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89A41" w14:textId="6A4F9C75" w:rsidR="005D2599" w:rsidRPr="004C7E90" w:rsidRDefault="005D2599" w:rsidP="004C7E90">
      <w:pPr>
        <w:pStyle w:val="Standard"/>
        <w:ind w:firstLine="709"/>
        <w:jc w:val="center"/>
        <w:rPr>
          <w:rFonts w:cs="Times New Roman"/>
          <w:b/>
          <w:lang w:val="ru-RU"/>
        </w:rPr>
      </w:pPr>
      <w:r w:rsidRPr="004C7E90">
        <w:rPr>
          <w:rFonts w:cs="Times New Roman"/>
          <w:b/>
          <w:lang w:val="ru-RU"/>
        </w:rPr>
        <w:t>ПОЯНИТЕЛЬНАЯ ЗАПИСКА</w:t>
      </w:r>
    </w:p>
    <w:p w14:paraId="4FB27EB8" w14:textId="7D420F3D" w:rsidR="00000F02" w:rsidRPr="004C7E90" w:rsidRDefault="005D2599" w:rsidP="004C7E90">
      <w:pPr>
        <w:pStyle w:val="Standard"/>
        <w:ind w:firstLine="709"/>
        <w:jc w:val="center"/>
        <w:rPr>
          <w:rFonts w:cs="Times New Roman"/>
          <w:b/>
          <w:lang w:val="ru-RU"/>
        </w:rPr>
      </w:pPr>
      <w:r w:rsidRPr="004C7E90">
        <w:rPr>
          <w:rFonts w:cs="Times New Roman"/>
          <w:b/>
          <w:lang w:val="ru-RU"/>
        </w:rPr>
        <w:t>к докладу</w:t>
      </w:r>
      <w:r w:rsidR="004C7E90">
        <w:rPr>
          <w:rFonts w:cs="Times New Roman"/>
          <w:b/>
          <w:lang w:val="ru-RU"/>
        </w:rPr>
        <w:t xml:space="preserve"> </w:t>
      </w:r>
      <w:r w:rsidR="00BF2F34" w:rsidRPr="004C7E90">
        <w:rPr>
          <w:rFonts w:cs="Times New Roman"/>
          <w:b/>
          <w:lang w:val="ru-RU"/>
        </w:rPr>
        <w:t>главы муниципального района «Сыктывдинский» Республики Коми-</w:t>
      </w:r>
      <w:r w:rsidR="009E68A1" w:rsidRPr="004C7E90">
        <w:rPr>
          <w:rFonts w:cs="Times New Roman"/>
          <w:b/>
          <w:lang w:val="ru-RU"/>
        </w:rPr>
        <w:t xml:space="preserve">руководителя администрации </w:t>
      </w:r>
      <w:proofErr w:type="spellStart"/>
      <w:r w:rsidR="009E68A1" w:rsidRPr="004C7E90">
        <w:rPr>
          <w:rFonts w:cs="Times New Roman"/>
          <w:b/>
        </w:rPr>
        <w:t>муниципального</w:t>
      </w:r>
      <w:proofErr w:type="spellEnd"/>
      <w:r w:rsidR="009E68A1" w:rsidRPr="004C7E90">
        <w:rPr>
          <w:rFonts w:cs="Times New Roman"/>
          <w:b/>
        </w:rPr>
        <w:t xml:space="preserve"> </w:t>
      </w:r>
      <w:proofErr w:type="spellStart"/>
      <w:r w:rsidR="009E68A1" w:rsidRPr="004C7E90">
        <w:rPr>
          <w:rFonts w:cs="Times New Roman"/>
          <w:b/>
        </w:rPr>
        <w:t>района</w:t>
      </w:r>
      <w:proofErr w:type="spellEnd"/>
      <w:r w:rsidR="009E68A1" w:rsidRPr="004C7E90">
        <w:rPr>
          <w:rFonts w:cs="Times New Roman"/>
          <w:b/>
        </w:rPr>
        <w:t xml:space="preserve"> </w:t>
      </w:r>
      <w:r w:rsidR="009E68A1" w:rsidRPr="004C7E90">
        <w:rPr>
          <w:rFonts w:cs="Times New Roman"/>
          <w:b/>
          <w:lang w:val="ru-RU"/>
        </w:rPr>
        <w:t xml:space="preserve">«Сыктывдинский» </w:t>
      </w:r>
      <w:r w:rsidR="00BF2F34" w:rsidRPr="004C7E90">
        <w:rPr>
          <w:rFonts w:cs="Times New Roman"/>
          <w:b/>
          <w:lang w:val="ru-RU"/>
        </w:rPr>
        <w:t>Республики Коми</w:t>
      </w:r>
      <w:r w:rsidR="004C7E90">
        <w:rPr>
          <w:rFonts w:cs="Times New Roman"/>
          <w:b/>
          <w:lang w:val="ru-RU"/>
        </w:rPr>
        <w:t xml:space="preserve"> </w:t>
      </w:r>
      <w:r w:rsidR="009E68A1" w:rsidRPr="004C7E90">
        <w:rPr>
          <w:rFonts w:cs="Times New Roman"/>
          <w:b/>
        </w:rPr>
        <w:t xml:space="preserve">о </w:t>
      </w:r>
      <w:proofErr w:type="spellStart"/>
      <w:r w:rsidR="008E24BE" w:rsidRPr="004C7E90">
        <w:rPr>
          <w:rFonts w:cs="Times New Roman"/>
          <w:b/>
        </w:rPr>
        <w:t>достигнутых</w:t>
      </w:r>
      <w:proofErr w:type="spellEnd"/>
      <w:r w:rsidR="008E24BE" w:rsidRPr="004C7E90">
        <w:rPr>
          <w:rFonts w:cs="Times New Roman"/>
          <w:b/>
        </w:rPr>
        <w:t xml:space="preserve"> </w:t>
      </w:r>
      <w:proofErr w:type="spellStart"/>
      <w:r w:rsidR="008E24BE" w:rsidRPr="004C7E90">
        <w:rPr>
          <w:rFonts w:cs="Times New Roman"/>
          <w:b/>
        </w:rPr>
        <w:t>значениях</w:t>
      </w:r>
      <w:proofErr w:type="spellEnd"/>
      <w:r w:rsidR="009E68A1" w:rsidRPr="004C7E90">
        <w:rPr>
          <w:rFonts w:cs="Times New Roman"/>
          <w:b/>
        </w:rPr>
        <w:t xml:space="preserve"> </w:t>
      </w:r>
      <w:proofErr w:type="spellStart"/>
      <w:r w:rsidR="009E68A1" w:rsidRPr="004C7E90">
        <w:rPr>
          <w:rFonts w:cs="Times New Roman"/>
          <w:b/>
        </w:rPr>
        <w:t>показателей</w:t>
      </w:r>
      <w:proofErr w:type="spellEnd"/>
      <w:r w:rsidR="009E68A1" w:rsidRPr="004C7E90">
        <w:rPr>
          <w:rFonts w:cs="Times New Roman"/>
          <w:b/>
        </w:rPr>
        <w:t xml:space="preserve"> </w:t>
      </w:r>
      <w:proofErr w:type="spellStart"/>
      <w:r w:rsidR="009E68A1" w:rsidRPr="004C7E90">
        <w:rPr>
          <w:rFonts w:cs="Times New Roman"/>
          <w:b/>
        </w:rPr>
        <w:t>для</w:t>
      </w:r>
      <w:proofErr w:type="spellEnd"/>
      <w:r w:rsidR="009E68A1" w:rsidRPr="004C7E90">
        <w:rPr>
          <w:rFonts w:cs="Times New Roman"/>
          <w:b/>
        </w:rPr>
        <w:t xml:space="preserve"> </w:t>
      </w:r>
      <w:proofErr w:type="spellStart"/>
      <w:r w:rsidR="009E68A1" w:rsidRPr="004C7E90">
        <w:rPr>
          <w:rFonts w:cs="Times New Roman"/>
          <w:b/>
        </w:rPr>
        <w:t>оценки</w:t>
      </w:r>
      <w:proofErr w:type="spellEnd"/>
      <w:r w:rsidR="009E68A1" w:rsidRPr="004C7E90">
        <w:rPr>
          <w:rFonts w:cs="Times New Roman"/>
          <w:b/>
        </w:rPr>
        <w:t xml:space="preserve"> </w:t>
      </w:r>
      <w:proofErr w:type="spellStart"/>
      <w:r w:rsidR="009E68A1" w:rsidRPr="004C7E90">
        <w:rPr>
          <w:rFonts w:cs="Times New Roman"/>
          <w:b/>
        </w:rPr>
        <w:t>эффективности</w:t>
      </w:r>
      <w:proofErr w:type="spellEnd"/>
      <w:r w:rsidR="009E68A1" w:rsidRPr="004C7E90">
        <w:rPr>
          <w:rFonts w:cs="Times New Roman"/>
          <w:b/>
        </w:rPr>
        <w:t xml:space="preserve"> </w:t>
      </w:r>
      <w:proofErr w:type="spellStart"/>
      <w:r w:rsidR="009E68A1" w:rsidRPr="004C7E90">
        <w:rPr>
          <w:rFonts w:cs="Times New Roman"/>
          <w:b/>
        </w:rPr>
        <w:t>деятельности</w:t>
      </w:r>
      <w:proofErr w:type="spellEnd"/>
      <w:r w:rsidR="009E68A1" w:rsidRPr="004C7E90">
        <w:rPr>
          <w:rFonts w:cs="Times New Roman"/>
          <w:b/>
        </w:rPr>
        <w:t xml:space="preserve"> </w:t>
      </w:r>
      <w:proofErr w:type="spellStart"/>
      <w:r w:rsidR="009E68A1" w:rsidRPr="004C7E90">
        <w:rPr>
          <w:rFonts w:cs="Times New Roman"/>
          <w:b/>
        </w:rPr>
        <w:t>органов</w:t>
      </w:r>
      <w:proofErr w:type="spellEnd"/>
      <w:r w:rsidR="009E68A1" w:rsidRPr="004C7E90">
        <w:rPr>
          <w:rFonts w:cs="Times New Roman"/>
          <w:b/>
        </w:rPr>
        <w:t xml:space="preserve"> </w:t>
      </w:r>
      <w:proofErr w:type="spellStart"/>
      <w:r w:rsidR="009E68A1" w:rsidRPr="004C7E90">
        <w:rPr>
          <w:rFonts w:cs="Times New Roman"/>
          <w:b/>
        </w:rPr>
        <w:t>местного</w:t>
      </w:r>
      <w:proofErr w:type="spellEnd"/>
      <w:r w:rsidR="009E68A1" w:rsidRPr="004C7E90">
        <w:rPr>
          <w:rFonts w:cs="Times New Roman"/>
          <w:b/>
        </w:rPr>
        <w:t xml:space="preserve"> </w:t>
      </w:r>
      <w:proofErr w:type="spellStart"/>
      <w:r w:rsidR="009E68A1" w:rsidRPr="004C7E90">
        <w:rPr>
          <w:rFonts w:cs="Times New Roman"/>
          <w:b/>
        </w:rPr>
        <w:t>самоуправления</w:t>
      </w:r>
      <w:proofErr w:type="spellEnd"/>
      <w:r w:rsidR="009E68A1" w:rsidRPr="004C7E90">
        <w:rPr>
          <w:rFonts w:cs="Times New Roman"/>
          <w:b/>
        </w:rPr>
        <w:t xml:space="preserve"> </w:t>
      </w:r>
      <w:r w:rsidR="009E68A1" w:rsidRPr="004C7E90">
        <w:rPr>
          <w:rFonts w:cs="Times New Roman"/>
          <w:b/>
          <w:lang w:val="ru-RU"/>
        </w:rPr>
        <w:t>городских округов и муниципальных районов</w:t>
      </w:r>
      <w:r w:rsidR="009E68A1" w:rsidRPr="004C7E90">
        <w:rPr>
          <w:rFonts w:cs="Times New Roman"/>
          <w:b/>
        </w:rPr>
        <w:t xml:space="preserve"> </w:t>
      </w:r>
      <w:proofErr w:type="spellStart"/>
      <w:r w:rsidR="009E68A1" w:rsidRPr="004C7E90">
        <w:rPr>
          <w:rFonts w:cs="Times New Roman"/>
          <w:b/>
        </w:rPr>
        <w:t>за</w:t>
      </w:r>
      <w:proofErr w:type="spellEnd"/>
      <w:r w:rsidR="009E68A1" w:rsidRPr="004C7E90">
        <w:rPr>
          <w:rFonts w:cs="Times New Roman"/>
          <w:b/>
        </w:rPr>
        <w:t xml:space="preserve"> </w:t>
      </w:r>
      <w:r w:rsidR="00360B2F" w:rsidRPr="004C7E90">
        <w:rPr>
          <w:rFonts w:cs="Times New Roman"/>
          <w:b/>
        </w:rPr>
        <w:t>20</w:t>
      </w:r>
      <w:r w:rsidR="00BF2F34" w:rsidRPr="004C7E90">
        <w:rPr>
          <w:rFonts w:cs="Times New Roman"/>
          <w:b/>
          <w:lang w:val="ru-RU"/>
        </w:rPr>
        <w:t>2</w:t>
      </w:r>
      <w:r w:rsidR="00586F83" w:rsidRPr="004C7E90">
        <w:rPr>
          <w:rFonts w:cs="Times New Roman"/>
          <w:b/>
          <w:lang w:val="ru-RU"/>
        </w:rPr>
        <w:t>1</w:t>
      </w:r>
      <w:r w:rsidR="009E68A1" w:rsidRPr="004C7E90">
        <w:rPr>
          <w:rFonts w:cs="Times New Roman"/>
          <w:b/>
        </w:rPr>
        <w:t xml:space="preserve"> </w:t>
      </w:r>
      <w:proofErr w:type="spellStart"/>
      <w:r w:rsidR="009E68A1" w:rsidRPr="004C7E90">
        <w:rPr>
          <w:rFonts w:cs="Times New Roman"/>
          <w:b/>
        </w:rPr>
        <w:t>год</w:t>
      </w:r>
      <w:proofErr w:type="spellEnd"/>
      <w:r w:rsidR="009E68A1" w:rsidRPr="004C7E90">
        <w:rPr>
          <w:rFonts w:cs="Times New Roman"/>
          <w:b/>
        </w:rPr>
        <w:t xml:space="preserve"> и </w:t>
      </w:r>
      <w:proofErr w:type="spellStart"/>
      <w:r w:rsidR="009E68A1" w:rsidRPr="004C7E90">
        <w:rPr>
          <w:rFonts w:cs="Times New Roman"/>
          <w:b/>
        </w:rPr>
        <w:t>их</w:t>
      </w:r>
      <w:proofErr w:type="spellEnd"/>
      <w:r w:rsidR="009E68A1" w:rsidRPr="004C7E90">
        <w:rPr>
          <w:rFonts w:cs="Times New Roman"/>
          <w:b/>
        </w:rPr>
        <w:t xml:space="preserve"> </w:t>
      </w:r>
      <w:proofErr w:type="spellStart"/>
      <w:r w:rsidR="009E68A1" w:rsidRPr="004C7E90">
        <w:rPr>
          <w:rFonts w:cs="Times New Roman"/>
          <w:b/>
        </w:rPr>
        <w:t>планируемых</w:t>
      </w:r>
      <w:proofErr w:type="spellEnd"/>
      <w:r w:rsidR="009E68A1" w:rsidRPr="004C7E90">
        <w:rPr>
          <w:rFonts w:cs="Times New Roman"/>
          <w:b/>
        </w:rPr>
        <w:t xml:space="preserve"> </w:t>
      </w:r>
      <w:proofErr w:type="spellStart"/>
      <w:r w:rsidR="009E68A1" w:rsidRPr="004C7E90">
        <w:rPr>
          <w:rFonts w:cs="Times New Roman"/>
          <w:b/>
        </w:rPr>
        <w:t>значениях</w:t>
      </w:r>
      <w:proofErr w:type="spellEnd"/>
      <w:r w:rsidR="009E68A1" w:rsidRPr="004C7E90">
        <w:rPr>
          <w:rFonts w:cs="Times New Roman"/>
          <w:b/>
        </w:rPr>
        <w:t xml:space="preserve"> </w:t>
      </w:r>
      <w:proofErr w:type="spellStart"/>
      <w:r w:rsidR="009E68A1" w:rsidRPr="004C7E90">
        <w:rPr>
          <w:rFonts w:cs="Times New Roman"/>
          <w:b/>
        </w:rPr>
        <w:t>на</w:t>
      </w:r>
      <w:proofErr w:type="spellEnd"/>
      <w:r w:rsidR="009E68A1" w:rsidRPr="004C7E90">
        <w:rPr>
          <w:rFonts w:cs="Times New Roman"/>
          <w:b/>
        </w:rPr>
        <w:t xml:space="preserve"> 3-летний </w:t>
      </w:r>
      <w:proofErr w:type="spellStart"/>
      <w:r w:rsidR="009E68A1" w:rsidRPr="004C7E90">
        <w:rPr>
          <w:rFonts w:cs="Times New Roman"/>
          <w:b/>
        </w:rPr>
        <w:t>период</w:t>
      </w:r>
      <w:proofErr w:type="spellEnd"/>
    </w:p>
    <w:p w14:paraId="0DB4456B" w14:textId="77777777" w:rsidR="00000F02" w:rsidRPr="004C7E90" w:rsidRDefault="00000F02" w:rsidP="004C7E90">
      <w:pPr>
        <w:pStyle w:val="Standard"/>
        <w:ind w:firstLine="709"/>
        <w:jc w:val="both"/>
        <w:rPr>
          <w:rFonts w:cs="Times New Roman"/>
          <w:b/>
          <w:lang w:val="ru-RU"/>
        </w:rPr>
      </w:pPr>
    </w:p>
    <w:p w14:paraId="57D7D4EA" w14:textId="549237EB" w:rsidR="00000F02" w:rsidRPr="004C7E90" w:rsidRDefault="009E68A1" w:rsidP="004C7E90">
      <w:pPr>
        <w:pStyle w:val="Standard"/>
        <w:ind w:firstLine="709"/>
        <w:jc w:val="both"/>
        <w:rPr>
          <w:rFonts w:cs="Times New Roman"/>
          <w:lang w:val="ru-RU"/>
        </w:rPr>
      </w:pPr>
      <w:r w:rsidRPr="004C7E90">
        <w:rPr>
          <w:rFonts w:cs="Times New Roman"/>
          <w:lang w:val="ru-RU"/>
        </w:rPr>
        <w:t xml:space="preserve">Доклад </w:t>
      </w:r>
      <w:r w:rsidR="00BF2F34" w:rsidRPr="004C7E90">
        <w:rPr>
          <w:rFonts w:cs="Times New Roman"/>
          <w:lang w:val="ru-RU"/>
        </w:rPr>
        <w:t>главы муниципального района «Сыктывдинский» Республики Коми-</w:t>
      </w:r>
      <w:r w:rsidRPr="004C7E90">
        <w:rPr>
          <w:rFonts w:cs="Times New Roman"/>
          <w:lang w:val="ru-RU"/>
        </w:rPr>
        <w:t>руководителя администрации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</w:t>
      </w:r>
      <w:r w:rsidR="00D02C15" w:rsidRPr="004C7E90">
        <w:rPr>
          <w:rFonts w:cs="Times New Roman"/>
          <w:lang w:val="ru-RU"/>
        </w:rPr>
        <w:t xml:space="preserve"> за 20</w:t>
      </w:r>
      <w:r w:rsidR="00BF2F34" w:rsidRPr="004C7E90">
        <w:rPr>
          <w:rFonts w:cs="Times New Roman"/>
          <w:lang w:val="ru-RU"/>
        </w:rPr>
        <w:t>2</w:t>
      </w:r>
      <w:r w:rsidR="00324EE2" w:rsidRPr="004C7E90">
        <w:rPr>
          <w:rFonts w:cs="Times New Roman"/>
          <w:lang w:val="ru-RU"/>
        </w:rPr>
        <w:t>1</w:t>
      </w:r>
      <w:r w:rsidRPr="004C7E90">
        <w:rPr>
          <w:rFonts w:cs="Times New Roman"/>
          <w:lang w:val="ru-RU"/>
        </w:rPr>
        <w:t xml:space="preserve"> год и их планируемых значениях на 3-х летний период (далее – Доклад) подготовлен </w:t>
      </w:r>
      <w:r w:rsidR="00B07CFB" w:rsidRPr="004C7E90">
        <w:rPr>
          <w:rFonts w:cs="Times New Roman"/>
          <w:lang w:val="ru-RU"/>
        </w:rPr>
        <w:t>в рамках реализации пункта 3</w:t>
      </w:r>
      <w:r w:rsidRPr="004C7E90">
        <w:rPr>
          <w:rFonts w:cs="Times New Roman"/>
          <w:lang w:val="ru-RU"/>
        </w:rPr>
        <w:t xml:space="preserve"> Указа Президента Российской Федерации от 28 апреля 2008 года №607 «Об оценке эффективности деятельности органов местного самоуправления городских округов и муниципальных районов» и в соответствии с Постановлением Правительства Российской от 27 декабря 2012 №1317 «О мерах по реализации Указа Президента Российской Федерации</w:t>
      </w:r>
      <w:r w:rsidR="00B07CFB" w:rsidRPr="004C7E90">
        <w:rPr>
          <w:rFonts w:cs="Times New Roman"/>
          <w:lang w:val="ru-RU"/>
        </w:rPr>
        <w:t xml:space="preserve"> от 28 апреля 2008 года №607 «Об оценке эффективности деятельности органов местного самоуправления городских округов и муниципальных районов»</w:t>
      </w:r>
      <w:r w:rsidRPr="004C7E90">
        <w:rPr>
          <w:rFonts w:cs="Times New Roman"/>
          <w:lang w:val="ru-RU"/>
        </w:rPr>
        <w:t>.</w:t>
      </w:r>
    </w:p>
    <w:p w14:paraId="0E0FF3F2" w14:textId="77777777" w:rsidR="00000F02" w:rsidRPr="004C7E90" w:rsidRDefault="009E68A1" w:rsidP="004C7E90">
      <w:pPr>
        <w:pStyle w:val="Standard"/>
        <w:ind w:firstLine="709"/>
        <w:jc w:val="both"/>
        <w:rPr>
          <w:rFonts w:cs="Times New Roman"/>
          <w:lang w:val="ru-RU"/>
        </w:rPr>
      </w:pPr>
      <w:r w:rsidRPr="004C7E90">
        <w:rPr>
          <w:rFonts w:cs="Times New Roman"/>
          <w:lang w:val="ru-RU"/>
        </w:rPr>
        <w:t>Достигнутые значения показателей для оценки эффективности деятельности органов местного самоуправления городских округов</w:t>
      </w:r>
      <w:r w:rsidR="00345B11" w:rsidRPr="004C7E90">
        <w:rPr>
          <w:rFonts w:cs="Times New Roman"/>
          <w:lang w:val="ru-RU"/>
        </w:rPr>
        <w:t xml:space="preserve"> и муниципальных районов </w:t>
      </w:r>
      <w:r w:rsidRPr="004C7E90">
        <w:rPr>
          <w:rFonts w:cs="Times New Roman"/>
          <w:lang w:val="ru-RU"/>
        </w:rPr>
        <w:t>представлены в приложении к Докладу.</w:t>
      </w:r>
    </w:p>
    <w:p w14:paraId="150E43B6" w14:textId="34DA4510" w:rsidR="00000F02" w:rsidRPr="004C7E90" w:rsidRDefault="009E68A1" w:rsidP="004C7E90">
      <w:pPr>
        <w:ind w:firstLine="709"/>
        <w:jc w:val="both"/>
        <w:rPr>
          <w:rFonts w:cs="Times New Roman"/>
        </w:rPr>
      </w:pPr>
      <w:proofErr w:type="spellStart"/>
      <w:r w:rsidRPr="004C7E90">
        <w:rPr>
          <w:rFonts w:cs="Times New Roman"/>
        </w:rPr>
        <w:t>Доклад</w:t>
      </w:r>
      <w:proofErr w:type="spellEnd"/>
      <w:r w:rsidRPr="004C7E90">
        <w:rPr>
          <w:rFonts w:cs="Times New Roman"/>
        </w:rPr>
        <w:t xml:space="preserve"> </w:t>
      </w:r>
      <w:proofErr w:type="spellStart"/>
      <w:r w:rsidRPr="004C7E90">
        <w:rPr>
          <w:rFonts w:cs="Times New Roman"/>
        </w:rPr>
        <w:t>представляет</w:t>
      </w:r>
      <w:proofErr w:type="spellEnd"/>
      <w:r w:rsidRPr="004C7E90">
        <w:rPr>
          <w:rFonts w:cs="Times New Roman"/>
        </w:rPr>
        <w:t xml:space="preserve"> </w:t>
      </w:r>
      <w:proofErr w:type="spellStart"/>
      <w:r w:rsidRPr="004C7E90">
        <w:rPr>
          <w:rFonts w:cs="Times New Roman"/>
        </w:rPr>
        <w:t>собой</w:t>
      </w:r>
      <w:proofErr w:type="spellEnd"/>
      <w:r w:rsidRPr="004C7E90">
        <w:rPr>
          <w:rFonts w:cs="Times New Roman"/>
        </w:rPr>
        <w:t xml:space="preserve"> </w:t>
      </w:r>
      <w:proofErr w:type="spellStart"/>
      <w:r w:rsidRPr="004C7E90">
        <w:rPr>
          <w:rFonts w:cs="Times New Roman"/>
        </w:rPr>
        <w:t>анализ</w:t>
      </w:r>
      <w:proofErr w:type="spellEnd"/>
      <w:r w:rsidRPr="004C7E90">
        <w:rPr>
          <w:rFonts w:cs="Times New Roman"/>
        </w:rPr>
        <w:t xml:space="preserve"> </w:t>
      </w:r>
      <w:proofErr w:type="spellStart"/>
      <w:r w:rsidRPr="004C7E90">
        <w:rPr>
          <w:rFonts w:cs="Times New Roman"/>
        </w:rPr>
        <w:t>показателей</w:t>
      </w:r>
      <w:proofErr w:type="spellEnd"/>
      <w:r w:rsidRPr="004C7E90">
        <w:rPr>
          <w:rFonts w:cs="Times New Roman"/>
          <w:lang w:val="ru-RU"/>
        </w:rPr>
        <w:t xml:space="preserve"> эффективности деятельности органов</w:t>
      </w:r>
      <w:r w:rsidRPr="004C7E90">
        <w:rPr>
          <w:rFonts w:cs="Times New Roman"/>
        </w:rPr>
        <w:t xml:space="preserve"> </w:t>
      </w:r>
      <w:proofErr w:type="spellStart"/>
      <w:r w:rsidRPr="004C7E90">
        <w:rPr>
          <w:rFonts w:cs="Times New Roman"/>
        </w:rPr>
        <w:t>местного</w:t>
      </w:r>
      <w:proofErr w:type="spellEnd"/>
      <w:r w:rsidRPr="004C7E90">
        <w:rPr>
          <w:rFonts w:cs="Times New Roman"/>
        </w:rPr>
        <w:t xml:space="preserve"> </w:t>
      </w:r>
      <w:proofErr w:type="spellStart"/>
      <w:r w:rsidRPr="004C7E90">
        <w:rPr>
          <w:rFonts w:cs="Times New Roman"/>
        </w:rPr>
        <w:t>самоуправления</w:t>
      </w:r>
      <w:proofErr w:type="spellEnd"/>
      <w:r w:rsidRPr="004C7E90">
        <w:rPr>
          <w:rFonts w:cs="Times New Roman"/>
        </w:rPr>
        <w:t xml:space="preserve"> </w:t>
      </w:r>
      <w:proofErr w:type="spellStart"/>
      <w:r w:rsidRPr="004C7E90">
        <w:rPr>
          <w:rFonts w:cs="Times New Roman"/>
        </w:rPr>
        <w:t>муниципального</w:t>
      </w:r>
      <w:proofErr w:type="spellEnd"/>
      <w:r w:rsidRPr="004C7E90">
        <w:rPr>
          <w:rFonts w:cs="Times New Roman"/>
        </w:rPr>
        <w:t xml:space="preserve"> </w:t>
      </w:r>
      <w:proofErr w:type="spellStart"/>
      <w:r w:rsidRPr="004C7E90">
        <w:rPr>
          <w:rFonts w:cs="Times New Roman"/>
        </w:rPr>
        <w:t>района</w:t>
      </w:r>
      <w:proofErr w:type="spellEnd"/>
      <w:r w:rsidRPr="004C7E90">
        <w:rPr>
          <w:rFonts w:cs="Times New Roman"/>
        </w:rPr>
        <w:t xml:space="preserve"> «</w:t>
      </w:r>
      <w:r w:rsidRPr="004C7E90">
        <w:rPr>
          <w:rFonts w:cs="Times New Roman"/>
          <w:lang w:val="ru-RU"/>
        </w:rPr>
        <w:t>Сыктывдинский»</w:t>
      </w:r>
      <w:r w:rsidR="00D02C15" w:rsidRPr="004C7E90">
        <w:rPr>
          <w:rFonts w:cs="Times New Roman"/>
        </w:rPr>
        <w:t xml:space="preserve"> в </w:t>
      </w:r>
      <w:proofErr w:type="spellStart"/>
      <w:r w:rsidR="00D02C15" w:rsidRPr="004C7E90">
        <w:rPr>
          <w:rFonts w:cs="Times New Roman"/>
        </w:rPr>
        <w:t>динамике</w:t>
      </w:r>
      <w:proofErr w:type="spellEnd"/>
      <w:r w:rsidR="00D02C15" w:rsidRPr="004C7E90">
        <w:rPr>
          <w:rFonts w:cs="Times New Roman"/>
        </w:rPr>
        <w:t xml:space="preserve"> </w:t>
      </w:r>
      <w:proofErr w:type="spellStart"/>
      <w:r w:rsidR="00D02C15" w:rsidRPr="004C7E90">
        <w:rPr>
          <w:rFonts w:cs="Times New Roman"/>
        </w:rPr>
        <w:t>за</w:t>
      </w:r>
      <w:proofErr w:type="spellEnd"/>
      <w:r w:rsidR="00D02C15" w:rsidRPr="004C7E90">
        <w:rPr>
          <w:rFonts w:cs="Times New Roman"/>
        </w:rPr>
        <w:t xml:space="preserve"> 201</w:t>
      </w:r>
      <w:r w:rsidR="00324EE2" w:rsidRPr="004C7E90">
        <w:rPr>
          <w:rFonts w:cs="Times New Roman"/>
          <w:lang w:val="ru-RU"/>
        </w:rPr>
        <w:t>9</w:t>
      </w:r>
      <w:r w:rsidR="00D02C15" w:rsidRPr="004C7E90">
        <w:rPr>
          <w:rFonts w:cs="Times New Roman"/>
        </w:rPr>
        <w:t>-20</w:t>
      </w:r>
      <w:r w:rsidR="00BF2F34" w:rsidRPr="004C7E90">
        <w:rPr>
          <w:rFonts w:cs="Times New Roman"/>
          <w:lang w:val="ru-RU"/>
        </w:rPr>
        <w:t>2</w:t>
      </w:r>
      <w:r w:rsidR="00324EE2" w:rsidRPr="004C7E90">
        <w:rPr>
          <w:rFonts w:cs="Times New Roman"/>
          <w:lang w:val="ru-RU"/>
        </w:rPr>
        <w:t>1</w:t>
      </w:r>
      <w:r w:rsidRPr="004C7E90">
        <w:rPr>
          <w:rFonts w:cs="Times New Roman"/>
        </w:rPr>
        <w:t xml:space="preserve"> </w:t>
      </w:r>
      <w:proofErr w:type="spellStart"/>
      <w:r w:rsidRPr="004C7E90">
        <w:rPr>
          <w:rFonts w:cs="Times New Roman"/>
        </w:rPr>
        <w:t>годы</w:t>
      </w:r>
      <w:proofErr w:type="spellEnd"/>
      <w:r w:rsidRPr="004C7E90">
        <w:rPr>
          <w:rFonts w:cs="Times New Roman"/>
        </w:rPr>
        <w:t xml:space="preserve"> и </w:t>
      </w:r>
      <w:proofErr w:type="spellStart"/>
      <w:r w:rsidRPr="004C7E90">
        <w:rPr>
          <w:rFonts w:cs="Times New Roman"/>
        </w:rPr>
        <w:t>их</w:t>
      </w:r>
      <w:proofErr w:type="spellEnd"/>
      <w:r w:rsidRPr="004C7E90">
        <w:rPr>
          <w:rFonts w:cs="Times New Roman"/>
        </w:rPr>
        <w:t xml:space="preserve"> </w:t>
      </w:r>
      <w:proofErr w:type="spellStart"/>
      <w:r w:rsidRPr="004C7E90">
        <w:rPr>
          <w:rFonts w:cs="Times New Roman"/>
        </w:rPr>
        <w:t>планируемых</w:t>
      </w:r>
      <w:proofErr w:type="spellEnd"/>
      <w:r w:rsidRPr="004C7E90">
        <w:rPr>
          <w:rFonts w:cs="Times New Roman"/>
        </w:rPr>
        <w:t xml:space="preserve"> </w:t>
      </w:r>
      <w:proofErr w:type="spellStart"/>
      <w:r w:rsidRPr="004C7E90">
        <w:rPr>
          <w:rFonts w:cs="Times New Roman"/>
        </w:rPr>
        <w:t>значениях</w:t>
      </w:r>
      <w:proofErr w:type="spellEnd"/>
      <w:r w:rsidRPr="004C7E90">
        <w:rPr>
          <w:rFonts w:cs="Times New Roman"/>
        </w:rPr>
        <w:t xml:space="preserve"> </w:t>
      </w:r>
      <w:proofErr w:type="spellStart"/>
      <w:r w:rsidRPr="004C7E90">
        <w:rPr>
          <w:rFonts w:cs="Times New Roman"/>
        </w:rPr>
        <w:t>на</w:t>
      </w:r>
      <w:proofErr w:type="spellEnd"/>
      <w:r w:rsidRPr="004C7E90">
        <w:rPr>
          <w:rFonts w:cs="Times New Roman"/>
        </w:rPr>
        <w:t xml:space="preserve"> 3-летний </w:t>
      </w:r>
      <w:proofErr w:type="spellStart"/>
      <w:r w:rsidRPr="004C7E90">
        <w:rPr>
          <w:rFonts w:cs="Times New Roman"/>
        </w:rPr>
        <w:t>период</w:t>
      </w:r>
      <w:proofErr w:type="spellEnd"/>
      <w:r w:rsidRPr="004C7E90">
        <w:rPr>
          <w:rFonts w:cs="Times New Roman"/>
        </w:rPr>
        <w:t>.</w:t>
      </w:r>
    </w:p>
    <w:p w14:paraId="7836BBA0" w14:textId="1434224A" w:rsidR="00000F02" w:rsidRPr="004C7E90" w:rsidRDefault="009E68A1" w:rsidP="004C7E90">
      <w:pPr>
        <w:pStyle w:val="Standard"/>
        <w:ind w:firstLine="709"/>
        <w:jc w:val="both"/>
        <w:rPr>
          <w:rFonts w:cs="Times New Roman"/>
          <w:lang w:val="ru-RU"/>
        </w:rPr>
      </w:pPr>
      <w:r w:rsidRPr="004C7E90">
        <w:rPr>
          <w:rFonts w:cs="Times New Roman"/>
          <w:lang w:val="ru-RU"/>
        </w:rPr>
        <w:t>Данный Доклад</w:t>
      </w:r>
      <w:r w:rsidR="006C1E94" w:rsidRPr="004C7E90">
        <w:rPr>
          <w:rFonts w:cs="Times New Roman"/>
          <w:lang w:val="ru-RU"/>
        </w:rPr>
        <w:t xml:space="preserve"> в соответствии с утвержденной формой</w:t>
      </w:r>
      <w:r w:rsidRPr="004C7E90">
        <w:rPr>
          <w:rFonts w:cs="Times New Roman"/>
          <w:lang w:val="ru-RU"/>
        </w:rPr>
        <w:t xml:space="preserve"> содержит следующие разделы: экономическое развитие; дошкольное образование; общее и дополнительное образование; культура; физическая культура и спорт; жилищное строительство и обеспечение граждан жильем;</w:t>
      </w:r>
      <w:r w:rsidR="00157699" w:rsidRPr="004C7E90">
        <w:rPr>
          <w:rFonts w:cs="Times New Roman"/>
          <w:lang w:val="ru-RU"/>
        </w:rPr>
        <w:t xml:space="preserve"> жилищно-коммунальное хозяйство,</w:t>
      </w:r>
      <w:r w:rsidRPr="004C7E90">
        <w:rPr>
          <w:rFonts w:cs="Times New Roman"/>
          <w:lang w:val="ru-RU"/>
        </w:rPr>
        <w:t xml:space="preserve"> организация муниципального управления</w:t>
      </w:r>
      <w:r w:rsidR="006C1E94" w:rsidRPr="004C7E90">
        <w:rPr>
          <w:rFonts w:cs="Times New Roman"/>
          <w:lang w:val="ru-RU"/>
        </w:rPr>
        <w:t>;</w:t>
      </w:r>
      <w:r w:rsidRPr="004C7E90">
        <w:rPr>
          <w:rFonts w:cs="Times New Roman"/>
          <w:lang w:val="ru-RU"/>
        </w:rPr>
        <w:t xml:space="preserve"> энергосбережение и повышение энергетической эффективности.</w:t>
      </w:r>
      <w:r w:rsidRPr="004C7E90">
        <w:rPr>
          <w:rFonts w:cs="Times New Roman"/>
          <w:lang w:val="ru-RU"/>
        </w:rPr>
        <w:tab/>
      </w:r>
    </w:p>
    <w:p w14:paraId="412B359D" w14:textId="237FE8A8" w:rsidR="00000F02" w:rsidRPr="004C7E90" w:rsidRDefault="009E68A1" w:rsidP="004C7E90">
      <w:pPr>
        <w:pStyle w:val="Standard"/>
        <w:numPr>
          <w:ilvl w:val="0"/>
          <w:numId w:val="2"/>
        </w:numPr>
        <w:tabs>
          <w:tab w:val="left" w:pos="284"/>
          <w:tab w:val="left" w:pos="993"/>
          <w:tab w:val="left" w:pos="3402"/>
        </w:tabs>
        <w:ind w:firstLine="709"/>
        <w:jc w:val="center"/>
        <w:rPr>
          <w:rFonts w:cs="Times New Roman"/>
          <w:b/>
        </w:rPr>
      </w:pPr>
      <w:proofErr w:type="spellStart"/>
      <w:r w:rsidRPr="004C7E90">
        <w:rPr>
          <w:rFonts w:cs="Times New Roman"/>
          <w:b/>
        </w:rPr>
        <w:t>Экономическое</w:t>
      </w:r>
      <w:proofErr w:type="spellEnd"/>
      <w:r w:rsidRPr="004C7E90">
        <w:rPr>
          <w:rFonts w:cs="Times New Roman"/>
          <w:b/>
        </w:rPr>
        <w:t xml:space="preserve"> </w:t>
      </w:r>
      <w:proofErr w:type="spellStart"/>
      <w:r w:rsidRPr="004C7E90">
        <w:rPr>
          <w:rFonts w:cs="Times New Roman"/>
          <w:b/>
        </w:rPr>
        <w:t>развитие</w:t>
      </w:r>
      <w:proofErr w:type="spellEnd"/>
    </w:p>
    <w:p w14:paraId="31B495D0" w14:textId="20320D0E" w:rsidR="004F6D9A" w:rsidRPr="004C7E90" w:rsidRDefault="004F6D9A" w:rsidP="004C7E90">
      <w:pPr>
        <w:pStyle w:val="Standard"/>
        <w:ind w:firstLine="709"/>
        <w:jc w:val="both"/>
        <w:rPr>
          <w:rFonts w:cs="Times New Roman"/>
          <w:lang w:val="ru-RU"/>
        </w:rPr>
      </w:pPr>
      <w:r w:rsidRPr="004C7E90">
        <w:rPr>
          <w:rFonts w:cs="Times New Roman"/>
          <w:lang w:val="ru-RU"/>
        </w:rPr>
        <w:t>Малое и среднее предпринимательство в районе – является одним из важнейших факторов, обеспечивающи</w:t>
      </w:r>
      <w:r w:rsidR="008B67C3" w:rsidRPr="004C7E90">
        <w:rPr>
          <w:rFonts w:cs="Times New Roman"/>
          <w:lang w:val="ru-RU"/>
        </w:rPr>
        <w:t>х</w:t>
      </w:r>
      <w:r w:rsidRPr="004C7E90">
        <w:rPr>
          <w:rFonts w:cs="Times New Roman"/>
          <w:lang w:val="ru-RU"/>
        </w:rPr>
        <w:t xml:space="preserve"> развитие экономики в районе, способствует повышению благосостояния граждан, созданию новых рабочих мест, снижению численности безработных, увеличению доходной части бюджета.</w:t>
      </w:r>
    </w:p>
    <w:p w14:paraId="77E414DD" w14:textId="77777777" w:rsidR="00446301" w:rsidRPr="004C7E90" w:rsidRDefault="00837BE6" w:rsidP="004C7E90">
      <w:pPr>
        <w:pStyle w:val="Standard"/>
        <w:ind w:firstLine="709"/>
        <w:jc w:val="both"/>
        <w:rPr>
          <w:rStyle w:val="FontStyle17"/>
          <w:iCs/>
          <w:sz w:val="24"/>
          <w:szCs w:val="24"/>
          <w:lang w:val="ru-RU"/>
        </w:rPr>
      </w:pPr>
      <w:proofErr w:type="spellStart"/>
      <w:r w:rsidRPr="004C7E90">
        <w:rPr>
          <w:rStyle w:val="FontStyle17"/>
          <w:iCs/>
          <w:sz w:val="24"/>
          <w:szCs w:val="24"/>
        </w:rPr>
        <w:t>Сплошное</w:t>
      </w:r>
      <w:proofErr w:type="spellEnd"/>
      <w:r w:rsidRPr="004C7E90">
        <w:rPr>
          <w:rStyle w:val="FontStyle17"/>
          <w:iCs/>
          <w:sz w:val="24"/>
          <w:szCs w:val="24"/>
        </w:rPr>
        <w:t xml:space="preserve"> </w:t>
      </w:r>
      <w:r w:rsidR="00F7312B" w:rsidRPr="004C7E90">
        <w:rPr>
          <w:rStyle w:val="FontStyle17"/>
          <w:iCs/>
          <w:sz w:val="24"/>
          <w:szCs w:val="24"/>
          <w:lang w:val="ru-RU"/>
        </w:rPr>
        <w:t xml:space="preserve">статистическое </w:t>
      </w:r>
      <w:proofErr w:type="spellStart"/>
      <w:r w:rsidRPr="004C7E90">
        <w:rPr>
          <w:rStyle w:val="FontStyle17"/>
          <w:iCs/>
          <w:sz w:val="24"/>
          <w:szCs w:val="24"/>
        </w:rPr>
        <w:t>наблюдение</w:t>
      </w:r>
      <w:proofErr w:type="spellEnd"/>
      <w:r w:rsidRPr="004C7E90">
        <w:rPr>
          <w:rStyle w:val="FontStyle17"/>
          <w:iCs/>
          <w:sz w:val="24"/>
          <w:szCs w:val="24"/>
        </w:rPr>
        <w:t xml:space="preserve"> </w:t>
      </w:r>
      <w:proofErr w:type="spellStart"/>
      <w:r w:rsidRPr="004C7E90">
        <w:rPr>
          <w:rStyle w:val="FontStyle17"/>
          <w:iCs/>
          <w:sz w:val="24"/>
          <w:szCs w:val="24"/>
        </w:rPr>
        <w:t>за</w:t>
      </w:r>
      <w:proofErr w:type="spellEnd"/>
      <w:r w:rsidRPr="004C7E90">
        <w:rPr>
          <w:rStyle w:val="FontStyle17"/>
          <w:iCs/>
          <w:sz w:val="24"/>
          <w:szCs w:val="24"/>
        </w:rPr>
        <w:t xml:space="preserve"> </w:t>
      </w:r>
      <w:proofErr w:type="spellStart"/>
      <w:r w:rsidRPr="004C7E90">
        <w:rPr>
          <w:rStyle w:val="FontStyle17"/>
          <w:iCs/>
          <w:sz w:val="24"/>
          <w:szCs w:val="24"/>
        </w:rPr>
        <w:t>деятельностью</w:t>
      </w:r>
      <w:proofErr w:type="spellEnd"/>
      <w:r w:rsidRPr="004C7E90">
        <w:rPr>
          <w:rStyle w:val="FontStyle17"/>
          <w:iCs/>
          <w:sz w:val="24"/>
          <w:szCs w:val="24"/>
        </w:rPr>
        <w:t xml:space="preserve"> </w:t>
      </w:r>
      <w:proofErr w:type="spellStart"/>
      <w:r w:rsidRPr="004C7E90">
        <w:rPr>
          <w:rStyle w:val="FontStyle17"/>
          <w:iCs/>
          <w:sz w:val="24"/>
          <w:szCs w:val="24"/>
        </w:rPr>
        <w:t>малого</w:t>
      </w:r>
      <w:proofErr w:type="spellEnd"/>
      <w:r w:rsidRPr="004C7E90">
        <w:rPr>
          <w:rStyle w:val="FontStyle17"/>
          <w:iCs/>
          <w:sz w:val="24"/>
          <w:szCs w:val="24"/>
        </w:rPr>
        <w:t xml:space="preserve"> и </w:t>
      </w:r>
      <w:proofErr w:type="spellStart"/>
      <w:r w:rsidRPr="004C7E90">
        <w:rPr>
          <w:rStyle w:val="FontStyle17"/>
          <w:iCs/>
          <w:sz w:val="24"/>
          <w:szCs w:val="24"/>
        </w:rPr>
        <w:t>среднего</w:t>
      </w:r>
      <w:proofErr w:type="spellEnd"/>
      <w:r w:rsidRPr="004C7E90">
        <w:rPr>
          <w:rStyle w:val="FontStyle17"/>
          <w:iCs/>
          <w:sz w:val="24"/>
          <w:szCs w:val="24"/>
        </w:rPr>
        <w:t xml:space="preserve"> </w:t>
      </w:r>
      <w:proofErr w:type="spellStart"/>
      <w:r w:rsidRPr="004C7E90">
        <w:rPr>
          <w:rStyle w:val="FontStyle17"/>
          <w:iCs/>
          <w:sz w:val="24"/>
          <w:szCs w:val="24"/>
        </w:rPr>
        <w:t>предпринимательства</w:t>
      </w:r>
      <w:proofErr w:type="spellEnd"/>
      <w:r w:rsidRPr="004C7E90">
        <w:rPr>
          <w:rStyle w:val="FontStyle17"/>
          <w:iCs/>
          <w:sz w:val="24"/>
          <w:szCs w:val="24"/>
        </w:rPr>
        <w:t xml:space="preserve"> </w:t>
      </w:r>
      <w:proofErr w:type="spellStart"/>
      <w:r w:rsidRPr="004C7E90">
        <w:rPr>
          <w:rStyle w:val="FontStyle17"/>
          <w:iCs/>
          <w:sz w:val="24"/>
          <w:szCs w:val="24"/>
        </w:rPr>
        <w:t>проводится</w:t>
      </w:r>
      <w:proofErr w:type="spellEnd"/>
      <w:r w:rsidRPr="004C7E90">
        <w:rPr>
          <w:rStyle w:val="FontStyle17"/>
          <w:iCs/>
          <w:sz w:val="24"/>
          <w:szCs w:val="24"/>
        </w:rPr>
        <w:t xml:space="preserve"> 1 </w:t>
      </w:r>
      <w:proofErr w:type="spellStart"/>
      <w:r w:rsidRPr="004C7E90">
        <w:rPr>
          <w:rStyle w:val="FontStyle17"/>
          <w:iCs/>
          <w:sz w:val="24"/>
          <w:szCs w:val="24"/>
        </w:rPr>
        <w:t>раз</w:t>
      </w:r>
      <w:proofErr w:type="spellEnd"/>
      <w:r w:rsidRPr="004C7E90">
        <w:rPr>
          <w:rStyle w:val="FontStyle17"/>
          <w:iCs/>
          <w:sz w:val="24"/>
          <w:szCs w:val="24"/>
        </w:rPr>
        <w:t xml:space="preserve"> в 5 </w:t>
      </w:r>
      <w:proofErr w:type="spellStart"/>
      <w:r w:rsidRPr="004C7E90">
        <w:rPr>
          <w:rStyle w:val="FontStyle17"/>
          <w:iCs/>
          <w:sz w:val="24"/>
          <w:szCs w:val="24"/>
        </w:rPr>
        <w:t>лет</w:t>
      </w:r>
      <w:proofErr w:type="spellEnd"/>
      <w:r w:rsidRPr="004C7E90">
        <w:rPr>
          <w:rStyle w:val="FontStyle17"/>
          <w:iCs/>
          <w:sz w:val="24"/>
          <w:szCs w:val="24"/>
        </w:rPr>
        <w:t xml:space="preserve">, </w:t>
      </w:r>
      <w:r w:rsidR="00446301" w:rsidRPr="004C7E90">
        <w:rPr>
          <w:rStyle w:val="FontStyle17"/>
          <w:iCs/>
          <w:sz w:val="24"/>
          <w:szCs w:val="24"/>
          <w:lang w:val="ru-RU"/>
        </w:rPr>
        <w:t>последнее</w:t>
      </w:r>
      <w:r w:rsidRPr="004C7E90">
        <w:rPr>
          <w:rStyle w:val="FontStyle17"/>
          <w:iCs/>
          <w:sz w:val="24"/>
          <w:szCs w:val="24"/>
        </w:rPr>
        <w:t xml:space="preserve"> </w:t>
      </w:r>
      <w:r w:rsidRPr="004C7E90">
        <w:rPr>
          <w:rStyle w:val="FontStyle17"/>
          <w:iCs/>
          <w:sz w:val="24"/>
          <w:szCs w:val="24"/>
          <w:lang w:val="ru-RU"/>
        </w:rPr>
        <w:t xml:space="preserve">было </w:t>
      </w:r>
      <w:proofErr w:type="spellStart"/>
      <w:r w:rsidRPr="004C7E90">
        <w:rPr>
          <w:rStyle w:val="FontStyle17"/>
          <w:iCs/>
          <w:sz w:val="24"/>
          <w:szCs w:val="24"/>
        </w:rPr>
        <w:t>проведено</w:t>
      </w:r>
      <w:proofErr w:type="spellEnd"/>
      <w:r w:rsidRPr="004C7E90">
        <w:rPr>
          <w:rStyle w:val="FontStyle17"/>
          <w:iCs/>
          <w:sz w:val="24"/>
          <w:szCs w:val="24"/>
        </w:rPr>
        <w:t xml:space="preserve"> в 2016 </w:t>
      </w:r>
      <w:proofErr w:type="spellStart"/>
      <w:r w:rsidRPr="004C7E90">
        <w:rPr>
          <w:rStyle w:val="FontStyle17"/>
          <w:iCs/>
          <w:sz w:val="24"/>
          <w:szCs w:val="24"/>
        </w:rPr>
        <w:t>году</w:t>
      </w:r>
      <w:proofErr w:type="spellEnd"/>
      <w:r w:rsidRPr="004C7E90">
        <w:rPr>
          <w:rStyle w:val="FontStyle17"/>
          <w:iCs/>
          <w:sz w:val="24"/>
          <w:szCs w:val="24"/>
          <w:lang w:val="ru-RU"/>
        </w:rPr>
        <w:t>.</w:t>
      </w:r>
    </w:p>
    <w:p w14:paraId="311B5464" w14:textId="77777777" w:rsidR="002538C2" w:rsidRPr="004C7E90" w:rsidRDefault="00446301" w:rsidP="004C7E90">
      <w:pPr>
        <w:pStyle w:val="ad"/>
        <w:widowControl w:val="0"/>
        <w:suppressAutoHyphens/>
        <w:autoSpaceDE w:val="0"/>
        <w:autoSpaceDN w:val="0"/>
        <w:adjustRightInd w:val="0"/>
        <w:ind w:left="0" w:firstLine="709"/>
        <w:jc w:val="both"/>
      </w:pPr>
      <w:r w:rsidRPr="004C7E90">
        <w:t>Анализ численности за отчетный период проведен на основе реестра субъектов малого и среднего предпринимательства (далее – МСП), размещенного на официальном сайте налогового инспекции (</w:t>
      </w:r>
      <w:hyperlink r:id="rId8" w:tgtFrame="_blank" w:history="1">
        <w:r w:rsidRPr="004C7E90">
          <w:rPr>
            <w:bCs/>
            <w:u w:val="single"/>
          </w:rPr>
          <w:t>nalog.ru</w:t>
        </w:r>
      </w:hyperlink>
      <w:r w:rsidRPr="004C7E90">
        <w:t xml:space="preserve">) и статистических данных по хозяйствующим субъектам. </w:t>
      </w:r>
      <w:proofErr w:type="spellStart"/>
      <w:r w:rsidR="00BF2F34" w:rsidRPr="004C7E90">
        <w:t>По</w:t>
      </w:r>
      <w:proofErr w:type="spellEnd"/>
      <w:r w:rsidR="00BF2F34" w:rsidRPr="004C7E90">
        <w:t xml:space="preserve"> </w:t>
      </w:r>
      <w:proofErr w:type="spellStart"/>
      <w:r w:rsidR="00BF2F34" w:rsidRPr="004C7E90">
        <w:t>итогам</w:t>
      </w:r>
      <w:proofErr w:type="spellEnd"/>
      <w:r w:rsidR="00BF2F34" w:rsidRPr="004C7E90">
        <w:t xml:space="preserve"> 202</w:t>
      </w:r>
      <w:r w:rsidR="00A2487A" w:rsidRPr="004C7E90">
        <w:t>1</w:t>
      </w:r>
      <w:r w:rsidR="00BF2F34" w:rsidRPr="004C7E90">
        <w:t xml:space="preserve"> </w:t>
      </w:r>
      <w:proofErr w:type="spellStart"/>
      <w:r w:rsidR="00BF2F34" w:rsidRPr="004C7E90">
        <w:t>год</w:t>
      </w:r>
      <w:proofErr w:type="spellEnd"/>
      <w:r w:rsidR="00A2487A" w:rsidRPr="004C7E90">
        <w:t>а</w:t>
      </w:r>
      <w:r w:rsidR="00BF2F34" w:rsidRPr="004C7E90">
        <w:t xml:space="preserve"> </w:t>
      </w:r>
      <w:proofErr w:type="spellStart"/>
      <w:r w:rsidR="00BF2F34" w:rsidRPr="004C7E90">
        <w:t>количество</w:t>
      </w:r>
      <w:proofErr w:type="spellEnd"/>
      <w:r w:rsidR="00BF2F34" w:rsidRPr="004C7E90">
        <w:t xml:space="preserve"> </w:t>
      </w:r>
      <w:proofErr w:type="spellStart"/>
      <w:r w:rsidR="00BF2F34" w:rsidRPr="004C7E90">
        <w:t>субъектов</w:t>
      </w:r>
      <w:proofErr w:type="spellEnd"/>
      <w:r w:rsidR="00BF2F34" w:rsidRPr="004C7E90">
        <w:t xml:space="preserve"> </w:t>
      </w:r>
      <w:proofErr w:type="spellStart"/>
      <w:r w:rsidR="00BF2F34" w:rsidRPr="004C7E90">
        <w:t>малого</w:t>
      </w:r>
      <w:proofErr w:type="spellEnd"/>
      <w:r w:rsidR="00BF2F34" w:rsidRPr="004C7E90">
        <w:t xml:space="preserve"> и </w:t>
      </w:r>
      <w:proofErr w:type="spellStart"/>
      <w:r w:rsidR="00BF2F34" w:rsidRPr="004C7E90">
        <w:t>среднего</w:t>
      </w:r>
      <w:proofErr w:type="spellEnd"/>
      <w:r w:rsidR="00BF2F34" w:rsidRPr="004C7E90">
        <w:t xml:space="preserve"> </w:t>
      </w:r>
      <w:proofErr w:type="spellStart"/>
      <w:r w:rsidR="00BF2F34" w:rsidRPr="004C7E90">
        <w:t>предпринимательства</w:t>
      </w:r>
      <w:proofErr w:type="spellEnd"/>
      <w:r w:rsidR="00BF2F34" w:rsidRPr="004C7E90">
        <w:t xml:space="preserve"> (</w:t>
      </w:r>
      <w:proofErr w:type="spellStart"/>
      <w:r w:rsidR="00BF2F34" w:rsidRPr="004C7E90">
        <w:t>далее</w:t>
      </w:r>
      <w:proofErr w:type="spellEnd"/>
      <w:r w:rsidR="00BF2F34" w:rsidRPr="004C7E90">
        <w:t xml:space="preserve"> – МСП) </w:t>
      </w:r>
      <w:proofErr w:type="spellStart"/>
      <w:r w:rsidR="00BF2F34" w:rsidRPr="004C7E90">
        <w:t>уменьшилось</w:t>
      </w:r>
      <w:proofErr w:type="spellEnd"/>
      <w:r w:rsidR="00BF2F34" w:rsidRPr="004C7E90">
        <w:t xml:space="preserve"> </w:t>
      </w:r>
      <w:proofErr w:type="spellStart"/>
      <w:r w:rsidR="00BF2F34" w:rsidRPr="004C7E90">
        <w:t>по</w:t>
      </w:r>
      <w:proofErr w:type="spellEnd"/>
      <w:r w:rsidR="00BF2F34" w:rsidRPr="004C7E90">
        <w:t xml:space="preserve"> </w:t>
      </w:r>
      <w:proofErr w:type="spellStart"/>
      <w:r w:rsidR="00BF2F34" w:rsidRPr="004C7E90">
        <w:t>сравнению</w:t>
      </w:r>
      <w:proofErr w:type="spellEnd"/>
      <w:r w:rsidR="00BF2F34" w:rsidRPr="004C7E90">
        <w:t xml:space="preserve"> с </w:t>
      </w:r>
      <w:proofErr w:type="spellStart"/>
      <w:r w:rsidR="00BF2F34" w:rsidRPr="004C7E90">
        <w:t>прошлым</w:t>
      </w:r>
      <w:proofErr w:type="spellEnd"/>
      <w:r w:rsidR="00BF2F34" w:rsidRPr="004C7E90">
        <w:t xml:space="preserve"> </w:t>
      </w:r>
      <w:proofErr w:type="spellStart"/>
      <w:r w:rsidR="00BF2F34" w:rsidRPr="004C7E90">
        <w:t>годом</w:t>
      </w:r>
      <w:proofErr w:type="spellEnd"/>
      <w:r w:rsidR="00BF2F34" w:rsidRPr="004C7E90">
        <w:t xml:space="preserve"> </w:t>
      </w:r>
      <w:proofErr w:type="spellStart"/>
      <w:r w:rsidR="00BF2F34" w:rsidRPr="004C7E90">
        <w:t>на</w:t>
      </w:r>
      <w:proofErr w:type="spellEnd"/>
      <w:r w:rsidR="00BF2F34" w:rsidRPr="004C7E90">
        <w:t xml:space="preserve"> </w:t>
      </w:r>
      <w:r w:rsidR="002538C2" w:rsidRPr="004C7E90">
        <w:t>27,33</w:t>
      </w:r>
      <w:r w:rsidR="00BF2F34" w:rsidRPr="004C7E90">
        <w:t xml:space="preserve"> </w:t>
      </w:r>
      <w:proofErr w:type="spellStart"/>
      <w:r w:rsidR="00BF2F34" w:rsidRPr="004C7E90">
        <w:t>единицы</w:t>
      </w:r>
      <w:proofErr w:type="spellEnd"/>
      <w:r w:rsidR="00BF2F34" w:rsidRPr="004C7E90">
        <w:t xml:space="preserve">.  </w:t>
      </w:r>
    </w:p>
    <w:p w14:paraId="55E8CEF8" w14:textId="00149817" w:rsidR="002538C2" w:rsidRPr="004C7E90" w:rsidRDefault="002538C2" w:rsidP="004C7E90">
      <w:pPr>
        <w:pStyle w:val="ad"/>
        <w:widowControl w:val="0"/>
        <w:suppressAutoHyphens/>
        <w:autoSpaceDE w:val="0"/>
        <w:autoSpaceDN w:val="0"/>
        <w:adjustRightInd w:val="0"/>
        <w:ind w:left="0" w:firstLine="709"/>
        <w:jc w:val="both"/>
      </w:pPr>
      <w:r w:rsidRPr="004C7E90">
        <w:t>Численность МСП уменьшила по нескольким причинам:</w:t>
      </w:r>
    </w:p>
    <w:p w14:paraId="5F58DFB3" w14:textId="77777777" w:rsidR="002538C2" w:rsidRPr="004C7E90" w:rsidRDefault="002538C2" w:rsidP="004C7E90">
      <w:pPr>
        <w:pStyle w:val="ad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</w:pPr>
      <w:r w:rsidRPr="004C7E90">
        <w:t>введение нового налогового режима на профессиональный доход. Часть субъектов перешла в «самозанятые» граждане. Особенно это коснулось потребительской сферы услуг. В 2021 году в районе зарегистрировались как «самозанятые» 450 граждан.</w:t>
      </w:r>
    </w:p>
    <w:p w14:paraId="6F8ACD89" w14:textId="77777777" w:rsidR="002538C2" w:rsidRPr="004C7E90" w:rsidRDefault="002538C2" w:rsidP="004C7E90">
      <w:pPr>
        <w:pStyle w:val="ad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</w:pPr>
      <w:r w:rsidRPr="004C7E90">
        <w:t>ухудшение санитарно-эпидемиологической обстановки и вынужденный простой предприятий производственной сферы и сферы услуг, организаций социальной сферы;</w:t>
      </w:r>
    </w:p>
    <w:p w14:paraId="3AFBF61C" w14:textId="77777777" w:rsidR="002538C2" w:rsidRPr="004C7E90" w:rsidRDefault="002538C2" w:rsidP="004C7E90">
      <w:pPr>
        <w:pStyle w:val="ad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</w:pPr>
      <w:r w:rsidRPr="004C7E90">
        <w:t>снижение прибыльности предприятий малого и среднего бизнеса из-за сокращения доходов населения;</w:t>
      </w:r>
    </w:p>
    <w:p w14:paraId="620F27AD" w14:textId="6BB66684" w:rsidR="002538C2" w:rsidRPr="004C7E90" w:rsidRDefault="002538C2" w:rsidP="004C7E90">
      <w:pPr>
        <w:pStyle w:val="Standard"/>
        <w:ind w:firstLine="709"/>
        <w:jc w:val="both"/>
        <w:rPr>
          <w:rFonts w:cs="Times New Roman"/>
        </w:rPr>
      </w:pPr>
      <w:r w:rsidRPr="004C7E90">
        <w:rPr>
          <w:rFonts w:cs="Times New Roman"/>
          <w:lang w:val="ru-RU"/>
        </w:rPr>
        <w:t xml:space="preserve">- </w:t>
      </w:r>
      <w:proofErr w:type="spellStart"/>
      <w:r w:rsidRPr="004C7E90">
        <w:rPr>
          <w:rFonts w:cs="Times New Roman"/>
        </w:rPr>
        <w:t>увеличение</w:t>
      </w:r>
      <w:proofErr w:type="spellEnd"/>
      <w:r w:rsidRPr="004C7E90">
        <w:rPr>
          <w:rFonts w:cs="Times New Roman"/>
        </w:rPr>
        <w:t xml:space="preserve"> </w:t>
      </w:r>
      <w:proofErr w:type="spellStart"/>
      <w:r w:rsidRPr="004C7E90">
        <w:rPr>
          <w:rFonts w:cs="Times New Roman"/>
        </w:rPr>
        <w:t>затрат</w:t>
      </w:r>
      <w:proofErr w:type="spellEnd"/>
      <w:r w:rsidRPr="004C7E90">
        <w:rPr>
          <w:rFonts w:cs="Times New Roman"/>
        </w:rPr>
        <w:t xml:space="preserve"> </w:t>
      </w:r>
      <w:proofErr w:type="spellStart"/>
      <w:r w:rsidRPr="004C7E90">
        <w:rPr>
          <w:rFonts w:cs="Times New Roman"/>
        </w:rPr>
        <w:t>на</w:t>
      </w:r>
      <w:proofErr w:type="spellEnd"/>
      <w:r w:rsidRPr="004C7E90">
        <w:rPr>
          <w:rFonts w:cs="Times New Roman"/>
        </w:rPr>
        <w:t xml:space="preserve"> </w:t>
      </w:r>
      <w:proofErr w:type="spellStart"/>
      <w:r w:rsidRPr="004C7E90">
        <w:rPr>
          <w:rFonts w:cs="Times New Roman"/>
        </w:rPr>
        <w:t>организацию</w:t>
      </w:r>
      <w:proofErr w:type="spellEnd"/>
      <w:r w:rsidRPr="004C7E90">
        <w:rPr>
          <w:rFonts w:cs="Times New Roman"/>
        </w:rPr>
        <w:t xml:space="preserve"> </w:t>
      </w:r>
      <w:proofErr w:type="spellStart"/>
      <w:r w:rsidRPr="004C7E90">
        <w:rPr>
          <w:rFonts w:cs="Times New Roman"/>
        </w:rPr>
        <w:t>бизнеса</w:t>
      </w:r>
      <w:proofErr w:type="spellEnd"/>
      <w:r w:rsidRPr="004C7E90">
        <w:rPr>
          <w:rFonts w:cs="Times New Roman"/>
        </w:rPr>
        <w:t xml:space="preserve"> </w:t>
      </w:r>
      <w:proofErr w:type="spellStart"/>
      <w:r w:rsidRPr="004C7E90">
        <w:rPr>
          <w:rFonts w:cs="Times New Roman"/>
        </w:rPr>
        <w:t>по</w:t>
      </w:r>
      <w:proofErr w:type="spellEnd"/>
      <w:r w:rsidRPr="004C7E90">
        <w:rPr>
          <w:rFonts w:cs="Times New Roman"/>
        </w:rPr>
        <w:t xml:space="preserve"> </w:t>
      </w:r>
      <w:proofErr w:type="spellStart"/>
      <w:r w:rsidRPr="004C7E90">
        <w:rPr>
          <w:rFonts w:cs="Times New Roman"/>
        </w:rPr>
        <w:t>реализации</w:t>
      </w:r>
      <w:proofErr w:type="spellEnd"/>
      <w:r w:rsidRPr="004C7E90">
        <w:rPr>
          <w:rFonts w:cs="Times New Roman"/>
        </w:rPr>
        <w:t xml:space="preserve"> </w:t>
      </w:r>
      <w:proofErr w:type="spellStart"/>
      <w:r w:rsidRPr="004C7E90">
        <w:rPr>
          <w:rFonts w:cs="Times New Roman"/>
        </w:rPr>
        <w:t>маркированной</w:t>
      </w:r>
      <w:proofErr w:type="spellEnd"/>
      <w:r w:rsidRPr="004C7E90">
        <w:rPr>
          <w:rFonts w:cs="Times New Roman"/>
        </w:rPr>
        <w:t xml:space="preserve"> </w:t>
      </w:r>
      <w:proofErr w:type="spellStart"/>
      <w:r w:rsidRPr="004C7E90">
        <w:rPr>
          <w:rFonts w:cs="Times New Roman"/>
        </w:rPr>
        <w:t>продукции</w:t>
      </w:r>
      <w:proofErr w:type="spellEnd"/>
      <w:r w:rsidRPr="004C7E90">
        <w:rPr>
          <w:rFonts w:cs="Times New Roman"/>
        </w:rPr>
        <w:t xml:space="preserve"> (</w:t>
      </w:r>
      <w:proofErr w:type="spellStart"/>
      <w:r w:rsidRPr="004C7E90">
        <w:rPr>
          <w:rFonts w:cs="Times New Roman"/>
        </w:rPr>
        <w:t>молочной</w:t>
      </w:r>
      <w:proofErr w:type="spellEnd"/>
      <w:r w:rsidRPr="004C7E90">
        <w:rPr>
          <w:rFonts w:cs="Times New Roman"/>
        </w:rPr>
        <w:t xml:space="preserve"> </w:t>
      </w:r>
      <w:proofErr w:type="spellStart"/>
      <w:r w:rsidRPr="004C7E90">
        <w:rPr>
          <w:rFonts w:cs="Times New Roman"/>
        </w:rPr>
        <w:t>продукции</w:t>
      </w:r>
      <w:proofErr w:type="spellEnd"/>
      <w:r w:rsidRPr="004C7E90">
        <w:rPr>
          <w:rFonts w:cs="Times New Roman"/>
        </w:rPr>
        <w:t xml:space="preserve">, </w:t>
      </w:r>
      <w:proofErr w:type="spellStart"/>
      <w:r w:rsidRPr="004C7E90">
        <w:rPr>
          <w:rFonts w:cs="Times New Roman"/>
        </w:rPr>
        <w:t>бутилированной</w:t>
      </w:r>
      <w:proofErr w:type="spellEnd"/>
      <w:r w:rsidRPr="004C7E90">
        <w:rPr>
          <w:rFonts w:cs="Times New Roman"/>
        </w:rPr>
        <w:t xml:space="preserve"> </w:t>
      </w:r>
      <w:proofErr w:type="spellStart"/>
      <w:r w:rsidRPr="004C7E90">
        <w:rPr>
          <w:rFonts w:cs="Times New Roman"/>
        </w:rPr>
        <w:t>воды</w:t>
      </w:r>
      <w:proofErr w:type="spellEnd"/>
      <w:r w:rsidRPr="004C7E90">
        <w:rPr>
          <w:rFonts w:cs="Times New Roman"/>
        </w:rPr>
        <w:t xml:space="preserve"> и </w:t>
      </w:r>
      <w:proofErr w:type="spellStart"/>
      <w:r w:rsidRPr="004C7E90">
        <w:rPr>
          <w:rFonts w:cs="Times New Roman"/>
        </w:rPr>
        <w:t>других</w:t>
      </w:r>
      <w:proofErr w:type="spellEnd"/>
      <w:r w:rsidRPr="004C7E90">
        <w:rPr>
          <w:rFonts w:cs="Times New Roman"/>
        </w:rPr>
        <w:t>).</w:t>
      </w:r>
    </w:p>
    <w:p w14:paraId="04016D5B" w14:textId="16596209" w:rsidR="008E24BE" w:rsidRPr="004C7E90" w:rsidRDefault="009A4163" w:rsidP="004C7E90">
      <w:pPr>
        <w:pStyle w:val="Standard"/>
        <w:ind w:firstLine="709"/>
        <w:jc w:val="both"/>
        <w:rPr>
          <w:rFonts w:cs="Times New Roman"/>
          <w:lang w:val="ru-RU"/>
        </w:rPr>
      </w:pPr>
      <w:proofErr w:type="spellStart"/>
      <w:r w:rsidRPr="004C7E90">
        <w:rPr>
          <w:rFonts w:eastAsia="Times New Roman" w:cs="Times New Roman"/>
          <w:lang w:eastAsia="ru-RU"/>
        </w:rPr>
        <w:lastRenderedPageBreak/>
        <w:t>На</w:t>
      </w:r>
      <w:proofErr w:type="spellEnd"/>
      <w:r w:rsidRPr="004C7E90">
        <w:rPr>
          <w:rFonts w:eastAsia="Times New Roman" w:cs="Times New Roman"/>
          <w:lang w:eastAsia="ru-RU"/>
        </w:rPr>
        <w:t xml:space="preserve"> 202</w:t>
      </w:r>
      <w:r w:rsidR="002538C2" w:rsidRPr="004C7E90">
        <w:rPr>
          <w:rFonts w:eastAsia="Times New Roman" w:cs="Times New Roman"/>
          <w:lang w:val="ru-RU" w:eastAsia="ru-RU"/>
        </w:rPr>
        <w:t>2</w:t>
      </w:r>
      <w:r w:rsidR="008B67C3" w:rsidRPr="004C7E90">
        <w:rPr>
          <w:rFonts w:eastAsia="Times New Roman" w:cs="Times New Roman"/>
          <w:lang w:val="ru-RU" w:eastAsia="ru-RU"/>
        </w:rPr>
        <w:t>-202</w:t>
      </w:r>
      <w:r w:rsidR="002538C2" w:rsidRPr="004C7E90">
        <w:rPr>
          <w:rFonts w:eastAsia="Times New Roman" w:cs="Times New Roman"/>
          <w:lang w:val="ru-RU" w:eastAsia="ru-RU"/>
        </w:rPr>
        <w:t>4</w:t>
      </w:r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годы</w:t>
      </w:r>
      <w:proofErr w:type="spellEnd"/>
      <w:r w:rsidRPr="004C7E90">
        <w:rPr>
          <w:rFonts w:eastAsia="Times New Roman" w:cs="Times New Roman"/>
          <w:lang w:eastAsia="ru-RU"/>
        </w:rPr>
        <w:t xml:space="preserve"> в </w:t>
      </w:r>
      <w:proofErr w:type="spellStart"/>
      <w:r w:rsidRPr="004C7E90">
        <w:rPr>
          <w:rFonts w:eastAsia="Times New Roman" w:cs="Times New Roman"/>
          <w:lang w:eastAsia="ru-RU"/>
        </w:rPr>
        <w:t>связи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со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сложившейся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неблагоприятной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экономической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ситуацией</w:t>
      </w:r>
      <w:proofErr w:type="spellEnd"/>
      <w:r w:rsidRPr="004C7E90">
        <w:rPr>
          <w:rFonts w:eastAsia="Times New Roman" w:cs="Times New Roman"/>
          <w:lang w:eastAsia="ru-RU"/>
        </w:rPr>
        <w:t xml:space="preserve">, </w:t>
      </w:r>
      <w:proofErr w:type="spellStart"/>
      <w:r w:rsidRPr="004C7E90">
        <w:rPr>
          <w:rFonts w:eastAsia="Times New Roman" w:cs="Times New Roman"/>
          <w:lang w:eastAsia="ru-RU"/>
        </w:rPr>
        <w:t>связанной</w:t>
      </w:r>
      <w:proofErr w:type="spellEnd"/>
      <w:r w:rsidRPr="004C7E90">
        <w:rPr>
          <w:rFonts w:eastAsia="Times New Roman" w:cs="Times New Roman"/>
          <w:lang w:eastAsia="ru-RU"/>
        </w:rPr>
        <w:t xml:space="preserve"> с </w:t>
      </w:r>
      <w:r w:rsidR="002538C2" w:rsidRPr="004C7E90">
        <w:rPr>
          <w:rFonts w:eastAsia="Times New Roman" w:cs="Times New Roman"/>
          <w:lang w:val="ru-RU" w:eastAsia="ru-RU"/>
        </w:rPr>
        <w:t>веденными в отношении Российской Федерации санкциями</w:t>
      </w:r>
      <w:r w:rsidRPr="004C7E90">
        <w:rPr>
          <w:rFonts w:eastAsia="Times New Roman" w:cs="Times New Roman"/>
          <w:lang w:eastAsia="ru-RU"/>
        </w:rPr>
        <w:t xml:space="preserve">, </w:t>
      </w:r>
      <w:proofErr w:type="spellStart"/>
      <w:r w:rsidRPr="004C7E90">
        <w:rPr>
          <w:rFonts w:eastAsia="Times New Roman" w:cs="Times New Roman"/>
          <w:lang w:eastAsia="ru-RU"/>
        </w:rPr>
        <w:t>также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планируется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снижения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количества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субъектов</w:t>
      </w:r>
      <w:proofErr w:type="spellEnd"/>
      <w:r w:rsidRPr="004C7E90">
        <w:rPr>
          <w:rFonts w:eastAsia="Times New Roman" w:cs="Times New Roman"/>
          <w:lang w:eastAsia="ru-RU"/>
        </w:rPr>
        <w:t xml:space="preserve"> МСП </w:t>
      </w:r>
      <w:proofErr w:type="spellStart"/>
      <w:r w:rsidRPr="004C7E90">
        <w:rPr>
          <w:rFonts w:eastAsia="Times New Roman" w:cs="Times New Roman"/>
          <w:lang w:eastAsia="ru-RU"/>
        </w:rPr>
        <w:t>до</w:t>
      </w:r>
      <w:proofErr w:type="spellEnd"/>
      <w:r w:rsidRPr="004C7E90">
        <w:rPr>
          <w:rFonts w:eastAsia="Times New Roman" w:cs="Times New Roman"/>
          <w:lang w:eastAsia="ru-RU"/>
        </w:rPr>
        <w:t xml:space="preserve"> 3</w:t>
      </w:r>
      <w:r w:rsidR="002538C2" w:rsidRPr="004C7E90">
        <w:rPr>
          <w:rFonts w:eastAsia="Times New Roman" w:cs="Times New Roman"/>
          <w:lang w:val="ru-RU" w:eastAsia="ru-RU"/>
        </w:rPr>
        <w:t>00</w:t>
      </w:r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ед</w:t>
      </w:r>
      <w:proofErr w:type="spellEnd"/>
      <w:r w:rsidRPr="004C7E90">
        <w:rPr>
          <w:rFonts w:eastAsia="Times New Roman" w:cs="Times New Roman"/>
          <w:lang w:eastAsia="ru-RU"/>
        </w:rPr>
        <w:t xml:space="preserve">. </w:t>
      </w:r>
      <w:proofErr w:type="spellStart"/>
      <w:r w:rsidRPr="004C7E90">
        <w:rPr>
          <w:rFonts w:eastAsia="Times New Roman" w:cs="Times New Roman"/>
          <w:lang w:eastAsia="ru-RU"/>
        </w:rPr>
        <w:t>на</w:t>
      </w:r>
      <w:proofErr w:type="spellEnd"/>
      <w:r w:rsidRPr="004C7E90">
        <w:rPr>
          <w:rFonts w:eastAsia="Times New Roman" w:cs="Times New Roman"/>
          <w:lang w:eastAsia="ru-RU"/>
        </w:rPr>
        <w:t xml:space="preserve"> 10 </w:t>
      </w:r>
      <w:proofErr w:type="spellStart"/>
      <w:r w:rsidRPr="004C7E90">
        <w:rPr>
          <w:rFonts w:eastAsia="Times New Roman" w:cs="Times New Roman"/>
          <w:lang w:eastAsia="ru-RU"/>
        </w:rPr>
        <w:t>тыс</w:t>
      </w:r>
      <w:proofErr w:type="spellEnd"/>
      <w:r w:rsidRPr="004C7E90">
        <w:rPr>
          <w:rFonts w:eastAsia="Times New Roman" w:cs="Times New Roman"/>
          <w:lang w:eastAsia="ru-RU"/>
        </w:rPr>
        <w:t xml:space="preserve">. </w:t>
      </w:r>
      <w:proofErr w:type="spellStart"/>
      <w:r w:rsidRPr="004C7E90">
        <w:rPr>
          <w:rFonts w:eastAsia="Times New Roman" w:cs="Times New Roman"/>
          <w:lang w:eastAsia="ru-RU"/>
        </w:rPr>
        <w:t>населения</w:t>
      </w:r>
      <w:proofErr w:type="spellEnd"/>
      <w:r w:rsidRPr="004C7E90">
        <w:rPr>
          <w:rFonts w:eastAsia="Times New Roman" w:cs="Times New Roman"/>
          <w:lang w:eastAsia="ru-RU"/>
        </w:rPr>
        <w:t xml:space="preserve">. </w:t>
      </w:r>
    </w:p>
    <w:p w14:paraId="78EB75CB" w14:textId="2D825453" w:rsidR="00BF2F34" w:rsidRPr="004C7E90" w:rsidRDefault="009A4163" w:rsidP="004C7E90">
      <w:pPr>
        <w:pStyle w:val="Standard"/>
        <w:ind w:firstLine="709"/>
        <w:jc w:val="both"/>
        <w:rPr>
          <w:rFonts w:cs="Times New Roman"/>
          <w:lang w:val="ru-RU"/>
        </w:rPr>
      </w:pPr>
      <w:r w:rsidRPr="004C7E90">
        <w:rPr>
          <w:rFonts w:cs="Times New Roman"/>
          <w:lang w:val="ru-RU"/>
        </w:rPr>
        <w:t>На фоне</w:t>
      </w:r>
      <w:r w:rsidR="005C44B3" w:rsidRPr="004C7E90">
        <w:rPr>
          <w:rFonts w:cs="Times New Roman"/>
          <w:lang w:val="ru-RU"/>
        </w:rPr>
        <w:t xml:space="preserve"> уменьшени</w:t>
      </w:r>
      <w:r w:rsidRPr="004C7E90">
        <w:rPr>
          <w:rFonts w:cs="Times New Roman"/>
          <w:lang w:val="ru-RU"/>
        </w:rPr>
        <w:t>я</w:t>
      </w:r>
      <w:r w:rsidR="005C44B3" w:rsidRPr="004C7E90">
        <w:rPr>
          <w:rFonts w:cs="Times New Roman"/>
          <w:lang w:val="ru-RU"/>
        </w:rPr>
        <w:t xml:space="preserve"> количества субъектов МСП </w:t>
      </w:r>
      <w:r w:rsidRPr="004C7E90">
        <w:rPr>
          <w:rFonts w:cs="Times New Roman"/>
          <w:lang w:val="ru-RU"/>
        </w:rPr>
        <w:t>администрац</w:t>
      </w:r>
      <w:r w:rsidR="003666FD" w:rsidRPr="004C7E90">
        <w:rPr>
          <w:rFonts w:cs="Times New Roman"/>
          <w:lang w:val="ru-RU"/>
        </w:rPr>
        <w:t>ия</w:t>
      </w:r>
      <w:r w:rsidRPr="004C7E90">
        <w:rPr>
          <w:rFonts w:cs="Times New Roman"/>
          <w:lang w:val="ru-RU"/>
        </w:rPr>
        <w:t xml:space="preserve"> района</w:t>
      </w:r>
      <w:r w:rsidR="003666FD" w:rsidRPr="004C7E90">
        <w:rPr>
          <w:rFonts w:cs="Times New Roman"/>
          <w:lang w:val="ru-RU"/>
        </w:rPr>
        <w:t xml:space="preserve"> на 20</w:t>
      </w:r>
      <w:r w:rsidR="00BF2F34" w:rsidRPr="004C7E90">
        <w:rPr>
          <w:rFonts w:cs="Times New Roman"/>
          <w:lang w:val="ru-RU"/>
        </w:rPr>
        <w:t>2</w:t>
      </w:r>
      <w:r w:rsidR="002538C2" w:rsidRPr="004C7E90">
        <w:rPr>
          <w:rFonts w:cs="Times New Roman"/>
          <w:lang w:val="ru-RU"/>
        </w:rPr>
        <w:t>2</w:t>
      </w:r>
      <w:r w:rsidR="003666FD" w:rsidRPr="004C7E90">
        <w:rPr>
          <w:rFonts w:cs="Times New Roman"/>
          <w:lang w:val="ru-RU"/>
        </w:rPr>
        <w:t xml:space="preserve"> год поставила перед собой задачу усилить работу по выявлению неформальной занятости на предприятиях, расположенных на территории муниципального района.  </w:t>
      </w:r>
    </w:p>
    <w:p w14:paraId="62C6242A" w14:textId="16048293" w:rsidR="003666FD" w:rsidRPr="004C7E90" w:rsidRDefault="002F48E3" w:rsidP="004C7E90">
      <w:pPr>
        <w:pStyle w:val="Standard"/>
        <w:ind w:firstLine="709"/>
        <w:jc w:val="both"/>
        <w:rPr>
          <w:rFonts w:eastAsia="Times New Roman" w:cs="Times New Roman"/>
          <w:lang w:val="ru-RU" w:eastAsia="ru-RU"/>
        </w:rPr>
      </w:pPr>
      <w:r w:rsidRPr="004C7E90">
        <w:rPr>
          <w:rFonts w:eastAsia="Times New Roman" w:cs="Times New Roman"/>
          <w:lang w:val="ru-RU" w:eastAsia="ru-RU"/>
        </w:rPr>
        <w:t>Кроме того, администрация</w:t>
      </w:r>
      <w:r w:rsidR="003666FD" w:rsidRPr="004C7E90">
        <w:rPr>
          <w:rFonts w:eastAsia="Times New Roman" w:cs="Times New Roman"/>
          <w:lang w:val="ru-RU" w:eastAsia="ru-RU"/>
        </w:rPr>
        <w:t xml:space="preserve"> района продолжает оказывать финансовую поддержку субъектам малого и среднего предпринимательства</w:t>
      </w:r>
      <w:r w:rsidR="008B67C3" w:rsidRPr="004C7E90">
        <w:rPr>
          <w:rFonts w:eastAsia="Times New Roman" w:cs="Times New Roman"/>
          <w:lang w:val="ru-RU" w:eastAsia="ru-RU"/>
        </w:rPr>
        <w:t xml:space="preserve"> (далее -МСП). В 202</w:t>
      </w:r>
      <w:r w:rsidR="002538C2" w:rsidRPr="004C7E90">
        <w:rPr>
          <w:rFonts w:eastAsia="Times New Roman" w:cs="Times New Roman"/>
          <w:lang w:val="ru-RU" w:eastAsia="ru-RU"/>
        </w:rPr>
        <w:t>1</w:t>
      </w:r>
      <w:r w:rsidR="008B67C3" w:rsidRPr="004C7E90">
        <w:rPr>
          <w:rFonts w:eastAsia="Times New Roman" w:cs="Times New Roman"/>
          <w:lang w:val="ru-RU" w:eastAsia="ru-RU"/>
        </w:rPr>
        <w:t xml:space="preserve"> году финансовая поддержка оказана 7 субъектам МСП на общую сумму 3,</w:t>
      </w:r>
      <w:r w:rsidR="00F16480" w:rsidRPr="004C7E90">
        <w:rPr>
          <w:rFonts w:eastAsia="Times New Roman" w:cs="Times New Roman"/>
          <w:lang w:val="ru-RU" w:eastAsia="ru-RU"/>
        </w:rPr>
        <w:t>99</w:t>
      </w:r>
      <w:r w:rsidR="008B67C3" w:rsidRPr="004C7E90">
        <w:rPr>
          <w:rFonts w:eastAsia="Times New Roman" w:cs="Times New Roman"/>
          <w:lang w:val="ru-RU" w:eastAsia="ru-RU"/>
        </w:rPr>
        <w:t xml:space="preserve"> млн. руб.</w:t>
      </w:r>
      <w:r w:rsidR="003666FD" w:rsidRPr="004C7E90">
        <w:rPr>
          <w:rFonts w:eastAsia="Times New Roman" w:cs="Times New Roman"/>
          <w:lang w:val="ru-RU" w:eastAsia="ru-RU"/>
        </w:rPr>
        <w:t xml:space="preserve"> </w:t>
      </w:r>
      <w:proofErr w:type="spellStart"/>
      <w:r w:rsidR="003666FD" w:rsidRPr="004C7E90">
        <w:rPr>
          <w:rFonts w:eastAsia="Times New Roman" w:cs="Times New Roman"/>
          <w:lang w:eastAsia="ru-RU"/>
        </w:rPr>
        <w:t>Оказание</w:t>
      </w:r>
      <w:proofErr w:type="spellEnd"/>
      <w:r w:rsidR="003666FD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3666FD" w:rsidRPr="004C7E90">
        <w:rPr>
          <w:rFonts w:eastAsia="Times New Roman" w:cs="Times New Roman"/>
          <w:lang w:eastAsia="ru-RU"/>
        </w:rPr>
        <w:t>финансовой</w:t>
      </w:r>
      <w:proofErr w:type="spellEnd"/>
      <w:r w:rsidR="003666FD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3666FD" w:rsidRPr="004C7E90">
        <w:rPr>
          <w:rFonts w:eastAsia="Times New Roman" w:cs="Times New Roman"/>
          <w:lang w:eastAsia="ru-RU"/>
        </w:rPr>
        <w:t>поддержки</w:t>
      </w:r>
      <w:proofErr w:type="spellEnd"/>
      <w:r w:rsidR="003666FD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3666FD" w:rsidRPr="004C7E90">
        <w:rPr>
          <w:rFonts w:eastAsia="Times New Roman" w:cs="Times New Roman"/>
          <w:lang w:eastAsia="ru-RU"/>
        </w:rPr>
        <w:t>субъектам</w:t>
      </w:r>
      <w:proofErr w:type="spellEnd"/>
      <w:r w:rsidR="003666FD" w:rsidRPr="004C7E90">
        <w:rPr>
          <w:rFonts w:eastAsia="Times New Roman" w:cs="Times New Roman"/>
          <w:lang w:eastAsia="ru-RU"/>
        </w:rPr>
        <w:t xml:space="preserve"> </w:t>
      </w:r>
      <w:r w:rsidR="008B67C3" w:rsidRPr="004C7E90">
        <w:rPr>
          <w:rFonts w:eastAsia="Times New Roman" w:cs="Times New Roman"/>
          <w:lang w:val="ru-RU" w:eastAsia="ru-RU"/>
        </w:rPr>
        <w:t>МСП</w:t>
      </w:r>
      <w:r w:rsidR="003666FD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3666FD" w:rsidRPr="004C7E90">
        <w:rPr>
          <w:rFonts w:eastAsia="Times New Roman" w:cs="Times New Roman"/>
          <w:lang w:eastAsia="ru-RU"/>
        </w:rPr>
        <w:t>позволил</w:t>
      </w:r>
      <w:proofErr w:type="spellEnd"/>
      <w:r w:rsidR="00BF2F34" w:rsidRPr="004C7E90">
        <w:rPr>
          <w:rFonts w:eastAsia="Times New Roman" w:cs="Times New Roman"/>
          <w:lang w:val="ru-RU" w:eastAsia="ru-RU"/>
        </w:rPr>
        <w:t>а</w:t>
      </w:r>
      <w:r w:rsidR="003666FD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3666FD" w:rsidRPr="004C7E90">
        <w:rPr>
          <w:rFonts w:eastAsia="Times New Roman" w:cs="Times New Roman"/>
          <w:lang w:eastAsia="ru-RU"/>
        </w:rPr>
        <w:t>создать</w:t>
      </w:r>
      <w:proofErr w:type="spellEnd"/>
      <w:r w:rsidR="003666FD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3666FD" w:rsidRPr="004C7E90">
        <w:rPr>
          <w:rFonts w:eastAsia="Times New Roman" w:cs="Times New Roman"/>
          <w:lang w:eastAsia="ru-RU"/>
        </w:rPr>
        <w:t>дополнительно</w:t>
      </w:r>
      <w:proofErr w:type="spellEnd"/>
      <w:r w:rsidR="003666FD" w:rsidRPr="004C7E90">
        <w:rPr>
          <w:rFonts w:eastAsia="Times New Roman" w:cs="Times New Roman"/>
          <w:lang w:eastAsia="ru-RU"/>
        </w:rPr>
        <w:t xml:space="preserve"> </w:t>
      </w:r>
      <w:r w:rsidR="00D648AC" w:rsidRPr="004C7E90">
        <w:rPr>
          <w:rFonts w:eastAsia="Times New Roman" w:cs="Times New Roman"/>
          <w:lang w:val="ru-RU" w:eastAsia="ru-RU"/>
        </w:rPr>
        <w:t>1</w:t>
      </w:r>
      <w:r w:rsidR="00F16480" w:rsidRPr="004C7E90">
        <w:rPr>
          <w:rFonts w:eastAsia="Times New Roman" w:cs="Times New Roman"/>
          <w:lang w:val="ru-RU" w:eastAsia="ru-RU"/>
        </w:rPr>
        <w:t>3</w:t>
      </w:r>
      <w:r w:rsidR="003666FD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3666FD" w:rsidRPr="004C7E90">
        <w:rPr>
          <w:rFonts w:eastAsia="Times New Roman" w:cs="Times New Roman"/>
          <w:lang w:eastAsia="ru-RU"/>
        </w:rPr>
        <w:t>рабочих</w:t>
      </w:r>
      <w:proofErr w:type="spellEnd"/>
      <w:r w:rsidR="003666FD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3666FD" w:rsidRPr="004C7E90">
        <w:rPr>
          <w:rFonts w:eastAsia="Times New Roman" w:cs="Times New Roman"/>
          <w:lang w:eastAsia="ru-RU"/>
        </w:rPr>
        <w:t>мест</w:t>
      </w:r>
      <w:proofErr w:type="spellEnd"/>
      <w:r w:rsidR="003666FD" w:rsidRPr="004C7E90">
        <w:rPr>
          <w:rFonts w:eastAsia="Times New Roman" w:cs="Times New Roman"/>
          <w:lang w:eastAsia="ru-RU"/>
        </w:rPr>
        <w:t>.</w:t>
      </w:r>
    </w:p>
    <w:p w14:paraId="4662C6A8" w14:textId="77777777" w:rsidR="00F16480" w:rsidRPr="004C7E90" w:rsidRDefault="00D648AC" w:rsidP="004C7E90">
      <w:pPr>
        <w:pStyle w:val="ad"/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</w:pPr>
      <w:r w:rsidRPr="004C7E90">
        <w:t>В 202</w:t>
      </w:r>
      <w:r w:rsidR="00F16480" w:rsidRPr="004C7E90">
        <w:t>1</w:t>
      </w:r>
      <w:r w:rsidRPr="004C7E90">
        <w:t xml:space="preserve"> </w:t>
      </w:r>
      <w:proofErr w:type="spellStart"/>
      <w:r w:rsidRPr="004C7E90">
        <w:t>году</w:t>
      </w:r>
      <w:proofErr w:type="spellEnd"/>
      <w:r w:rsidRPr="004C7E90">
        <w:t xml:space="preserve"> </w:t>
      </w:r>
      <w:proofErr w:type="spellStart"/>
      <w:r w:rsidRPr="004C7E90">
        <w:t>хозяйствующими</w:t>
      </w:r>
      <w:proofErr w:type="spellEnd"/>
      <w:r w:rsidRPr="004C7E90">
        <w:t xml:space="preserve"> </w:t>
      </w:r>
      <w:proofErr w:type="spellStart"/>
      <w:r w:rsidRPr="004C7E90">
        <w:t>субъектами</w:t>
      </w:r>
      <w:proofErr w:type="spellEnd"/>
      <w:r w:rsidRPr="004C7E90">
        <w:t xml:space="preserve"> </w:t>
      </w:r>
      <w:proofErr w:type="spellStart"/>
      <w:r w:rsidRPr="004C7E90">
        <w:t>района</w:t>
      </w:r>
      <w:proofErr w:type="spellEnd"/>
      <w:r w:rsidRPr="004C7E90">
        <w:t xml:space="preserve"> </w:t>
      </w:r>
      <w:proofErr w:type="spellStart"/>
      <w:r w:rsidRPr="004C7E90">
        <w:t>инвестировано</w:t>
      </w:r>
      <w:proofErr w:type="spellEnd"/>
      <w:r w:rsidRPr="004C7E90">
        <w:t xml:space="preserve"> в </w:t>
      </w:r>
      <w:proofErr w:type="spellStart"/>
      <w:r w:rsidRPr="004C7E90">
        <w:t>основной</w:t>
      </w:r>
      <w:proofErr w:type="spellEnd"/>
      <w:r w:rsidRPr="004C7E90">
        <w:t xml:space="preserve"> </w:t>
      </w:r>
      <w:proofErr w:type="spellStart"/>
      <w:r w:rsidRPr="004C7E90">
        <w:t>капитал</w:t>
      </w:r>
      <w:proofErr w:type="spellEnd"/>
      <w:r w:rsidRPr="004C7E90">
        <w:t xml:space="preserve"> </w:t>
      </w:r>
      <w:r w:rsidR="00F16480" w:rsidRPr="004C7E90">
        <w:t>980,8</w:t>
      </w:r>
      <w:r w:rsidRPr="004C7E90">
        <w:t xml:space="preserve"> </w:t>
      </w:r>
      <w:proofErr w:type="spellStart"/>
      <w:r w:rsidRPr="004C7E90">
        <w:t>млн</w:t>
      </w:r>
      <w:proofErr w:type="spellEnd"/>
      <w:r w:rsidRPr="004C7E90">
        <w:t xml:space="preserve">. </w:t>
      </w:r>
      <w:r w:rsidR="00F16480" w:rsidRPr="004C7E90">
        <w:t>р</w:t>
      </w:r>
      <w:proofErr w:type="spellStart"/>
      <w:r w:rsidRPr="004C7E90">
        <w:t>уб</w:t>
      </w:r>
      <w:proofErr w:type="spellEnd"/>
      <w:r w:rsidR="00F16480" w:rsidRPr="004C7E90">
        <w:t xml:space="preserve">. </w:t>
      </w:r>
    </w:p>
    <w:p w14:paraId="7574A35D" w14:textId="7A979DA0" w:rsidR="00F16480" w:rsidRPr="004C7E90" w:rsidRDefault="00F16480" w:rsidP="004C7E90">
      <w:pPr>
        <w:pStyle w:val="ad"/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</w:pPr>
      <w:r w:rsidRPr="004C7E90">
        <w:t xml:space="preserve">По итогам </w:t>
      </w:r>
      <w:r w:rsidRPr="004C7E90">
        <w:t>отчетного периода</w:t>
      </w:r>
      <w:r w:rsidRPr="004C7E90">
        <w:t xml:space="preserve"> </w:t>
      </w:r>
      <w:r w:rsidRPr="004C7E90">
        <w:rPr>
          <w:color w:val="333333"/>
        </w:rPr>
        <w:t>объем инвестиций в основной капитал (за исключением бюджетных средств) в расчете на 1 жителя</w:t>
      </w:r>
      <w:r w:rsidRPr="004C7E90">
        <w:t xml:space="preserve"> снизился на 59,7% по сравнению с 2020 годам. Снижение значения показателя произошло как за счет снижение собственных средств в 2,5 раза, так и за счет снижения привлеченных средств в 1,5 раза.</w:t>
      </w:r>
    </w:p>
    <w:p w14:paraId="16AC19BA" w14:textId="77777777" w:rsidR="00F16480" w:rsidRPr="004C7E90" w:rsidRDefault="00F16480" w:rsidP="004C7E90">
      <w:pPr>
        <w:pStyle w:val="ad"/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</w:pPr>
      <w:r w:rsidRPr="004C7E90">
        <w:t>Основными причинами снижения объёма инвестиций в основной капитал являются:</w:t>
      </w:r>
    </w:p>
    <w:p w14:paraId="6363C09F" w14:textId="77777777" w:rsidR="00F16480" w:rsidRPr="004C7E90" w:rsidRDefault="00F16480" w:rsidP="004C7E90">
      <w:pPr>
        <w:pStyle w:val="ad"/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</w:pPr>
      <w:r w:rsidRPr="004C7E90">
        <w:t>- нестабильная экономическая ситуация, связанная с продолжающейся эпидемиологической ситуации из-за распространения коронавирусной инфекции;</w:t>
      </w:r>
    </w:p>
    <w:p w14:paraId="04E17B9E" w14:textId="77777777" w:rsidR="00F16480" w:rsidRPr="004C7E90" w:rsidRDefault="00F16480" w:rsidP="004C7E90">
      <w:pPr>
        <w:pStyle w:val="ad"/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</w:pPr>
      <w:r w:rsidRPr="004C7E90">
        <w:t xml:space="preserve">- высокий уровень неопределённости в сложившейся нестабильной экономической ситуации; </w:t>
      </w:r>
    </w:p>
    <w:p w14:paraId="5950066F" w14:textId="77777777" w:rsidR="00F16480" w:rsidRPr="004C7E90" w:rsidRDefault="00F16480" w:rsidP="004C7E90">
      <w:pPr>
        <w:pStyle w:val="ad"/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</w:pPr>
      <w:r w:rsidRPr="004C7E90">
        <w:t>- нехватка собственных средств;</w:t>
      </w:r>
    </w:p>
    <w:p w14:paraId="6E13A657" w14:textId="77777777" w:rsidR="00F16480" w:rsidRPr="004C7E90" w:rsidRDefault="00F16480" w:rsidP="004C7E90">
      <w:pPr>
        <w:pStyle w:val="ad"/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</w:pPr>
      <w:r w:rsidRPr="004C7E90">
        <w:t>- высокая стоимость заемных средств;</w:t>
      </w:r>
    </w:p>
    <w:p w14:paraId="02E14588" w14:textId="77777777" w:rsidR="00F16480" w:rsidRPr="004C7E90" w:rsidRDefault="00F16480" w:rsidP="004C7E90">
      <w:pPr>
        <w:pStyle w:val="ad"/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</w:pPr>
      <w:r w:rsidRPr="004C7E90">
        <w:t>- ограниченные возможности получения заемных средств;</w:t>
      </w:r>
    </w:p>
    <w:p w14:paraId="17351181" w14:textId="77777777" w:rsidR="00F16480" w:rsidRPr="004C7E90" w:rsidRDefault="00F16480" w:rsidP="004C7E90">
      <w:pPr>
        <w:pStyle w:val="ad"/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</w:pPr>
      <w:r w:rsidRPr="004C7E90">
        <w:t>- рост цен на стройматериалы и топливо;</w:t>
      </w:r>
    </w:p>
    <w:p w14:paraId="69ED43F3" w14:textId="77777777" w:rsidR="00F16480" w:rsidRPr="004C7E90" w:rsidRDefault="00F16480" w:rsidP="004C7E90">
      <w:pPr>
        <w:pStyle w:val="ad"/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333333"/>
        </w:rPr>
      </w:pPr>
      <w:r w:rsidRPr="004C7E90">
        <w:t xml:space="preserve">- </w:t>
      </w:r>
      <w:r w:rsidRPr="004C7E90">
        <w:rPr>
          <w:color w:val="333333"/>
        </w:rPr>
        <w:t xml:space="preserve">завершением реализации инвестиционного проекта крупных предприятия муниципального района АО «Птицефабрика </w:t>
      </w:r>
      <w:proofErr w:type="spellStart"/>
      <w:r w:rsidRPr="004C7E90">
        <w:rPr>
          <w:color w:val="333333"/>
        </w:rPr>
        <w:t>Зеленецкая</w:t>
      </w:r>
      <w:proofErr w:type="spellEnd"/>
      <w:r w:rsidRPr="004C7E90">
        <w:rPr>
          <w:color w:val="333333"/>
        </w:rPr>
        <w:t>», ООО «Сыктывкарский лесопильно-экспортный завод».</w:t>
      </w:r>
    </w:p>
    <w:p w14:paraId="78E38AC0" w14:textId="4964BEAF" w:rsidR="00E05A72" w:rsidRPr="004C7E90" w:rsidRDefault="00E05A72" w:rsidP="004C7E90">
      <w:pPr>
        <w:pStyle w:val="ad"/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</w:pPr>
      <w:r w:rsidRPr="004C7E90">
        <w:t>По информации представленной Территориальным органом Федеральной службы государственной статистики по Республики Коми доля прибыльных сельскохозяйственных организаций по итогам 2021 года составляет 100%</w:t>
      </w:r>
    </w:p>
    <w:p w14:paraId="67A708F9" w14:textId="05D78949" w:rsidR="00D648AC" w:rsidRPr="004C7E90" w:rsidRDefault="00E05A72" w:rsidP="004C7E90">
      <w:pPr>
        <w:pStyle w:val="Standard"/>
        <w:ind w:firstLine="709"/>
        <w:jc w:val="both"/>
        <w:rPr>
          <w:rFonts w:eastAsia="Times New Roman" w:cs="Times New Roman"/>
          <w:lang w:eastAsia="ru-RU"/>
        </w:rPr>
      </w:pPr>
      <w:r w:rsidRPr="004C7E90">
        <w:rPr>
          <w:rFonts w:eastAsia="Times New Roman" w:cs="Times New Roman"/>
          <w:lang w:val="ru-RU" w:eastAsia="ru-RU"/>
        </w:rPr>
        <w:t>Второй год подряд благодаря проводимым мероприятиям по ремонту (капитальном ремонту) дорог на территории муниципального района удаётся снизить</w:t>
      </w:r>
      <w:r w:rsidR="00D648AC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D648AC" w:rsidRPr="004C7E90">
        <w:rPr>
          <w:rFonts w:eastAsia="Times New Roman" w:cs="Times New Roman"/>
          <w:lang w:eastAsia="ru-RU"/>
        </w:rPr>
        <w:t>дол</w:t>
      </w:r>
      <w:proofErr w:type="spellEnd"/>
      <w:r w:rsidRPr="004C7E90">
        <w:rPr>
          <w:rFonts w:eastAsia="Times New Roman" w:cs="Times New Roman"/>
          <w:lang w:val="ru-RU" w:eastAsia="ru-RU"/>
        </w:rPr>
        <w:t>ю</w:t>
      </w:r>
      <w:r w:rsidR="00D648AC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D648AC" w:rsidRPr="004C7E90">
        <w:rPr>
          <w:rFonts w:eastAsia="Times New Roman" w:cs="Times New Roman"/>
          <w:lang w:eastAsia="ru-RU"/>
        </w:rPr>
        <w:t>протяженности</w:t>
      </w:r>
      <w:proofErr w:type="spellEnd"/>
      <w:r w:rsidR="00D648AC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D648AC" w:rsidRPr="004C7E90">
        <w:rPr>
          <w:rFonts w:eastAsia="Times New Roman" w:cs="Times New Roman"/>
          <w:lang w:eastAsia="ru-RU"/>
        </w:rPr>
        <w:t>автомобильных</w:t>
      </w:r>
      <w:proofErr w:type="spellEnd"/>
      <w:r w:rsidR="00D648AC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D648AC" w:rsidRPr="004C7E90">
        <w:rPr>
          <w:rFonts w:eastAsia="Times New Roman" w:cs="Times New Roman"/>
          <w:lang w:eastAsia="ru-RU"/>
        </w:rPr>
        <w:t>дорог</w:t>
      </w:r>
      <w:proofErr w:type="spellEnd"/>
      <w:r w:rsidR="00D648AC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D648AC" w:rsidRPr="004C7E90">
        <w:rPr>
          <w:rFonts w:eastAsia="Times New Roman" w:cs="Times New Roman"/>
          <w:lang w:eastAsia="ru-RU"/>
        </w:rPr>
        <w:t>общего</w:t>
      </w:r>
      <w:proofErr w:type="spellEnd"/>
      <w:r w:rsidR="00D648AC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D648AC" w:rsidRPr="004C7E90">
        <w:rPr>
          <w:rFonts w:eastAsia="Times New Roman" w:cs="Times New Roman"/>
          <w:lang w:eastAsia="ru-RU"/>
        </w:rPr>
        <w:t>пользования</w:t>
      </w:r>
      <w:proofErr w:type="spellEnd"/>
      <w:r w:rsidR="00D648AC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D648AC" w:rsidRPr="004C7E90">
        <w:rPr>
          <w:rFonts w:eastAsia="Times New Roman" w:cs="Times New Roman"/>
          <w:lang w:eastAsia="ru-RU"/>
        </w:rPr>
        <w:t>местного</w:t>
      </w:r>
      <w:proofErr w:type="spellEnd"/>
      <w:r w:rsidR="00D648AC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D648AC" w:rsidRPr="004C7E90">
        <w:rPr>
          <w:rFonts w:eastAsia="Times New Roman" w:cs="Times New Roman"/>
          <w:lang w:eastAsia="ru-RU"/>
        </w:rPr>
        <w:t>значения</w:t>
      </w:r>
      <w:proofErr w:type="spellEnd"/>
      <w:r w:rsidR="00D648AC" w:rsidRPr="004C7E90">
        <w:rPr>
          <w:rFonts w:eastAsia="Times New Roman" w:cs="Times New Roman"/>
          <w:lang w:eastAsia="ru-RU"/>
        </w:rPr>
        <w:t xml:space="preserve">, </w:t>
      </w:r>
      <w:proofErr w:type="spellStart"/>
      <w:r w:rsidR="00D648AC" w:rsidRPr="004C7E90">
        <w:rPr>
          <w:rFonts w:eastAsia="Times New Roman" w:cs="Times New Roman"/>
          <w:lang w:eastAsia="ru-RU"/>
        </w:rPr>
        <w:t>не</w:t>
      </w:r>
      <w:proofErr w:type="spellEnd"/>
      <w:r w:rsidR="00D648AC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D648AC" w:rsidRPr="004C7E90">
        <w:rPr>
          <w:rFonts w:eastAsia="Times New Roman" w:cs="Times New Roman"/>
          <w:lang w:eastAsia="ru-RU"/>
        </w:rPr>
        <w:t>отвечающих</w:t>
      </w:r>
      <w:proofErr w:type="spellEnd"/>
      <w:r w:rsidR="00D648AC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D648AC" w:rsidRPr="004C7E90">
        <w:rPr>
          <w:rFonts w:eastAsia="Times New Roman" w:cs="Times New Roman"/>
          <w:lang w:eastAsia="ru-RU"/>
        </w:rPr>
        <w:t>нормативным</w:t>
      </w:r>
      <w:proofErr w:type="spellEnd"/>
      <w:r w:rsidR="00D648AC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D648AC" w:rsidRPr="004C7E90">
        <w:rPr>
          <w:rFonts w:eastAsia="Times New Roman" w:cs="Times New Roman"/>
          <w:lang w:eastAsia="ru-RU"/>
        </w:rPr>
        <w:t>требованиям</w:t>
      </w:r>
      <w:proofErr w:type="spellEnd"/>
      <w:r w:rsidRPr="004C7E90">
        <w:rPr>
          <w:rFonts w:eastAsia="Times New Roman" w:cs="Times New Roman"/>
          <w:lang w:val="ru-RU" w:eastAsia="ru-RU"/>
        </w:rPr>
        <w:t>. На 01.01.2022 года значение данного показателя составляет 80%</w:t>
      </w:r>
      <w:r w:rsidR="00D648AC" w:rsidRPr="004C7E90">
        <w:rPr>
          <w:rFonts w:eastAsia="Times New Roman" w:cs="Times New Roman"/>
          <w:lang w:eastAsia="ru-RU"/>
        </w:rPr>
        <w:t xml:space="preserve"> </w:t>
      </w:r>
      <w:r w:rsidR="008B67C3" w:rsidRPr="004C7E90">
        <w:rPr>
          <w:rFonts w:eastAsia="Times New Roman" w:cs="Times New Roman"/>
          <w:lang w:val="ru-RU" w:eastAsia="ru-RU"/>
        </w:rPr>
        <w:t>(в 20</w:t>
      </w:r>
      <w:r w:rsidR="00AE183E" w:rsidRPr="004C7E90">
        <w:rPr>
          <w:rFonts w:eastAsia="Times New Roman" w:cs="Times New Roman"/>
          <w:lang w:val="ru-RU" w:eastAsia="ru-RU"/>
        </w:rPr>
        <w:t>20</w:t>
      </w:r>
      <w:r w:rsidR="008B67C3" w:rsidRPr="004C7E90">
        <w:rPr>
          <w:rFonts w:eastAsia="Times New Roman" w:cs="Times New Roman"/>
          <w:lang w:val="ru-RU" w:eastAsia="ru-RU"/>
        </w:rPr>
        <w:t xml:space="preserve"> г. – </w:t>
      </w:r>
      <w:r w:rsidRPr="004C7E90">
        <w:rPr>
          <w:rFonts w:eastAsia="Times New Roman" w:cs="Times New Roman"/>
          <w:lang w:val="ru-RU" w:eastAsia="ru-RU"/>
        </w:rPr>
        <w:t>80,6</w:t>
      </w:r>
      <w:r w:rsidR="008B67C3" w:rsidRPr="004C7E90">
        <w:rPr>
          <w:rFonts w:eastAsia="Times New Roman" w:cs="Times New Roman"/>
          <w:lang w:val="ru-RU" w:eastAsia="ru-RU"/>
        </w:rPr>
        <w:t>%)</w:t>
      </w:r>
      <w:r w:rsidR="00D648AC" w:rsidRPr="004C7E90">
        <w:rPr>
          <w:rFonts w:eastAsia="Times New Roman" w:cs="Times New Roman"/>
          <w:lang w:eastAsia="ru-RU"/>
        </w:rPr>
        <w:t xml:space="preserve">. </w:t>
      </w:r>
    </w:p>
    <w:p w14:paraId="0C1F982F" w14:textId="77777777" w:rsidR="00AE183E" w:rsidRPr="004C7E90" w:rsidRDefault="00AE183E" w:rsidP="004C7E90">
      <w:pPr>
        <w:pStyle w:val="ad"/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</w:pPr>
      <w:r w:rsidRPr="004C7E90">
        <w:t xml:space="preserve">В летний период 2021 года администрации района была предоставлена субсидия на выполнение работ по текущему ремонту участков автомобильной дороги местного значения «Подъезд к д. </w:t>
      </w:r>
      <w:proofErr w:type="spellStart"/>
      <w:r w:rsidRPr="004C7E90">
        <w:t>Парчег</w:t>
      </w:r>
      <w:proofErr w:type="spellEnd"/>
      <w:r w:rsidRPr="004C7E90">
        <w:t>», общей протяженностью 2,313 км, стоимость работ составила порядка 25.5 млн. рублей.</w:t>
      </w:r>
    </w:p>
    <w:p w14:paraId="1E631E17" w14:textId="77777777" w:rsidR="00AE183E" w:rsidRPr="004C7E90" w:rsidRDefault="00AE183E" w:rsidP="004C7E90">
      <w:pPr>
        <w:pStyle w:val="ad"/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</w:pPr>
      <w:r w:rsidRPr="004C7E90">
        <w:t xml:space="preserve">В рамках ежегодного содержания автомобильных дорог были выполнены работы по ямочному ремонту и ремонту картами в объеме 4 000 кв. м., что в протяженности составляет около 600 м. автомобильной дороги.  </w:t>
      </w:r>
    </w:p>
    <w:p w14:paraId="40303FAC" w14:textId="77777777" w:rsidR="00AE183E" w:rsidRPr="004C7E90" w:rsidRDefault="00AE183E" w:rsidP="004C7E90">
      <w:pPr>
        <w:pStyle w:val="ad"/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</w:pPr>
      <w:r w:rsidRPr="004C7E90">
        <w:t xml:space="preserve">Проведены работы по замене бетонных оголовков водопропускной трубы на автомобильной дороге «По с. </w:t>
      </w:r>
      <w:proofErr w:type="spellStart"/>
      <w:r w:rsidRPr="004C7E90">
        <w:t>Выльгорт</w:t>
      </w:r>
      <w:proofErr w:type="spellEnd"/>
      <w:r w:rsidRPr="004C7E90">
        <w:t xml:space="preserve">», произведена замена разрушенного звена водопропускной трубы и обустройство прикормочных водоотводных лотков на автомобильной дороге «Подъезд к д. </w:t>
      </w:r>
      <w:proofErr w:type="spellStart"/>
      <w:r w:rsidRPr="004C7E90">
        <w:t>Парчег</w:t>
      </w:r>
      <w:proofErr w:type="spellEnd"/>
      <w:r w:rsidRPr="004C7E90">
        <w:t>».</w:t>
      </w:r>
    </w:p>
    <w:p w14:paraId="39401915" w14:textId="77777777" w:rsidR="00AE183E" w:rsidRPr="004C7E90" w:rsidRDefault="00AE183E" w:rsidP="004C7E90">
      <w:pPr>
        <w:pStyle w:val="ad"/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</w:pPr>
      <w:r w:rsidRPr="004C7E90">
        <w:t xml:space="preserve">Выполнены работы по профилированию дорожного покрытия на автомобильной дороге «п. </w:t>
      </w:r>
      <w:proofErr w:type="spellStart"/>
      <w:r w:rsidRPr="004C7E90">
        <w:t>Койты</w:t>
      </w:r>
      <w:proofErr w:type="spellEnd"/>
      <w:r w:rsidRPr="004C7E90">
        <w:t xml:space="preserve">-п. </w:t>
      </w:r>
      <w:proofErr w:type="spellStart"/>
      <w:r w:rsidRPr="004C7E90">
        <w:t>Мандач</w:t>
      </w:r>
      <w:proofErr w:type="spellEnd"/>
      <w:r w:rsidRPr="004C7E90">
        <w:t>».</w:t>
      </w:r>
    </w:p>
    <w:p w14:paraId="3DBC03D1" w14:textId="77777777" w:rsidR="00AE183E" w:rsidRPr="004C7E90" w:rsidRDefault="00AE183E" w:rsidP="004C7E90">
      <w:pPr>
        <w:pStyle w:val="ad"/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</w:pPr>
      <w:r w:rsidRPr="004C7E90">
        <w:t xml:space="preserve">Проведены мероприятия по восстановлению профиля автомобильной дороги «с. </w:t>
      </w:r>
      <w:proofErr w:type="spellStart"/>
      <w:r w:rsidRPr="004C7E90">
        <w:t>Озёл</w:t>
      </w:r>
      <w:proofErr w:type="spellEnd"/>
      <w:r w:rsidRPr="004C7E90">
        <w:t xml:space="preserve">- д. </w:t>
      </w:r>
      <w:proofErr w:type="spellStart"/>
      <w:r w:rsidRPr="004C7E90">
        <w:t>Сёйты</w:t>
      </w:r>
      <w:proofErr w:type="spellEnd"/>
      <w:r w:rsidRPr="004C7E90">
        <w:t>» общей площадью 60 м2.</w:t>
      </w:r>
    </w:p>
    <w:p w14:paraId="0DD231AC" w14:textId="6B0F1C42" w:rsidR="00AE183E" w:rsidRPr="004C7E90" w:rsidRDefault="00AE183E" w:rsidP="004C7E90">
      <w:pPr>
        <w:pStyle w:val="ad"/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</w:pPr>
      <w:r w:rsidRPr="004C7E90">
        <w:t>Выполнены работы по обустройству пешеходного перехода по ул. Гагарина, сумма затрат составила 332,0 тыс. рублей.</w:t>
      </w:r>
    </w:p>
    <w:p w14:paraId="44F19FAC" w14:textId="7A2C9CDD" w:rsidR="00153F90" w:rsidRPr="004C7E90" w:rsidRDefault="00153F90" w:rsidP="004C7E90">
      <w:pPr>
        <w:pStyle w:val="Standard"/>
        <w:ind w:firstLine="709"/>
        <w:jc w:val="both"/>
        <w:rPr>
          <w:rFonts w:eastAsia="Times New Roman" w:cs="Times New Roman"/>
          <w:lang w:eastAsia="ru-RU"/>
        </w:rPr>
      </w:pPr>
      <w:proofErr w:type="spellStart"/>
      <w:r w:rsidRPr="004C7E90">
        <w:rPr>
          <w:rFonts w:eastAsia="Times New Roman" w:cs="Times New Roman"/>
          <w:lang w:eastAsia="ru-RU"/>
        </w:rPr>
        <w:lastRenderedPageBreak/>
        <w:t>Для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увеличения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количество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дорог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общего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пользования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местного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значения</w:t>
      </w:r>
      <w:proofErr w:type="spellEnd"/>
      <w:r w:rsidRPr="004C7E90">
        <w:rPr>
          <w:rFonts w:eastAsia="Times New Roman" w:cs="Times New Roman"/>
          <w:lang w:eastAsia="ru-RU"/>
        </w:rPr>
        <w:t xml:space="preserve">, </w:t>
      </w:r>
      <w:proofErr w:type="spellStart"/>
      <w:r w:rsidRPr="004C7E90">
        <w:rPr>
          <w:rFonts w:eastAsia="Times New Roman" w:cs="Times New Roman"/>
          <w:lang w:eastAsia="ru-RU"/>
        </w:rPr>
        <w:t>отвечающим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нормативным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требованиям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необходимо</w:t>
      </w:r>
      <w:proofErr w:type="spellEnd"/>
      <w:r w:rsidRPr="004C7E90">
        <w:rPr>
          <w:rFonts w:eastAsia="Times New Roman" w:cs="Times New Roman"/>
          <w:lang w:eastAsia="ru-RU"/>
        </w:rPr>
        <w:t xml:space="preserve"> 3,5 </w:t>
      </w:r>
      <w:proofErr w:type="spellStart"/>
      <w:r w:rsidRPr="004C7E90">
        <w:rPr>
          <w:rFonts w:eastAsia="Times New Roman" w:cs="Times New Roman"/>
          <w:lang w:eastAsia="ru-RU"/>
        </w:rPr>
        <w:t>млрд</w:t>
      </w:r>
      <w:proofErr w:type="spellEnd"/>
      <w:r w:rsidRPr="004C7E90">
        <w:rPr>
          <w:rFonts w:eastAsia="Times New Roman" w:cs="Times New Roman"/>
          <w:lang w:eastAsia="ru-RU"/>
        </w:rPr>
        <w:t xml:space="preserve">. </w:t>
      </w:r>
      <w:proofErr w:type="spellStart"/>
      <w:r w:rsidRPr="004C7E90">
        <w:rPr>
          <w:rFonts w:eastAsia="Times New Roman" w:cs="Times New Roman"/>
          <w:lang w:eastAsia="ru-RU"/>
        </w:rPr>
        <w:t>руб</w:t>
      </w:r>
      <w:proofErr w:type="spellEnd"/>
      <w:r w:rsidRPr="004C7E90">
        <w:rPr>
          <w:rFonts w:eastAsia="Times New Roman" w:cs="Times New Roman"/>
          <w:lang w:eastAsia="ru-RU"/>
        </w:rPr>
        <w:t xml:space="preserve">. </w:t>
      </w:r>
      <w:proofErr w:type="spellStart"/>
      <w:r w:rsidRPr="004C7E90">
        <w:rPr>
          <w:rFonts w:eastAsia="Times New Roman" w:cs="Times New Roman"/>
          <w:lang w:eastAsia="ru-RU"/>
        </w:rPr>
        <w:t>Без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увеличения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софинансирования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ремонтных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работ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из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республиканского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бюджета</w:t>
      </w:r>
      <w:proofErr w:type="spellEnd"/>
      <w:r w:rsidRPr="004C7E90">
        <w:rPr>
          <w:rFonts w:eastAsia="Times New Roman" w:cs="Times New Roman"/>
          <w:lang w:eastAsia="ru-RU"/>
        </w:rPr>
        <w:t xml:space="preserve">, </w:t>
      </w:r>
      <w:proofErr w:type="spellStart"/>
      <w:r w:rsidRPr="004C7E90">
        <w:rPr>
          <w:rFonts w:eastAsia="Times New Roman" w:cs="Times New Roman"/>
          <w:lang w:eastAsia="ru-RU"/>
        </w:rPr>
        <w:t>улучшить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сложившуюся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ситуацию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за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счет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местного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бюджета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невозможно</w:t>
      </w:r>
      <w:proofErr w:type="spellEnd"/>
      <w:r w:rsidRPr="004C7E90">
        <w:rPr>
          <w:rFonts w:eastAsia="Times New Roman" w:cs="Times New Roman"/>
          <w:lang w:eastAsia="ru-RU"/>
        </w:rPr>
        <w:t xml:space="preserve">.  </w:t>
      </w:r>
    </w:p>
    <w:p w14:paraId="57C3C6CA" w14:textId="19400C9A" w:rsidR="00153F90" w:rsidRPr="004C7E90" w:rsidRDefault="00153F90" w:rsidP="004C7E90">
      <w:pPr>
        <w:pStyle w:val="Standard"/>
        <w:ind w:firstLine="709"/>
        <w:jc w:val="both"/>
        <w:rPr>
          <w:rFonts w:eastAsia="Times New Roman" w:cs="Times New Roman"/>
          <w:lang w:eastAsia="ru-RU"/>
        </w:rPr>
      </w:pPr>
      <w:r w:rsidRPr="004C7E90">
        <w:rPr>
          <w:rFonts w:eastAsia="Times New Roman" w:cs="Times New Roman"/>
          <w:lang w:eastAsia="ru-RU"/>
        </w:rPr>
        <w:t>В 20</w:t>
      </w:r>
      <w:r w:rsidR="00622740" w:rsidRPr="004C7E90">
        <w:rPr>
          <w:rFonts w:eastAsia="Times New Roman" w:cs="Times New Roman"/>
          <w:lang w:val="ru-RU" w:eastAsia="ru-RU"/>
        </w:rPr>
        <w:t>2</w:t>
      </w:r>
      <w:r w:rsidR="00AE183E" w:rsidRPr="004C7E90">
        <w:rPr>
          <w:rFonts w:eastAsia="Times New Roman" w:cs="Times New Roman"/>
          <w:lang w:val="ru-RU" w:eastAsia="ru-RU"/>
        </w:rPr>
        <w:t>1</w:t>
      </w:r>
      <w:r w:rsidR="00622740" w:rsidRPr="004C7E90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году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значение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показателя</w:t>
      </w:r>
      <w:proofErr w:type="spellEnd"/>
      <w:r w:rsidRPr="004C7E90">
        <w:rPr>
          <w:rFonts w:eastAsia="Times New Roman" w:cs="Times New Roman"/>
          <w:lang w:val="ru-RU" w:eastAsia="ru-RU"/>
        </w:rPr>
        <w:t xml:space="preserve"> «</w:t>
      </w:r>
      <w:r w:rsidRPr="004C7E90">
        <w:rPr>
          <w:rFonts w:eastAsia="Times New Roman" w:cs="Times New Roman"/>
          <w:color w:val="333333"/>
          <w:lang w:val="ru-RU" w:eastAsia="ru-RU"/>
        </w:rPr>
        <w:t>Д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ол</w:t>
      </w:r>
      <w:proofErr w:type="spellEnd"/>
      <w:r w:rsidRPr="004C7E90">
        <w:rPr>
          <w:rFonts w:eastAsia="Times New Roman" w:cs="Times New Roman"/>
          <w:color w:val="333333"/>
          <w:lang w:val="ru-RU" w:eastAsia="ru-RU"/>
        </w:rPr>
        <w:t>я</w:t>
      </w:r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населения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,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проживающего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в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населенных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пунктах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,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не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имеющих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регулярного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автобусного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и (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или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)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железнодорожного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сообщения</w:t>
      </w:r>
      <w:proofErr w:type="spellEnd"/>
      <w:r w:rsidR="00622740" w:rsidRPr="004C7E90">
        <w:rPr>
          <w:rFonts w:eastAsia="Times New Roman" w:cs="Times New Roman"/>
          <w:color w:val="333333"/>
          <w:lang w:val="ru-RU" w:eastAsia="ru-RU"/>
        </w:rPr>
        <w:t xml:space="preserve">» </w:t>
      </w:r>
      <w:proofErr w:type="spellStart"/>
      <w:r w:rsidR="00622740" w:rsidRPr="004C7E90">
        <w:rPr>
          <w:rFonts w:eastAsia="Times New Roman" w:cs="Times New Roman"/>
          <w:lang w:eastAsia="ru-RU"/>
        </w:rPr>
        <w:t>снизил</w:t>
      </w:r>
      <w:proofErr w:type="spellEnd"/>
      <w:r w:rsidR="00A45E23" w:rsidRPr="004C7E90">
        <w:rPr>
          <w:rFonts w:eastAsia="Times New Roman" w:cs="Times New Roman"/>
          <w:lang w:val="ru-RU" w:eastAsia="ru-RU"/>
        </w:rPr>
        <w:t>о</w:t>
      </w:r>
      <w:r w:rsidR="00622740" w:rsidRPr="004C7E90">
        <w:rPr>
          <w:rFonts w:eastAsia="Times New Roman" w:cs="Times New Roman"/>
          <w:lang w:eastAsia="ru-RU"/>
        </w:rPr>
        <w:t>с</w:t>
      </w:r>
      <w:r w:rsidR="00A45E23" w:rsidRPr="004C7E90">
        <w:rPr>
          <w:rFonts w:eastAsia="Times New Roman" w:cs="Times New Roman"/>
          <w:lang w:val="ru-RU" w:eastAsia="ru-RU"/>
        </w:rPr>
        <w:t>ь</w:t>
      </w:r>
      <w:r w:rsidR="00622740" w:rsidRPr="004C7E90">
        <w:rPr>
          <w:rFonts w:eastAsia="Times New Roman" w:cs="Times New Roman"/>
          <w:lang w:val="ru-RU" w:eastAsia="ru-RU"/>
        </w:rPr>
        <w:t xml:space="preserve"> </w:t>
      </w:r>
      <w:proofErr w:type="spellStart"/>
      <w:r w:rsidR="00622740" w:rsidRPr="004C7E90">
        <w:rPr>
          <w:rFonts w:eastAsia="Times New Roman" w:cs="Times New Roman"/>
          <w:lang w:eastAsia="ru-RU"/>
        </w:rPr>
        <w:t>на</w:t>
      </w:r>
      <w:proofErr w:type="spellEnd"/>
      <w:r w:rsidR="00622740" w:rsidRPr="004C7E90">
        <w:rPr>
          <w:rFonts w:eastAsia="Times New Roman" w:cs="Times New Roman"/>
          <w:lang w:eastAsia="ru-RU"/>
        </w:rPr>
        <w:t xml:space="preserve"> 0,</w:t>
      </w:r>
      <w:r w:rsidR="00AE183E" w:rsidRPr="004C7E90">
        <w:rPr>
          <w:rFonts w:eastAsia="Times New Roman" w:cs="Times New Roman"/>
          <w:lang w:val="ru-RU" w:eastAsia="ru-RU"/>
        </w:rPr>
        <w:t>63</w:t>
      </w:r>
      <w:r w:rsidR="00622740" w:rsidRPr="004C7E90">
        <w:rPr>
          <w:rFonts w:eastAsia="Times New Roman" w:cs="Times New Roman"/>
          <w:lang w:eastAsia="ru-RU"/>
        </w:rPr>
        <w:t xml:space="preserve"> </w:t>
      </w:r>
      <w:r w:rsidR="007B012E" w:rsidRPr="004C7E90">
        <w:rPr>
          <w:rFonts w:eastAsia="Times New Roman" w:cs="Times New Roman"/>
          <w:lang w:val="ru-RU" w:eastAsia="ru-RU"/>
        </w:rPr>
        <w:t>%</w:t>
      </w:r>
      <w:r w:rsidR="00622740" w:rsidRPr="004C7E90">
        <w:rPr>
          <w:rFonts w:eastAsia="Times New Roman" w:cs="Times New Roman"/>
          <w:lang w:eastAsia="ru-RU"/>
        </w:rPr>
        <w:t xml:space="preserve"> </w:t>
      </w:r>
      <w:r w:rsidR="00622740" w:rsidRPr="004C7E90">
        <w:rPr>
          <w:rFonts w:eastAsia="Times New Roman" w:cs="Times New Roman"/>
          <w:lang w:val="ru-RU" w:eastAsia="ru-RU"/>
        </w:rPr>
        <w:t>к уровню 20</w:t>
      </w:r>
      <w:r w:rsidR="00AE183E" w:rsidRPr="004C7E90">
        <w:rPr>
          <w:rFonts w:eastAsia="Times New Roman" w:cs="Times New Roman"/>
          <w:lang w:val="ru-RU" w:eastAsia="ru-RU"/>
        </w:rPr>
        <w:t>20</w:t>
      </w:r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года</w:t>
      </w:r>
      <w:proofErr w:type="spellEnd"/>
      <w:r w:rsidRPr="004C7E90">
        <w:rPr>
          <w:rFonts w:eastAsia="Times New Roman" w:cs="Times New Roman"/>
          <w:lang w:eastAsia="ru-RU"/>
        </w:rPr>
        <w:t xml:space="preserve">. </w:t>
      </w:r>
    </w:p>
    <w:p w14:paraId="3A5934ED" w14:textId="6FF6D225" w:rsidR="00622740" w:rsidRPr="004C7E90" w:rsidRDefault="00AE183E" w:rsidP="004C7E90">
      <w:pPr>
        <w:pStyle w:val="Standard"/>
        <w:ind w:firstLine="709"/>
        <w:jc w:val="both"/>
        <w:rPr>
          <w:rFonts w:cs="Times New Roman"/>
        </w:rPr>
      </w:pPr>
      <w:proofErr w:type="spellStart"/>
      <w:r w:rsidRPr="004C7E90">
        <w:rPr>
          <w:rFonts w:cs="Times New Roman"/>
        </w:rPr>
        <w:t>Основной</w:t>
      </w:r>
      <w:proofErr w:type="spellEnd"/>
      <w:r w:rsidRPr="004C7E90">
        <w:rPr>
          <w:rFonts w:cs="Times New Roman"/>
        </w:rPr>
        <w:t xml:space="preserve"> </w:t>
      </w:r>
      <w:proofErr w:type="spellStart"/>
      <w:r w:rsidRPr="004C7E90">
        <w:rPr>
          <w:rFonts w:cs="Times New Roman"/>
        </w:rPr>
        <w:t>причиной</w:t>
      </w:r>
      <w:proofErr w:type="spellEnd"/>
      <w:r w:rsidRPr="004C7E90">
        <w:rPr>
          <w:rFonts w:cs="Times New Roman"/>
        </w:rPr>
        <w:t xml:space="preserve"> </w:t>
      </w:r>
      <w:proofErr w:type="spellStart"/>
      <w:r w:rsidRPr="004C7E90">
        <w:rPr>
          <w:rFonts w:cs="Times New Roman"/>
        </w:rPr>
        <w:t>снижения</w:t>
      </w:r>
      <w:proofErr w:type="spellEnd"/>
      <w:r w:rsidRPr="004C7E90">
        <w:rPr>
          <w:rFonts w:cs="Times New Roman"/>
        </w:rPr>
        <w:t xml:space="preserve"> </w:t>
      </w:r>
      <w:proofErr w:type="spellStart"/>
      <w:r w:rsidRPr="004C7E90">
        <w:rPr>
          <w:rFonts w:cs="Times New Roman"/>
        </w:rPr>
        <w:t>показателя</w:t>
      </w:r>
      <w:proofErr w:type="spellEnd"/>
      <w:r w:rsidRPr="004C7E90">
        <w:rPr>
          <w:rFonts w:cs="Times New Roman"/>
        </w:rPr>
        <w:t xml:space="preserve"> </w:t>
      </w:r>
      <w:proofErr w:type="spellStart"/>
      <w:r w:rsidRPr="004C7E90">
        <w:rPr>
          <w:rFonts w:cs="Times New Roman"/>
        </w:rPr>
        <w:t>стало</w:t>
      </w:r>
      <w:proofErr w:type="spellEnd"/>
      <w:r w:rsidRPr="004C7E90">
        <w:rPr>
          <w:rFonts w:cs="Times New Roman"/>
        </w:rPr>
        <w:t xml:space="preserve"> </w:t>
      </w:r>
      <w:proofErr w:type="spellStart"/>
      <w:r w:rsidRPr="004C7E90">
        <w:rPr>
          <w:rFonts w:cs="Times New Roman"/>
        </w:rPr>
        <w:t>снижение</w:t>
      </w:r>
      <w:proofErr w:type="spellEnd"/>
      <w:r w:rsidRPr="004C7E90">
        <w:rPr>
          <w:rFonts w:cs="Times New Roman"/>
        </w:rPr>
        <w:t xml:space="preserve"> </w:t>
      </w:r>
      <w:proofErr w:type="spellStart"/>
      <w:r w:rsidRPr="004C7E90">
        <w:rPr>
          <w:rFonts w:cs="Times New Roman"/>
        </w:rPr>
        <w:t>количества</w:t>
      </w:r>
      <w:proofErr w:type="spellEnd"/>
      <w:r w:rsidRPr="004C7E90">
        <w:rPr>
          <w:rFonts w:cs="Times New Roman"/>
        </w:rPr>
        <w:t xml:space="preserve"> </w:t>
      </w:r>
      <w:proofErr w:type="spellStart"/>
      <w:r w:rsidRPr="004C7E90">
        <w:rPr>
          <w:rFonts w:cs="Times New Roman"/>
        </w:rPr>
        <w:t>граждан</w:t>
      </w:r>
      <w:proofErr w:type="spellEnd"/>
      <w:r w:rsidRPr="004C7E90">
        <w:rPr>
          <w:rFonts w:cs="Times New Roman"/>
        </w:rPr>
        <w:t xml:space="preserve">, </w:t>
      </w:r>
      <w:proofErr w:type="spellStart"/>
      <w:r w:rsidRPr="004C7E90">
        <w:rPr>
          <w:rFonts w:cs="Times New Roman"/>
        </w:rPr>
        <w:t>зарегистрированных</w:t>
      </w:r>
      <w:proofErr w:type="spellEnd"/>
      <w:r w:rsidRPr="004C7E90">
        <w:rPr>
          <w:rFonts w:cs="Times New Roman"/>
        </w:rPr>
        <w:t xml:space="preserve"> в </w:t>
      </w:r>
      <w:proofErr w:type="spellStart"/>
      <w:r w:rsidRPr="004C7E90">
        <w:rPr>
          <w:rFonts w:cs="Times New Roman"/>
        </w:rPr>
        <w:t>населенных</w:t>
      </w:r>
      <w:proofErr w:type="spellEnd"/>
      <w:r w:rsidRPr="004C7E90">
        <w:rPr>
          <w:rFonts w:cs="Times New Roman"/>
        </w:rPr>
        <w:t xml:space="preserve"> </w:t>
      </w:r>
      <w:proofErr w:type="spellStart"/>
      <w:r w:rsidRPr="004C7E90">
        <w:rPr>
          <w:rFonts w:cs="Times New Roman"/>
        </w:rPr>
        <w:t>пунктах</w:t>
      </w:r>
      <w:proofErr w:type="spellEnd"/>
      <w:r w:rsidRPr="004C7E90">
        <w:rPr>
          <w:rFonts w:cs="Times New Roman"/>
        </w:rPr>
        <w:t xml:space="preserve">, </w:t>
      </w:r>
      <w:proofErr w:type="spellStart"/>
      <w:r w:rsidRPr="004C7E90">
        <w:rPr>
          <w:rFonts w:cs="Times New Roman"/>
        </w:rPr>
        <w:t>не</w:t>
      </w:r>
      <w:proofErr w:type="spellEnd"/>
      <w:r w:rsidRPr="004C7E90">
        <w:rPr>
          <w:rFonts w:cs="Times New Roman"/>
        </w:rPr>
        <w:t xml:space="preserve"> </w:t>
      </w:r>
      <w:proofErr w:type="spellStart"/>
      <w:r w:rsidRPr="004C7E90">
        <w:rPr>
          <w:rFonts w:cs="Times New Roman"/>
        </w:rPr>
        <w:t>имеющих</w:t>
      </w:r>
      <w:proofErr w:type="spellEnd"/>
      <w:r w:rsidRPr="004C7E90">
        <w:rPr>
          <w:rFonts w:cs="Times New Roman"/>
        </w:rPr>
        <w:t xml:space="preserve"> </w:t>
      </w:r>
      <w:proofErr w:type="spellStart"/>
      <w:r w:rsidRPr="004C7E90">
        <w:rPr>
          <w:rFonts w:cs="Times New Roman"/>
        </w:rPr>
        <w:t>регулярного</w:t>
      </w:r>
      <w:proofErr w:type="spellEnd"/>
      <w:r w:rsidRPr="004C7E90">
        <w:rPr>
          <w:rFonts w:cs="Times New Roman"/>
        </w:rPr>
        <w:t xml:space="preserve"> </w:t>
      </w:r>
      <w:proofErr w:type="spellStart"/>
      <w:r w:rsidRPr="004C7E90">
        <w:rPr>
          <w:rFonts w:cs="Times New Roman"/>
        </w:rPr>
        <w:t>автобусного</w:t>
      </w:r>
      <w:proofErr w:type="spellEnd"/>
      <w:r w:rsidRPr="004C7E90">
        <w:rPr>
          <w:rFonts w:cs="Times New Roman"/>
        </w:rPr>
        <w:t xml:space="preserve"> </w:t>
      </w:r>
      <w:proofErr w:type="spellStart"/>
      <w:r w:rsidRPr="004C7E90">
        <w:rPr>
          <w:rFonts w:cs="Times New Roman"/>
        </w:rPr>
        <w:t>сообщения</w:t>
      </w:r>
      <w:proofErr w:type="spellEnd"/>
      <w:r w:rsidRPr="004C7E90">
        <w:rPr>
          <w:rFonts w:cs="Times New Roman"/>
        </w:rPr>
        <w:t>.</w:t>
      </w:r>
    </w:p>
    <w:p w14:paraId="0CAE23DB" w14:textId="1105A993" w:rsidR="00153F90" w:rsidRPr="004C7E90" w:rsidRDefault="00153F90" w:rsidP="004C7E90">
      <w:pPr>
        <w:pStyle w:val="Standard"/>
        <w:ind w:firstLine="709"/>
        <w:jc w:val="both"/>
        <w:rPr>
          <w:rFonts w:eastAsia="Times New Roman" w:cs="Times New Roman"/>
          <w:lang w:eastAsia="ru-RU"/>
        </w:rPr>
      </w:pPr>
      <w:proofErr w:type="spellStart"/>
      <w:r w:rsidRPr="004C7E90">
        <w:rPr>
          <w:rFonts w:eastAsia="Times New Roman" w:cs="Times New Roman"/>
          <w:lang w:eastAsia="ru-RU"/>
        </w:rPr>
        <w:t>На</w:t>
      </w:r>
      <w:proofErr w:type="spellEnd"/>
      <w:r w:rsidRPr="004C7E90">
        <w:rPr>
          <w:rFonts w:eastAsia="Times New Roman" w:cs="Times New Roman"/>
          <w:lang w:eastAsia="ru-RU"/>
        </w:rPr>
        <w:t xml:space="preserve"> 202</w:t>
      </w:r>
      <w:r w:rsidR="00AE183E" w:rsidRPr="004C7E90">
        <w:rPr>
          <w:rFonts w:eastAsia="Times New Roman" w:cs="Times New Roman"/>
          <w:lang w:val="ru-RU" w:eastAsia="ru-RU"/>
        </w:rPr>
        <w:t>2</w:t>
      </w:r>
      <w:r w:rsidRPr="004C7E90">
        <w:rPr>
          <w:rFonts w:eastAsia="Times New Roman" w:cs="Times New Roman"/>
          <w:lang w:eastAsia="ru-RU"/>
        </w:rPr>
        <w:t>-202</w:t>
      </w:r>
      <w:r w:rsidR="00AE183E" w:rsidRPr="004C7E90">
        <w:rPr>
          <w:rFonts w:eastAsia="Times New Roman" w:cs="Times New Roman"/>
          <w:lang w:val="ru-RU" w:eastAsia="ru-RU"/>
        </w:rPr>
        <w:t>4</w:t>
      </w:r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годы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планируется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r w:rsidR="00AE183E" w:rsidRPr="004C7E90">
        <w:rPr>
          <w:rFonts w:eastAsia="Times New Roman" w:cs="Times New Roman"/>
          <w:lang w:val="ru-RU" w:eastAsia="ru-RU"/>
        </w:rPr>
        <w:t>сохранить значение показателя на уровне 2021 года</w:t>
      </w:r>
      <w:r w:rsidRPr="004C7E90">
        <w:rPr>
          <w:rFonts w:eastAsia="Times New Roman" w:cs="Times New Roman"/>
          <w:lang w:eastAsia="ru-RU"/>
        </w:rPr>
        <w:t>.</w:t>
      </w:r>
    </w:p>
    <w:p w14:paraId="0FA22E53" w14:textId="4102ECB4" w:rsidR="00000F02" w:rsidRPr="004C7E90" w:rsidRDefault="00A45E23" w:rsidP="004C7E90">
      <w:pPr>
        <w:pStyle w:val="Standard"/>
        <w:ind w:firstLine="709"/>
        <w:jc w:val="both"/>
        <w:rPr>
          <w:rFonts w:eastAsia="Times New Roman" w:cs="Times New Roman"/>
          <w:lang w:val="ru-RU" w:eastAsia="ru-RU"/>
        </w:rPr>
      </w:pPr>
      <w:r w:rsidRPr="004C7E90">
        <w:rPr>
          <w:rFonts w:cs="Times New Roman"/>
          <w:lang w:val="ru-RU"/>
        </w:rPr>
        <w:t>По итогам</w:t>
      </w:r>
      <w:r w:rsidR="008D6E97" w:rsidRPr="004C7E90">
        <w:rPr>
          <w:rFonts w:cs="Times New Roman"/>
          <w:lang w:val="ru-RU"/>
        </w:rPr>
        <w:t xml:space="preserve"> 20</w:t>
      </w:r>
      <w:r w:rsidRPr="004C7E90">
        <w:rPr>
          <w:rFonts w:cs="Times New Roman"/>
          <w:lang w:val="ru-RU"/>
        </w:rPr>
        <w:t>2</w:t>
      </w:r>
      <w:r w:rsidR="00AE183E" w:rsidRPr="004C7E90">
        <w:rPr>
          <w:rFonts w:cs="Times New Roman"/>
          <w:lang w:val="ru-RU"/>
        </w:rPr>
        <w:t>1</w:t>
      </w:r>
      <w:r w:rsidRPr="004C7E90">
        <w:rPr>
          <w:rFonts w:cs="Times New Roman"/>
          <w:lang w:val="ru-RU"/>
        </w:rPr>
        <w:t xml:space="preserve"> </w:t>
      </w:r>
      <w:r w:rsidR="008D6E97" w:rsidRPr="004C7E90">
        <w:rPr>
          <w:rFonts w:cs="Times New Roman"/>
          <w:lang w:val="ru-RU"/>
        </w:rPr>
        <w:t>год</w:t>
      </w:r>
      <w:r w:rsidRPr="004C7E90">
        <w:rPr>
          <w:rFonts w:cs="Times New Roman"/>
          <w:lang w:val="ru-RU"/>
        </w:rPr>
        <w:t>а</w:t>
      </w:r>
      <w:r w:rsidR="008D6E97" w:rsidRPr="004C7E90">
        <w:rPr>
          <w:rFonts w:cs="Times New Roman"/>
          <w:lang w:val="ru-RU"/>
        </w:rPr>
        <w:t xml:space="preserve"> средняя номинальная начисленная заработная плата работников </w:t>
      </w:r>
      <w:proofErr w:type="spellStart"/>
      <w:r w:rsidR="00980554" w:rsidRPr="004C7E90">
        <w:rPr>
          <w:rFonts w:eastAsia="Times New Roman" w:cs="Times New Roman"/>
          <w:color w:val="333333"/>
          <w:lang w:eastAsia="ru-RU"/>
        </w:rPr>
        <w:t>крупных</w:t>
      </w:r>
      <w:proofErr w:type="spellEnd"/>
      <w:r w:rsidR="00980554" w:rsidRPr="004C7E90">
        <w:rPr>
          <w:rFonts w:eastAsia="Times New Roman" w:cs="Times New Roman"/>
          <w:color w:val="333333"/>
          <w:lang w:eastAsia="ru-RU"/>
        </w:rPr>
        <w:t xml:space="preserve"> и </w:t>
      </w:r>
      <w:proofErr w:type="spellStart"/>
      <w:r w:rsidR="00980554" w:rsidRPr="004C7E90">
        <w:rPr>
          <w:rFonts w:eastAsia="Times New Roman" w:cs="Times New Roman"/>
          <w:color w:val="333333"/>
          <w:lang w:eastAsia="ru-RU"/>
        </w:rPr>
        <w:t>средних</w:t>
      </w:r>
      <w:proofErr w:type="spellEnd"/>
      <w:r w:rsidR="00980554"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980554" w:rsidRPr="004C7E90">
        <w:rPr>
          <w:rFonts w:eastAsia="Times New Roman" w:cs="Times New Roman"/>
          <w:color w:val="333333"/>
          <w:lang w:eastAsia="ru-RU"/>
        </w:rPr>
        <w:t>предприятий</w:t>
      </w:r>
      <w:proofErr w:type="spellEnd"/>
      <w:r w:rsidR="00980554" w:rsidRPr="004C7E90">
        <w:rPr>
          <w:rFonts w:eastAsia="Times New Roman" w:cs="Times New Roman"/>
          <w:color w:val="333333"/>
          <w:lang w:eastAsia="ru-RU"/>
        </w:rPr>
        <w:t xml:space="preserve"> и </w:t>
      </w:r>
      <w:proofErr w:type="spellStart"/>
      <w:r w:rsidR="00980554" w:rsidRPr="004C7E90">
        <w:rPr>
          <w:rFonts w:eastAsia="Times New Roman" w:cs="Times New Roman"/>
          <w:color w:val="333333"/>
          <w:lang w:eastAsia="ru-RU"/>
        </w:rPr>
        <w:t>некоммерческих</w:t>
      </w:r>
      <w:proofErr w:type="spellEnd"/>
      <w:r w:rsidR="00980554"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980554" w:rsidRPr="004C7E90">
        <w:rPr>
          <w:rFonts w:eastAsia="Times New Roman" w:cs="Times New Roman"/>
          <w:color w:val="333333"/>
          <w:lang w:eastAsia="ru-RU"/>
        </w:rPr>
        <w:t>организаций</w:t>
      </w:r>
      <w:proofErr w:type="spellEnd"/>
      <w:r w:rsidR="00980554" w:rsidRPr="004C7E90">
        <w:rPr>
          <w:rFonts w:cs="Times New Roman"/>
          <w:lang w:val="ru-RU"/>
        </w:rPr>
        <w:t xml:space="preserve"> </w:t>
      </w:r>
      <w:proofErr w:type="spellStart"/>
      <w:r w:rsidR="00980554" w:rsidRPr="004C7E90">
        <w:rPr>
          <w:rFonts w:eastAsia="Times New Roman" w:cs="Times New Roman"/>
          <w:lang w:eastAsia="ru-RU"/>
        </w:rPr>
        <w:t>увеличил</w:t>
      </w:r>
      <w:proofErr w:type="spellEnd"/>
      <w:r w:rsidR="00980554" w:rsidRPr="004C7E90">
        <w:rPr>
          <w:rFonts w:eastAsia="Times New Roman" w:cs="Times New Roman"/>
          <w:lang w:val="ru-RU" w:eastAsia="ru-RU"/>
        </w:rPr>
        <w:t>а</w:t>
      </w:r>
      <w:r w:rsidR="00980554" w:rsidRPr="004C7E90">
        <w:rPr>
          <w:rFonts w:eastAsia="Times New Roman" w:cs="Times New Roman"/>
          <w:lang w:eastAsia="ru-RU"/>
        </w:rPr>
        <w:t>с</w:t>
      </w:r>
      <w:r w:rsidR="00980554" w:rsidRPr="004C7E90">
        <w:rPr>
          <w:rFonts w:eastAsia="Times New Roman" w:cs="Times New Roman"/>
          <w:lang w:val="ru-RU" w:eastAsia="ru-RU"/>
        </w:rPr>
        <w:t xml:space="preserve">ь на </w:t>
      </w:r>
      <w:r w:rsidR="00AE183E" w:rsidRPr="004C7E90">
        <w:rPr>
          <w:rFonts w:eastAsia="Times New Roman" w:cs="Times New Roman"/>
          <w:lang w:val="ru-RU" w:eastAsia="ru-RU"/>
        </w:rPr>
        <w:t>4,7</w:t>
      </w:r>
      <w:r w:rsidR="00980554" w:rsidRPr="004C7E90">
        <w:rPr>
          <w:rFonts w:eastAsia="Times New Roman" w:cs="Times New Roman"/>
          <w:lang w:val="ru-RU" w:eastAsia="ru-RU"/>
        </w:rPr>
        <w:t>%. Увеличение заработной платы связано с</w:t>
      </w:r>
      <w:r w:rsidR="00980554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980554" w:rsidRPr="004C7E90">
        <w:rPr>
          <w:rFonts w:eastAsia="Times New Roman" w:cs="Times New Roman"/>
          <w:lang w:eastAsia="ru-RU"/>
        </w:rPr>
        <w:t>увеличени</w:t>
      </w:r>
      <w:proofErr w:type="spellEnd"/>
      <w:r w:rsidR="00980554" w:rsidRPr="004C7E90">
        <w:rPr>
          <w:rFonts w:eastAsia="Times New Roman" w:cs="Times New Roman"/>
          <w:lang w:val="ru-RU" w:eastAsia="ru-RU"/>
        </w:rPr>
        <w:t>ем</w:t>
      </w:r>
      <w:r w:rsidR="00980554" w:rsidRPr="004C7E90">
        <w:rPr>
          <w:rFonts w:eastAsia="Times New Roman" w:cs="Times New Roman"/>
          <w:lang w:eastAsia="ru-RU"/>
        </w:rPr>
        <w:t xml:space="preserve"> МРОТ. В </w:t>
      </w:r>
      <w:proofErr w:type="spellStart"/>
      <w:r w:rsidR="00980554" w:rsidRPr="004C7E90">
        <w:rPr>
          <w:rFonts w:eastAsia="Times New Roman" w:cs="Times New Roman"/>
          <w:lang w:eastAsia="ru-RU"/>
        </w:rPr>
        <w:t>плановом</w:t>
      </w:r>
      <w:proofErr w:type="spellEnd"/>
      <w:r w:rsidR="00980554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980554" w:rsidRPr="004C7E90">
        <w:rPr>
          <w:rFonts w:eastAsia="Times New Roman" w:cs="Times New Roman"/>
          <w:lang w:eastAsia="ru-RU"/>
        </w:rPr>
        <w:t>периоде</w:t>
      </w:r>
      <w:proofErr w:type="spellEnd"/>
      <w:r w:rsidR="00980554" w:rsidRPr="004C7E90">
        <w:rPr>
          <w:rFonts w:eastAsia="Times New Roman" w:cs="Times New Roman"/>
          <w:lang w:eastAsia="ru-RU"/>
        </w:rPr>
        <w:t xml:space="preserve"> 20</w:t>
      </w:r>
      <w:r w:rsidR="00153F90" w:rsidRPr="004C7E90">
        <w:rPr>
          <w:rFonts w:eastAsia="Times New Roman" w:cs="Times New Roman"/>
          <w:lang w:val="ru-RU" w:eastAsia="ru-RU"/>
        </w:rPr>
        <w:t>2</w:t>
      </w:r>
      <w:r w:rsidR="00AE183E" w:rsidRPr="004C7E90">
        <w:rPr>
          <w:rFonts w:eastAsia="Times New Roman" w:cs="Times New Roman"/>
          <w:lang w:val="ru-RU" w:eastAsia="ru-RU"/>
        </w:rPr>
        <w:t>2</w:t>
      </w:r>
      <w:r w:rsidR="00980554" w:rsidRPr="004C7E90">
        <w:rPr>
          <w:rFonts w:eastAsia="Times New Roman" w:cs="Times New Roman"/>
          <w:lang w:eastAsia="ru-RU"/>
        </w:rPr>
        <w:t>-202</w:t>
      </w:r>
      <w:r w:rsidR="00AE183E" w:rsidRPr="004C7E90">
        <w:rPr>
          <w:rFonts w:eastAsia="Times New Roman" w:cs="Times New Roman"/>
          <w:lang w:val="ru-RU" w:eastAsia="ru-RU"/>
        </w:rPr>
        <w:t>4</w:t>
      </w:r>
      <w:r w:rsidR="00980554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980554" w:rsidRPr="004C7E90">
        <w:rPr>
          <w:rFonts w:eastAsia="Times New Roman" w:cs="Times New Roman"/>
          <w:lang w:eastAsia="ru-RU"/>
        </w:rPr>
        <w:t>год</w:t>
      </w:r>
      <w:r w:rsidR="00980554" w:rsidRPr="004C7E90">
        <w:rPr>
          <w:rFonts w:eastAsia="Times New Roman" w:cs="Times New Roman"/>
          <w:lang w:val="ru-RU" w:eastAsia="ru-RU"/>
        </w:rPr>
        <w:t>ов</w:t>
      </w:r>
      <w:proofErr w:type="spellEnd"/>
      <w:r w:rsidR="00980554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980554" w:rsidRPr="004C7E90">
        <w:rPr>
          <w:rFonts w:eastAsia="Times New Roman" w:cs="Times New Roman"/>
          <w:lang w:eastAsia="ru-RU"/>
        </w:rPr>
        <w:t>прогнозируется</w:t>
      </w:r>
      <w:proofErr w:type="spellEnd"/>
      <w:r w:rsidR="00980554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980554" w:rsidRPr="004C7E90">
        <w:rPr>
          <w:rFonts w:eastAsia="Times New Roman" w:cs="Times New Roman"/>
          <w:lang w:eastAsia="ru-RU"/>
        </w:rPr>
        <w:t>увеличени</w:t>
      </w:r>
      <w:proofErr w:type="spellEnd"/>
      <w:r w:rsidR="00BB3EE4" w:rsidRPr="004C7E90">
        <w:rPr>
          <w:rFonts w:eastAsia="Times New Roman" w:cs="Times New Roman"/>
          <w:lang w:val="ru-RU" w:eastAsia="ru-RU"/>
        </w:rPr>
        <w:t>е</w:t>
      </w:r>
      <w:r w:rsidR="00980554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980554" w:rsidRPr="004C7E90">
        <w:rPr>
          <w:rFonts w:eastAsia="Times New Roman" w:cs="Times New Roman"/>
          <w:lang w:eastAsia="ru-RU"/>
        </w:rPr>
        <w:t>среднемесячной</w:t>
      </w:r>
      <w:proofErr w:type="spellEnd"/>
      <w:r w:rsidR="00980554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980554" w:rsidRPr="004C7E90">
        <w:rPr>
          <w:rFonts w:eastAsia="Times New Roman" w:cs="Times New Roman"/>
          <w:lang w:eastAsia="ru-RU"/>
        </w:rPr>
        <w:t>номинальной</w:t>
      </w:r>
      <w:proofErr w:type="spellEnd"/>
      <w:r w:rsidR="00980554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980554" w:rsidRPr="004C7E90">
        <w:rPr>
          <w:rFonts w:eastAsia="Times New Roman" w:cs="Times New Roman"/>
          <w:lang w:eastAsia="ru-RU"/>
        </w:rPr>
        <w:t>заработной</w:t>
      </w:r>
      <w:proofErr w:type="spellEnd"/>
      <w:r w:rsidR="00980554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980554" w:rsidRPr="004C7E90">
        <w:rPr>
          <w:rFonts w:eastAsia="Times New Roman" w:cs="Times New Roman"/>
          <w:lang w:eastAsia="ru-RU"/>
        </w:rPr>
        <w:t>платы</w:t>
      </w:r>
      <w:proofErr w:type="spellEnd"/>
      <w:r w:rsidR="00980554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980554" w:rsidRPr="004C7E90">
        <w:rPr>
          <w:rFonts w:eastAsia="Times New Roman" w:cs="Times New Roman"/>
          <w:lang w:eastAsia="ru-RU"/>
        </w:rPr>
        <w:t>на</w:t>
      </w:r>
      <w:proofErr w:type="spellEnd"/>
      <w:r w:rsidR="00980554" w:rsidRPr="004C7E90">
        <w:rPr>
          <w:rFonts w:eastAsia="Times New Roman" w:cs="Times New Roman"/>
          <w:lang w:eastAsia="ru-RU"/>
        </w:rPr>
        <w:t xml:space="preserve"> 104% (</w:t>
      </w:r>
      <w:r w:rsidR="00972BF0" w:rsidRPr="004C7E90">
        <w:rPr>
          <w:rFonts w:eastAsia="Times New Roman" w:cs="Times New Roman"/>
          <w:lang w:val="ru-RU" w:eastAsia="ru-RU"/>
        </w:rPr>
        <w:t xml:space="preserve">ежегодно </w:t>
      </w:r>
      <w:proofErr w:type="spellStart"/>
      <w:r w:rsidR="00980554" w:rsidRPr="004C7E90">
        <w:rPr>
          <w:rFonts w:eastAsia="Times New Roman" w:cs="Times New Roman"/>
          <w:lang w:eastAsia="ru-RU"/>
        </w:rPr>
        <w:t>на</w:t>
      </w:r>
      <w:proofErr w:type="spellEnd"/>
      <w:r w:rsidR="00980554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980554" w:rsidRPr="004C7E90">
        <w:rPr>
          <w:rFonts w:eastAsia="Times New Roman" w:cs="Times New Roman"/>
          <w:lang w:eastAsia="ru-RU"/>
        </w:rPr>
        <w:t>уровень</w:t>
      </w:r>
      <w:proofErr w:type="spellEnd"/>
      <w:r w:rsidR="00980554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980554" w:rsidRPr="004C7E90">
        <w:rPr>
          <w:rFonts w:eastAsia="Times New Roman" w:cs="Times New Roman"/>
          <w:lang w:eastAsia="ru-RU"/>
        </w:rPr>
        <w:t>инфляции</w:t>
      </w:r>
      <w:proofErr w:type="spellEnd"/>
      <w:r w:rsidR="00980554" w:rsidRPr="004C7E90">
        <w:rPr>
          <w:rFonts w:eastAsia="Times New Roman" w:cs="Times New Roman"/>
          <w:lang w:eastAsia="ru-RU"/>
        </w:rPr>
        <w:t>).</w:t>
      </w:r>
    </w:p>
    <w:p w14:paraId="5BD7EE9B" w14:textId="4A592736" w:rsidR="00980554" w:rsidRPr="004C7E90" w:rsidRDefault="00980554" w:rsidP="004C7E90">
      <w:pPr>
        <w:pStyle w:val="Standard"/>
        <w:ind w:firstLine="709"/>
        <w:jc w:val="both"/>
        <w:rPr>
          <w:rFonts w:eastAsia="Times New Roman" w:cs="Times New Roman"/>
          <w:lang w:val="ru-RU" w:eastAsia="ru-RU"/>
        </w:rPr>
      </w:pPr>
      <w:r w:rsidRPr="004C7E90">
        <w:rPr>
          <w:rFonts w:eastAsia="Times New Roman" w:cs="Times New Roman"/>
          <w:lang w:val="ru-RU" w:eastAsia="ru-RU"/>
        </w:rPr>
        <w:t xml:space="preserve">Увеличение </w:t>
      </w:r>
      <w:r w:rsidRPr="004C7E90">
        <w:rPr>
          <w:rFonts w:eastAsia="Times New Roman" w:cs="Times New Roman"/>
          <w:bCs/>
          <w:color w:val="333333"/>
          <w:lang w:val="ru-RU" w:eastAsia="ru-RU"/>
        </w:rPr>
        <w:t>с</w:t>
      </w:r>
      <w:proofErr w:type="spellStart"/>
      <w:r w:rsidRPr="004C7E90">
        <w:rPr>
          <w:rFonts w:eastAsia="Times New Roman" w:cs="Times New Roman"/>
          <w:bCs/>
          <w:color w:val="333333"/>
          <w:lang w:eastAsia="ru-RU"/>
        </w:rPr>
        <w:t>реднемесячн</w:t>
      </w:r>
      <w:proofErr w:type="spellEnd"/>
      <w:r w:rsidRPr="004C7E90">
        <w:rPr>
          <w:rFonts w:eastAsia="Times New Roman" w:cs="Times New Roman"/>
          <w:bCs/>
          <w:color w:val="333333"/>
          <w:lang w:val="ru-RU" w:eastAsia="ru-RU"/>
        </w:rPr>
        <w:t>ой</w:t>
      </w:r>
      <w:r w:rsidRPr="004C7E90">
        <w:rPr>
          <w:rFonts w:eastAsia="Times New Roman" w:cs="Times New Roman"/>
          <w:bCs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bCs/>
          <w:color w:val="333333"/>
          <w:lang w:eastAsia="ru-RU"/>
        </w:rPr>
        <w:t>номинальн</w:t>
      </w:r>
      <w:proofErr w:type="spellEnd"/>
      <w:r w:rsidRPr="004C7E90">
        <w:rPr>
          <w:rFonts w:eastAsia="Times New Roman" w:cs="Times New Roman"/>
          <w:bCs/>
          <w:color w:val="333333"/>
          <w:lang w:val="ru-RU" w:eastAsia="ru-RU"/>
        </w:rPr>
        <w:t>ой</w:t>
      </w:r>
      <w:r w:rsidRPr="004C7E90">
        <w:rPr>
          <w:rFonts w:eastAsia="Times New Roman" w:cs="Times New Roman"/>
          <w:bCs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bCs/>
          <w:color w:val="333333"/>
          <w:lang w:eastAsia="ru-RU"/>
        </w:rPr>
        <w:t>начисленн</w:t>
      </w:r>
      <w:proofErr w:type="spellEnd"/>
      <w:r w:rsidRPr="004C7E90">
        <w:rPr>
          <w:rFonts w:eastAsia="Times New Roman" w:cs="Times New Roman"/>
          <w:bCs/>
          <w:color w:val="333333"/>
          <w:lang w:val="ru-RU" w:eastAsia="ru-RU"/>
        </w:rPr>
        <w:t>ой</w:t>
      </w:r>
      <w:r w:rsidRPr="004C7E90">
        <w:rPr>
          <w:rFonts w:eastAsia="Times New Roman" w:cs="Times New Roman"/>
          <w:bCs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bCs/>
          <w:color w:val="333333"/>
          <w:lang w:eastAsia="ru-RU"/>
        </w:rPr>
        <w:t>заработн</w:t>
      </w:r>
      <w:proofErr w:type="spellEnd"/>
      <w:r w:rsidRPr="004C7E90">
        <w:rPr>
          <w:rFonts w:eastAsia="Times New Roman" w:cs="Times New Roman"/>
          <w:bCs/>
          <w:color w:val="333333"/>
          <w:lang w:val="ru-RU" w:eastAsia="ru-RU"/>
        </w:rPr>
        <w:t>ой</w:t>
      </w:r>
      <w:r w:rsidRPr="004C7E90">
        <w:rPr>
          <w:rFonts w:eastAsia="Times New Roman" w:cs="Times New Roman"/>
          <w:bCs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bCs/>
          <w:color w:val="333333"/>
          <w:lang w:eastAsia="ru-RU"/>
        </w:rPr>
        <w:t>плат</w:t>
      </w:r>
      <w:proofErr w:type="spellEnd"/>
      <w:r w:rsidRPr="004C7E90">
        <w:rPr>
          <w:rFonts w:eastAsia="Times New Roman" w:cs="Times New Roman"/>
          <w:bCs/>
          <w:color w:val="333333"/>
          <w:lang w:val="ru-RU" w:eastAsia="ru-RU"/>
        </w:rPr>
        <w:t>ы работников дошкольных</w:t>
      </w:r>
      <w:r w:rsidR="005D6858" w:rsidRPr="004C7E90">
        <w:rPr>
          <w:rFonts w:eastAsia="Times New Roman" w:cs="Times New Roman"/>
          <w:bCs/>
          <w:color w:val="333333"/>
          <w:lang w:val="ru-RU" w:eastAsia="ru-RU"/>
        </w:rPr>
        <w:t xml:space="preserve"> и общеобразовательных учреждений, а также учителей связано с </w:t>
      </w:r>
      <w:proofErr w:type="spellStart"/>
      <w:r w:rsidR="005D6858" w:rsidRPr="004C7E90">
        <w:rPr>
          <w:rFonts w:eastAsia="Times New Roman" w:cs="Times New Roman"/>
          <w:lang w:eastAsia="ru-RU"/>
        </w:rPr>
        <w:t>увеличени</w:t>
      </w:r>
      <w:proofErr w:type="spellEnd"/>
      <w:r w:rsidR="005D6858" w:rsidRPr="004C7E90">
        <w:rPr>
          <w:rFonts w:eastAsia="Times New Roman" w:cs="Times New Roman"/>
          <w:lang w:val="ru-RU" w:eastAsia="ru-RU"/>
        </w:rPr>
        <w:t>ем</w:t>
      </w:r>
      <w:r w:rsidR="005D6858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5D6858" w:rsidRPr="004C7E90">
        <w:rPr>
          <w:rFonts w:eastAsia="Times New Roman" w:cs="Times New Roman"/>
          <w:lang w:eastAsia="ru-RU"/>
        </w:rPr>
        <w:t>должностных</w:t>
      </w:r>
      <w:proofErr w:type="spellEnd"/>
      <w:r w:rsidR="005D6858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5D6858" w:rsidRPr="004C7E90">
        <w:rPr>
          <w:rFonts w:eastAsia="Times New Roman" w:cs="Times New Roman"/>
          <w:lang w:eastAsia="ru-RU"/>
        </w:rPr>
        <w:t>окладов</w:t>
      </w:r>
      <w:proofErr w:type="spellEnd"/>
      <w:r w:rsidR="005D6858" w:rsidRPr="004C7E90">
        <w:rPr>
          <w:rFonts w:eastAsia="Times New Roman" w:cs="Times New Roman"/>
          <w:lang w:eastAsia="ru-RU"/>
        </w:rPr>
        <w:t xml:space="preserve"> и </w:t>
      </w:r>
      <w:proofErr w:type="spellStart"/>
      <w:r w:rsidR="005D6858" w:rsidRPr="004C7E90">
        <w:rPr>
          <w:rFonts w:eastAsia="Times New Roman" w:cs="Times New Roman"/>
          <w:lang w:eastAsia="ru-RU"/>
        </w:rPr>
        <w:t>за</w:t>
      </w:r>
      <w:proofErr w:type="spellEnd"/>
      <w:r w:rsidR="005D6858" w:rsidRPr="004C7E90">
        <w:rPr>
          <w:rFonts w:eastAsia="Times New Roman" w:cs="Times New Roman"/>
          <w:lang w:eastAsia="ru-RU"/>
        </w:rPr>
        <w:t xml:space="preserve"> </w:t>
      </w:r>
      <w:r w:rsidR="00B60041" w:rsidRPr="004C7E90">
        <w:rPr>
          <w:rFonts w:eastAsia="Times New Roman" w:cs="Times New Roman"/>
          <w:lang w:val="ru-RU" w:eastAsia="ru-RU"/>
        </w:rPr>
        <w:t>с</w:t>
      </w:r>
      <w:proofErr w:type="spellStart"/>
      <w:r w:rsidR="005D6858" w:rsidRPr="004C7E90">
        <w:rPr>
          <w:rFonts w:eastAsia="Times New Roman" w:cs="Times New Roman"/>
          <w:lang w:eastAsia="ru-RU"/>
        </w:rPr>
        <w:t>чёт</w:t>
      </w:r>
      <w:proofErr w:type="spellEnd"/>
      <w:r w:rsidR="005D6858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5D6858" w:rsidRPr="004C7E90">
        <w:rPr>
          <w:rFonts w:eastAsia="Times New Roman" w:cs="Times New Roman"/>
          <w:lang w:eastAsia="ru-RU"/>
        </w:rPr>
        <w:t>выплат</w:t>
      </w:r>
      <w:proofErr w:type="spellEnd"/>
      <w:r w:rsidR="005D6858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5D6858" w:rsidRPr="004C7E90">
        <w:rPr>
          <w:rFonts w:eastAsia="Times New Roman" w:cs="Times New Roman"/>
          <w:lang w:eastAsia="ru-RU"/>
        </w:rPr>
        <w:t>стимулирующего</w:t>
      </w:r>
      <w:proofErr w:type="spellEnd"/>
      <w:r w:rsidR="005D6858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5D6858" w:rsidRPr="004C7E90">
        <w:rPr>
          <w:rFonts w:eastAsia="Times New Roman" w:cs="Times New Roman"/>
          <w:lang w:eastAsia="ru-RU"/>
        </w:rPr>
        <w:t>характера</w:t>
      </w:r>
      <w:proofErr w:type="spellEnd"/>
      <w:r w:rsidR="005D6858" w:rsidRPr="004C7E90">
        <w:rPr>
          <w:rFonts w:eastAsia="Times New Roman" w:cs="Times New Roman"/>
          <w:lang w:eastAsia="ru-RU"/>
        </w:rPr>
        <w:t xml:space="preserve">. </w:t>
      </w:r>
      <w:proofErr w:type="spellStart"/>
      <w:r w:rsidR="005D6858" w:rsidRPr="004C7E90">
        <w:rPr>
          <w:rFonts w:eastAsia="Times New Roman" w:cs="Times New Roman"/>
          <w:lang w:eastAsia="ru-RU"/>
        </w:rPr>
        <w:t>Плановый</w:t>
      </w:r>
      <w:proofErr w:type="spellEnd"/>
      <w:r w:rsidR="005D6858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5D6858" w:rsidRPr="004C7E90">
        <w:rPr>
          <w:rFonts w:eastAsia="Times New Roman" w:cs="Times New Roman"/>
          <w:lang w:eastAsia="ru-RU"/>
        </w:rPr>
        <w:t>период</w:t>
      </w:r>
      <w:proofErr w:type="spellEnd"/>
      <w:r w:rsidR="005D6858" w:rsidRPr="004C7E90">
        <w:rPr>
          <w:rFonts w:eastAsia="Times New Roman" w:cs="Times New Roman"/>
          <w:lang w:eastAsia="ru-RU"/>
        </w:rPr>
        <w:t xml:space="preserve"> 20</w:t>
      </w:r>
      <w:r w:rsidR="00B60041" w:rsidRPr="004C7E90">
        <w:rPr>
          <w:rFonts w:eastAsia="Times New Roman" w:cs="Times New Roman"/>
          <w:lang w:val="ru-RU" w:eastAsia="ru-RU"/>
        </w:rPr>
        <w:t>2</w:t>
      </w:r>
      <w:r w:rsidR="00DF57EF" w:rsidRPr="004C7E90">
        <w:rPr>
          <w:rFonts w:eastAsia="Times New Roman" w:cs="Times New Roman"/>
          <w:lang w:val="ru-RU" w:eastAsia="ru-RU"/>
        </w:rPr>
        <w:t>2</w:t>
      </w:r>
      <w:r w:rsidR="005D6858" w:rsidRPr="004C7E90">
        <w:rPr>
          <w:rFonts w:eastAsia="Times New Roman" w:cs="Times New Roman"/>
          <w:lang w:eastAsia="ru-RU"/>
        </w:rPr>
        <w:t>-202</w:t>
      </w:r>
      <w:r w:rsidR="00DF57EF" w:rsidRPr="004C7E90">
        <w:rPr>
          <w:rFonts w:eastAsia="Times New Roman" w:cs="Times New Roman"/>
          <w:lang w:val="ru-RU" w:eastAsia="ru-RU"/>
        </w:rPr>
        <w:t>4</w:t>
      </w:r>
      <w:r w:rsidR="005D6858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5D6858" w:rsidRPr="004C7E90">
        <w:rPr>
          <w:rFonts w:eastAsia="Times New Roman" w:cs="Times New Roman"/>
          <w:lang w:eastAsia="ru-RU"/>
        </w:rPr>
        <w:t>годов</w:t>
      </w:r>
      <w:proofErr w:type="spellEnd"/>
      <w:r w:rsidR="005D6858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5D6858" w:rsidRPr="004C7E90">
        <w:rPr>
          <w:rFonts w:eastAsia="Times New Roman" w:cs="Times New Roman"/>
          <w:lang w:eastAsia="ru-RU"/>
        </w:rPr>
        <w:t>сформирован</w:t>
      </w:r>
      <w:proofErr w:type="spellEnd"/>
      <w:r w:rsidR="005D6858" w:rsidRPr="004C7E90">
        <w:rPr>
          <w:rFonts w:eastAsia="Times New Roman" w:cs="Times New Roman"/>
          <w:lang w:eastAsia="ru-RU"/>
        </w:rPr>
        <w:t xml:space="preserve"> с </w:t>
      </w:r>
      <w:proofErr w:type="spellStart"/>
      <w:r w:rsidR="005D6858" w:rsidRPr="004C7E90">
        <w:rPr>
          <w:rFonts w:eastAsia="Times New Roman" w:cs="Times New Roman"/>
          <w:lang w:eastAsia="ru-RU"/>
        </w:rPr>
        <w:t>учётом</w:t>
      </w:r>
      <w:proofErr w:type="spellEnd"/>
      <w:r w:rsidR="005D6858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5D6858" w:rsidRPr="004C7E90">
        <w:rPr>
          <w:rFonts w:eastAsia="Times New Roman" w:cs="Times New Roman"/>
          <w:lang w:eastAsia="ru-RU"/>
        </w:rPr>
        <w:t>увеличени</w:t>
      </w:r>
      <w:proofErr w:type="spellEnd"/>
      <w:r w:rsidR="00BB3EE4" w:rsidRPr="004C7E90">
        <w:rPr>
          <w:rFonts w:eastAsia="Times New Roman" w:cs="Times New Roman"/>
          <w:lang w:val="ru-RU" w:eastAsia="ru-RU"/>
        </w:rPr>
        <w:t>я</w:t>
      </w:r>
      <w:r w:rsidR="005D6858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5D6858" w:rsidRPr="004C7E90">
        <w:rPr>
          <w:rFonts w:eastAsia="Times New Roman" w:cs="Times New Roman"/>
          <w:lang w:eastAsia="ru-RU"/>
        </w:rPr>
        <w:t>среднемесячной</w:t>
      </w:r>
      <w:proofErr w:type="spellEnd"/>
      <w:r w:rsidR="005D6858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5D6858" w:rsidRPr="004C7E90">
        <w:rPr>
          <w:rFonts w:eastAsia="Times New Roman" w:cs="Times New Roman"/>
          <w:lang w:eastAsia="ru-RU"/>
        </w:rPr>
        <w:t>номинальной</w:t>
      </w:r>
      <w:proofErr w:type="spellEnd"/>
      <w:r w:rsidR="005D6858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5D6858" w:rsidRPr="004C7E90">
        <w:rPr>
          <w:rFonts w:eastAsia="Times New Roman" w:cs="Times New Roman"/>
          <w:lang w:eastAsia="ru-RU"/>
        </w:rPr>
        <w:t>заработной</w:t>
      </w:r>
      <w:proofErr w:type="spellEnd"/>
      <w:r w:rsidR="005D6858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5D6858" w:rsidRPr="004C7E90">
        <w:rPr>
          <w:rFonts w:eastAsia="Times New Roman" w:cs="Times New Roman"/>
          <w:lang w:eastAsia="ru-RU"/>
        </w:rPr>
        <w:t>платы</w:t>
      </w:r>
      <w:proofErr w:type="spellEnd"/>
      <w:r w:rsidR="005D6858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5D6858" w:rsidRPr="004C7E90">
        <w:rPr>
          <w:rFonts w:eastAsia="Times New Roman" w:cs="Times New Roman"/>
          <w:lang w:eastAsia="ru-RU"/>
        </w:rPr>
        <w:t>на</w:t>
      </w:r>
      <w:proofErr w:type="spellEnd"/>
      <w:r w:rsidR="005D6858" w:rsidRPr="004C7E90">
        <w:rPr>
          <w:rFonts w:eastAsia="Times New Roman" w:cs="Times New Roman"/>
          <w:lang w:eastAsia="ru-RU"/>
        </w:rPr>
        <w:t xml:space="preserve"> 104% (</w:t>
      </w:r>
      <w:r w:rsidR="00972BF0" w:rsidRPr="004C7E90">
        <w:rPr>
          <w:rFonts w:eastAsia="Times New Roman" w:cs="Times New Roman"/>
          <w:lang w:val="ru-RU" w:eastAsia="ru-RU"/>
        </w:rPr>
        <w:t xml:space="preserve">ежегодно </w:t>
      </w:r>
      <w:proofErr w:type="spellStart"/>
      <w:r w:rsidR="005D6858" w:rsidRPr="004C7E90">
        <w:rPr>
          <w:rFonts w:eastAsia="Times New Roman" w:cs="Times New Roman"/>
          <w:lang w:eastAsia="ru-RU"/>
        </w:rPr>
        <w:t>на</w:t>
      </w:r>
      <w:proofErr w:type="spellEnd"/>
      <w:r w:rsidR="005D6858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5D6858" w:rsidRPr="004C7E90">
        <w:rPr>
          <w:rFonts w:eastAsia="Times New Roman" w:cs="Times New Roman"/>
          <w:lang w:eastAsia="ru-RU"/>
        </w:rPr>
        <w:t>уровень</w:t>
      </w:r>
      <w:proofErr w:type="spellEnd"/>
      <w:r w:rsidR="005D6858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5D6858" w:rsidRPr="004C7E90">
        <w:rPr>
          <w:rFonts w:eastAsia="Times New Roman" w:cs="Times New Roman"/>
          <w:lang w:eastAsia="ru-RU"/>
        </w:rPr>
        <w:t>инфляции</w:t>
      </w:r>
      <w:proofErr w:type="spellEnd"/>
      <w:r w:rsidR="005D6858" w:rsidRPr="004C7E90">
        <w:rPr>
          <w:rFonts w:eastAsia="Times New Roman" w:cs="Times New Roman"/>
          <w:lang w:eastAsia="ru-RU"/>
        </w:rPr>
        <w:t>).</w:t>
      </w:r>
    </w:p>
    <w:p w14:paraId="05E9A2F4" w14:textId="0D8D5086" w:rsidR="005D6858" w:rsidRPr="004C7E90" w:rsidRDefault="005D6858" w:rsidP="004C7E90">
      <w:pPr>
        <w:pStyle w:val="Standard"/>
        <w:ind w:firstLine="709"/>
        <w:jc w:val="both"/>
        <w:rPr>
          <w:rFonts w:eastAsia="Times New Roman" w:cs="Times New Roman"/>
          <w:lang w:val="ru-RU" w:eastAsia="ru-RU"/>
        </w:rPr>
      </w:pPr>
      <w:proofErr w:type="spellStart"/>
      <w:r w:rsidRPr="004C7E90">
        <w:rPr>
          <w:rFonts w:eastAsia="Times New Roman" w:cs="Times New Roman"/>
          <w:lang w:eastAsia="ru-RU"/>
        </w:rPr>
        <w:t>Рост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заработной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платы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работников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учреждений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культуры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обусловлен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реализацией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Указа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Президента</w:t>
      </w:r>
      <w:proofErr w:type="spellEnd"/>
      <w:r w:rsidRPr="004C7E90">
        <w:rPr>
          <w:rFonts w:eastAsia="Times New Roman" w:cs="Times New Roman"/>
          <w:lang w:eastAsia="ru-RU"/>
        </w:rPr>
        <w:t xml:space="preserve"> РФ </w:t>
      </w:r>
      <w:proofErr w:type="spellStart"/>
      <w:r w:rsidRPr="004C7E90">
        <w:rPr>
          <w:rFonts w:eastAsia="Times New Roman" w:cs="Times New Roman"/>
          <w:lang w:eastAsia="ru-RU"/>
        </w:rPr>
        <w:t>от</w:t>
      </w:r>
      <w:proofErr w:type="spellEnd"/>
      <w:r w:rsidRPr="004C7E90">
        <w:rPr>
          <w:rFonts w:eastAsia="Times New Roman" w:cs="Times New Roman"/>
          <w:lang w:eastAsia="ru-RU"/>
        </w:rPr>
        <w:t xml:space="preserve"> 7.05.2012 г №597 и </w:t>
      </w:r>
      <w:proofErr w:type="spellStart"/>
      <w:r w:rsidRPr="004C7E90">
        <w:rPr>
          <w:rFonts w:eastAsia="Times New Roman" w:cs="Times New Roman"/>
          <w:lang w:eastAsia="ru-RU"/>
        </w:rPr>
        <w:t>реализацией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плана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мероприятий</w:t>
      </w:r>
      <w:proofErr w:type="spellEnd"/>
      <w:r w:rsidRPr="004C7E90">
        <w:rPr>
          <w:rFonts w:eastAsia="Times New Roman" w:cs="Times New Roman"/>
          <w:lang w:eastAsia="ru-RU"/>
        </w:rPr>
        <w:t xml:space="preserve"> («</w:t>
      </w:r>
      <w:proofErr w:type="spellStart"/>
      <w:r w:rsidRPr="004C7E90">
        <w:rPr>
          <w:rFonts w:eastAsia="Times New Roman" w:cs="Times New Roman"/>
          <w:lang w:eastAsia="ru-RU"/>
        </w:rPr>
        <w:t>Дорожной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карты</w:t>
      </w:r>
      <w:proofErr w:type="spellEnd"/>
      <w:r w:rsidRPr="004C7E90">
        <w:rPr>
          <w:rFonts w:eastAsia="Times New Roman" w:cs="Times New Roman"/>
          <w:lang w:eastAsia="ru-RU"/>
        </w:rPr>
        <w:t>»)</w:t>
      </w:r>
      <w:r w:rsidRPr="004C7E90">
        <w:rPr>
          <w:rFonts w:eastAsia="Times New Roman" w:cs="Times New Roman"/>
          <w:lang w:val="ru-RU" w:eastAsia="ru-RU"/>
        </w:rPr>
        <w:t>, утвержденн</w:t>
      </w:r>
      <w:r w:rsidR="00E3137C" w:rsidRPr="004C7E90">
        <w:rPr>
          <w:rFonts w:eastAsia="Times New Roman" w:cs="Times New Roman"/>
          <w:lang w:val="ru-RU" w:eastAsia="ru-RU"/>
        </w:rPr>
        <w:t>ого</w:t>
      </w:r>
      <w:r w:rsidRPr="004C7E90">
        <w:rPr>
          <w:rFonts w:eastAsia="Times New Roman" w:cs="Times New Roman"/>
          <w:lang w:val="ru-RU" w:eastAsia="ru-RU"/>
        </w:rPr>
        <w:t xml:space="preserve"> постановлением администрации МО МР «</w:t>
      </w:r>
      <w:proofErr w:type="spellStart"/>
      <w:r w:rsidRPr="004C7E90">
        <w:rPr>
          <w:rFonts w:eastAsia="Times New Roman" w:cs="Times New Roman"/>
          <w:lang w:val="ru-RU" w:eastAsia="ru-RU"/>
        </w:rPr>
        <w:t>Сыктывдинсик</w:t>
      </w:r>
      <w:r w:rsidR="00E3137C" w:rsidRPr="004C7E90">
        <w:rPr>
          <w:rFonts w:eastAsia="Times New Roman" w:cs="Times New Roman"/>
          <w:lang w:val="ru-RU" w:eastAsia="ru-RU"/>
        </w:rPr>
        <w:t>и</w:t>
      </w:r>
      <w:r w:rsidRPr="004C7E90">
        <w:rPr>
          <w:rFonts w:eastAsia="Times New Roman" w:cs="Times New Roman"/>
          <w:lang w:val="ru-RU" w:eastAsia="ru-RU"/>
        </w:rPr>
        <w:t>й</w:t>
      </w:r>
      <w:proofErr w:type="spellEnd"/>
      <w:r w:rsidRPr="004C7E90">
        <w:rPr>
          <w:rFonts w:eastAsia="Times New Roman" w:cs="Times New Roman"/>
          <w:lang w:val="ru-RU" w:eastAsia="ru-RU"/>
        </w:rPr>
        <w:t xml:space="preserve">» от </w:t>
      </w:r>
      <w:r w:rsidR="00325ABC" w:rsidRPr="004C7E90">
        <w:rPr>
          <w:rFonts w:eastAsia="Times New Roman" w:cs="Times New Roman"/>
          <w:lang w:val="ru-RU" w:eastAsia="ru-RU"/>
        </w:rPr>
        <w:t xml:space="preserve">9 июля 2018 года </w:t>
      </w:r>
      <w:r w:rsidRPr="004C7E90">
        <w:rPr>
          <w:rFonts w:eastAsia="Times New Roman" w:cs="Times New Roman"/>
          <w:lang w:val="ru-RU" w:eastAsia="ru-RU"/>
        </w:rPr>
        <w:t>№</w:t>
      </w:r>
      <w:r w:rsidR="00BB3EE4" w:rsidRPr="004C7E90">
        <w:rPr>
          <w:rFonts w:eastAsia="Times New Roman" w:cs="Times New Roman"/>
          <w:lang w:val="ru-RU" w:eastAsia="ru-RU"/>
        </w:rPr>
        <w:t>60</w:t>
      </w:r>
      <w:r w:rsidR="00325ABC" w:rsidRPr="004C7E90">
        <w:rPr>
          <w:rFonts w:eastAsia="Times New Roman" w:cs="Times New Roman"/>
          <w:lang w:val="ru-RU" w:eastAsia="ru-RU"/>
        </w:rPr>
        <w:t>9</w:t>
      </w:r>
      <w:r w:rsidRPr="004C7E90">
        <w:rPr>
          <w:rFonts w:eastAsia="Times New Roman" w:cs="Times New Roman"/>
          <w:lang w:val="ru-RU" w:eastAsia="ru-RU"/>
        </w:rPr>
        <w:t xml:space="preserve"> </w:t>
      </w:r>
      <w:r w:rsidRPr="004C7E90">
        <w:rPr>
          <w:rFonts w:eastAsia="Times New Roman" w:cs="Times New Roman"/>
          <w:lang w:eastAsia="ru-RU"/>
        </w:rPr>
        <w:t>«</w:t>
      </w:r>
      <w:r w:rsidR="00325ABC" w:rsidRPr="004C7E90">
        <w:rPr>
          <w:rFonts w:eastAsia="Times New Roman" w:cs="Times New Roman"/>
          <w:lang w:val="ru-RU" w:eastAsia="ru-RU"/>
        </w:rPr>
        <w:t>О внесении изменений в план мероприятий («Дорожная карта») «</w:t>
      </w:r>
      <w:proofErr w:type="spellStart"/>
      <w:r w:rsidRPr="004C7E90">
        <w:rPr>
          <w:rFonts w:eastAsia="Times New Roman" w:cs="Times New Roman"/>
          <w:lang w:eastAsia="ru-RU"/>
        </w:rPr>
        <w:t>Изменения</w:t>
      </w:r>
      <w:proofErr w:type="spellEnd"/>
      <w:r w:rsidRPr="004C7E90">
        <w:rPr>
          <w:rFonts w:eastAsia="Times New Roman" w:cs="Times New Roman"/>
          <w:lang w:eastAsia="ru-RU"/>
        </w:rPr>
        <w:t xml:space="preserve"> в </w:t>
      </w:r>
      <w:proofErr w:type="spellStart"/>
      <w:r w:rsidRPr="004C7E90">
        <w:rPr>
          <w:rFonts w:eastAsia="Times New Roman" w:cs="Times New Roman"/>
          <w:lang w:eastAsia="ru-RU"/>
        </w:rPr>
        <w:t>отраслях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социальной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сферы</w:t>
      </w:r>
      <w:proofErr w:type="spellEnd"/>
      <w:r w:rsidRPr="004C7E90">
        <w:rPr>
          <w:rFonts w:eastAsia="Times New Roman" w:cs="Times New Roman"/>
          <w:lang w:eastAsia="ru-RU"/>
        </w:rPr>
        <w:t xml:space="preserve">, </w:t>
      </w:r>
      <w:proofErr w:type="spellStart"/>
      <w:r w:rsidRPr="004C7E90">
        <w:rPr>
          <w:rFonts w:eastAsia="Times New Roman" w:cs="Times New Roman"/>
          <w:lang w:eastAsia="ru-RU"/>
        </w:rPr>
        <w:t>направленные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на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повышение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эффективности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сферы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культуры</w:t>
      </w:r>
      <w:proofErr w:type="spellEnd"/>
      <w:r w:rsidRPr="004C7E90">
        <w:rPr>
          <w:rFonts w:eastAsia="Times New Roman" w:cs="Times New Roman"/>
          <w:lang w:eastAsia="ru-RU"/>
        </w:rPr>
        <w:t xml:space="preserve"> в </w:t>
      </w:r>
      <w:proofErr w:type="spellStart"/>
      <w:r w:rsidRPr="004C7E90">
        <w:rPr>
          <w:rFonts w:eastAsia="Times New Roman" w:cs="Times New Roman"/>
          <w:lang w:eastAsia="ru-RU"/>
        </w:rPr>
        <w:t>Сыктывдинском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районе</w:t>
      </w:r>
      <w:proofErr w:type="spellEnd"/>
      <w:r w:rsidRPr="004C7E90">
        <w:rPr>
          <w:rFonts w:eastAsia="Times New Roman" w:cs="Times New Roman"/>
          <w:lang w:val="ru-RU" w:eastAsia="ru-RU"/>
        </w:rPr>
        <w:t>»</w:t>
      </w:r>
      <w:r w:rsidR="00325ABC" w:rsidRPr="004C7E90">
        <w:rPr>
          <w:rFonts w:eastAsia="Times New Roman" w:cs="Times New Roman"/>
          <w:lang w:val="ru-RU" w:eastAsia="ru-RU"/>
        </w:rPr>
        <w:t>, утвержденных постановлением администрации МО МР «Сыктывдинский» от 20 марта 2013 года №3/745</w:t>
      </w:r>
      <w:r w:rsidR="00E3137C" w:rsidRPr="004C7E90">
        <w:rPr>
          <w:rFonts w:eastAsia="Times New Roman" w:cs="Times New Roman"/>
          <w:lang w:val="ru-RU" w:eastAsia="ru-RU"/>
        </w:rPr>
        <w:t>»</w:t>
      </w:r>
      <w:r w:rsidRPr="004C7E90">
        <w:rPr>
          <w:rFonts w:eastAsia="Times New Roman" w:cs="Times New Roman"/>
          <w:lang w:val="ru-RU" w:eastAsia="ru-RU"/>
        </w:rPr>
        <w:t>.</w:t>
      </w:r>
    </w:p>
    <w:p w14:paraId="6F1D1AAB" w14:textId="2BE9ECBC" w:rsidR="00EE16BC" w:rsidRPr="004C7E90" w:rsidRDefault="00DF57EF" w:rsidP="004C7E90">
      <w:pPr>
        <w:pStyle w:val="Standard"/>
        <w:ind w:firstLine="709"/>
        <w:jc w:val="both"/>
        <w:rPr>
          <w:rFonts w:eastAsia="Times New Roman" w:cs="Times New Roman"/>
          <w:lang w:val="ru-RU" w:eastAsia="ru-RU"/>
        </w:rPr>
      </w:pPr>
      <w:r w:rsidRPr="004C7E90">
        <w:rPr>
          <w:rFonts w:eastAsia="Times New Roman" w:cs="Times New Roman"/>
          <w:lang w:val="ru-RU" w:eastAsia="ru-RU"/>
        </w:rPr>
        <w:t>По итога 2021 года снизилась на 10,8 % с</w:t>
      </w:r>
      <w:r w:rsidRPr="004C7E90">
        <w:rPr>
          <w:rFonts w:eastAsia="Times New Roman" w:cs="Times New Roman"/>
          <w:lang w:val="ru-RU" w:eastAsia="ru-RU"/>
        </w:rPr>
        <w:t>реднемесячная номинальная начисленная заработная плата работников</w:t>
      </w:r>
      <w:r w:rsidRPr="004C7E90">
        <w:rPr>
          <w:rFonts w:eastAsia="Times New Roman" w:cs="Times New Roman"/>
          <w:lang w:val="ru-RU" w:eastAsia="ru-RU"/>
        </w:rPr>
        <w:t xml:space="preserve"> </w:t>
      </w:r>
      <w:r w:rsidRPr="004C7E90">
        <w:rPr>
          <w:rFonts w:eastAsia="Times New Roman" w:cs="Times New Roman"/>
          <w:lang w:val="ru-RU" w:eastAsia="ru-RU"/>
        </w:rPr>
        <w:t>муниципальных учреждений физической культуры и спорта</w:t>
      </w:r>
      <w:r w:rsidRPr="004C7E90">
        <w:rPr>
          <w:rFonts w:eastAsia="Times New Roman" w:cs="Times New Roman"/>
          <w:lang w:val="ru-RU" w:eastAsia="ru-RU"/>
        </w:rPr>
        <w:t xml:space="preserve"> и составляет 34 185,0 руб.</w:t>
      </w:r>
    </w:p>
    <w:p w14:paraId="482BA810" w14:textId="670CAE4C" w:rsidR="00DF57EF" w:rsidRPr="004C7E90" w:rsidRDefault="00DF57EF" w:rsidP="004C7E90">
      <w:pPr>
        <w:pStyle w:val="Standard"/>
        <w:ind w:firstLine="709"/>
        <w:jc w:val="both"/>
        <w:rPr>
          <w:rFonts w:eastAsia="Times New Roman" w:cs="Times New Roman"/>
          <w:lang w:val="ru-RU" w:eastAsia="ru-RU"/>
        </w:rPr>
      </w:pPr>
      <w:r w:rsidRPr="004C7E90">
        <w:rPr>
          <w:rFonts w:eastAsia="Times New Roman" w:cs="Times New Roman"/>
          <w:lang w:val="ru-RU" w:eastAsia="ru-RU"/>
        </w:rPr>
        <w:t xml:space="preserve">Снижение </w:t>
      </w:r>
      <w:proofErr w:type="spellStart"/>
      <w:r w:rsidRPr="004C7E90">
        <w:rPr>
          <w:rFonts w:eastAsia="Times New Roman" w:cs="Times New Roman"/>
          <w:lang w:val="ru-RU" w:eastAsia="ru-RU"/>
        </w:rPr>
        <w:t>зарботной</w:t>
      </w:r>
      <w:proofErr w:type="spellEnd"/>
      <w:r w:rsidRPr="004C7E90">
        <w:rPr>
          <w:rFonts w:eastAsia="Times New Roman" w:cs="Times New Roman"/>
          <w:lang w:val="ru-RU" w:eastAsia="ru-RU"/>
        </w:rPr>
        <w:t xml:space="preserve"> платы работников физической культуры и спорта обусловлено тем, что в 2021 году </w:t>
      </w:r>
      <w:r w:rsidRPr="004C7E90">
        <w:rPr>
          <w:rFonts w:eastAsia="Times New Roman" w:cs="Times New Roman"/>
          <w:lang w:val="ru-RU" w:eastAsia="ru-RU"/>
        </w:rPr>
        <w:t>произошло обновление кадрового состава работников спорта. Работники с большим трудовым стажем пенсионного возраста уволились, на их место были приняты молодые кадры, которые на данный момент не имели трудового стажа и квалификационной категории. Поэтому среднемесячная заработная плата уменьшилась. В 2022 году среднемесячная номинальная начисленная заработная плата увеличится, и будет составлять 39620 руб.  В 2023 году планируется довести среднемесячную номинальную начисленную заработную плату до 41800 руб.</w:t>
      </w:r>
    </w:p>
    <w:p w14:paraId="6449D8DB" w14:textId="6991E657" w:rsidR="007E08F6" w:rsidRPr="004C7E90" w:rsidRDefault="009E68A1" w:rsidP="004C7E90">
      <w:pPr>
        <w:pStyle w:val="Standard"/>
        <w:ind w:firstLine="709"/>
        <w:jc w:val="center"/>
        <w:rPr>
          <w:rFonts w:cs="Times New Roman"/>
          <w:b/>
        </w:rPr>
      </w:pPr>
      <w:r w:rsidRPr="004C7E90">
        <w:rPr>
          <w:rFonts w:cs="Times New Roman"/>
          <w:b/>
          <w:iCs/>
          <w:lang w:val="en-US"/>
        </w:rPr>
        <w:t>II</w:t>
      </w:r>
      <w:r w:rsidR="00F538A4" w:rsidRPr="004C7E90">
        <w:rPr>
          <w:rFonts w:cs="Times New Roman"/>
          <w:b/>
          <w:iCs/>
          <w:lang w:val="ru-RU"/>
        </w:rPr>
        <w:t>.</w:t>
      </w:r>
      <w:r w:rsidRPr="004C7E90">
        <w:rPr>
          <w:rFonts w:cs="Times New Roman"/>
          <w:b/>
          <w:bCs/>
          <w:iCs/>
          <w:lang w:val="ru-RU"/>
        </w:rPr>
        <w:t xml:space="preserve"> </w:t>
      </w:r>
      <w:r w:rsidR="00F538A4" w:rsidRPr="004C7E90">
        <w:rPr>
          <w:rFonts w:cs="Times New Roman"/>
          <w:b/>
          <w:iCs/>
          <w:lang w:val="ru-RU"/>
        </w:rPr>
        <w:t>Дошкольное образование.</w:t>
      </w:r>
    </w:p>
    <w:p w14:paraId="1F83B148" w14:textId="46597996" w:rsidR="00815499" w:rsidRPr="004C7E90" w:rsidRDefault="008D6E97" w:rsidP="004C7E90">
      <w:pPr>
        <w:tabs>
          <w:tab w:val="left" w:pos="540"/>
          <w:tab w:val="left" w:pos="2160"/>
        </w:tabs>
        <w:ind w:firstLine="709"/>
        <w:jc w:val="both"/>
        <w:rPr>
          <w:rFonts w:cs="Times New Roman"/>
          <w:lang w:val="ru-RU"/>
        </w:rPr>
      </w:pPr>
      <w:r w:rsidRPr="004C7E90">
        <w:rPr>
          <w:rFonts w:cs="Times New Roman"/>
          <w:lang w:val="ru-RU"/>
        </w:rPr>
        <w:t>По состоянию на 1 января 20</w:t>
      </w:r>
      <w:r w:rsidR="00EE16BC" w:rsidRPr="004C7E90">
        <w:rPr>
          <w:rFonts w:cs="Times New Roman"/>
          <w:lang w:val="ru-RU"/>
        </w:rPr>
        <w:t>2</w:t>
      </w:r>
      <w:r w:rsidR="00A45E23" w:rsidRPr="004C7E90">
        <w:rPr>
          <w:rFonts w:cs="Times New Roman"/>
          <w:lang w:val="ru-RU"/>
        </w:rPr>
        <w:t>1</w:t>
      </w:r>
      <w:r w:rsidR="005D6858" w:rsidRPr="004C7E90">
        <w:rPr>
          <w:rFonts w:cs="Times New Roman"/>
          <w:lang w:val="ru-RU"/>
        </w:rPr>
        <w:t xml:space="preserve"> </w:t>
      </w:r>
      <w:r w:rsidR="001C50DF" w:rsidRPr="004C7E90">
        <w:rPr>
          <w:rFonts w:cs="Times New Roman"/>
          <w:lang w:val="ru-RU"/>
        </w:rPr>
        <w:t>года отрасль представлена 2</w:t>
      </w:r>
      <w:r w:rsidR="00E70496" w:rsidRPr="004C7E90">
        <w:rPr>
          <w:rFonts w:cs="Times New Roman"/>
          <w:lang w:val="ru-RU"/>
        </w:rPr>
        <w:t>2</w:t>
      </w:r>
      <w:r w:rsidR="001C50DF" w:rsidRPr="004C7E90">
        <w:rPr>
          <w:rFonts w:cs="Times New Roman"/>
          <w:lang w:val="ru-RU"/>
        </w:rPr>
        <w:t xml:space="preserve"> образовательными организациями, в числе которых 1</w:t>
      </w:r>
      <w:r w:rsidR="00E70496" w:rsidRPr="004C7E90">
        <w:rPr>
          <w:rFonts w:cs="Times New Roman"/>
          <w:lang w:val="ru-RU"/>
        </w:rPr>
        <w:t>0</w:t>
      </w:r>
      <w:r w:rsidR="001C50DF" w:rsidRPr="004C7E90">
        <w:rPr>
          <w:rFonts w:cs="Times New Roman"/>
          <w:lang w:val="ru-RU"/>
        </w:rPr>
        <w:t xml:space="preserve"> школ, </w:t>
      </w:r>
      <w:r w:rsidR="00E70496" w:rsidRPr="004C7E90">
        <w:rPr>
          <w:rFonts w:cs="Times New Roman"/>
          <w:lang w:val="ru-RU"/>
        </w:rPr>
        <w:t>9</w:t>
      </w:r>
      <w:r w:rsidR="001C50DF" w:rsidRPr="004C7E90">
        <w:rPr>
          <w:rFonts w:cs="Times New Roman"/>
          <w:lang w:val="ru-RU"/>
        </w:rPr>
        <w:t xml:space="preserve"> детских садов, 3 цен</w:t>
      </w:r>
      <w:r w:rsidR="006E7E44" w:rsidRPr="004C7E90">
        <w:rPr>
          <w:rFonts w:cs="Times New Roman"/>
          <w:lang w:val="ru-RU"/>
        </w:rPr>
        <w:t>тра дополнительного образования</w:t>
      </w:r>
      <w:r w:rsidR="001C50DF" w:rsidRPr="004C7E90">
        <w:rPr>
          <w:rFonts w:cs="Times New Roman"/>
          <w:lang w:val="ru-RU"/>
        </w:rPr>
        <w:t>.</w:t>
      </w:r>
    </w:p>
    <w:p w14:paraId="05DC432A" w14:textId="77777777" w:rsidR="00914AEE" w:rsidRPr="004C7E90" w:rsidRDefault="007F3195" w:rsidP="004C7E90">
      <w:pPr>
        <w:ind w:firstLine="709"/>
        <w:jc w:val="both"/>
        <w:rPr>
          <w:rFonts w:eastAsia="Times New Roman" w:cs="Times New Roman"/>
          <w:color w:val="333333"/>
          <w:lang w:val="ru-RU" w:eastAsia="ru-RU"/>
        </w:rPr>
      </w:pPr>
      <w:r w:rsidRPr="004C7E90">
        <w:rPr>
          <w:rFonts w:eastAsiaTheme="minorHAnsi" w:cs="Times New Roman"/>
          <w:lang w:val="ru-RU" w:eastAsia="en-US"/>
        </w:rPr>
        <w:t xml:space="preserve">С 2017 года </w:t>
      </w:r>
      <w:r w:rsidR="00D41DB6" w:rsidRPr="004C7E90">
        <w:rPr>
          <w:rFonts w:eastAsiaTheme="minorHAnsi" w:cs="Times New Roman"/>
          <w:lang w:val="ru-RU" w:eastAsia="en-US"/>
        </w:rPr>
        <w:t>«Д</w:t>
      </w:r>
      <w:proofErr w:type="spellStart"/>
      <w:r w:rsidR="000C363D" w:rsidRPr="004C7E90">
        <w:rPr>
          <w:rFonts w:eastAsia="Times New Roman" w:cs="Times New Roman"/>
          <w:color w:val="333333"/>
          <w:lang w:eastAsia="ru-RU"/>
        </w:rPr>
        <w:t>ол</w:t>
      </w:r>
      <w:proofErr w:type="spellEnd"/>
      <w:r w:rsidR="00D41DB6" w:rsidRPr="004C7E90">
        <w:rPr>
          <w:rFonts w:eastAsia="Times New Roman" w:cs="Times New Roman"/>
          <w:color w:val="333333"/>
          <w:lang w:val="ru-RU" w:eastAsia="ru-RU"/>
        </w:rPr>
        <w:t>я</w:t>
      </w:r>
      <w:r w:rsidR="000C363D"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0C363D" w:rsidRPr="004C7E90">
        <w:rPr>
          <w:rFonts w:eastAsia="Times New Roman" w:cs="Times New Roman"/>
          <w:color w:val="333333"/>
          <w:lang w:eastAsia="ru-RU"/>
        </w:rPr>
        <w:t>детей</w:t>
      </w:r>
      <w:proofErr w:type="spellEnd"/>
      <w:r w:rsidR="000C363D" w:rsidRPr="004C7E90">
        <w:rPr>
          <w:rFonts w:eastAsia="Times New Roman" w:cs="Times New Roman"/>
          <w:color w:val="333333"/>
          <w:lang w:eastAsia="ru-RU"/>
        </w:rPr>
        <w:t xml:space="preserve"> в </w:t>
      </w:r>
      <w:proofErr w:type="spellStart"/>
      <w:r w:rsidR="000C363D" w:rsidRPr="004C7E90">
        <w:rPr>
          <w:rFonts w:eastAsia="Times New Roman" w:cs="Times New Roman"/>
          <w:color w:val="333333"/>
          <w:lang w:eastAsia="ru-RU"/>
        </w:rPr>
        <w:t>возрасте</w:t>
      </w:r>
      <w:proofErr w:type="spellEnd"/>
      <w:r w:rsidR="000C363D" w:rsidRPr="004C7E90">
        <w:rPr>
          <w:rFonts w:eastAsia="Times New Roman" w:cs="Times New Roman"/>
          <w:color w:val="333333"/>
          <w:lang w:eastAsia="ru-RU"/>
        </w:rPr>
        <w:t xml:space="preserve"> 1 - 6 </w:t>
      </w:r>
      <w:proofErr w:type="spellStart"/>
      <w:r w:rsidR="000C363D" w:rsidRPr="004C7E90">
        <w:rPr>
          <w:rFonts w:eastAsia="Times New Roman" w:cs="Times New Roman"/>
          <w:color w:val="333333"/>
          <w:lang w:eastAsia="ru-RU"/>
        </w:rPr>
        <w:t>лет</w:t>
      </w:r>
      <w:proofErr w:type="spellEnd"/>
      <w:r w:rsidR="000C363D" w:rsidRPr="004C7E90">
        <w:rPr>
          <w:rFonts w:eastAsia="Times New Roman" w:cs="Times New Roman"/>
          <w:color w:val="333333"/>
          <w:lang w:eastAsia="ru-RU"/>
        </w:rPr>
        <w:t xml:space="preserve">, </w:t>
      </w:r>
      <w:proofErr w:type="spellStart"/>
      <w:r w:rsidR="000C363D" w:rsidRPr="004C7E90">
        <w:rPr>
          <w:rFonts w:eastAsia="Times New Roman" w:cs="Times New Roman"/>
          <w:color w:val="333333"/>
          <w:lang w:eastAsia="ru-RU"/>
        </w:rPr>
        <w:t>получающих</w:t>
      </w:r>
      <w:proofErr w:type="spellEnd"/>
      <w:r w:rsidR="000C363D"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0C363D" w:rsidRPr="004C7E90">
        <w:rPr>
          <w:rFonts w:eastAsia="Times New Roman" w:cs="Times New Roman"/>
          <w:color w:val="333333"/>
          <w:lang w:eastAsia="ru-RU"/>
        </w:rPr>
        <w:t>дошкольную</w:t>
      </w:r>
      <w:proofErr w:type="spellEnd"/>
      <w:r w:rsidR="000C363D"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0C363D" w:rsidRPr="004C7E90">
        <w:rPr>
          <w:rFonts w:eastAsia="Times New Roman" w:cs="Times New Roman"/>
          <w:color w:val="333333"/>
          <w:lang w:eastAsia="ru-RU"/>
        </w:rPr>
        <w:t>образовательную</w:t>
      </w:r>
      <w:proofErr w:type="spellEnd"/>
      <w:r w:rsidR="000C363D"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0C363D" w:rsidRPr="004C7E90">
        <w:rPr>
          <w:rFonts w:eastAsia="Times New Roman" w:cs="Times New Roman"/>
          <w:color w:val="333333"/>
          <w:lang w:eastAsia="ru-RU"/>
        </w:rPr>
        <w:t>услугу</w:t>
      </w:r>
      <w:proofErr w:type="spellEnd"/>
      <w:r w:rsidR="000C363D" w:rsidRPr="004C7E90">
        <w:rPr>
          <w:rFonts w:eastAsia="Times New Roman" w:cs="Times New Roman"/>
          <w:color w:val="333333"/>
          <w:lang w:eastAsia="ru-RU"/>
        </w:rPr>
        <w:t xml:space="preserve"> и (</w:t>
      </w:r>
      <w:proofErr w:type="spellStart"/>
      <w:r w:rsidR="000C363D" w:rsidRPr="004C7E90">
        <w:rPr>
          <w:rFonts w:eastAsia="Times New Roman" w:cs="Times New Roman"/>
          <w:color w:val="333333"/>
          <w:lang w:eastAsia="ru-RU"/>
        </w:rPr>
        <w:t>или</w:t>
      </w:r>
      <w:proofErr w:type="spellEnd"/>
      <w:r w:rsidR="000C363D" w:rsidRPr="004C7E90">
        <w:rPr>
          <w:rFonts w:eastAsia="Times New Roman" w:cs="Times New Roman"/>
          <w:color w:val="333333"/>
          <w:lang w:eastAsia="ru-RU"/>
        </w:rPr>
        <w:t xml:space="preserve">) </w:t>
      </w:r>
      <w:proofErr w:type="spellStart"/>
      <w:r w:rsidR="000C363D" w:rsidRPr="004C7E90">
        <w:rPr>
          <w:rFonts w:eastAsia="Times New Roman" w:cs="Times New Roman"/>
          <w:color w:val="333333"/>
          <w:lang w:eastAsia="ru-RU"/>
        </w:rPr>
        <w:t>услугу</w:t>
      </w:r>
      <w:proofErr w:type="spellEnd"/>
      <w:r w:rsidR="000C363D"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0C363D" w:rsidRPr="004C7E90">
        <w:rPr>
          <w:rFonts w:eastAsia="Times New Roman" w:cs="Times New Roman"/>
          <w:color w:val="333333"/>
          <w:lang w:eastAsia="ru-RU"/>
        </w:rPr>
        <w:t>по</w:t>
      </w:r>
      <w:proofErr w:type="spellEnd"/>
      <w:r w:rsidR="000C363D"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0C363D" w:rsidRPr="004C7E90">
        <w:rPr>
          <w:rFonts w:eastAsia="Times New Roman" w:cs="Times New Roman"/>
          <w:color w:val="333333"/>
          <w:lang w:eastAsia="ru-RU"/>
        </w:rPr>
        <w:t>их</w:t>
      </w:r>
      <w:proofErr w:type="spellEnd"/>
      <w:r w:rsidR="000C363D"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0C363D" w:rsidRPr="004C7E90">
        <w:rPr>
          <w:rFonts w:eastAsia="Times New Roman" w:cs="Times New Roman"/>
          <w:color w:val="333333"/>
          <w:lang w:eastAsia="ru-RU"/>
        </w:rPr>
        <w:t>содержанию</w:t>
      </w:r>
      <w:proofErr w:type="spellEnd"/>
      <w:r w:rsidR="000C363D" w:rsidRPr="004C7E90">
        <w:rPr>
          <w:rFonts w:eastAsia="Times New Roman" w:cs="Times New Roman"/>
          <w:color w:val="333333"/>
          <w:lang w:eastAsia="ru-RU"/>
        </w:rPr>
        <w:t xml:space="preserve"> в </w:t>
      </w:r>
      <w:proofErr w:type="spellStart"/>
      <w:r w:rsidR="000C363D" w:rsidRPr="004C7E90">
        <w:rPr>
          <w:rFonts w:eastAsia="Times New Roman" w:cs="Times New Roman"/>
          <w:color w:val="333333"/>
          <w:lang w:eastAsia="ru-RU"/>
        </w:rPr>
        <w:t>муниципальных</w:t>
      </w:r>
      <w:proofErr w:type="spellEnd"/>
      <w:r w:rsidR="000C363D"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0C363D" w:rsidRPr="004C7E90">
        <w:rPr>
          <w:rFonts w:eastAsia="Times New Roman" w:cs="Times New Roman"/>
          <w:color w:val="333333"/>
          <w:lang w:eastAsia="ru-RU"/>
        </w:rPr>
        <w:t>образовательных</w:t>
      </w:r>
      <w:proofErr w:type="spellEnd"/>
      <w:r w:rsidR="000C363D"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0C363D" w:rsidRPr="004C7E90">
        <w:rPr>
          <w:rFonts w:eastAsia="Times New Roman" w:cs="Times New Roman"/>
          <w:color w:val="333333"/>
          <w:lang w:eastAsia="ru-RU"/>
        </w:rPr>
        <w:t>учреждениях</w:t>
      </w:r>
      <w:proofErr w:type="spellEnd"/>
      <w:r w:rsidR="000C363D" w:rsidRPr="004C7E90">
        <w:rPr>
          <w:rFonts w:eastAsia="Times New Roman" w:cs="Times New Roman"/>
          <w:color w:val="333333"/>
          <w:lang w:eastAsia="ru-RU"/>
        </w:rPr>
        <w:t xml:space="preserve"> в </w:t>
      </w:r>
      <w:proofErr w:type="spellStart"/>
      <w:r w:rsidR="000C363D" w:rsidRPr="004C7E90">
        <w:rPr>
          <w:rFonts w:eastAsia="Times New Roman" w:cs="Times New Roman"/>
          <w:color w:val="333333"/>
          <w:lang w:eastAsia="ru-RU"/>
        </w:rPr>
        <w:t>общей</w:t>
      </w:r>
      <w:proofErr w:type="spellEnd"/>
      <w:r w:rsidR="000C363D"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0C363D" w:rsidRPr="004C7E90">
        <w:rPr>
          <w:rFonts w:eastAsia="Times New Roman" w:cs="Times New Roman"/>
          <w:color w:val="333333"/>
          <w:lang w:eastAsia="ru-RU"/>
        </w:rPr>
        <w:t>численности</w:t>
      </w:r>
      <w:proofErr w:type="spellEnd"/>
      <w:r w:rsidR="000C363D"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0C363D" w:rsidRPr="004C7E90">
        <w:rPr>
          <w:rFonts w:eastAsia="Times New Roman" w:cs="Times New Roman"/>
          <w:color w:val="333333"/>
          <w:lang w:eastAsia="ru-RU"/>
        </w:rPr>
        <w:t>детей</w:t>
      </w:r>
      <w:proofErr w:type="spellEnd"/>
      <w:r w:rsidR="000C363D" w:rsidRPr="004C7E90">
        <w:rPr>
          <w:rFonts w:eastAsia="Times New Roman" w:cs="Times New Roman"/>
          <w:color w:val="333333"/>
          <w:lang w:eastAsia="ru-RU"/>
        </w:rPr>
        <w:t xml:space="preserve"> в </w:t>
      </w:r>
      <w:proofErr w:type="spellStart"/>
      <w:r w:rsidR="000C363D" w:rsidRPr="004C7E90">
        <w:rPr>
          <w:rFonts w:eastAsia="Times New Roman" w:cs="Times New Roman"/>
          <w:color w:val="333333"/>
          <w:lang w:eastAsia="ru-RU"/>
        </w:rPr>
        <w:t>возрасте</w:t>
      </w:r>
      <w:proofErr w:type="spellEnd"/>
      <w:r w:rsidR="000C363D" w:rsidRPr="004C7E90">
        <w:rPr>
          <w:rFonts w:eastAsia="Times New Roman" w:cs="Times New Roman"/>
          <w:color w:val="333333"/>
          <w:lang w:eastAsia="ru-RU"/>
        </w:rPr>
        <w:t xml:space="preserve"> 1 - 6 </w:t>
      </w:r>
      <w:proofErr w:type="spellStart"/>
      <w:r w:rsidR="000C363D" w:rsidRPr="004C7E90">
        <w:rPr>
          <w:rFonts w:eastAsia="Times New Roman" w:cs="Times New Roman"/>
          <w:color w:val="333333"/>
          <w:lang w:eastAsia="ru-RU"/>
        </w:rPr>
        <w:t>лет</w:t>
      </w:r>
      <w:proofErr w:type="spellEnd"/>
      <w:r w:rsidR="00D41DB6" w:rsidRPr="004C7E90">
        <w:rPr>
          <w:rFonts w:eastAsia="Times New Roman" w:cs="Times New Roman"/>
          <w:color w:val="333333"/>
          <w:lang w:val="ru-RU" w:eastAsia="ru-RU"/>
        </w:rPr>
        <w:t>»</w:t>
      </w:r>
      <w:r w:rsidR="00EE16BC" w:rsidRPr="004C7E90">
        <w:rPr>
          <w:rFonts w:eastAsia="Times New Roman" w:cs="Times New Roman"/>
          <w:color w:val="333333"/>
          <w:lang w:val="ru-RU" w:eastAsia="ru-RU"/>
        </w:rPr>
        <w:t xml:space="preserve"> </w:t>
      </w:r>
      <w:r w:rsidRPr="004C7E90">
        <w:rPr>
          <w:rFonts w:eastAsia="Times New Roman" w:cs="Times New Roman"/>
          <w:color w:val="333333"/>
          <w:lang w:val="ru-RU" w:eastAsia="ru-RU"/>
        </w:rPr>
        <w:t xml:space="preserve">увеличилась на </w:t>
      </w:r>
      <w:r w:rsidR="00E70496" w:rsidRPr="004C7E90">
        <w:rPr>
          <w:rFonts w:eastAsia="Times New Roman" w:cs="Times New Roman"/>
          <w:color w:val="333333"/>
          <w:lang w:val="ru-RU" w:eastAsia="ru-RU"/>
        </w:rPr>
        <w:t>5,9</w:t>
      </w:r>
      <w:r w:rsidRPr="004C7E90">
        <w:rPr>
          <w:rFonts w:eastAsia="Times New Roman" w:cs="Times New Roman"/>
          <w:color w:val="333333"/>
          <w:lang w:val="ru-RU" w:eastAsia="ru-RU"/>
        </w:rPr>
        <w:t xml:space="preserve"> </w:t>
      </w:r>
      <w:r w:rsidR="00E3137C" w:rsidRPr="004C7E90">
        <w:rPr>
          <w:rFonts w:eastAsia="Times New Roman" w:cs="Times New Roman"/>
          <w:color w:val="333333"/>
          <w:lang w:val="ru-RU" w:eastAsia="ru-RU"/>
        </w:rPr>
        <w:t>%.</w:t>
      </w:r>
      <w:r w:rsidRPr="004C7E90">
        <w:rPr>
          <w:rFonts w:eastAsia="Times New Roman" w:cs="Times New Roman"/>
          <w:color w:val="333333"/>
          <w:lang w:val="ru-RU" w:eastAsia="ru-RU"/>
        </w:rPr>
        <w:t xml:space="preserve"> </w:t>
      </w:r>
    </w:p>
    <w:p w14:paraId="53CDE30A" w14:textId="4E46C3C3" w:rsidR="00EE16BC" w:rsidRPr="004C7E90" w:rsidRDefault="00E70496" w:rsidP="004C7E90">
      <w:pPr>
        <w:ind w:firstLine="709"/>
        <w:jc w:val="both"/>
        <w:rPr>
          <w:rFonts w:cs="Times New Roman"/>
          <w:color w:val="333333"/>
          <w:lang w:eastAsia="ru-RU"/>
        </w:rPr>
      </w:pPr>
      <w:r w:rsidRPr="004C7E90">
        <w:rPr>
          <w:rFonts w:cs="Times New Roman"/>
          <w:color w:val="333333"/>
          <w:lang w:eastAsia="ru-RU"/>
        </w:rPr>
        <w:t xml:space="preserve">В 2021 </w:t>
      </w:r>
      <w:proofErr w:type="spellStart"/>
      <w:r w:rsidRPr="004C7E90">
        <w:rPr>
          <w:rFonts w:cs="Times New Roman"/>
          <w:color w:val="333333"/>
          <w:lang w:eastAsia="ru-RU"/>
        </w:rPr>
        <w:t>году</w:t>
      </w:r>
      <w:proofErr w:type="spellEnd"/>
      <w:r w:rsidRPr="004C7E90">
        <w:rPr>
          <w:rFonts w:cs="Times New Roman"/>
          <w:color w:val="333333"/>
          <w:lang w:eastAsia="ru-RU"/>
        </w:rPr>
        <w:t xml:space="preserve"> в </w:t>
      </w:r>
      <w:proofErr w:type="spellStart"/>
      <w:r w:rsidRPr="004C7E90">
        <w:rPr>
          <w:rFonts w:cs="Times New Roman"/>
          <w:color w:val="333333"/>
          <w:lang w:eastAsia="ru-RU"/>
        </w:rPr>
        <w:t>сравнении</w:t>
      </w:r>
      <w:proofErr w:type="spellEnd"/>
      <w:r w:rsidRPr="004C7E90">
        <w:rPr>
          <w:rFonts w:cs="Times New Roman"/>
          <w:color w:val="333333"/>
          <w:lang w:eastAsia="ru-RU"/>
        </w:rPr>
        <w:t xml:space="preserve"> с 2020 </w:t>
      </w:r>
      <w:proofErr w:type="spellStart"/>
      <w:r w:rsidRPr="004C7E90">
        <w:rPr>
          <w:rFonts w:cs="Times New Roman"/>
          <w:color w:val="333333"/>
          <w:lang w:eastAsia="ru-RU"/>
        </w:rPr>
        <w:t>годом</w:t>
      </w:r>
      <w:proofErr w:type="spellEnd"/>
      <w:r w:rsidRPr="004C7E90">
        <w:rPr>
          <w:rFonts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cs="Times New Roman"/>
          <w:color w:val="333333"/>
          <w:lang w:eastAsia="ru-RU"/>
        </w:rPr>
        <w:t>произошло</w:t>
      </w:r>
      <w:proofErr w:type="spellEnd"/>
      <w:r w:rsidRPr="004C7E90">
        <w:rPr>
          <w:rFonts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cs="Times New Roman"/>
          <w:color w:val="333333"/>
          <w:lang w:eastAsia="ru-RU"/>
        </w:rPr>
        <w:t>снижение</w:t>
      </w:r>
      <w:proofErr w:type="spellEnd"/>
      <w:r w:rsidRPr="004C7E90">
        <w:rPr>
          <w:rFonts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cs="Times New Roman"/>
          <w:color w:val="333333"/>
          <w:lang w:eastAsia="ru-RU"/>
        </w:rPr>
        <w:t>значения</w:t>
      </w:r>
      <w:proofErr w:type="spellEnd"/>
      <w:r w:rsidRPr="004C7E90">
        <w:rPr>
          <w:rFonts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cs="Times New Roman"/>
          <w:color w:val="333333"/>
          <w:lang w:eastAsia="ru-RU"/>
        </w:rPr>
        <w:t>показателя</w:t>
      </w:r>
      <w:proofErr w:type="spellEnd"/>
      <w:r w:rsidRPr="004C7E90">
        <w:rPr>
          <w:rFonts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cs="Times New Roman"/>
          <w:color w:val="333333"/>
          <w:lang w:eastAsia="ru-RU"/>
        </w:rPr>
        <w:t>на</w:t>
      </w:r>
      <w:proofErr w:type="spellEnd"/>
      <w:r w:rsidRPr="004C7E90">
        <w:rPr>
          <w:rFonts w:cs="Times New Roman"/>
          <w:color w:val="333333"/>
          <w:lang w:eastAsia="ru-RU"/>
        </w:rPr>
        <w:t xml:space="preserve"> 2,6%. </w:t>
      </w:r>
      <w:proofErr w:type="spellStart"/>
      <w:r w:rsidRPr="004C7E90">
        <w:rPr>
          <w:rFonts w:cs="Times New Roman"/>
          <w:color w:val="333333"/>
          <w:lang w:eastAsia="ru-RU"/>
        </w:rPr>
        <w:t>Данные</w:t>
      </w:r>
      <w:proofErr w:type="spellEnd"/>
      <w:r w:rsidRPr="004C7E90">
        <w:rPr>
          <w:rFonts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cs="Times New Roman"/>
          <w:color w:val="333333"/>
          <w:lang w:eastAsia="ru-RU"/>
        </w:rPr>
        <w:t>за</w:t>
      </w:r>
      <w:proofErr w:type="spellEnd"/>
      <w:r w:rsidRPr="004C7E90">
        <w:rPr>
          <w:rFonts w:cs="Times New Roman"/>
          <w:color w:val="333333"/>
          <w:lang w:eastAsia="ru-RU"/>
        </w:rPr>
        <w:t xml:space="preserve"> 2021 г. - </w:t>
      </w:r>
      <w:proofErr w:type="spellStart"/>
      <w:r w:rsidRPr="004C7E90">
        <w:rPr>
          <w:rFonts w:cs="Times New Roman"/>
          <w:color w:val="333333"/>
          <w:lang w:eastAsia="ru-RU"/>
        </w:rPr>
        <w:t>предварительные</w:t>
      </w:r>
      <w:proofErr w:type="spellEnd"/>
      <w:r w:rsidRPr="004C7E90">
        <w:rPr>
          <w:rFonts w:cs="Times New Roman"/>
          <w:color w:val="333333"/>
          <w:lang w:eastAsia="ru-RU"/>
        </w:rPr>
        <w:t xml:space="preserve">, </w:t>
      </w:r>
      <w:proofErr w:type="spellStart"/>
      <w:r w:rsidRPr="004C7E90">
        <w:rPr>
          <w:rFonts w:cs="Times New Roman"/>
          <w:color w:val="333333"/>
          <w:lang w:eastAsia="ru-RU"/>
        </w:rPr>
        <w:t>поскольку</w:t>
      </w:r>
      <w:proofErr w:type="spellEnd"/>
      <w:r w:rsidRPr="004C7E90">
        <w:rPr>
          <w:rFonts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cs="Times New Roman"/>
          <w:color w:val="333333"/>
          <w:lang w:eastAsia="ru-RU"/>
        </w:rPr>
        <w:t>показатель</w:t>
      </w:r>
      <w:proofErr w:type="spellEnd"/>
      <w:r w:rsidRPr="004C7E90">
        <w:rPr>
          <w:rFonts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cs="Times New Roman"/>
          <w:color w:val="333333"/>
          <w:lang w:eastAsia="ru-RU"/>
        </w:rPr>
        <w:t>рассчитывается</w:t>
      </w:r>
      <w:proofErr w:type="spellEnd"/>
      <w:r w:rsidRPr="004C7E90">
        <w:rPr>
          <w:rFonts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cs="Times New Roman"/>
          <w:color w:val="333333"/>
          <w:lang w:eastAsia="ru-RU"/>
        </w:rPr>
        <w:t>как</w:t>
      </w:r>
      <w:proofErr w:type="spellEnd"/>
      <w:r w:rsidRPr="004C7E90">
        <w:rPr>
          <w:rFonts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cs="Times New Roman"/>
          <w:color w:val="333333"/>
          <w:lang w:eastAsia="ru-RU"/>
        </w:rPr>
        <w:t>соотношение</w:t>
      </w:r>
      <w:proofErr w:type="spellEnd"/>
      <w:r w:rsidRPr="004C7E90">
        <w:rPr>
          <w:rFonts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cs="Times New Roman"/>
          <w:color w:val="333333"/>
          <w:lang w:eastAsia="ru-RU"/>
        </w:rPr>
        <w:t>фактической</w:t>
      </w:r>
      <w:proofErr w:type="spellEnd"/>
      <w:r w:rsidRPr="004C7E90">
        <w:rPr>
          <w:rFonts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cs="Times New Roman"/>
          <w:color w:val="333333"/>
          <w:lang w:eastAsia="ru-RU"/>
        </w:rPr>
        <w:t>численности</w:t>
      </w:r>
      <w:proofErr w:type="spellEnd"/>
      <w:r w:rsidRPr="004C7E90">
        <w:rPr>
          <w:rFonts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cs="Times New Roman"/>
          <w:color w:val="333333"/>
          <w:lang w:eastAsia="ru-RU"/>
        </w:rPr>
        <w:t>детей</w:t>
      </w:r>
      <w:proofErr w:type="spellEnd"/>
      <w:r w:rsidRPr="004C7E90">
        <w:rPr>
          <w:rFonts w:cs="Times New Roman"/>
          <w:color w:val="333333"/>
          <w:lang w:eastAsia="ru-RU"/>
        </w:rPr>
        <w:t xml:space="preserve">, </w:t>
      </w:r>
      <w:proofErr w:type="spellStart"/>
      <w:r w:rsidRPr="004C7E90">
        <w:rPr>
          <w:rFonts w:cs="Times New Roman"/>
          <w:color w:val="333333"/>
          <w:lang w:eastAsia="ru-RU"/>
        </w:rPr>
        <w:t>получающих</w:t>
      </w:r>
      <w:proofErr w:type="spellEnd"/>
      <w:r w:rsidRPr="004C7E90">
        <w:rPr>
          <w:rFonts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cs="Times New Roman"/>
          <w:color w:val="333333"/>
          <w:lang w:eastAsia="ru-RU"/>
        </w:rPr>
        <w:t>дошкольное</w:t>
      </w:r>
      <w:proofErr w:type="spellEnd"/>
      <w:r w:rsidRPr="004C7E90">
        <w:rPr>
          <w:rFonts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cs="Times New Roman"/>
          <w:color w:val="333333"/>
          <w:lang w:eastAsia="ru-RU"/>
        </w:rPr>
        <w:t>образование</w:t>
      </w:r>
      <w:proofErr w:type="spellEnd"/>
      <w:r w:rsidRPr="004C7E90">
        <w:rPr>
          <w:rFonts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cs="Times New Roman"/>
          <w:color w:val="333333"/>
          <w:lang w:eastAsia="ru-RU"/>
        </w:rPr>
        <w:t>по</w:t>
      </w:r>
      <w:proofErr w:type="spellEnd"/>
      <w:r w:rsidRPr="004C7E90">
        <w:rPr>
          <w:rFonts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cs="Times New Roman"/>
          <w:color w:val="333333"/>
          <w:lang w:eastAsia="ru-RU"/>
        </w:rPr>
        <w:t>состоянию</w:t>
      </w:r>
      <w:proofErr w:type="spellEnd"/>
      <w:r w:rsidRPr="004C7E90">
        <w:rPr>
          <w:rFonts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cs="Times New Roman"/>
          <w:color w:val="333333"/>
          <w:lang w:eastAsia="ru-RU"/>
        </w:rPr>
        <w:t>на</w:t>
      </w:r>
      <w:proofErr w:type="spellEnd"/>
      <w:r w:rsidRPr="004C7E90">
        <w:rPr>
          <w:rFonts w:cs="Times New Roman"/>
          <w:color w:val="333333"/>
          <w:lang w:eastAsia="ru-RU"/>
        </w:rPr>
        <w:t xml:space="preserve"> 31.12.2021 г., к </w:t>
      </w:r>
      <w:proofErr w:type="spellStart"/>
      <w:r w:rsidRPr="004C7E90">
        <w:rPr>
          <w:rFonts w:cs="Times New Roman"/>
          <w:color w:val="333333"/>
          <w:lang w:eastAsia="ru-RU"/>
        </w:rPr>
        <w:t>общему</w:t>
      </w:r>
      <w:proofErr w:type="spellEnd"/>
      <w:r w:rsidRPr="004C7E90">
        <w:rPr>
          <w:rFonts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cs="Times New Roman"/>
          <w:color w:val="333333"/>
          <w:lang w:eastAsia="ru-RU"/>
        </w:rPr>
        <w:t>количеству</w:t>
      </w:r>
      <w:proofErr w:type="spellEnd"/>
      <w:r w:rsidRPr="004C7E90">
        <w:rPr>
          <w:rFonts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cs="Times New Roman"/>
          <w:color w:val="333333"/>
          <w:lang w:eastAsia="ru-RU"/>
        </w:rPr>
        <w:t>детей</w:t>
      </w:r>
      <w:proofErr w:type="spellEnd"/>
      <w:r w:rsidRPr="004C7E90">
        <w:rPr>
          <w:rFonts w:cs="Times New Roman"/>
          <w:color w:val="333333"/>
          <w:lang w:eastAsia="ru-RU"/>
        </w:rPr>
        <w:t xml:space="preserve"> в </w:t>
      </w:r>
      <w:proofErr w:type="spellStart"/>
      <w:r w:rsidRPr="004C7E90">
        <w:rPr>
          <w:rFonts w:cs="Times New Roman"/>
          <w:color w:val="333333"/>
          <w:lang w:eastAsia="ru-RU"/>
        </w:rPr>
        <w:t>возрасте</w:t>
      </w:r>
      <w:proofErr w:type="spellEnd"/>
      <w:r w:rsidRPr="004C7E90">
        <w:rPr>
          <w:rFonts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cs="Times New Roman"/>
          <w:color w:val="333333"/>
          <w:lang w:eastAsia="ru-RU"/>
        </w:rPr>
        <w:t>от</w:t>
      </w:r>
      <w:proofErr w:type="spellEnd"/>
      <w:r w:rsidRPr="004C7E90">
        <w:rPr>
          <w:rFonts w:cs="Times New Roman"/>
          <w:color w:val="333333"/>
          <w:lang w:eastAsia="ru-RU"/>
        </w:rPr>
        <w:t xml:space="preserve"> 1 </w:t>
      </w:r>
      <w:proofErr w:type="spellStart"/>
      <w:r w:rsidRPr="004C7E90">
        <w:rPr>
          <w:rFonts w:cs="Times New Roman"/>
          <w:color w:val="333333"/>
          <w:lang w:eastAsia="ru-RU"/>
        </w:rPr>
        <w:t>до</w:t>
      </w:r>
      <w:proofErr w:type="spellEnd"/>
      <w:r w:rsidRPr="004C7E90">
        <w:rPr>
          <w:rFonts w:cs="Times New Roman"/>
          <w:color w:val="333333"/>
          <w:lang w:eastAsia="ru-RU"/>
        </w:rPr>
        <w:t xml:space="preserve"> 6 </w:t>
      </w:r>
      <w:proofErr w:type="spellStart"/>
      <w:r w:rsidRPr="004C7E90">
        <w:rPr>
          <w:rFonts w:cs="Times New Roman"/>
          <w:color w:val="333333"/>
          <w:lang w:eastAsia="ru-RU"/>
        </w:rPr>
        <w:t>лет</w:t>
      </w:r>
      <w:proofErr w:type="spellEnd"/>
      <w:r w:rsidRPr="004C7E90">
        <w:rPr>
          <w:rFonts w:cs="Times New Roman"/>
          <w:color w:val="333333"/>
          <w:lang w:eastAsia="ru-RU"/>
        </w:rPr>
        <w:t xml:space="preserve">, </w:t>
      </w:r>
      <w:proofErr w:type="spellStart"/>
      <w:r w:rsidRPr="004C7E90">
        <w:rPr>
          <w:rFonts w:cs="Times New Roman"/>
          <w:color w:val="333333"/>
          <w:lang w:eastAsia="ru-RU"/>
        </w:rPr>
        <w:t>на</w:t>
      </w:r>
      <w:proofErr w:type="spellEnd"/>
      <w:r w:rsidRPr="004C7E90">
        <w:rPr>
          <w:rFonts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cs="Times New Roman"/>
          <w:color w:val="333333"/>
          <w:lang w:eastAsia="ru-RU"/>
        </w:rPr>
        <w:t>основании</w:t>
      </w:r>
      <w:proofErr w:type="spellEnd"/>
      <w:r w:rsidRPr="004C7E90">
        <w:rPr>
          <w:rFonts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cs="Times New Roman"/>
          <w:color w:val="333333"/>
          <w:lang w:eastAsia="ru-RU"/>
        </w:rPr>
        <w:t>сведений</w:t>
      </w:r>
      <w:proofErr w:type="spellEnd"/>
      <w:r w:rsidRPr="004C7E90">
        <w:rPr>
          <w:rFonts w:cs="Times New Roman"/>
          <w:color w:val="333333"/>
          <w:lang w:eastAsia="ru-RU"/>
        </w:rPr>
        <w:t xml:space="preserve">, </w:t>
      </w:r>
      <w:proofErr w:type="spellStart"/>
      <w:r w:rsidRPr="004C7E90">
        <w:rPr>
          <w:rFonts w:cs="Times New Roman"/>
          <w:color w:val="333333"/>
          <w:lang w:eastAsia="ru-RU"/>
        </w:rPr>
        <w:t>представленных</w:t>
      </w:r>
      <w:proofErr w:type="spellEnd"/>
      <w:r w:rsidRPr="004C7E90">
        <w:rPr>
          <w:rFonts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cs="Times New Roman"/>
          <w:color w:val="333333"/>
          <w:lang w:eastAsia="ru-RU"/>
        </w:rPr>
        <w:t>Территориальным</w:t>
      </w:r>
      <w:proofErr w:type="spellEnd"/>
      <w:r w:rsidRPr="004C7E90">
        <w:rPr>
          <w:rFonts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cs="Times New Roman"/>
          <w:color w:val="333333"/>
          <w:lang w:eastAsia="ru-RU"/>
        </w:rPr>
        <w:t>органом</w:t>
      </w:r>
      <w:proofErr w:type="spellEnd"/>
      <w:r w:rsidRPr="004C7E90">
        <w:rPr>
          <w:rFonts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cs="Times New Roman"/>
          <w:color w:val="333333"/>
          <w:lang w:eastAsia="ru-RU"/>
        </w:rPr>
        <w:t>Федеральной</w:t>
      </w:r>
      <w:proofErr w:type="spellEnd"/>
      <w:r w:rsidRPr="004C7E90">
        <w:rPr>
          <w:rFonts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cs="Times New Roman"/>
          <w:color w:val="333333"/>
          <w:lang w:eastAsia="ru-RU"/>
        </w:rPr>
        <w:t>службы</w:t>
      </w:r>
      <w:proofErr w:type="spellEnd"/>
      <w:r w:rsidRPr="004C7E90">
        <w:rPr>
          <w:rFonts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cs="Times New Roman"/>
          <w:color w:val="333333"/>
          <w:lang w:eastAsia="ru-RU"/>
        </w:rPr>
        <w:t>государственной</w:t>
      </w:r>
      <w:proofErr w:type="spellEnd"/>
      <w:r w:rsidRPr="004C7E90">
        <w:rPr>
          <w:rFonts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cs="Times New Roman"/>
          <w:color w:val="333333"/>
          <w:lang w:eastAsia="ru-RU"/>
        </w:rPr>
        <w:t>статистики</w:t>
      </w:r>
      <w:proofErr w:type="spellEnd"/>
      <w:r w:rsidRPr="004C7E90">
        <w:rPr>
          <w:rFonts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cs="Times New Roman"/>
          <w:color w:val="333333"/>
          <w:lang w:eastAsia="ru-RU"/>
        </w:rPr>
        <w:t>по</w:t>
      </w:r>
      <w:proofErr w:type="spellEnd"/>
      <w:r w:rsidRPr="004C7E90">
        <w:rPr>
          <w:rFonts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cs="Times New Roman"/>
          <w:color w:val="333333"/>
          <w:lang w:eastAsia="ru-RU"/>
        </w:rPr>
        <w:t>Республике</w:t>
      </w:r>
      <w:proofErr w:type="spellEnd"/>
      <w:r w:rsidRPr="004C7E90">
        <w:rPr>
          <w:rFonts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cs="Times New Roman"/>
          <w:color w:val="333333"/>
          <w:lang w:eastAsia="ru-RU"/>
        </w:rPr>
        <w:t>Коми</w:t>
      </w:r>
      <w:proofErr w:type="spellEnd"/>
      <w:r w:rsidRPr="004C7E90">
        <w:rPr>
          <w:rFonts w:cs="Times New Roman"/>
          <w:color w:val="333333"/>
          <w:lang w:eastAsia="ru-RU"/>
        </w:rPr>
        <w:t xml:space="preserve"> (</w:t>
      </w:r>
      <w:proofErr w:type="spellStart"/>
      <w:r w:rsidRPr="004C7E90">
        <w:rPr>
          <w:rFonts w:cs="Times New Roman"/>
          <w:color w:val="333333"/>
          <w:lang w:eastAsia="ru-RU"/>
        </w:rPr>
        <w:t>Комистат</w:t>
      </w:r>
      <w:proofErr w:type="spellEnd"/>
      <w:r w:rsidRPr="004C7E90">
        <w:rPr>
          <w:rFonts w:cs="Times New Roman"/>
          <w:color w:val="333333"/>
          <w:lang w:eastAsia="ru-RU"/>
        </w:rPr>
        <w:t xml:space="preserve">) </w:t>
      </w:r>
      <w:proofErr w:type="spellStart"/>
      <w:r w:rsidRPr="004C7E90">
        <w:rPr>
          <w:rFonts w:cs="Times New Roman"/>
          <w:color w:val="333333"/>
          <w:lang w:eastAsia="ru-RU"/>
        </w:rPr>
        <w:t>по</w:t>
      </w:r>
      <w:proofErr w:type="spellEnd"/>
      <w:r w:rsidRPr="004C7E90">
        <w:rPr>
          <w:rFonts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cs="Times New Roman"/>
          <w:color w:val="333333"/>
          <w:lang w:eastAsia="ru-RU"/>
        </w:rPr>
        <w:t>состоянию</w:t>
      </w:r>
      <w:proofErr w:type="spellEnd"/>
      <w:r w:rsidRPr="004C7E90">
        <w:rPr>
          <w:rFonts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cs="Times New Roman"/>
          <w:color w:val="333333"/>
          <w:lang w:eastAsia="ru-RU"/>
        </w:rPr>
        <w:t>на</w:t>
      </w:r>
      <w:proofErr w:type="spellEnd"/>
      <w:r w:rsidRPr="004C7E90">
        <w:rPr>
          <w:rFonts w:cs="Times New Roman"/>
          <w:color w:val="333333"/>
          <w:lang w:eastAsia="ru-RU"/>
        </w:rPr>
        <w:t xml:space="preserve"> 01.01.2021 г.</w:t>
      </w:r>
    </w:p>
    <w:p w14:paraId="236259F5" w14:textId="401260D9" w:rsidR="00644A51" w:rsidRPr="004C7E90" w:rsidRDefault="007F3195" w:rsidP="004C7E90">
      <w:pPr>
        <w:ind w:firstLine="709"/>
        <w:jc w:val="both"/>
        <w:rPr>
          <w:rFonts w:eastAsia="Times New Roman" w:cs="Times New Roman"/>
          <w:lang w:eastAsia="ru-RU"/>
        </w:rPr>
      </w:pPr>
      <w:r w:rsidRPr="004C7E90">
        <w:rPr>
          <w:rFonts w:eastAsia="Times New Roman" w:cs="Times New Roman"/>
          <w:lang w:val="ru-RU" w:eastAsia="ru-RU"/>
        </w:rPr>
        <w:lastRenderedPageBreak/>
        <w:t>Уменьшение</w:t>
      </w:r>
      <w:r w:rsidR="00EE16BC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EE16BC" w:rsidRPr="004C7E90">
        <w:rPr>
          <w:rFonts w:eastAsia="Times New Roman" w:cs="Times New Roman"/>
          <w:lang w:eastAsia="ru-RU"/>
        </w:rPr>
        <w:t>значения</w:t>
      </w:r>
      <w:proofErr w:type="spellEnd"/>
      <w:r w:rsidR="00EE16BC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EE16BC" w:rsidRPr="004C7E90">
        <w:rPr>
          <w:rFonts w:eastAsia="Times New Roman" w:cs="Times New Roman"/>
          <w:lang w:eastAsia="ru-RU"/>
        </w:rPr>
        <w:t>показателя</w:t>
      </w:r>
      <w:proofErr w:type="spellEnd"/>
      <w:r w:rsidR="00EE16BC" w:rsidRPr="004C7E90">
        <w:rPr>
          <w:rFonts w:eastAsia="Times New Roman" w:cs="Times New Roman"/>
          <w:lang w:eastAsia="ru-RU"/>
        </w:rPr>
        <w:t xml:space="preserve"> </w:t>
      </w:r>
      <w:r w:rsidRPr="004C7E90">
        <w:rPr>
          <w:rFonts w:eastAsia="Times New Roman" w:cs="Times New Roman"/>
          <w:lang w:val="ru-RU" w:eastAsia="ru-RU"/>
        </w:rPr>
        <w:t>«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Доля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детей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в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возрасте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1 - 6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лет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, </w:t>
      </w:r>
      <w:proofErr w:type="spellStart"/>
      <w:r w:rsidRPr="004C7E90">
        <w:rPr>
          <w:rFonts w:eastAsia="Times New Roman" w:cs="Times New Roman"/>
          <w:b/>
          <w:bCs/>
          <w:color w:val="333333"/>
          <w:lang w:eastAsia="ru-RU"/>
        </w:rPr>
        <w:t>стоящих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на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учете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для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определения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в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муниципальные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дошкольные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образовательные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учреждения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, в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общей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численности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детей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в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возрасте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1 - 6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лет</w:t>
      </w:r>
      <w:proofErr w:type="spellEnd"/>
      <w:r w:rsidRPr="004C7E90">
        <w:rPr>
          <w:rFonts w:eastAsia="Times New Roman" w:cs="Times New Roman"/>
          <w:color w:val="333333"/>
          <w:lang w:val="ru-RU" w:eastAsia="ru-RU"/>
        </w:rPr>
        <w:t xml:space="preserve">» </w:t>
      </w:r>
      <w:proofErr w:type="spellStart"/>
      <w:r w:rsidR="00EE16BC" w:rsidRPr="004C7E90">
        <w:rPr>
          <w:rFonts w:eastAsia="Times New Roman" w:cs="Times New Roman"/>
          <w:lang w:eastAsia="ru-RU"/>
        </w:rPr>
        <w:t>по</w:t>
      </w:r>
      <w:proofErr w:type="spellEnd"/>
      <w:r w:rsidR="00EE16BC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EE16BC" w:rsidRPr="004C7E90">
        <w:rPr>
          <w:rFonts w:eastAsia="Times New Roman" w:cs="Times New Roman"/>
          <w:lang w:eastAsia="ru-RU"/>
        </w:rPr>
        <w:t>итогам</w:t>
      </w:r>
      <w:proofErr w:type="spellEnd"/>
      <w:r w:rsidR="00EE16BC" w:rsidRPr="004C7E90">
        <w:rPr>
          <w:rFonts w:eastAsia="Times New Roman" w:cs="Times New Roman"/>
          <w:lang w:eastAsia="ru-RU"/>
        </w:rPr>
        <w:t xml:space="preserve"> 20</w:t>
      </w:r>
      <w:r w:rsidRPr="004C7E90">
        <w:rPr>
          <w:rFonts w:eastAsia="Times New Roman" w:cs="Times New Roman"/>
          <w:lang w:val="ru-RU" w:eastAsia="ru-RU"/>
        </w:rPr>
        <w:t>2</w:t>
      </w:r>
      <w:r w:rsidR="00914AEE" w:rsidRPr="004C7E90">
        <w:rPr>
          <w:rFonts w:eastAsia="Times New Roman" w:cs="Times New Roman"/>
          <w:lang w:val="ru-RU" w:eastAsia="ru-RU"/>
        </w:rPr>
        <w:t>1</w:t>
      </w:r>
      <w:r w:rsidR="00EE16BC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EE16BC" w:rsidRPr="004C7E90">
        <w:rPr>
          <w:rFonts w:eastAsia="Times New Roman" w:cs="Times New Roman"/>
          <w:lang w:eastAsia="ru-RU"/>
        </w:rPr>
        <w:t>года</w:t>
      </w:r>
      <w:proofErr w:type="spellEnd"/>
      <w:r w:rsidRPr="004C7E90">
        <w:rPr>
          <w:rFonts w:eastAsia="Times New Roman" w:cs="Times New Roman"/>
          <w:lang w:val="ru-RU" w:eastAsia="ru-RU"/>
        </w:rPr>
        <w:t xml:space="preserve"> также</w:t>
      </w:r>
      <w:r w:rsidR="00EE16BC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EE16BC" w:rsidRPr="004C7E90">
        <w:rPr>
          <w:rFonts w:eastAsia="Times New Roman" w:cs="Times New Roman"/>
          <w:lang w:eastAsia="ru-RU"/>
        </w:rPr>
        <w:t>связано</w:t>
      </w:r>
      <w:proofErr w:type="spellEnd"/>
      <w:r w:rsidR="00EE16BC" w:rsidRPr="004C7E90">
        <w:rPr>
          <w:rFonts w:eastAsia="Times New Roman" w:cs="Times New Roman"/>
          <w:lang w:eastAsia="ru-RU"/>
        </w:rPr>
        <w:t xml:space="preserve"> с </w:t>
      </w:r>
      <w:r w:rsidRPr="004C7E90">
        <w:rPr>
          <w:rFonts w:eastAsia="Times New Roman" w:cs="Times New Roman"/>
          <w:color w:val="333333"/>
          <w:lang w:val="ru-RU" w:eastAsia="ru-RU"/>
        </w:rPr>
        <w:t xml:space="preserve">введением </w:t>
      </w:r>
      <w:r w:rsidRPr="004C7E90">
        <w:rPr>
          <w:rFonts w:eastAsia="Times New Roman" w:cs="Times New Roman"/>
          <w:lang w:eastAsia="ru-RU"/>
        </w:rPr>
        <w:t xml:space="preserve">в </w:t>
      </w:r>
      <w:proofErr w:type="spellStart"/>
      <w:r w:rsidRPr="004C7E90">
        <w:rPr>
          <w:rFonts w:eastAsia="Times New Roman" w:cs="Times New Roman"/>
          <w:lang w:eastAsia="ru-RU"/>
        </w:rPr>
        <w:t>эксплуатацию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914AEE" w:rsidRPr="004C7E90">
        <w:rPr>
          <w:rFonts w:eastAsia="Times New Roman" w:cs="Times New Roman"/>
          <w:lang w:eastAsia="ru-RU"/>
        </w:rPr>
        <w:t>нового</w:t>
      </w:r>
      <w:proofErr w:type="spellEnd"/>
      <w:r w:rsidR="00914AEE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914AEE" w:rsidRPr="004C7E90">
        <w:rPr>
          <w:rFonts w:cs="Times New Roman"/>
          <w:lang w:eastAsia="ru-RU"/>
        </w:rPr>
        <w:t>детского</w:t>
      </w:r>
      <w:proofErr w:type="spellEnd"/>
      <w:r w:rsidR="00914AEE" w:rsidRPr="004C7E90">
        <w:rPr>
          <w:rFonts w:cs="Times New Roman"/>
          <w:lang w:eastAsia="ru-RU"/>
        </w:rPr>
        <w:t xml:space="preserve"> </w:t>
      </w:r>
      <w:proofErr w:type="spellStart"/>
      <w:r w:rsidR="00914AEE" w:rsidRPr="004C7E90">
        <w:rPr>
          <w:rFonts w:cs="Times New Roman"/>
          <w:lang w:eastAsia="ru-RU"/>
        </w:rPr>
        <w:t>сада</w:t>
      </w:r>
      <w:proofErr w:type="spellEnd"/>
      <w:r w:rsidR="00914AEE" w:rsidRPr="004C7E90">
        <w:rPr>
          <w:rFonts w:cs="Times New Roman"/>
          <w:lang w:eastAsia="ru-RU"/>
        </w:rPr>
        <w:t xml:space="preserve"> </w:t>
      </w:r>
      <w:proofErr w:type="spellStart"/>
      <w:r w:rsidR="00914AEE" w:rsidRPr="004C7E90">
        <w:rPr>
          <w:rFonts w:eastAsia="Times New Roman" w:cs="Times New Roman"/>
          <w:lang w:eastAsia="ru-RU"/>
        </w:rPr>
        <w:t>на</w:t>
      </w:r>
      <w:proofErr w:type="spellEnd"/>
      <w:r w:rsidR="00914AEE" w:rsidRPr="004C7E90">
        <w:rPr>
          <w:rFonts w:eastAsia="Times New Roman" w:cs="Times New Roman"/>
          <w:lang w:eastAsia="ru-RU"/>
        </w:rPr>
        <w:t xml:space="preserve"> 270 </w:t>
      </w:r>
      <w:proofErr w:type="spellStart"/>
      <w:r w:rsidR="00914AEE" w:rsidRPr="004C7E90">
        <w:rPr>
          <w:rFonts w:eastAsia="Times New Roman" w:cs="Times New Roman"/>
          <w:lang w:eastAsia="ru-RU"/>
        </w:rPr>
        <w:t>мест</w:t>
      </w:r>
      <w:proofErr w:type="spellEnd"/>
      <w:r w:rsidR="00914AEE" w:rsidRPr="004C7E90">
        <w:rPr>
          <w:rFonts w:eastAsia="Times New Roman" w:cs="Times New Roman"/>
          <w:lang w:eastAsia="ru-RU"/>
        </w:rPr>
        <w:t xml:space="preserve"> в </w:t>
      </w:r>
      <w:proofErr w:type="spellStart"/>
      <w:r w:rsidR="00914AEE" w:rsidRPr="004C7E90">
        <w:rPr>
          <w:rFonts w:eastAsia="Times New Roman" w:cs="Times New Roman"/>
          <w:lang w:eastAsia="ru-RU"/>
        </w:rPr>
        <w:t>с.Выльгорт</w:t>
      </w:r>
      <w:proofErr w:type="spellEnd"/>
      <w:r w:rsidR="00EE16BC" w:rsidRPr="004C7E90">
        <w:rPr>
          <w:rFonts w:eastAsia="Times New Roman" w:cs="Times New Roman"/>
          <w:lang w:eastAsia="ru-RU"/>
        </w:rPr>
        <w:t xml:space="preserve">. </w:t>
      </w:r>
    </w:p>
    <w:p w14:paraId="1C8BE30E" w14:textId="55D98EA1" w:rsidR="000C363D" w:rsidRPr="004C7E90" w:rsidRDefault="000E154D" w:rsidP="004C7E90">
      <w:pPr>
        <w:ind w:firstLine="709"/>
        <w:jc w:val="both"/>
        <w:rPr>
          <w:rFonts w:eastAsia="Times New Roman" w:cs="Times New Roman"/>
          <w:lang w:eastAsia="ru-RU"/>
        </w:rPr>
      </w:pPr>
      <w:proofErr w:type="spellStart"/>
      <w:r w:rsidRPr="004C7E90">
        <w:rPr>
          <w:rFonts w:eastAsia="Times New Roman" w:cs="Times New Roman"/>
          <w:lang w:eastAsia="ru-RU"/>
        </w:rPr>
        <w:t>На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r w:rsidR="00914AEE" w:rsidRPr="004C7E90">
        <w:rPr>
          <w:rFonts w:eastAsia="Times New Roman" w:cs="Times New Roman"/>
          <w:lang w:val="ru-RU" w:eastAsia="ru-RU"/>
        </w:rPr>
        <w:t>2022-2024</w:t>
      </w:r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годы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r w:rsidR="007F3195" w:rsidRPr="004C7E90">
        <w:rPr>
          <w:rFonts w:eastAsia="Times New Roman" w:cs="Times New Roman"/>
          <w:lang w:val="ru-RU" w:eastAsia="ru-RU"/>
        </w:rPr>
        <w:t xml:space="preserve">также </w:t>
      </w:r>
      <w:proofErr w:type="spellStart"/>
      <w:r w:rsidRPr="004C7E90">
        <w:rPr>
          <w:rFonts w:eastAsia="Times New Roman" w:cs="Times New Roman"/>
          <w:lang w:eastAsia="ru-RU"/>
        </w:rPr>
        <w:t>панируется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увеличит</w:t>
      </w:r>
      <w:proofErr w:type="spellEnd"/>
      <w:r w:rsidR="007F3195" w:rsidRPr="004C7E90">
        <w:rPr>
          <w:rFonts w:eastAsia="Times New Roman" w:cs="Times New Roman"/>
          <w:lang w:val="ru-RU" w:eastAsia="ru-RU"/>
        </w:rPr>
        <w:t>ь</w:t>
      </w:r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количества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детей</w:t>
      </w:r>
      <w:proofErr w:type="spellEnd"/>
      <w:r w:rsidRPr="004C7E90">
        <w:rPr>
          <w:rFonts w:eastAsia="Times New Roman" w:cs="Times New Roman"/>
          <w:lang w:eastAsia="ru-RU"/>
        </w:rPr>
        <w:t xml:space="preserve">, </w:t>
      </w:r>
      <w:proofErr w:type="spellStart"/>
      <w:r w:rsidRPr="004C7E90">
        <w:rPr>
          <w:rFonts w:eastAsia="Times New Roman" w:cs="Times New Roman"/>
          <w:lang w:eastAsia="ru-RU"/>
        </w:rPr>
        <w:t>получающих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дошкольную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образовательную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услугу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за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счёт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введения</w:t>
      </w:r>
      <w:proofErr w:type="spellEnd"/>
      <w:r w:rsidRPr="004C7E90">
        <w:rPr>
          <w:rFonts w:eastAsia="Times New Roman" w:cs="Times New Roman"/>
          <w:lang w:eastAsia="ru-RU"/>
        </w:rPr>
        <w:t xml:space="preserve"> в </w:t>
      </w:r>
      <w:proofErr w:type="spellStart"/>
      <w:r w:rsidRPr="004C7E90">
        <w:rPr>
          <w:rFonts w:eastAsia="Times New Roman" w:cs="Times New Roman"/>
          <w:lang w:eastAsia="ru-RU"/>
        </w:rPr>
        <w:t>эксплуатацию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r w:rsidR="00644A51" w:rsidRPr="004C7E90">
        <w:rPr>
          <w:rFonts w:eastAsia="Times New Roman" w:cs="Times New Roman"/>
          <w:lang w:val="ru-RU" w:eastAsia="ru-RU"/>
        </w:rPr>
        <w:t xml:space="preserve">новых </w:t>
      </w:r>
      <w:proofErr w:type="spellStart"/>
      <w:r w:rsidR="00644A51" w:rsidRPr="004C7E90">
        <w:rPr>
          <w:rFonts w:eastAsia="Times New Roman" w:cs="Times New Roman"/>
          <w:lang w:val="ru-RU" w:eastAsia="ru-RU"/>
        </w:rPr>
        <w:t>сданий</w:t>
      </w:r>
      <w:proofErr w:type="spellEnd"/>
      <w:r w:rsidR="00644A51" w:rsidRPr="004C7E90">
        <w:rPr>
          <w:rFonts w:eastAsia="Times New Roman" w:cs="Times New Roman"/>
          <w:lang w:val="ru-RU" w:eastAsia="ru-RU"/>
        </w:rPr>
        <w:t xml:space="preserve"> дошкольного образования</w:t>
      </w:r>
      <w:r w:rsidRPr="004C7E90">
        <w:rPr>
          <w:rFonts w:eastAsia="Times New Roman" w:cs="Times New Roman"/>
          <w:lang w:eastAsia="ru-RU"/>
        </w:rPr>
        <w:t>.</w:t>
      </w:r>
    </w:p>
    <w:p w14:paraId="16419FD7" w14:textId="4BCEFCD2" w:rsidR="005B494A" w:rsidRPr="004C7E90" w:rsidRDefault="005B494A" w:rsidP="004C7E90">
      <w:pPr>
        <w:ind w:firstLine="709"/>
        <w:jc w:val="both"/>
        <w:rPr>
          <w:rFonts w:eastAsia="Times New Roman" w:cs="Times New Roman"/>
          <w:lang w:val="ru-RU" w:eastAsia="ru-RU"/>
        </w:rPr>
      </w:pPr>
      <w:r w:rsidRPr="004C7E90">
        <w:rPr>
          <w:rFonts w:eastAsia="Times New Roman" w:cs="Times New Roman"/>
          <w:lang w:val="ru-RU" w:eastAsia="ru-RU"/>
        </w:rPr>
        <w:t>В результате проведенных в 2021 году</w:t>
      </w:r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крупных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ремонтных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работ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r w:rsidRPr="004C7E90">
        <w:rPr>
          <w:rFonts w:eastAsia="Times New Roman" w:cs="Times New Roman"/>
          <w:lang w:val="ru-RU" w:eastAsia="ru-RU"/>
        </w:rPr>
        <w:t>в</w:t>
      </w:r>
      <w:r w:rsidRPr="004C7E90">
        <w:rPr>
          <w:rFonts w:eastAsia="Times New Roman" w:cs="Times New Roman"/>
          <w:lang w:eastAsia="ru-RU"/>
        </w:rPr>
        <w:t xml:space="preserve"> МБДОУ «</w:t>
      </w:r>
      <w:proofErr w:type="spellStart"/>
      <w:r w:rsidRPr="004C7E90">
        <w:rPr>
          <w:rFonts w:eastAsia="Times New Roman" w:cs="Times New Roman"/>
          <w:lang w:eastAsia="ru-RU"/>
        </w:rPr>
        <w:t>Детский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сад</w:t>
      </w:r>
      <w:proofErr w:type="spellEnd"/>
      <w:r w:rsidRPr="004C7E90">
        <w:rPr>
          <w:rFonts w:eastAsia="Times New Roman" w:cs="Times New Roman"/>
          <w:lang w:eastAsia="ru-RU"/>
        </w:rPr>
        <w:t xml:space="preserve"> № 1 </w:t>
      </w:r>
      <w:proofErr w:type="spellStart"/>
      <w:r w:rsidRPr="004C7E90">
        <w:rPr>
          <w:rFonts w:eastAsia="Times New Roman" w:cs="Times New Roman"/>
          <w:lang w:eastAsia="ru-RU"/>
        </w:rPr>
        <w:t>общеразвивающего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вида</w:t>
      </w:r>
      <w:proofErr w:type="spellEnd"/>
      <w:r w:rsidRPr="004C7E90">
        <w:rPr>
          <w:rFonts w:eastAsia="Times New Roman" w:cs="Times New Roman"/>
          <w:lang w:eastAsia="ru-RU"/>
        </w:rPr>
        <w:t xml:space="preserve">» с. </w:t>
      </w:r>
      <w:proofErr w:type="spellStart"/>
      <w:r w:rsidRPr="004C7E90">
        <w:rPr>
          <w:rFonts w:eastAsia="Times New Roman" w:cs="Times New Roman"/>
          <w:lang w:eastAsia="ru-RU"/>
        </w:rPr>
        <w:t>Выльгорт</w:t>
      </w:r>
      <w:proofErr w:type="spellEnd"/>
      <w:r w:rsidRPr="004C7E90">
        <w:rPr>
          <w:rFonts w:eastAsia="Times New Roman" w:cs="Times New Roman"/>
          <w:lang w:eastAsia="ru-RU"/>
        </w:rPr>
        <w:t>»; МБДОУ «</w:t>
      </w:r>
      <w:proofErr w:type="spellStart"/>
      <w:r w:rsidRPr="004C7E90">
        <w:rPr>
          <w:rFonts w:eastAsia="Times New Roman" w:cs="Times New Roman"/>
          <w:lang w:eastAsia="ru-RU"/>
        </w:rPr>
        <w:t>Детский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сад</w:t>
      </w:r>
      <w:proofErr w:type="spellEnd"/>
      <w:r w:rsidRPr="004C7E90">
        <w:rPr>
          <w:rFonts w:eastAsia="Times New Roman" w:cs="Times New Roman"/>
          <w:lang w:eastAsia="ru-RU"/>
        </w:rPr>
        <w:t xml:space="preserve"> № 7 </w:t>
      </w:r>
      <w:proofErr w:type="spellStart"/>
      <w:r w:rsidRPr="004C7E90">
        <w:rPr>
          <w:rFonts w:eastAsia="Times New Roman" w:cs="Times New Roman"/>
          <w:lang w:eastAsia="ru-RU"/>
        </w:rPr>
        <w:t>общеразвивающего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вида</w:t>
      </w:r>
      <w:proofErr w:type="spellEnd"/>
      <w:r w:rsidRPr="004C7E90">
        <w:rPr>
          <w:rFonts w:eastAsia="Times New Roman" w:cs="Times New Roman"/>
          <w:lang w:eastAsia="ru-RU"/>
        </w:rPr>
        <w:t xml:space="preserve">» с. </w:t>
      </w:r>
      <w:proofErr w:type="spellStart"/>
      <w:r w:rsidRPr="004C7E90">
        <w:rPr>
          <w:rFonts w:eastAsia="Times New Roman" w:cs="Times New Roman"/>
          <w:lang w:eastAsia="ru-RU"/>
        </w:rPr>
        <w:t>Выльгорт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r w:rsidRPr="004C7E90">
        <w:rPr>
          <w:rFonts w:eastAsia="Times New Roman" w:cs="Times New Roman"/>
          <w:lang w:val="ru-RU" w:eastAsia="ru-RU"/>
        </w:rPr>
        <w:t>удалось снизить д</w:t>
      </w:r>
      <w:r w:rsidRPr="004C7E90">
        <w:rPr>
          <w:rFonts w:eastAsia="Times New Roman" w:cs="Times New Roman"/>
          <w:lang w:val="ru-RU" w:eastAsia="ru-RU"/>
        </w:rPr>
        <w:t>ол</w:t>
      </w:r>
      <w:r w:rsidRPr="004C7E90">
        <w:rPr>
          <w:rFonts w:eastAsia="Times New Roman" w:cs="Times New Roman"/>
          <w:lang w:val="ru-RU" w:eastAsia="ru-RU"/>
        </w:rPr>
        <w:t>ю</w:t>
      </w:r>
      <w:r w:rsidRPr="004C7E90">
        <w:rPr>
          <w:rFonts w:eastAsia="Times New Roman" w:cs="Times New Roman"/>
          <w:lang w:val="ru-RU" w:eastAsia="ru-RU"/>
        </w:rPr>
        <w:t xml:space="preserve"> муниципальных дошкольных образовательных учреждений, здания которых находятся в аварийном состоянии или требуют капитального ремонта</w:t>
      </w:r>
      <w:r w:rsidRPr="004C7E90">
        <w:rPr>
          <w:rFonts w:eastAsia="Times New Roman" w:cs="Times New Roman"/>
          <w:lang w:val="ru-RU" w:eastAsia="ru-RU"/>
        </w:rPr>
        <w:t xml:space="preserve"> до 25% от их общего числа.</w:t>
      </w:r>
    </w:p>
    <w:p w14:paraId="516F8840" w14:textId="458E1B6B" w:rsidR="003C17D1" w:rsidRPr="004C7E90" w:rsidRDefault="00F538A4" w:rsidP="004C7E90">
      <w:pPr>
        <w:ind w:firstLine="709"/>
        <w:jc w:val="center"/>
        <w:rPr>
          <w:rFonts w:eastAsia="Times New Roman" w:cs="Times New Roman"/>
          <w:lang w:val="ru-RU" w:eastAsia="ru-RU"/>
        </w:rPr>
      </w:pPr>
      <w:r w:rsidRPr="004C7E90">
        <w:rPr>
          <w:rFonts w:cs="Times New Roman"/>
          <w:b/>
          <w:iCs/>
          <w:lang w:val="en-US"/>
        </w:rPr>
        <w:t>III</w:t>
      </w:r>
      <w:r w:rsidRPr="004C7E90">
        <w:rPr>
          <w:rFonts w:cs="Times New Roman"/>
          <w:b/>
          <w:iCs/>
          <w:lang w:val="ru-RU"/>
        </w:rPr>
        <w:t xml:space="preserve">. </w:t>
      </w:r>
      <w:r w:rsidR="003C17D1" w:rsidRPr="004C7E90">
        <w:rPr>
          <w:rFonts w:cs="Times New Roman"/>
          <w:b/>
          <w:iCs/>
          <w:lang w:val="ru-RU"/>
        </w:rPr>
        <w:t>О</w:t>
      </w:r>
      <w:r w:rsidR="003C17D1" w:rsidRPr="004C7E90">
        <w:rPr>
          <w:rFonts w:cs="Times New Roman"/>
          <w:b/>
          <w:bCs/>
          <w:iCs/>
          <w:lang w:val="ru-RU"/>
        </w:rPr>
        <w:t>бщее и дополнительное образование.</w:t>
      </w:r>
    </w:p>
    <w:p w14:paraId="723084EC" w14:textId="017A5E63" w:rsidR="00815499" w:rsidRPr="004C7E90" w:rsidRDefault="00815499" w:rsidP="004C7E90">
      <w:pPr>
        <w:ind w:firstLine="709"/>
        <w:jc w:val="both"/>
        <w:rPr>
          <w:rFonts w:cs="Times New Roman"/>
        </w:rPr>
      </w:pPr>
      <w:proofErr w:type="spellStart"/>
      <w:r w:rsidRPr="004C7E90">
        <w:rPr>
          <w:rFonts w:cs="Times New Roman"/>
        </w:rPr>
        <w:t>Всего</w:t>
      </w:r>
      <w:proofErr w:type="spellEnd"/>
      <w:r w:rsidRPr="004C7E90">
        <w:rPr>
          <w:rFonts w:cs="Times New Roman"/>
        </w:rPr>
        <w:t xml:space="preserve"> в </w:t>
      </w:r>
      <w:proofErr w:type="spellStart"/>
      <w:r w:rsidRPr="004C7E90">
        <w:rPr>
          <w:rFonts w:cs="Times New Roman"/>
        </w:rPr>
        <w:t>школах</w:t>
      </w:r>
      <w:proofErr w:type="spellEnd"/>
      <w:r w:rsidRPr="004C7E90">
        <w:rPr>
          <w:rFonts w:cs="Times New Roman"/>
        </w:rPr>
        <w:t xml:space="preserve"> </w:t>
      </w:r>
      <w:r w:rsidR="00644A51" w:rsidRPr="004C7E90">
        <w:rPr>
          <w:rFonts w:cs="Times New Roman"/>
          <w:lang w:val="ru-RU"/>
        </w:rPr>
        <w:t xml:space="preserve">района </w:t>
      </w:r>
      <w:proofErr w:type="spellStart"/>
      <w:r w:rsidRPr="004C7E90">
        <w:rPr>
          <w:rFonts w:cs="Times New Roman"/>
        </w:rPr>
        <w:t>образовательная</w:t>
      </w:r>
      <w:proofErr w:type="spellEnd"/>
      <w:r w:rsidRPr="004C7E90">
        <w:rPr>
          <w:rFonts w:cs="Times New Roman"/>
        </w:rPr>
        <w:t xml:space="preserve"> </w:t>
      </w:r>
      <w:proofErr w:type="spellStart"/>
      <w:r w:rsidRPr="004C7E90">
        <w:rPr>
          <w:rFonts w:cs="Times New Roman"/>
        </w:rPr>
        <w:t>деятельность</w:t>
      </w:r>
      <w:proofErr w:type="spellEnd"/>
      <w:r w:rsidRPr="004C7E90">
        <w:rPr>
          <w:rFonts w:cs="Times New Roman"/>
        </w:rPr>
        <w:t xml:space="preserve"> </w:t>
      </w:r>
      <w:proofErr w:type="spellStart"/>
      <w:r w:rsidRPr="004C7E90">
        <w:rPr>
          <w:rFonts w:cs="Times New Roman"/>
        </w:rPr>
        <w:t>осуществляется</w:t>
      </w:r>
      <w:proofErr w:type="spellEnd"/>
      <w:r w:rsidRPr="004C7E90">
        <w:rPr>
          <w:rFonts w:cs="Times New Roman"/>
        </w:rPr>
        <w:t xml:space="preserve"> в 1</w:t>
      </w:r>
      <w:r w:rsidRPr="004C7E90">
        <w:rPr>
          <w:rFonts w:cs="Times New Roman"/>
          <w:lang w:val="ru-RU"/>
        </w:rPr>
        <w:t>8</w:t>
      </w:r>
      <w:r w:rsidR="00A8515C" w:rsidRPr="004C7E90">
        <w:rPr>
          <w:rFonts w:cs="Times New Roman"/>
          <w:lang w:val="ru-RU"/>
        </w:rPr>
        <w:t>8</w:t>
      </w:r>
      <w:r w:rsidRPr="004C7E90">
        <w:rPr>
          <w:rFonts w:cs="Times New Roman"/>
          <w:lang w:val="ru-RU"/>
        </w:rPr>
        <w:t xml:space="preserve"> </w:t>
      </w:r>
      <w:proofErr w:type="spellStart"/>
      <w:r w:rsidRPr="004C7E90">
        <w:rPr>
          <w:rFonts w:cs="Times New Roman"/>
        </w:rPr>
        <w:t>класс</w:t>
      </w:r>
      <w:r w:rsidRPr="004C7E90">
        <w:rPr>
          <w:rFonts w:cs="Times New Roman"/>
          <w:lang w:val="ru-RU"/>
        </w:rPr>
        <w:t>ов</w:t>
      </w:r>
      <w:proofErr w:type="spellEnd"/>
      <w:r w:rsidRPr="004C7E90">
        <w:rPr>
          <w:rFonts w:cs="Times New Roman"/>
          <w:lang w:val="ru-RU"/>
        </w:rPr>
        <w:t>, в которых обучаются 2</w:t>
      </w:r>
      <w:r w:rsidR="00A8515C" w:rsidRPr="004C7E90">
        <w:rPr>
          <w:rFonts w:cs="Times New Roman"/>
          <w:lang w:val="ru-RU"/>
        </w:rPr>
        <w:t>951</w:t>
      </w:r>
      <w:r w:rsidRPr="004C7E90">
        <w:rPr>
          <w:rFonts w:cs="Times New Roman"/>
          <w:lang w:val="ru-RU"/>
        </w:rPr>
        <w:t xml:space="preserve"> человек.</w:t>
      </w:r>
      <w:r w:rsidRPr="004C7E90">
        <w:rPr>
          <w:rFonts w:cs="Times New Roman"/>
        </w:rPr>
        <w:t xml:space="preserve"> </w:t>
      </w:r>
    </w:p>
    <w:p w14:paraId="3ECAD3FF" w14:textId="481E0E55" w:rsidR="007E3C14" w:rsidRPr="004C7E90" w:rsidRDefault="003C17D1" w:rsidP="004C7E90">
      <w:pPr>
        <w:ind w:firstLine="709"/>
        <w:jc w:val="both"/>
        <w:rPr>
          <w:rFonts w:eastAsia="Times New Roman" w:cs="Times New Roman"/>
          <w:lang w:val="ru-RU" w:eastAsia="ru-RU"/>
        </w:rPr>
      </w:pPr>
      <w:proofErr w:type="spellStart"/>
      <w:r w:rsidRPr="004C7E90">
        <w:rPr>
          <w:rFonts w:eastAsia="Times New Roman" w:cs="Times New Roman"/>
          <w:lang w:eastAsia="ru-RU"/>
        </w:rPr>
        <w:t>Реализация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мероприятий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r w:rsidR="00F21A06" w:rsidRPr="004C7E90">
        <w:rPr>
          <w:rFonts w:eastAsia="Times New Roman" w:cs="Times New Roman"/>
          <w:lang w:val="ru-RU" w:eastAsia="ru-RU"/>
        </w:rPr>
        <w:t>«</w:t>
      </w:r>
      <w:proofErr w:type="spellStart"/>
      <w:r w:rsidRPr="004C7E90">
        <w:rPr>
          <w:rFonts w:eastAsia="Times New Roman" w:cs="Times New Roman"/>
          <w:lang w:eastAsia="ru-RU"/>
        </w:rPr>
        <w:t>Дорожных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карт</w:t>
      </w:r>
      <w:proofErr w:type="spellEnd"/>
      <w:r w:rsidR="00F21A06" w:rsidRPr="004C7E90">
        <w:rPr>
          <w:rFonts w:eastAsia="Times New Roman" w:cs="Times New Roman"/>
          <w:lang w:val="ru-RU" w:eastAsia="ru-RU"/>
        </w:rPr>
        <w:t>»</w:t>
      </w:r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по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подготовке</w:t>
      </w:r>
      <w:proofErr w:type="spellEnd"/>
      <w:r w:rsidRPr="004C7E90">
        <w:rPr>
          <w:rFonts w:eastAsia="Times New Roman" w:cs="Times New Roman"/>
          <w:lang w:eastAsia="ru-RU"/>
        </w:rPr>
        <w:t xml:space="preserve"> к </w:t>
      </w:r>
      <w:proofErr w:type="spellStart"/>
      <w:r w:rsidRPr="004C7E90">
        <w:rPr>
          <w:rFonts w:eastAsia="Times New Roman" w:cs="Times New Roman"/>
          <w:lang w:eastAsia="ru-RU"/>
        </w:rPr>
        <w:t>сдаче</w:t>
      </w:r>
      <w:proofErr w:type="spellEnd"/>
      <w:r w:rsidRPr="004C7E90">
        <w:rPr>
          <w:rFonts w:eastAsia="Times New Roman" w:cs="Times New Roman"/>
          <w:lang w:eastAsia="ru-RU"/>
        </w:rPr>
        <w:t xml:space="preserve"> ЕГЭ </w:t>
      </w:r>
      <w:proofErr w:type="spellStart"/>
      <w:r w:rsidRPr="004C7E90">
        <w:rPr>
          <w:rFonts w:eastAsia="Times New Roman" w:cs="Times New Roman"/>
          <w:lang w:eastAsia="ru-RU"/>
        </w:rPr>
        <w:t>позволил</w:t>
      </w:r>
      <w:proofErr w:type="spellEnd"/>
      <w:r w:rsidR="00644A51" w:rsidRPr="004C7E90">
        <w:rPr>
          <w:rFonts w:eastAsia="Times New Roman" w:cs="Times New Roman"/>
          <w:lang w:val="ru-RU" w:eastAsia="ru-RU"/>
        </w:rPr>
        <w:t>а</w:t>
      </w:r>
      <w:r w:rsidRPr="004C7E90">
        <w:rPr>
          <w:rFonts w:eastAsia="Times New Roman" w:cs="Times New Roman"/>
          <w:lang w:eastAsia="ru-RU"/>
        </w:rPr>
        <w:t xml:space="preserve"> </w:t>
      </w:r>
      <w:r w:rsidRPr="004C7E90">
        <w:rPr>
          <w:rFonts w:eastAsia="Times New Roman" w:cs="Times New Roman"/>
          <w:lang w:val="ru-RU" w:eastAsia="ru-RU"/>
        </w:rPr>
        <w:t>в 20</w:t>
      </w:r>
      <w:r w:rsidR="00827678" w:rsidRPr="004C7E90">
        <w:rPr>
          <w:rFonts w:eastAsia="Times New Roman" w:cs="Times New Roman"/>
          <w:lang w:val="ru-RU" w:eastAsia="ru-RU"/>
        </w:rPr>
        <w:t>2</w:t>
      </w:r>
      <w:r w:rsidR="00A8515C" w:rsidRPr="004C7E90">
        <w:rPr>
          <w:rFonts w:eastAsia="Times New Roman" w:cs="Times New Roman"/>
          <w:lang w:val="ru-RU" w:eastAsia="ru-RU"/>
        </w:rPr>
        <w:t>1</w:t>
      </w:r>
      <w:r w:rsidRPr="004C7E90">
        <w:rPr>
          <w:rFonts w:eastAsia="Times New Roman" w:cs="Times New Roman"/>
          <w:lang w:val="ru-RU" w:eastAsia="ru-RU"/>
        </w:rPr>
        <w:t xml:space="preserve"> году </w:t>
      </w:r>
      <w:proofErr w:type="spellStart"/>
      <w:r w:rsidRPr="004C7E90">
        <w:rPr>
          <w:rFonts w:eastAsia="Times New Roman" w:cs="Times New Roman"/>
          <w:lang w:eastAsia="ru-RU"/>
        </w:rPr>
        <w:t>всем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выпускникам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муниципальных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общеобразовательных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учреждений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успешно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сдать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экзамены</w:t>
      </w:r>
      <w:proofErr w:type="spellEnd"/>
      <w:r w:rsidRPr="004C7E90">
        <w:rPr>
          <w:rFonts w:eastAsia="Times New Roman" w:cs="Times New Roman"/>
          <w:lang w:eastAsia="ru-RU"/>
        </w:rPr>
        <w:t>, в 20</w:t>
      </w:r>
      <w:r w:rsidR="00405E18" w:rsidRPr="004C7E90">
        <w:rPr>
          <w:rFonts w:eastAsia="Times New Roman" w:cs="Times New Roman"/>
          <w:lang w:val="ru-RU" w:eastAsia="ru-RU"/>
        </w:rPr>
        <w:t>2</w:t>
      </w:r>
      <w:r w:rsidR="00A8515C" w:rsidRPr="004C7E90">
        <w:rPr>
          <w:rFonts w:eastAsia="Times New Roman" w:cs="Times New Roman"/>
          <w:lang w:val="ru-RU" w:eastAsia="ru-RU"/>
        </w:rPr>
        <w:t>2</w:t>
      </w:r>
      <w:r w:rsidRPr="004C7E90">
        <w:rPr>
          <w:rFonts w:eastAsia="Times New Roman" w:cs="Times New Roman"/>
          <w:lang w:eastAsia="ru-RU"/>
        </w:rPr>
        <w:t>-202</w:t>
      </w:r>
      <w:r w:rsidR="00A8515C" w:rsidRPr="004C7E90">
        <w:rPr>
          <w:rFonts w:eastAsia="Times New Roman" w:cs="Times New Roman"/>
          <w:lang w:val="ru-RU" w:eastAsia="ru-RU"/>
        </w:rPr>
        <w:t>4</w:t>
      </w:r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годы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планируется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сохранить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положительный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результат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по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данному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показателю</w:t>
      </w:r>
      <w:proofErr w:type="spellEnd"/>
      <w:r w:rsidRPr="004C7E90">
        <w:rPr>
          <w:rFonts w:eastAsia="Times New Roman" w:cs="Times New Roman"/>
          <w:lang w:eastAsia="ru-RU"/>
        </w:rPr>
        <w:t>.</w:t>
      </w:r>
    </w:p>
    <w:p w14:paraId="33A08BA7" w14:textId="77777777" w:rsidR="00085F1B" w:rsidRPr="004C7E90" w:rsidRDefault="00A8515C" w:rsidP="004C7E90">
      <w:pPr>
        <w:ind w:firstLine="709"/>
        <w:jc w:val="both"/>
        <w:rPr>
          <w:rFonts w:cs="Times New Roman"/>
          <w:lang w:val="ru-RU" w:eastAsia="ru-RU"/>
        </w:rPr>
      </w:pPr>
      <w:r w:rsidRPr="004C7E90">
        <w:rPr>
          <w:rFonts w:cs="Times New Roman"/>
          <w:lang w:val="ru-RU" w:eastAsia="ru-RU"/>
        </w:rPr>
        <w:t xml:space="preserve">По информации, введенной в региональную систему «ГАС Управление» Министерством образования, науки и молодежной политики Республики Коми (далее – Министерство) значение показателя «Доля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учреждений» увеличилось по сравнению с 2020 годам на 48,5%. </w:t>
      </w:r>
    </w:p>
    <w:p w14:paraId="4418A0E1" w14:textId="02723974" w:rsidR="00A8515C" w:rsidRPr="004C7E90" w:rsidRDefault="00A8515C" w:rsidP="004C7E90">
      <w:pPr>
        <w:ind w:firstLine="709"/>
        <w:jc w:val="both"/>
        <w:rPr>
          <w:rFonts w:cs="Times New Roman"/>
          <w:lang w:val="ru-RU" w:eastAsia="ru-RU"/>
        </w:rPr>
      </w:pPr>
      <w:r w:rsidRPr="004C7E90">
        <w:rPr>
          <w:rFonts w:cs="Times New Roman"/>
          <w:lang w:val="ru-RU" w:eastAsia="ru-RU"/>
        </w:rPr>
        <w:t xml:space="preserve">Администрация района не согласна с поставленным Министерством значением показателя, так как количество зданий общеобразовательных организаций, которым требуется капитальный ремонт осталось на уровне 2020 года, то есть 2 здания из 13, поэтому значение показатель по итогам 2021 года должно быть равно «15,38%». В части аварийных зданий, в районе их нет. </w:t>
      </w:r>
    </w:p>
    <w:p w14:paraId="647ADF19" w14:textId="3390AB8E" w:rsidR="00F842B9" w:rsidRPr="004C7E90" w:rsidRDefault="00824462" w:rsidP="004C7E90">
      <w:pPr>
        <w:ind w:firstLine="709"/>
        <w:jc w:val="both"/>
        <w:rPr>
          <w:rFonts w:eastAsia="Times New Roman" w:cs="Times New Roman"/>
          <w:b/>
          <w:lang w:val="ru-RU" w:eastAsia="ar-SA"/>
        </w:rPr>
      </w:pPr>
      <w:r w:rsidRPr="004C7E90">
        <w:rPr>
          <w:rFonts w:eastAsia="Times New Roman" w:cs="Times New Roman"/>
          <w:color w:val="333333"/>
          <w:lang w:val="ru-RU" w:eastAsia="ru-RU"/>
        </w:rPr>
        <w:t>В</w:t>
      </w:r>
      <w:r w:rsidR="00F61F7B" w:rsidRPr="004C7E90">
        <w:rPr>
          <w:rFonts w:eastAsia="Times New Roman" w:cs="Times New Roman"/>
          <w:color w:val="333333"/>
          <w:lang w:val="ru-RU" w:eastAsia="ru-RU"/>
        </w:rPr>
        <w:t xml:space="preserve"> 20</w:t>
      </w:r>
      <w:r w:rsidR="00677A09" w:rsidRPr="004C7E90">
        <w:rPr>
          <w:rFonts w:eastAsia="Times New Roman" w:cs="Times New Roman"/>
          <w:color w:val="333333"/>
          <w:lang w:val="ru-RU" w:eastAsia="ru-RU"/>
        </w:rPr>
        <w:t>2</w:t>
      </w:r>
      <w:r w:rsidRPr="004C7E90">
        <w:rPr>
          <w:rFonts w:eastAsia="Times New Roman" w:cs="Times New Roman"/>
          <w:color w:val="333333"/>
          <w:lang w:val="ru-RU" w:eastAsia="ru-RU"/>
        </w:rPr>
        <w:t>1</w:t>
      </w:r>
      <w:r w:rsidR="00F61F7B" w:rsidRPr="004C7E90">
        <w:rPr>
          <w:rFonts w:eastAsia="Times New Roman" w:cs="Times New Roman"/>
          <w:color w:val="333333"/>
          <w:lang w:val="ru-RU" w:eastAsia="ru-RU"/>
        </w:rPr>
        <w:t xml:space="preserve"> году увеличились р</w:t>
      </w:r>
      <w:proofErr w:type="spellStart"/>
      <w:r w:rsidR="00F61F7B" w:rsidRPr="004C7E90">
        <w:rPr>
          <w:rFonts w:eastAsia="Times New Roman" w:cs="Times New Roman"/>
          <w:color w:val="333333"/>
          <w:lang w:eastAsia="ru-RU"/>
        </w:rPr>
        <w:t>асходы</w:t>
      </w:r>
      <w:proofErr w:type="spellEnd"/>
      <w:r w:rsidR="00F61F7B"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F61F7B" w:rsidRPr="004C7E90">
        <w:rPr>
          <w:rFonts w:eastAsia="Times New Roman" w:cs="Times New Roman"/>
          <w:color w:val="333333"/>
          <w:lang w:eastAsia="ru-RU"/>
        </w:rPr>
        <w:t>бюджета</w:t>
      </w:r>
      <w:proofErr w:type="spellEnd"/>
      <w:r w:rsidR="00F61F7B"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F61F7B" w:rsidRPr="004C7E90">
        <w:rPr>
          <w:rFonts w:eastAsia="Times New Roman" w:cs="Times New Roman"/>
          <w:color w:val="333333"/>
          <w:lang w:eastAsia="ru-RU"/>
        </w:rPr>
        <w:t>муниципального</w:t>
      </w:r>
      <w:proofErr w:type="spellEnd"/>
      <w:r w:rsidR="00F61F7B"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F61F7B" w:rsidRPr="004C7E90">
        <w:rPr>
          <w:rFonts w:eastAsia="Times New Roman" w:cs="Times New Roman"/>
          <w:color w:val="333333"/>
          <w:lang w:eastAsia="ru-RU"/>
        </w:rPr>
        <w:t>образования</w:t>
      </w:r>
      <w:proofErr w:type="spellEnd"/>
      <w:r w:rsidR="00F61F7B"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F61F7B" w:rsidRPr="004C7E90">
        <w:rPr>
          <w:rFonts w:eastAsia="Times New Roman" w:cs="Times New Roman"/>
          <w:color w:val="333333"/>
          <w:lang w:eastAsia="ru-RU"/>
        </w:rPr>
        <w:t>на</w:t>
      </w:r>
      <w:proofErr w:type="spellEnd"/>
      <w:r w:rsidR="00F61F7B"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F61F7B" w:rsidRPr="004C7E90">
        <w:rPr>
          <w:rFonts w:eastAsia="Times New Roman" w:cs="Times New Roman"/>
          <w:color w:val="333333"/>
          <w:lang w:eastAsia="ru-RU"/>
        </w:rPr>
        <w:t>общее</w:t>
      </w:r>
      <w:proofErr w:type="spellEnd"/>
      <w:r w:rsidR="00F61F7B"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F61F7B" w:rsidRPr="004C7E90">
        <w:rPr>
          <w:rFonts w:eastAsia="Times New Roman" w:cs="Times New Roman"/>
          <w:color w:val="333333"/>
          <w:lang w:eastAsia="ru-RU"/>
        </w:rPr>
        <w:t>образование</w:t>
      </w:r>
      <w:proofErr w:type="spellEnd"/>
      <w:r w:rsidR="00F61F7B" w:rsidRPr="004C7E90">
        <w:rPr>
          <w:rFonts w:eastAsia="Times New Roman" w:cs="Times New Roman"/>
          <w:color w:val="333333"/>
          <w:lang w:eastAsia="ru-RU"/>
        </w:rPr>
        <w:t xml:space="preserve"> в </w:t>
      </w:r>
      <w:proofErr w:type="spellStart"/>
      <w:r w:rsidR="00F61F7B" w:rsidRPr="004C7E90">
        <w:rPr>
          <w:rFonts w:eastAsia="Times New Roman" w:cs="Times New Roman"/>
          <w:color w:val="333333"/>
          <w:lang w:eastAsia="ru-RU"/>
        </w:rPr>
        <w:t>расчете</w:t>
      </w:r>
      <w:proofErr w:type="spellEnd"/>
      <w:r w:rsidR="00F61F7B"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F61F7B" w:rsidRPr="004C7E90">
        <w:rPr>
          <w:rFonts w:eastAsia="Times New Roman" w:cs="Times New Roman"/>
          <w:color w:val="333333"/>
          <w:lang w:eastAsia="ru-RU"/>
        </w:rPr>
        <w:t>на</w:t>
      </w:r>
      <w:proofErr w:type="spellEnd"/>
      <w:r w:rsidR="00F61F7B" w:rsidRPr="004C7E90">
        <w:rPr>
          <w:rFonts w:eastAsia="Times New Roman" w:cs="Times New Roman"/>
          <w:color w:val="333333"/>
          <w:lang w:eastAsia="ru-RU"/>
        </w:rPr>
        <w:t xml:space="preserve"> 1 </w:t>
      </w:r>
      <w:proofErr w:type="spellStart"/>
      <w:r w:rsidR="00F61F7B" w:rsidRPr="004C7E90">
        <w:rPr>
          <w:rFonts w:eastAsia="Times New Roman" w:cs="Times New Roman"/>
          <w:color w:val="333333"/>
          <w:lang w:eastAsia="ru-RU"/>
        </w:rPr>
        <w:t>обучающегося</w:t>
      </w:r>
      <w:proofErr w:type="spellEnd"/>
      <w:r w:rsidR="00F61F7B" w:rsidRPr="004C7E90">
        <w:rPr>
          <w:rFonts w:eastAsia="Times New Roman" w:cs="Times New Roman"/>
          <w:color w:val="333333"/>
          <w:lang w:eastAsia="ru-RU"/>
        </w:rPr>
        <w:t xml:space="preserve"> в </w:t>
      </w:r>
      <w:proofErr w:type="spellStart"/>
      <w:r w:rsidR="00F61F7B" w:rsidRPr="004C7E90">
        <w:rPr>
          <w:rFonts w:eastAsia="Times New Roman" w:cs="Times New Roman"/>
          <w:color w:val="333333"/>
          <w:lang w:eastAsia="ru-RU"/>
        </w:rPr>
        <w:t>муниципальных</w:t>
      </w:r>
      <w:proofErr w:type="spellEnd"/>
      <w:r w:rsidR="00F61F7B"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F61F7B" w:rsidRPr="004C7E90">
        <w:rPr>
          <w:rFonts w:eastAsia="Times New Roman" w:cs="Times New Roman"/>
          <w:color w:val="333333"/>
          <w:lang w:eastAsia="ru-RU"/>
        </w:rPr>
        <w:t>общеобразовательных</w:t>
      </w:r>
      <w:proofErr w:type="spellEnd"/>
      <w:r w:rsidR="00F61F7B"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F61F7B" w:rsidRPr="004C7E90">
        <w:rPr>
          <w:rFonts w:eastAsia="Times New Roman" w:cs="Times New Roman"/>
          <w:color w:val="333333"/>
          <w:lang w:eastAsia="ru-RU"/>
        </w:rPr>
        <w:t>учреждениях</w:t>
      </w:r>
      <w:proofErr w:type="spellEnd"/>
      <w:r w:rsidR="00F61F7B" w:rsidRPr="004C7E90">
        <w:rPr>
          <w:rFonts w:eastAsia="Times New Roman" w:cs="Times New Roman"/>
          <w:color w:val="333333"/>
          <w:lang w:val="ru-RU" w:eastAsia="ru-RU"/>
        </w:rPr>
        <w:t xml:space="preserve">. </w:t>
      </w:r>
      <w:proofErr w:type="spellStart"/>
      <w:r w:rsidR="00F61F7B" w:rsidRPr="004C7E90">
        <w:rPr>
          <w:rFonts w:eastAsia="Times New Roman" w:cs="Times New Roman"/>
          <w:lang w:eastAsia="ru-RU"/>
        </w:rPr>
        <w:t>Увеличение</w:t>
      </w:r>
      <w:proofErr w:type="spellEnd"/>
      <w:r w:rsidR="00F61F7B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F61F7B" w:rsidRPr="004C7E90">
        <w:rPr>
          <w:rFonts w:eastAsia="Times New Roman" w:cs="Times New Roman"/>
          <w:lang w:eastAsia="ru-RU"/>
        </w:rPr>
        <w:t>показателя</w:t>
      </w:r>
      <w:proofErr w:type="spellEnd"/>
      <w:r w:rsidR="00F61F7B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F61F7B" w:rsidRPr="004C7E90">
        <w:rPr>
          <w:rFonts w:eastAsia="Times New Roman" w:cs="Times New Roman"/>
          <w:lang w:eastAsia="ru-RU"/>
        </w:rPr>
        <w:t>связано</w:t>
      </w:r>
      <w:proofErr w:type="spellEnd"/>
      <w:r w:rsidR="00F61F7B" w:rsidRPr="004C7E90">
        <w:rPr>
          <w:rFonts w:eastAsia="Times New Roman" w:cs="Times New Roman"/>
          <w:lang w:eastAsia="ru-RU"/>
        </w:rPr>
        <w:t xml:space="preserve"> с </w:t>
      </w:r>
      <w:proofErr w:type="spellStart"/>
      <w:r w:rsidR="00F61F7B" w:rsidRPr="004C7E90">
        <w:rPr>
          <w:rFonts w:eastAsia="Times New Roman" w:cs="Times New Roman"/>
          <w:lang w:eastAsia="ru-RU"/>
        </w:rPr>
        <w:t>увеличением</w:t>
      </w:r>
      <w:proofErr w:type="spellEnd"/>
      <w:r w:rsidR="00F61F7B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F61F7B" w:rsidRPr="004C7E90">
        <w:rPr>
          <w:rFonts w:eastAsia="Times New Roman" w:cs="Times New Roman"/>
          <w:lang w:eastAsia="ru-RU"/>
        </w:rPr>
        <w:t>суммы</w:t>
      </w:r>
      <w:proofErr w:type="spellEnd"/>
      <w:r w:rsidR="00F61F7B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F61F7B" w:rsidRPr="004C7E90">
        <w:rPr>
          <w:rFonts w:eastAsia="Times New Roman" w:cs="Times New Roman"/>
          <w:lang w:eastAsia="ru-RU"/>
        </w:rPr>
        <w:t>расходов</w:t>
      </w:r>
      <w:proofErr w:type="spellEnd"/>
      <w:r w:rsidR="00F61F7B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F61F7B" w:rsidRPr="004C7E90">
        <w:rPr>
          <w:rFonts w:eastAsia="Times New Roman" w:cs="Times New Roman"/>
          <w:lang w:eastAsia="ru-RU"/>
        </w:rPr>
        <w:t>по</w:t>
      </w:r>
      <w:proofErr w:type="spellEnd"/>
      <w:r w:rsidR="00F61F7B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F61F7B" w:rsidRPr="004C7E90">
        <w:rPr>
          <w:rFonts w:eastAsia="Times New Roman" w:cs="Times New Roman"/>
          <w:lang w:eastAsia="ru-RU"/>
        </w:rPr>
        <w:t>отрасли</w:t>
      </w:r>
      <w:proofErr w:type="spellEnd"/>
      <w:r w:rsidR="00F61F7B" w:rsidRPr="004C7E90">
        <w:rPr>
          <w:rFonts w:eastAsia="Times New Roman" w:cs="Times New Roman"/>
          <w:lang w:eastAsia="ru-RU"/>
        </w:rPr>
        <w:t xml:space="preserve"> «</w:t>
      </w:r>
      <w:proofErr w:type="spellStart"/>
      <w:r w:rsidR="00F61F7B" w:rsidRPr="004C7E90">
        <w:rPr>
          <w:rFonts w:eastAsia="Times New Roman" w:cs="Times New Roman"/>
          <w:lang w:eastAsia="ru-RU"/>
        </w:rPr>
        <w:t>Образования</w:t>
      </w:r>
      <w:proofErr w:type="spellEnd"/>
      <w:r w:rsidR="00F61F7B" w:rsidRPr="004C7E90">
        <w:rPr>
          <w:rFonts w:eastAsia="Times New Roman" w:cs="Times New Roman"/>
          <w:lang w:eastAsia="ru-RU"/>
        </w:rPr>
        <w:t xml:space="preserve">», </w:t>
      </w:r>
      <w:r w:rsidR="00677A09" w:rsidRPr="004C7E90">
        <w:rPr>
          <w:rFonts w:eastAsia="Times New Roman" w:cs="Times New Roman"/>
          <w:lang w:eastAsia="ru-RU"/>
        </w:rPr>
        <w:t xml:space="preserve">а </w:t>
      </w:r>
      <w:proofErr w:type="spellStart"/>
      <w:r w:rsidR="00677A09" w:rsidRPr="004C7E90">
        <w:rPr>
          <w:rFonts w:eastAsia="Times New Roman" w:cs="Times New Roman"/>
          <w:lang w:eastAsia="ru-RU"/>
        </w:rPr>
        <w:t>именно</w:t>
      </w:r>
      <w:proofErr w:type="spellEnd"/>
      <w:r w:rsidR="00677A09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677A09" w:rsidRPr="004C7E90">
        <w:rPr>
          <w:rFonts w:eastAsia="Times New Roman" w:cs="Times New Roman"/>
          <w:lang w:eastAsia="ru-RU"/>
        </w:rPr>
        <w:t>за</w:t>
      </w:r>
      <w:proofErr w:type="spellEnd"/>
      <w:r w:rsidR="00677A09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677A09" w:rsidRPr="004C7E90">
        <w:rPr>
          <w:rFonts w:eastAsia="Times New Roman" w:cs="Times New Roman"/>
          <w:lang w:eastAsia="ru-RU"/>
        </w:rPr>
        <w:t>счет</w:t>
      </w:r>
      <w:proofErr w:type="spellEnd"/>
      <w:r w:rsidR="00677A09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677A09" w:rsidRPr="004C7E90">
        <w:rPr>
          <w:rFonts w:eastAsia="Times New Roman" w:cs="Times New Roman"/>
          <w:lang w:eastAsia="ru-RU"/>
        </w:rPr>
        <w:t>увеличения</w:t>
      </w:r>
      <w:proofErr w:type="spellEnd"/>
      <w:r w:rsidR="00677A09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677A09" w:rsidRPr="004C7E90">
        <w:rPr>
          <w:rFonts w:eastAsia="Times New Roman" w:cs="Times New Roman"/>
          <w:lang w:eastAsia="ru-RU"/>
        </w:rPr>
        <w:t>фонда</w:t>
      </w:r>
      <w:proofErr w:type="spellEnd"/>
      <w:r w:rsidR="00677A09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677A09" w:rsidRPr="004C7E90">
        <w:rPr>
          <w:rFonts w:eastAsia="Times New Roman" w:cs="Times New Roman"/>
          <w:lang w:eastAsia="ru-RU"/>
        </w:rPr>
        <w:t>оплаты</w:t>
      </w:r>
      <w:proofErr w:type="spellEnd"/>
      <w:r w:rsidR="00677A09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677A09" w:rsidRPr="004C7E90">
        <w:rPr>
          <w:rFonts w:eastAsia="Times New Roman" w:cs="Times New Roman"/>
          <w:lang w:eastAsia="ru-RU"/>
        </w:rPr>
        <w:t>труда</w:t>
      </w:r>
      <w:proofErr w:type="spellEnd"/>
      <w:r w:rsidR="00677A09" w:rsidRPr="004C7E90">
        <w:rPr>
          <w:rFonts w:eastAsia="Times New Roman" w:cs="Times New Roman"/>
          <w:lang w:eastAsia="ru-RU"/>
        </w:rPr>
        <w:t>.</w:t>
      </w:r>
    </w:p>
    <w:p w14:paraId="674A4BB5" w14:textId="04D688C0" w:rsidR="007E3C14" w:rsidRPr="004C7E90" w:rsidRDefault="009E68A1" w:rsidP="004C7E90">
      <w:pPr>
        <w:ind w:firstLine="709"/>
        <w:jc w:val="center"/>
        <w:rPr>
          <w:rFonts w:cs="Times New Roman"/>
          <w:b/>
          <w:lang w:val="ru-RU"/>
        </w:rPr>
      </w:pPr>
      <w:r w:rsidRPr="004C7E90">
        <w:rPr>
          <w:rFonts w:eastAsia="Times New Roman" w:cs="Times New Roman"/>
          <w:b/>
          <w:lang w:val="en-US"/>
        </w:rPr>
        <w:t>IV</w:t>
      </w:r>
      <w:r w:rsidR="00F538A4" w:rsidRPr="004C7E90">
        <w:rPr>
          <w:rFonts w:eastAsia="Times New Roman" w:cs="Times New Roman"/>
          <w:b/>
          <w:lang w:val="ru-RU"/>
        </w:rPr>
        <w:t>.</w:t>
      </w:r>
      <w:r w:rsidRPr="004C7E90">
        <w:rPr>
          <w:rFonts w:cs="Times New Roman"/>
          <w:b/>
          <w:lang w:val="ru-RU"/>
        </w:rPr>
        <w:t xml:space="preserve"> </w:t>
      </w:r>
      <w:r w:rsidRPr="004C7E90">
        <w:rPr>
          <w:rFonts w:eastAsia="Times New Roman" w:cs="Times New Roman"/>
          <w:b/>
          <w:lang w:val="ru-RU"/>
        </w:rPr>
        <w:t>Культура</w:t>
      </w:r>
      <w:r w:rsidR="00F538A4" w:rsidRPr="004C7E90">
        <w:rPr>
          <w:rFonts w:eastAsia="Times New Roman" w:cs="Times New Roman"/>
          <w:b/>
          <w:lang w:val="ru-RU"/>
        </w:rPr>
        <w:t>.</w:t>
      </w:r>
    </w:p>
    <w:p w14:paraId="28475A50" w14:textId="60965C2C" w:rsidR="00D05E62" w:rsidRPr="004C7E90" w:rsidRDefault="000369A9" w:rsidP="004C7E90">
      <w:pPr>
        <w:ind w:firstLine="709"/>
        <w:jc w:val="both"/>
        <w:rPr>
          <w:rFonts w:cs="Times New Roman"/>
          <w:lang w:val="ru-RU"/>
        </w:rPr>
      </w:pPr>
      <w:r w:rsidRPr="004C7E90">
        <w:rPr>
          <w:rFonts w:cs="Times New Roman"/>
          <w:lang w:val="ru-RU"/>
        </w:rPr>
        <w:t>На 1 января 20</w:t>
      </w:r>
      <w:r w:rsidR="00BE7CC7" w:rsidRPr="004C7E90">
        <w:rPr>
          <w:rFonts w:cs="Times New Roman"/>
          <w:lang w:val="ru-RU"/>
        </w:rPr>
        <w:t>2</w:t>
      </w:r>
      <w:r w:rsidR="00824462" w:rsidRPr="004C7E90">
        <w:rPr>
          <w:rFonts w:cs="Times New Roman"/>
          <w:lang w:val="ru-RU"/>
        </w:rPr>
        <w:t>2</w:t>
      </w:r>
      <w:r w:rsidRPr="004C7E90">
        <w:rPr>
          <w:rFonts w:cs="Times New Roman"/>
          <w:lang w:val="ru-RU"/>
        </w:rPr>
        <w:t xml:space="preserve"> года</w:t>
      </w:r>
      <w:r w:rsidR="009533BF" w:rsidRPr="004C7E90">
        <w:rPr>
          <w:rFonts w:cs="Times New Roman"/>
          <w:lang w:val="ru-RU"/>
        </w:rPr>
        <w:t xml:space="preserve"> сеть учреждений отрасли </w:t>
      </w:r>
      <w:r w:rsidR="00F21A06" w:rsidRPr="004C7E90">
        <w:rPr>
          <w:rFonts w:cs="Times New Roman"/>
          <w:lang w:val="ru-RU"/>
        </w:rPr>
        <w:t>«К</w:t>
      </w:r>
      <w:r w:rsidR="009533BF" w:rsidRPr="004C7E90">
        <w:rPr>
          <w:rFonts w:cs="Times New Roman"/>
          <w:lang w:val="ru-RU"/>
        </w:rPr>
        <w:t>ультура</w:t>
      </w:r>
      <w:r w:rsidR="00F21A06" w:rsidRPr="004C7E90">
        <w:rPr>
          <w:rFonts w:cs="Times New Roman"/>
          <w:lang w:val="ru-RU"/>
        </w:rPr>
        <w:t>»</w:t>
      </w:r>
      <w:r w:rsidR="009533BF" w:rsidRPr="004C7E90">
        <w:rPr>
          <w:rFonts w:cs="Times New Roman"/>
          <w:lang w:val="ru-RU"/>
        </w:rPr>
        <w:t xml:space="preserve"> состо</w:t>
      </w:r>
      <w:r w:rsidRPr="004C7E90">
        <w:rPr>
          <w:rFonts w:cs="Times New Roman"/>
          <w:lang w:val="ru-RU"/>
        </w:rPr>
        <w:t>ит</w:t>
      </w:r>
      <w:r w:rsidR="009533BF" w:rsidRPr="004C7E90">
        <w:rPr>
          <w:rFonts w:cs="Times New Roman"/>
          <w:lang w:val="ru-RU"/>
        </w:rPr>
        <w:t xml:space="preserve"> из: 1</w:t>
      </w:r>
      <w:r w:rsidR="00D82858" w:rsidRPr="004C7E90">
        <w:rPr>
          <w:rFonts w:cs="Times New Roman"/>
          <w:lang w:val="ru-RU"/>
        </w:rPr>
        <w:t>7</w:t>
      </w:r>
      <w:r w:rsidR="009533BF" w:rsidRPr="004C7E90">
        <w:rPr>
          <w:rFonts w:cs="Times New Roman"/>
          <w:lang w:val="ru-RU"/>
        </w:rPr>
        <w:t xml:space="preserve"> учреждений культурно-досугового типа, 1</w:t>
      </w:r>
      <w:r w:rsidR="00D82858" w:rsidRPr="004C7E90">
        <w:rPr>
          <w:rFonts w:cs="Times New Roman"/>
          <w:lang w:val="ru-RU"/>
        </w:rPr>
        <w:t>7</w:t>
      </w:r>
      <w:r w:rsidR="009533BF" w:rsidRPr="004C7E90">
        <w:rPr>
          <w:rFonts w:cs="Times New Roman"/>
          <w:lang w:val="ru-RU"/>
        </w:rPr>
        <w:t xml:space="preserve"> библиотек, </w:t>
      </w:r>
      <w:r w:rsidR="0080515B" w:rsidRPr="004C7E90">
        <w:rPr>
          <w:rFonts w:cs="Times New Roman"/>
          <w:lang w:val="ru-RU"/>
        </w:rPr>
        <w:t>3</w:t>
      </w:r>
      <w:r w:rsidR="009533BF" w:rsidRPr="004C7E90">
        <w:rPr>
          <w:rFonts w:cs="Times New Roman"/>
          <w:lang w:val="ru-RU"/>
        </w:rPr>
        <w:t xml:space="preserve"> музе</w:t>
      </w:r>
      <w:r w:rsidR="0080515B" w:rsidRPr="004C7E90">
        <w:rPr>
          <w:rFonts w:cs="Times New Roman"/>
          <w:lang w:val="ru-RU"/>
        </w:rPr>
        <w:t>я</w:t>
      </w:r>
      <w:r w:rsidR="009533BF" w:rsidRPr="004C7E90">
        <w:rPr>
          <w:rFonts w:cs="Times New Roman"/>
          <w:lang w:val="ru-RU"/>
        </w:rPr>
        <w:t xml:space="preserve">, 4 учреждений дополнительного образования (школы искусств </w:t>
      </w:r>
      <w:proofErr w:type="gramStart"/>
      <w:r w:rsidR="009533BF" w:rsidRPr="004C7E90">
        <w:rPr>
          <w:rFonts w:cs="Times New Roman"/>
          <w:lang w:val="ru-RU"/>
        </w:rPr>
        <w:t xml:space="preserve">и </w:t>
      </w:r>
      <w:r w:rsidR="00605456" w:rsidRPr="004C7E90">
        <w:rPr>
          <w:rFonts w:cs="Times New Roman"/>
          <w:lang w:val="ru-RU"/>
        </w:rPr>
        <w:t>Д</w:t>
      </w:r>
      <w:r w:rsidR="009533BF" w:rsidRPr="004C7E90">
        <w:rPr>
          <w:rFonts w:cs="Times New Roman"/>
          <w:lang w:val="ru-RU"/>
        </w:rPr>
        <w:t>ома</w:t>
      </w:r>
      <w:proofErr w:type="gramEnd"/>
      <w:r w:rsidR="00605456" w:rsidRPr="004C7E90">
        <w:rPr>
          <w:rFonts w:cs="Times New Roman"/>
          <w:lang w:val="ru-RU"/>
        </w:rPr>
        <w:t xml:space="preserve"> народных</w:t>
      </w:r>
      <w:r w:rsidR="009533BF" w:rsidRPr="004C7E90">
        <w:rPr>
          <w:rFonts w:cs="Times New Roman"/>
          <w:lang w:val="ru-RU"/>
        </w:rPr>
        <w:t xml:space="preserve"> ремесел «</w:t>
      </w:r>
      <w:proofErr w:type="spellStart"/>
      <w:r w:rsidR="009533BF" w:rsidRPr="004C7E90">
        <w:rPr>
          <w:rFonts w:cs="Times New Roman"/>
          <w:lang w:val="ru-RU"/>
        </w:rPr>
        <w:t>Зарань</w:t>
      </w:r>
      <w:proofErr w:type="spellEnd"/>
      <w:r w:rsidR="009533BF" w:rsidRPr="004C7E90">
        <w:rPr>
          <w:rFonts w:cs="Times New Roman"/>
          <w:lang w:val="ru-RU"/>
        </w:rPr>
        <w:t>»).</w:t>
      </w:r>
      <w:r w:rsidR="006E71F6" w:rsidRPr="004C7E90">
        <w:rPr>
          <w:rFonts w:cs="Times New Roman"/>
        </w:rPr>
        <w:t xml:space="preserve"> </w:t>
      </w:r>
    </w:p>
    <w:p w14:paraId="546076B1" w14:textId="110D922B" w:rsidR="00BE7CC7" w:rsidRPr="004C7E90" w:rsidRDefault="00C05CD9" w:rsidP="004C7E90">
      <w:pPr>
        <w:pStyle w:val="Standard"/>
        <w:ind w:firstLine="709"/>
        <w:jc w:val="both"/>
        <w:rPr>
          <w:rFonts w:cs="Times New Roman"/>
          <w:lang w:val="ru-RU"/>
        </w:rPr>
      </w:pPr>
      <w:r w:rsidRPr="004C7E90">
        <w:rPr>
          <w:rFonts w:cs="Times New Roman"/>
          <w:lang w:val="ru-RU"/>
        </w:rPr>
        <w:t xml:space="preserve">Уровень фактической обеспеченности учреждениями культуры </w:t>
      </w:r>
      <w:r w:rsidR="00A56990" w:rsidRPr="004C7E90">
        <w:rPr>
          <w:rFonts w:cs="Times New Roman"/>
          <w:lang w:val="ru-RU"/>
        </w:rPr>
        <w:t>по итогам 20</w:t>
      </w:r>
      <w:r w:rsidR="00D82858" w:rsidRPr="004C7E90">
        <w:rPr>
          <w:rFonts w:cs="Times New Roman"/>
          <w:lang w:val="ru-RU"/>
        </w:rPr>
        <w:t>20</w:t>
      </w:r>
      <w:r w:rsidR="00A56990" w:rsidRPr="004C7E90">
        <w:rPr>
          <w:rFonts w:cs="Times New Roman"/>
          <w:lang w:val="ru-RU"/>
        </w:rPr>
        <w:t xml:space="preserve"> года </w:t>
      </w:r>
      <w:r w:rsidR="00F21A06" w:rsidRPr="004C7E90">
        <w:rPr>
          <w:rFonts w:cs="Times New Roman"/>
          <w:lang w:val="ru-RU"/>
        </w:rPr>
        <w:t>составил 95</w:t>
      </w:r>
      <w:r w:rsidRPr="004C7E90">
        <w:rPr>
          <w:rFonts w:cs="Times New Roman"/>
          <w:lang w:val="ru-RU"/>
        </w:rPr>
        <w:t>%</w:t>
      </w:r>
      <w:r w:rsidR="00D05E62" w:rsidRPr="004C7E90">
        <w:rPr>
          <w:rFonts w:cs="Times New Roman"/>
          <w:lang w:val="ru-RU"/>
        </w:rPr>
        <w:t xml:space="preserve"> по каждой категории учреждений.</w:t>
      </w:r>
      <w:r w:rsidRPr="004C7E90">
        <w:rPr>
          <w:rFonts w:cs="Times New Roman"/>
          <w:lang w:val="ru-RU"/>
        </w:rPr>
        <w:t xml:space="preserve"> </w:t>
      </w:r>
    </w:p>
    <w:p w14:paraId="29F57F85" w14:textId="79438D1A" w:rsidR="00D82858" w:rsidRPr="004C7E90" w:rsidRDefault="00D82858" w:rsidP="004C7E90">
      <w:pPr>
        <w:pStyle w:val="Standard"/>
        <w:ind w:firstLine="709"/>
        <w:jc w:val="both"/>
        <w:rPr>
          <w:rFonts w:eastAsia="Times New Roman" w:cs="Times New Roman"/>
          <w:lang w:eastAsia="ru-RU"/>
        </w:rPr>
      </w:pPr>
      <w:proofErr w:type="spellStart"/>
      <w:r w:rsidRPr="004C7E90">
        <w:rPr>
          <w:rFonts w:eastAsia="Times New Roman" w:cs="Times New Roman"/>
          <w:lang w:eastAsia="ru-RU"/>
        </w:rPr>
        <w:t>По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итогам</w:t>
      </w:r>
      <w:proofErr w:type="spellEnd"/>
      <w:r w:rsidRPr="004C7E90">
        <w:rPr>
          <w:rFonts w:eastAsia="Times New Roman" w:cs="Times New Roman"/>
          <w:lang w:eastAsia="ru-RU"/>
        </w:rPr>
        <w:t xml:space="preserve"> 202</w:t>
      </w:r>
      <w:r w:rsidR="007F0065" w:rsidRPr="004C7E90">
        <w:rPr>
          <w:rFonts w:eastAsia="Times New Roman" w:cs="Times New Roman"/>
          <w:lang w:val="ru-RU" w:eastAsia="ru-RU"/>
        </w:rPr>
        <w:t>1</w:t>
      </w:r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года</w:t>
      </w:r>
      <w:proofErr w:type="spellEnd"/>
      <w:r w:rsidRPr="004C7E90">
        <w:rPr>
          <w:rFonts w:eastAsia="Times New Roman" w:cs="Times New Roman"/>
          <w:lang w:eastAsia="ru-RU"/>
        </w:rPr>
        <w:t xml:space="preserve">, </w:t>
      </w:r>
      <w:proofErr w:type="spellStart"/>
      <w:r w:rsidRPr="004C7E90">
        <w:rPr>
          <w:rFonts w:eastAsia="Times New Roman" w:cs="Times New Roman"/>
          <w:lang w:eastAsia="ru-RU"/>
        </w:rPr>
        <w:t>за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счет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проведения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ремонтных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работ</w:t>
      </w:r>
      <w:proofErr w:type="spellEnd"/>
      <w:r w:rsidR="007F0065" w:rsidRPr="004C7E90">
        <w:rPr>
          <w:rFonts w:eastAsia="Times New Roman" w:cs="Times New Roman"/>
          <w:lang w:val="ru-RU" w:eastAsia="ru-RU"/>
        </w:rPr>
        <w:t xml:space="preserve"> в Доме Культуры с. Часово и </w:t>
      </w:r>
      <w:r w:rsidR="007F0065" w:rsidRPr="004C7E90">
        <w:rPr>
          <w:rFonts w:cs="Times New Roman"/>
          <w:lang w:val="ru-RU"/>
        </w:rPr>
        <w:t>м</w:t>
      </w:r>
      <w:proofErr w:type="spellStart"/>
      <w:r w:rsidR="007F0065" w:rsidRPr="004C7E90">
        <w:rPr>
          <w:rFonts w:cs="Times New Roman"/>
        </w:rPr>
        <w:t>узыкальн</w:t>
      </w:r>
      <w:proofErr w:type="spellEnd"/>
      <w:r w:rsidR="007F0065" w:rsidRPr="004C7E90">
        <w:rPr>
          <w:rFonts w:cs="Times New Roman"/>
          <w:lang w:val="ru-RU"/>
        </w:rPr>
        <w:t>ой</w:t>
      </w:r>
      <w:r w:rsidR="007F0065" w:rsidRPr="004C7E90">
        <w:rPr>
          <w:rFonts w:cs="Times New Roman"/>
        </w:rPr>
        <w:t xml:space="preserve"> </w:t>
      </w:r>
      <w:proofErr w:type="spellStart"/>
      <w:r w:rsidR="007F0065" w:rsidRPr="004C7E90">
        <w:rPr>
          <w:rFonts w:cs="Times New Roman"/>
        </w:rPr>
        <w:t>школ</w:t>
      </w:r>
      <w:proofErr w:type="spellEnd"/>
      <w:r w:rsidR="007F0065" w:rsidRPr="004C7E90">
        <w:rPr>
          <w:rFonts w:cs="Times New Roman"/>
          <w:lang w:val="ru-RU"/>
        </w:rPr>
        <w:t>е</w:t>
      </w:r>
      <w:r w:rsidR="007F0065" w:rsidRPr="004C7E90">
        <w:rPr>
          <w:rFonts w:cs="Times New Roman"/>
        </w:rPr>
        <w:t xml:space="preserve"> </w:t>
      </w:r>
      <w:proofErr w:type="spellStart"/>
      <w:r w:rsidR="007F0065" w:rsidRPr="004C7E90">
        <w:rPr>
          <w:rFonts w:cs="Times New Roman"/>
        </w:rPr>
        <w:t>им</w:t>
      </w:r>
      <w:proofErr w:type="spellEnd"/>
      <w:r w:rsidR="007F0065" w:rsidRPr="004C7E90">
        <w:rPr>
          <w:rFonts w:cs="Times New Roman"/>
        </w:rPr>
        <w:t xml:space="preserve">. С.И. </w:t>
      </w:r>
      <w:proofErr w:type="spellStart"/>
      <w:r w:rsidR="007F0065" w:rsidRPr="004C7E90">
        <w:rPr>
          <w:rFonts w:cs="Times New Roman"/>
        </w:rPr>
        <w:t>Налимова</w:t>
      </w:r>
      <w:proofErr w:type="spellEnd"/>
      <w:r w:rsidR="007F0065" w:rsidRPr="004C7E90">
        <w:rPr>
          <w:rFonts w:cs="Times New Roman"/>
        </w:rPr>
        <w:t xml:space="preserve"> с. </w:t>
      </w:r>
      <w:proofErr w:type="spellStart"/>
      <w:r w:rsidR="007F0065" w:rsidRPr="004C7E90">
        <w:rPr>
          <w:rFonts w:cs="Times New Roman"/>
        </w:rPr>
        <w:t>Выльгорт</w:t>
      </w:r>
      <w:proofErr w:type="spellEnd"/>
      <w:r w:rsidRPr="004C7E90">
        <w:rPr>
          <w:rFonts w:eastAsia="Times New Roman" w:cs="Times New Roman"/>
          <w:lang w:eastAsia="ru-RU"/>
        </w:rPr>
        <w:t xml:space="preserve">, </w:t>
      </w:r>
      <w:proofErr w:type="spellStart"/>
      <w:r w:rsidRPr="004C7E90">
        <w:rPr>
          <w:rFonts w:eastAsia="Times New Roman" w:cs="Times New Roman"/>
          <w:lang w:eastAsia="ru-RU"/>
        </w:rPr>
        <w:t>удалось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r w:rsidR="007F0065" w:rsidRPr="004C7E90">
        <w:rPr>
          <w:rFonts w:eastAsia="Times New Roman" w:cs="Times New Roman"/>
          <w:lang w:val="ru-RU" w:eastAsia="ru-RU"/>
        </w:rPr>
        <w:t xml:space="preserve">сохранить </w:t>
      </w:r>
      <w:proofErr w:type="spellStart"/>
      <w:r w:rsidRPr="004C7E90">
        <w:rPr>
          <w:rFonts w:eastAsia="Times New Roman" w:cs="Times New Roman"/>
          <w:lang w:eastAsia="ru-RU"/>
        </w:rPr>
        <w:t>значения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показателя</w:t>
      </w:r>
      <w:proofErr w:type="spellEnd"/>
      <w:r w:rsidRPr="004C7E90">
        <w:rPr>
          <w:rFonts w:eastAsia="Times New Roman" w:cs="Times New Roman"/>
          <w:lang w:val="ru-RU" w:eastAsia="ru-RU"/>
        </w:rPr>
        <w:t xml:space="preserve"> «</w:t>
      </w:r>
      <w:r w:rsidRPr="004C7E90">
        <w:rPr>
          <w:rFonts w:eastAsia="Times New Roman" w:cs="Times New Roman"/>
          <w:color w:val="333333"/>
          <w:lang w:val="ru-RU" w:eastAsia="ru-RU"/>
        </w:rPr>
        <w:t>д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оля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муниципальных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учреждений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культуры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,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здания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которых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находятся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в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аварийном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состоянии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или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требуют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капитального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ремонта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, в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общем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количестве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муниципальных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учреждений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культуры</w:t>
      </w:r>
      <w:proofErr w:type="spellEnd"/>
      <w:r w:rsidRPr="004C7E90">
        <w:rPr>
          <w:rFonts w:eastAsia="Times New Roman" w:cs="Times New Roman"/>
          <w:color w:val="333333"/>
          <w:lang w:val="ru-RU" w:eastAsia="ru-RU"/>
        </w:rPr>
        <w:t>»</w:t>
      </w:r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на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r w:rsidR="007F0065" w:rsidRPr="004C7E90">
        <w:rPr>
          <w:rFonts w:eastAsia="Times New Roman" w:cs="Times New Roman"/>
          <w:lang w:val="ru-RU" w:eastAsia="ru-RU"/>
        </w:rPr>
        <w:t>2020</w:t>
      </w:r>
      <w:r w:rsidRPr="004C7E90">
        <w:rPr>
          <w:rFonts w:eastAsia="Times New Roman" w:cs="Times New Roman"/>
          <w:lang w:val="ru-RU" w:eastAsia="ru-RU"/>
        </w:rPr>
        <w:t xml:space="preserve"> года</w:t>
      </w:r>
      <w:r w:rsidR="007F0065" w:rsidRPr="004C7E90">
        <w:rPr>
          <w:rFonts w:eastAsia="Times New Roman" w:cs="Times New Roman"/>
          <w:lang w:val="ru-RU" w:eastAsia="ru-RU"/>
        </w:rPr>
        <w:t xml:space="preserve"> или 37,5%</w:t>
      </w:r>
      <w:r w:rsidRPr="004C7E90">
        <w:rPr>
          <w:rFonts w:eastAsia="Times New Roman" w:cs="Times New Roman"/>
          <w:lang w:eastAsia="ru-RU"/>
        </w:rPr>
        <w:t xml:space="preserve">. </w:t>
      </w:r>
    </w:p>
    <w:p w14:paraId="7BA386FE" w14:textId="50374419" w:rsidR="00D82858" w:rsidRPr="004C7E90" w:rsidRDefault="00D82858" w:rsidP="004C7E90">
      <w:pPr>
        <w:pStyle w:val="Standard"/>
        <w:ind w:firstLine="709"/>
        <w:jc w:val="both"/>
        <w:rPr>
          <w:rFonts w:eastAsia="Times New Roman" w:cs="Times New Roman"/>
          <w:lang w:eastAsia="ru-RU"/>
        </w:rPr>
      </w:pPr>
      <w:proofErr w:type="spellStart"/>
      <w:r w:rsidRPr="004C7E90">
        <w:rPr>
          <w:rFonts w:eastAsia="Times New Roman" w:cs="Times New Roman"/>
          <w:lang w:eastAsia="ru-RU"/>
        </w:rPr>
        <w:t>На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территории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муниципального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района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расположен</w:t>
      </w:r>
      <w:proofErr w:type="spellEnd"/>
      <w:r w:rsidR="00605456" w:rsidRPr="004C7E90">
        <w:rPr>
          <w:rFonts w:eastAsia="Times New Roman" w:cs="Times New Roman"/>
          <w:lang w:val="ru-RU" w:eastAsia="ru-RU"/>
        </w:rPr>
        <w:t>ы</w:t>
      </w:r>
      <w:r w:rsidRPr="004C7E90">
        <w:rPr>
          <w:rFonts w:eastAsia="Times New Roman" w:cs="Times New Roman"/>
          <w:lang w:eastAsia="ru-RU"/>
        </w:rPr>
        <w:t xml:space="preserve"> 2 </w:t>
      </w:r>
      <w:proofErr w:type="spellStart"/>
      <w:r w:rsidRPr="004C7E90">
        <w:rPr>
          <w:rFonts w:eastAsia="Times New Roman" w:cs="Times New Roman"/>
          <w:lang w:eastAsia="ru-RU"/>
        </w:rPr>
        <w:t>объекта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культурного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наследия</w:t>
      </w:r>
      <w:proofErr w:type="spellEnd"/>
      <w:r w:rsidRPr="004C7E90">
        <w:rPr>
          <w:rFonts w:eastAsia="Times New Roman" w:cs="Times New Roman"/>
          <w:lang w:eastAsia="ru-RU"/>
        </w:rPr>
        <w:t xml:space="preserve">: </w:t>
      </w:r>
    </w:p>
    <w:p w14:paraId="4B7EB7E2" w14:textId="77777777" w:rsidR="00D82858" w:rsidRPr="004C7E90" w:rsidRDefault="00D82858" w:rsidP="004C7E90">
      <w:pPr>
        <w:pStyle w:val="Standard"/>
        <w:ind w:firstLine="709"/>
        <w:jc w:val="both"/>
        <w:rPr>
          <w:rFonts w:eastAsia="Times New Roman" w:cs="Times New Roman"/>
          <w:lang w:eastAsia="ru-RU"/>
        </w:rPr>
      </w:pPr>
      <w:r w:rsidRPr="004C7E90">
        <w:rPr>
          <w:rFonts w:eastAsia="Times New Roman" w:cs="Times New Roman"/>
          <w:lang w:eastAsia="ru-RU"/>
        </w:rPr>
        <w:t xml:space="preserve">- </w:t>
      </w:r>
      <w:proofErr w:type="spellStart"/>
      <w:r w:rsidRPr="004C7E90">
        <w:rPr>
          <w:rFonts w:eastAsia="Times New Roman" w:cs="Times New Roman"/>
          <w:lang w:eastAsia="ru-RU"/>
        </w:rPr>
        <w:t>памятник</w:t>
      </w:r>
      <w:proofErr w:type="spellEnd"/>
      <w:r w:rsidRPr="004C7E90">
        <w:rPr>
          <w:rFonts w:eastAsia="Times New Roman" w:cs="Times New Roman"/>
          <w:lang w:eastAsia="ru-RU"/>
        </w:rPr>
        <w:t xml:space="preserve"> В.Л. </w:t>
      </w:r>
      <w:proofErr w:type="spellStart"/>
      <w:r w:rsidRPr="004C7E90">
        <w:rPr>
          <w:rFonts w:eastAsia="Times New Roman" w:cs="Times New Roman"/>
          <w:lang w:eastAsia="ru-RU"/>
        </w:rPr>
        <w:t>Ленину</w:t>
      </w:r>
      <w:proofErr w:type="spellEnd"/>
      <w:r w:rsidRPr="004C7E90">
        <w:rPr>
          <w:rFonts w:eastAsia="Times New Roman" w:cs="Times New Roman"/>
          <w:lang w:eastAsia="ru-RU"/>
        </w:rPr>
        <w:t xml:space="preserve">; </w:t>
      </w:r>
    </w:p>
    <w:p w14:paraId="57612B72" w14:textId="77777777" w:rsidR="00D82858" w:rsidRPr="004C7E90" w:rsidRDefault="00D82858" w:rsidP="004C7E90">
      <w:pPr>
        <w:pStyle w:val="Standard"/>
        <w:ind w:firstLine="709"/>
        <w:jc w:val="both"/>
        <w:rPr>
          <w:rFonts w:eastAsia="Times New Roman" w:cs="Times New Roman"/>
          <w:lang w:val="ru-RU" w:eastAsia="ru-RU"/>
        </w:rPr>
      </w:pPr>
      <w:r w:rsidRPr="004C7E90">
        <w:rPr>
          <w:rFonts w:eastAsia="Times New Roman" w:cs="Times New Roman"/>
          <w:lang w:eastAsia="ru-RU"/>
        </w:rPr>
        <w:t xml:space="preserve">- </w:t>
      </w:r>
      <w:proofErr w:type="spellStart"/>
      <w:r w:rsidRPr="004C7E90">
        <w:rPr>
          <w:rFonts w:eastAsia="Times New Roman" w:cs="Times New Roman"/>
          <w:lang w:eastAsia="ru-RU"/>
        </w:rPr>
        <w:t>музей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истории</w:t>
      </w:r>
      <w:proofErr w:type="spellEnd"/>
      <w:r w:rsidRPr="004C7E90">
        <w:rPr>
          <w:rFonts w:eastAsia="Times New Roman" w:cs="Times New Roman"/>
          <w:lang w:eastAsia="ru-RU"/>
        </w:rPr>
        <w:t xml:space="preserve"> и </w:t>
      </w:r>
      <w:proofErr w:type="spellStart"/>
      <w:r w:rsidRPr="004C7E90">
        <w:rPr>
          <w:rFonts w:eastAsia="Times New Roman" w:cs="Times New Roman"/>
          <w:lang w:eastAsia="ru-RU"/>
        </w:rPr>
        <w:t>культуры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Сыктывдинского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района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им</w:t>
      </w:r>
      <w:proofErr w:type="spellEnd"/>
      <w:r w:rsidRPr="004C7E90">
        <w:rPr>
          <w:rFonts w:eastAsia="Times New Roman" w:cs="Times New Roman"/>
          <w:lang w:eastAsia="ru-RU"/>
        </w:rPr>
        <w:t xml:space="preserve">. Э.А. </w:t>
      </w:r>
      <w:proofErr w:type="spellStart"/>
      <w:r w:rsidRPr="004C7E90">
        <w:rPr>
          <w:rFonts w:eastAsia="Times New Roman" w:cs="Times New Roman"/>
          <w:lang w:eastAsia="ru-RU"/>
        </w:rPr>
        <w:t>Налимовой</w:t>
      </w:r>
      <w:proofErr w:type="spellEnd"/>
      <w:r w:rsidRPr="004C7E90">
        <w:rPr>
          <w:rFonts w:eastAsia="Times New Roman" w:cs="Times New Roman"/>
          <w:lang w:eastAsia="ru-RU"/>
        </w:rPr>
        <w:t xml:space="preserve">. </w:t>
      </w:r>
    </w:p>
    <w:p w14:paraId="3D86F903" w14:textId="3031272A" w:rsidR="00F538A4" w:rsidRPr="004C7E90" w:rsidRDefault="0080515B" w:rsidP="004C7E90">
      <w:pPr>
        <w:pStyle w:val="Standard"/>
        <w:ind w:firstLine="709"/>
        <w:jc w:val="both"/>
        <w:rPr>
          <w:rFonts w:eastAsia="Times New Roman" w:cs="Times New Roman"/>
          <w:lang w:eastAsia="ru-RU"/>
        </w:rPr>
      </w:pPr>
      <w:r w:rsidRPr="004C7E90">
        <w:rPr>
          <w:rFonts w:eastAsia="Times New Roman" w:cs="Times New Roman"/>
          <w:lang w:val="ru-RU" w:eastAsia="ru-RU"/>
        </w:rPr>
        <w:t>С</w:t>
      </w:r>
      <w:r w:rsidR="00D82858" w:rsidRPr="004C7E90">
        <w:rPr>
          <w:rFonts w:eastAsia="Times New Roman" w:cs="Times New Roman"/>
          <w:lang w:eastAsia="ru-RU"/>
        </w:rPr>
        <w:t xml:space="preserve"> 2020 </w:t>
      </w:r>
      <w:proofErr w:type="spellStart"/>
      <w:r w:rsidR="00D82858" w:rsidRPr="004C7E90">
        <w:rPr>
          <w:rFonts w:eastAsia="Times New Roman" w:cs="Times New Roman"/>
          <w:lang w:eastAsia="ru-RU"/>
        </w:rPr>
        <w:t>год</w:t>
      </w:r>
      <w:proofErr w:type="spellEnd"/>
      <w:r w:rsidRPr="004C7E90">
        <w:rPr>
          <w:rFonts w:eastAsia="Times New Roman" w:cs="Times New Roman"/>
          <w:lang w:val="ru-RU" w:eastAsia="ru-RU"/>
        </w:rPr>
        <w:t>а</w:t>
      </w:r>
      <w:r w:rsidR="00D82858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val="ru-RU" w:eastAsia="ru-RU"/>
        </w:rPr>
        <w:t>благодоря</w:t>
      </w:r>
      <w:proofErr w:type="spellEnd"/>
      <w:r w:rsidRPr="004C7E90">
        <w:rPr>
          <w:rFonts w:eastAsia="Times New Roman" w:cs="Times New Roman"/>
          <w:lang w:val="ru-RU" w:eastAsia="ru-RU"/>
        </w:rPr>
        <w:t xml:space="preserve"> </w:t>
      </w:r>
      <w:proofErr w:type="spellStart"/>
      <w:r w:rsidR="00D82858" w:rsidRPr="004C7E90">
        <w:rPr>
          <w:rFonts w:eastAsia="Times New Roman" w:cs="Times New Roman"/>
          <w:lang w:eastAsia="ru-RU"/>
        </w:rPr>
        <w:t>проведен</w:t>
      </w:r>
      <w:r w:rsidRPr="004C7E90">
        <w:rPr>
          <w:rFonts w:eastAsia="Times New Roman" w:cs="Times New Roman"/>
          <w:lang w:val="ru-RU" w:eastAsia="ru-RU"/>
        </w:rPr>
        <w:t>ым</w:t>
      </w:r>
      <w:proofErr w:type="spellEnd"/>
      <w:r w:rsidRPr="004C7E90">
        <w:rPr>
          <w:rFonts w:eastAsia="Times New Roman" w:cs="Times New Roman"/>
          <w:lang w:val="ru-RU" w:eastAsia="ru-RU"/>
        </w:rPr>
        <w:t xml:space="preserve"> работам по</w:t>
      </w:r>
      <w:r w:rsidR="00D82858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D82858" w:rsidRPr="004C7E90">
        <w:rPr>
          <w:rFonts w:eastAsia="Times New Roman" w:cs="Times New Roman"/>
          <w:lang w:eastAsia="ru-RU"/>
        </w:rPr>
        <w:t>ремонт</w:t>
      </w:r>
      <w:proofErr w:type="spellEnd"/>
      <w:r w:rsidRPr="004C7E90">
        <w:rPr>
          <w:rFonts w:eastAsia="Times New Roman" w:cs="Times New Roman"/>
          <w:lang w:val="ru-RU" w:eastAsia="ru-RU"/>
        </w:rPr>
        <w:t>у</w:t>
      </w:r>
      <w:r w:rsidR="00D82858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D82858" w:rsidRPr="004C7E90">
        <w:rPr>
          <w:rFonts w:eastAsia="Times New Roman" w:cs="Times New Roman"/>
          <w:lang w:eastAsia="ru-RU"/>
        </w:rPr>
        <w:t>музея</w:t>
      </w:r>
      <w:proofErr w:type="spellEnd"/>
      <w:r w:rsidR="00D82858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D82858" w:rsidRPr="004C7E90">
        <w:rPr>
          <w:rFonts w:eastAsia="Times New Roman" w:cs="Times New Roman"/>
          <w:lang w:eastAsia="ru-RU"/>
        </w:rPr>
        <w:t>истории</w:t>
      </w:r>
      <w:proofErr w:type="spellEnd"/>
      <w:r w:rsidR="00D82858" w:rsidRPr="004C7E90">
        <w:rPr>
          <w:rFonts w:eastAsia="Times New Roman" w:cs="Times New Roman"/>
          <w:lang w:eastAsia="ru-RU"/>
        </w:rPr>
        <w:t xml:space="preserve"> и </w:t>
      </w:r>
      <w:proofErr w:type="spellStart"/>
      <w:r w:rsidR="00D82858" w:rsidRPr="004C7E90">
        <w:rPr>
          <w:rFonts w:eastAsia="Times New Roman" w:cs="Times New Roman"/>
          <w:lang w:eastAsia="ru-RU"/>
        </w:rPr>
        <w:t>культуры</w:t>
      </w:r>
      <w:proofErr w:type="spellEnd"/>
      <w:r w:rsidR="00D82858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D82858" w:rsidRPr="004C7E90">
        <w:rPr>
          <w:rFonts w:eastAsia="Times New Roman" w:cs="Times New Roman"/>
          <w:lang w:eastAsia="ru-RU"/>
        </w:rPr>
        <w:t>Сыктывдинского</w:t>
      </w:r>
      <w:proofErr w:type="spellEnd"/>
      <w:r w:rsidR="00D82858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D82858" w:rsidRPr="004C7E90">
        <w:rPr>
          <w:rFonts w:eastAsia="Times New Roman" w:cs="Times New Roman"/>
          <w:lang w:eastAsia="ru-RU"/>
        </w:rPr>
        <w:t>района</w:t>
      </w:r>
      <w:proofErr w:type="spellEnd"/>
      <w:r w:rsidR="00D82858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D82858" w:rsidRPr="004C7E90">
        <w:rPr>
          <w:rFonts w:eastAsia="Times New Roman" w:cs="Times New Roman"/>
          <w:lang w:eastAsia="ru-RU"/>
        </w:rPr>
        <w:t>имени</w:t>
      </w:r>
      <w:proofErr w:type="spellEnd"/>
      <w:r w:rsidR="00D82858" w:rsidRPr="004C7E90">
        <w:rPr>
          <w:rFonts w:eastAsia="Times New Roman" w:cs="Times New Roman"/>
          <w:lang w:eastAsia="ru-RU"/>
        </w:rPr>
        <w:t xml:space="preserve"> Э</w:t>
      </w:r>
      <w:r w:rsidR="00605456" w:rsidRPr="004C7E90">
        <w:rPr>
          <w:rFonts w:eastAsia="Times New Roman" w:cs="Times New Roman"/>
          <w:lang w:val="ru-RU" w:eastAsia="ru-RU"/>
        </w:rPr>
        <w:t>.А.</w:t>
      </w:r>
      <w:r w:rsidR="00D82858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D82858" w:rsidRPr="004C7E90">
        <w:rPr>
          <w:rFonts w:eastAsia="Times New Roman" w:cs="Times New Roman"/>
          <w:lang w:eastAsia="ru-RU"/>
        </w:rPr>
        <w:t>Налимовой</w:t>
      </w:r>
      <w:proofErr w:type="spellEnd"/>
      <w:r w:rsidRPr="004C7E90">
        <w:rPr>
          <w:rFonts w:eastAsia="Times New Roman" w:cs="Times New Roman"/>
          <w:lang w:val="ru-RU" w:eastAsia="ru-RU"/>
        </w:rPr>
        <w:t xml:space="preserve"> </w:t>
      </w:r>
      <w:r w:rsidR="00D82858" w:rsidRPr="004C7E90">
        <w:rPr>
          <w:rFonts w:eastAsia="Times New Roman" w:cs="Times New Roman"/>
          <w:lang w:val="ru-RU" w:eastAsia="ru-RU"/>
        </w:rPr>
        <w:t>н</w:t>
      </w:r>
      <w:r w:rsidR="00D82858" w:rsidRPr="004C7E90">
        <w:rPr>
          <w:rFonts w:eastAsia="Times New Roman" w:cs="Times New Roman"/>
          <w:lang w:eastAsia="ru-RU"/>
        </w:rPr>
        <w:t xml:space="preserve">а </w:t>
      </w:r>
      <w:proofErr w:type="spellStart"/>
      <w:r w:rsidR="00D82858" w:rsidRPr="004C7E90">
        <w:rPr>
          <w:rFonts w:eastAsia="Times New Roman" w:cs="Times New Roman"/>
          <w:lang w:eastAsia="ru-RU"/>
        </w:rPr>
        <w:t>территории</w:t>
      </w:r>
      <w:proofErr w:type="spellEnd"/>
      <w:r w:rsidR="00D82858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D82858" w:rsidRPr="004C7E90">
        <w:rPr>
          <w:rFonts w:eastAsia="Times New Roman" w:cs="Times New Roman"/>
          <w:lang w:eastAsia="ru-RU"/>
        </w:rPr>
        <w:t>муниципального</w:t>
      </w:r>
      <w:proofErr w:type="spellEnd"/>
      <w:r w:rsidR="00D82858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D82858" w:rsidRPr="004C7E90">
        <w:rPr>
          <w:rFonts w:eastAsia="Times New Roman" w:cs="Times New Roman"/>
          <w:lang w:eastAsia="ru-RU"/>
        </w:rPr>
        <w:t>района</w:t>
      </w:r>
      <w:proofErr w:type="spellEnd"/>
      <w:r w:rsidR="00D82858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D82858" w:rsidRPr="004C7E90">
        <w:rPr>
          <w:rFonts w:eastAsia="Times New Roman" w:cs="Times New Roman"/>
          <w:lang w:eastAsia="ru-RU"/>
        </w:rPr>
        <w:t>отсутствуют</w:t>
      </w:r>
      <w:proofErr w:type="spellEnd"/>
      <w:r w:rsidR="00D82858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D82858" w:rsidRPr="004C7E90">
        <w:rPr>
          <w:rFonts w:eastAsia="Times New Roman" w:cs="Times New Roman"/>
          <w:lang w:eastAsia="ru-RU"/>
        </w:rPr>
        <w:t>объекты</w:t>
      </w:r>
      <w:proofErr w:type="spellEnd"/>
      <w:r w:rsidR="00D82858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D82858" w:rsidRPr="004C7E90">
        <w:rPr>
          <w:rFonts w:eastAsia="Times New Roman" w:cs="Times New Roman"/>
          <w:lang w:eastAsia="ru-RU"/>
        </w:rPr>
        <w:t>культурного</w:t>
      </w:r>
      <w:proofErr w:type="spellEnd"/>
      <w:r w:rsidR="00D82858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D82858" w:rsidRPr="004C7E90">
        <w:rPr>
          <w:rFonts w:eastAsia="Times New Roman" w:cs="Times New Roman"/>
          <w:lang w:eastAsia="ru-RU"/>
        </w:rPr>
        <w:t>наследия</w:t>
      </w:r>
      <w:proofErr w:type="spellEnd"/>
      <w:r w:rsidR="00D82858" w:rsidRPr="004C7E90">
        <w:rPr>
          <w:rFonts w:eastAsia="Times New Roman" w:cs="Times New Roman"/>
          <w:lang w:eastAsia="ru-RU"/>
        </w:rPr>
        <w:t xml:space="preserve">, </w:t>
      </w:r>
      <w:proofErr w:type="spellStart"/>
      <w:r w:rsidR="00D82858" w:rsidRPr="004C7E90">
        <w:rPr>
          <w:rFonts w:eastAsia="Times New Roman" w:cs="Times New Roman"/>
          <w:lang w:eastAsia="ru-RU"/>
        </w:rPr>
        <w:t>находящихся</w:t>
      </w:r>
      <w:proofErr w:type="spellEnd"/>
      <w:r w:rsidR="00D82858" w:rsidRPr="004C7E90">
        <w:rPr>
          <w:rFonts w:eastAsia="Times New Roman" w:cs="Times New Roman"/>
          <w:lang w:eastAsia="ru-RU"/>
        </w:rPr>
        <w:t xml:space="preserve"> в </w:t>
      </w:r>
      <w:proofErr w:type="spellStart"/>
      <w:r w:rsidR="00D82858" w:rsidRPr="004C7E90">
        <w:rPr>
          <w:rFonts w:eastAsia="Times New Roman" w:cs="Times New Roman"/>
          <w:lang w:eastAsia="ru-RU"/>
        </w:rPr>
        <w:t>муниципальной</w:t>
      </w:r>
      <w:proofErr w:type="spellEnd"/>
      <w:r w:rsidR="00D82858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D82858" w:rsidRPr="004C7E90">
        <w:rPr>
          <w:rFonts w:eastAsia="Times New Roman" w:cs="Times New Roman"/>
          <w:lang w:eastAsia="ru-RU"/>
        </w:rPr>
        <w:t>собственности</w:t>
      </w:r>
      <w:proofErr w:type="spellEnd"/>
      <w:r w:rsidR="00D82858" w:rsidRPr="004C7E90">
        <w:rPr>
          <w:rFonts w:eastAsia="Times New Roman" w:cs="Times New Roman"/>
          <w:lang w:eastAsia="ru-RU"/>
        </w:rPr>
        <w:t xml:space="preserve"> и </w:t>
      </w:r>
      <w:proofErr w:type="spellStart"/>
      <w:r w:rsidR="00D82858" w:rsidRPr="004C7E90">
        <w:rPr>
          <w:rFonts w:eastAsia="Times New Roman" w:cs="Times New Roman"/>
          <w:lang w:eastAsia="ru-RU"/>
        </w:rPr>
        <w:t>требующи</w:t>
      </w:r>
      <w:proofErr w:type="spellEnd"/>
      <w:r w:rsidR="00605456" w:rsidRPr="004C7E90">
        <w:rPr>
          <w:rFonts w:eastAsia="Times New Roman" w:cs="Times New Roman"/>
          <w:lang w:val="ru-RU" w:eastAsia="ru-RU"/>
        </w:rPr>
        <w:t>е</w:t>
      </w:r>
      <w:r w:rsidR="00D82858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D82858" w:rsidRPr="004C7E90">
        <w:rPr>
          <w:rFonts w:eastAsia="Times New Roman" w:cs="Times New Roman"/>
          <w:lang w:eastAsia="ru-RU"/>
        </w:rPr>
        <w:t>консервации</w:t>
      </w:r>
      <w:proofErr w:type="spellEnd"/>
      <w:r w:rsidR="00D82858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D82858" w:rsidRPr="004C7E90">
        <w:rPr>
          <w:rFonts w:eastAsia="Times New Roman" w:cs="Times New Roman"/>
          <w:lang w:eastAsia="ru-RU"/>
        </w:rPr>
        <w:t>или</w:t>
      </w:r>
      <w:proofErr w:type="spellEnd"/>
      <w:r w:rsidR="00D82858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D82858" w:rsidRPr="004C7E90">
        <w:rPr>
          <w:rFonts w:eastAsia="Times New Roman" w:cs="Times New Roman"/>
          <w:lang w:eastAsia="ru-RU"/>
        </w:rPr>
        <w:t>реставрации</w:t>
      </w:r>
      <w:proofErr w:type="spellEnd"/>
      <w:r w:rsidR="00D82858" w:rsidRPr="004C7E90">
        <w:rPr>
          <w:rFonts w:eastAsia="Times New Roman" w:cs="Times New Roman"/>
          <w:lang w:eastAsia="ru-RU"/>
        </w:rPr>
        <w:t xml:space="preserve">. </w:t>
      </w:r>
    </w:p>
    <w:p w14:paraId="2B9A2D97" w14:textId="56C50753" w:rsidR="00F538A4" w:rsidRPr="004C7E90" w:rsidRDefault="00F538A4" w:rsidP="004C7E90">
      <w:pPr>
        <w:ind w:firstLine="709"/>
        <w:jc w:val="center"/>
        <w:rPr>
          <w:rFonts w:cs="Times New Roman"/>
          <w:b/>
          <w:lang w:val="ru-RU"/>
        </w:rPr>
      </w:pPr>
      <w:r w:rsidRPr="004C7E90">
        <w:rPr>
          <w:rFonts w:eastAsia="Times New Roman" w:cs="Times New Roman"/>
          <w:b/>
          <w:lang w:val="en-US"/>
        </w:rPr>
        <w:t>V</w:t>
      </w:r>
      <w:r w:rsidRPr="004C7E90">
        <w:rPr>
          <w:rFonts w:eastAsia="Times New Roman" w:cs="Times New Roman"/>
          <w:b/>
          <w:lang w:val="ru-RU"/>
        </w:rPr>
        <w:t>. Физическая</w:t>
      </w:r>
      <w:r w:rsidRPr="004C7E90">
        <w:rPr>
          <w:rFonts w:cs="Times New Roman"/>
          <w:b/>
        </w:rPr>
        <w:t xml:space="preserve"> </w:t>
      </w:r>
      <w:proofErr w:type="spellStart"/>
      <w:r w:rsidRPr="004C7E90">
        <w:rPr>
          <w:rFonts w:cs="Times New Roman"/>
          <w:b/>
        </w:rPr>
        <w:t>культура</w:t>
      </w:r>
      <w:proofErr w:type="spellEnd"/>
      <w:r w:rsidRPr="004C7E90">
        <w:rPr>
          <w:rFonts w:cs="Times New Roman"/>
          <w:b/>
        </w:rPr>
        <w:t xml:space="preserve"> и </w:t>
      </w:r>
      <w:proofErr w:type="spellStart"/>
      <w:r w:rsidRPr="004C7E90">
        <w:rPr>
          <w:rFonts w:cs="Times New Roman"/>
          <w:b/>
        </w:rPr>
        <w:t>спорт</w:t>
      </w:r>
      <w:proofErr w:type="spellEnd"/>
      <w:r w:rsidRPr="004C7E90">
        <w:rPr>
          <w:rFonts w:cs="Times New Roman"/>
          <w:b/>
          <w:lang w:val="ru-RU"/>
        </w:rPr>
        <w:t>.</w:t>
      </w:r>
    </w:p>
    <w:p w14:paraId="553511D0" w14:textId="6A0D389B" w:rsidR="00A56990" w:rsidRPr="004C7E90" w:rsidRDefault="00A56990" w:rsidP="004C7E90">
      <w:pPr>
        <w:pStyle w:val="Standard"/>
        <w:ind w:firstLine="709"/>
        <w:jc w:val="both"/>
        <w:rPr>
          <w:rFonts w:cs="Times New Roman"/>
          <w:color w:val="333333"/>
        </w:rPr>
      </w:pPr>
      <w:r w:rsidRPr="004C7E90">
        <w:rPr>
          <w:rFonts w:cs="Times New Roman"/>
          <w:color w:val="000000" w:themeColor="text1"/>
          <w:lang w:val="ru-RU"/>
        </w:rPr>
        <w:lastRenderedPageBreak/>
        <w:t xml:space="preserve">По итогам </w:t>
      </w:r>
      <w:r w:rsidR="00D05E62" w:rsidRPr="004C7E90">
        <w:rPr>
          <w:rFonts w:cs="Times New Roman"/>
          <w:color w:val="000000" w:themeColor="text1"/>
        </w:rPr>
        <w:t>20</w:t>
      </w:r>
      <w:r w:rsidR="00D82858" w:rsidRPr="004C7E90">
        <w:rPr>
          <w:rFonts w:cs="Times New Roman"/>
          <w:color w:val="000000" w:themeColor="text1"/>
          <w:lang w:val="ru-RU"/>
        </w:rPr>
        <w:t>2</w:t>
      </w:r>
      <w:r w:rsidR="0080515B" w:rsidRPr="004C7E90">
        <w:rPr>
          <w:rFonts w:cs="Times New Roman"/>
          <w:color w:val="000000" w:themeColor="text1"/>
          <w:lang w:val="ru-RU"/>
        </w:rPr>
        <w:t>1</w:t>
      </w:r>
      <w:r w:rsidRPr="004C7E90">
        <w:rPr>
          <w:rFonts w:cs="Times New Roman"/>
          <w:color w:val="000000" w:themeColor="text1"/>
        </w:rPr>
        <w:t xml:space="preserve"> </w:t>
      </w:r>
      <w:proofErr w:type="spellStart"/>
      <w:r w:rsidRPr="004C7E90">
        <w:rPr>
          <w:rFonts w:cs="Times New Roman"/>
          <w:color w:val="000000" w:themeColor="text1"/>
        </w:rPr>
        <w:t>год</w:t>
      </w:r>
      <w:proofErr w:type="spellEnd"/>
      <w:r w:rsidR="00D82858" w:rsidRPr="004C7E90">
        <w:rPr>
          <w:rFonts w:cs="Times New Roman"/>
          <w:color w:val="000000" w:themeColor="text1"/>
          <w:lang w:val="ru-RU"/>
        </w:rPr>
        <w:t>а</w:t>
      </w:r>
      <w:r w:rsidRPr="004C7E90">
        <w:rPr>
          <w:rFonts w:cs="Times New Roman"/>
          <w:color w:val="000000" w:themeColor="text1"/>
        </w:rPr>
        <w:t xml:space="preserve"> </w:t>
      </w:r>
      <w:r w:rsidR="00D05E62" w:rsidRPr="004C7E90">
        <w:rPr>
          <w:rFonts w:cs="Times New Roman"/>
          <w:color w:val="000000" w:themeColor="text1"/>
        </w:rPr>
        <w:t xml:space="preserve">в </w:t>
      </w:r>
      <w:proofErr w:type="spellStart"/>
      <w:r w:rsidR="00D05E62" w:rsidRPr="004C7E90">
        <w:rPr>
          <w:rFonts w:cs="Times New Roman"/>
          <w:color w:val="000000" w:themeColor="text1"/>
        </w:rPr>
        <w:t>области</w:t>
      </w:r>
      <w:proofErr w:type="spellEnd"/>
      <w:r w:rsidR="00D05E62" w:rsidRPr="004C7E90">
        <w:rPr>
          <w:rFonts w:cs="Times New Roman"/>
          <w:color w:val="000000" w:themeColor="text1"/>
        </w:rPr>
        <w:t xml:space="preserve"> </w:t>
      </w:r>
      <w:proofErr w:type="spellStart"/>
      <w:r w:rsidR="00D05E62" w:rsidRPr="004C7E90">
        <w:rPr>
          <w:rFonts w:cs="Times New Roman"/>
          <w:color w:val="000000" w:themeColor="text1"/>
        </w:rPr>
        <w:t>физической</w:t>
      </w:r>
      <w:proofErr w:type="spellEnd"/>
      <w:r w:rsidR="00D05E62" w:rsidRPr="004C7E90">
        <w:rPr>
          <w:rFonts w:cs="Times New Roman"/>
          <w:color w:val="000000" w:themeColor="text1"/>
        </w:rPr>
        <w:t xml:space="preserve"> </w:t>
      </w:r>
      <w:proofErr w:type="spellStart"/>
      <w:r w:rsidR="00D05E62" w:rsidRPr="004C7E90">
        <w:rPr>
          <w:rFonts w:cs="Times New Roman"/>
          <w:color w:val="000000" w:themeColor="text1"/>
        </w:rPr>
        <w:t>культуры</w:t>
      </w:r>
      <w:proofErr w:type="spellEnd"/>
      <w:r w:rsidR="00D05E62" w:rsidRPr="004C7E90">
        <w:rPr>
          <w:rFonts w:cs="Times New Roman"/>
          <w:color w:val="000000" w:themeColor="text1"/>
        </w:rPr>
        <w:t xml:space="preserve"> и </w:t>
      </w:r>
      <w:proofErr w:type="spellStart"/>
      <w:r w:rsidR="00D05E62" w:rsidRPr="004C7E90">
        <w:rPr>
          <w:rFonts w:cs="Times New Roman"/>
          <w:color w:val="000000" w:themeColor="text1"/>
        </w:rPr>
        <w:t>спорта</w:t>
      </w:r>
      <w:proofErr w:type="spellEnd"/>
      <w:r w:rsidR="00D05E62" w:rsidRPr="004C7E90">
        <w:rPr>
          <w:rFonts w:cs="Times New Roman"/>
          <w:color w:val="000000" w:themeColor="text1"/>
        </w:rPr>
        <w:t xml:space="preserve"> </w:t>
      </w:r>
      <w:r w:rsidRPr="004C7E90">
        <w:rPr>
          <w:rFonts w:cs="Times New Roman"/>
          <w:color w:val="000000" w:themeColor="text1"/>
          <w:lang w:val="ru-RU"/>
        </w:rPr>
        <w:t>удалось</w:t>
      </w:r>
      <w:r w:rsidR="00D82331" w:rsidRPr="004C7E90">
        <w:rPr>
          <w:rFonts w:cs="Times New Roman"/>
          <w:color w:val="000000" w:themeColor="text1"/>
          <w:lang w:val="ru-RU"/>
        </w:rPr>
        <w:t xml:space="preserve"> </w:t>
      </w:r>
      <w:proofErr w:type="spellStart"/>
      <w:r w:rsidR="002B12DC" w:rsidRPr="004C7E90">
        <w:rPr>
          <w:rFonts w:cs="Times New Roman"/>
        </w:rPr>
        <w:t>увеличить</w:t>
      </w:r>
      <w:proofErr w:type="spellEnd"/>
      <w:r w:rsidR="002B12DC" w:rsidRPr="004C7E90">
        <w:rPr>
          <w:rFonts w:cs="Times New Roman"/>
        </w:rPr>
        <w:t xml:space="preserve"> </w:t>
      </w:r>
      <w:proofErr w:type="spellStart"/>
      <w:r w:rsidR="002B12DC" w:rsidRPr="004C7E90">
        <w:rPr>
          <w:rFonts w:cs="Times New Roman"/>
          <w:color w:val="333333"/>
        </w:rPr>
        <w:t>долю</w:t>
      </w:r>
      <w:proofErr w:type="spellEnd"/>
      <w:r w:rsidR="002B12DC" w:rsidRPr="004C7E90">
        <w:rPr>
          <w:rFonts w:cs="Times New Roman"/>
          <w:color w:val="333333"/>
        </w:rPr>
        <w:t xml:space="preserve"> </w:t>
      </w:r>
      <w:proofErr w:type="spellStart"/>
      <w:r w:rsidR="002B12DC" w:rsidRPr="004C7E90">
        <w:rPr>
          <w:rFonts w:cs="Times New Roman"/>
          <w:color w:val="333333"/>
        </w:rPr>
        <w:t>населения</w:t>
      </w:r>
      <w:proofErr w:type="spellEnd"/>
      <w:r w:rsidR="002B12DC" w:rsidRPr="004C7E90">
        <w:rPr>
          <w:rFonts w:cs="Times New Roman"/>
          <w:color w:val="333333"/>
        </w:rPr>
        <w:t xml:space="preserve">, </w:t>
      </w:r>
      <w:proofErr w:type="spellStart"/>
      <w:r w:rsidR="002B12DC" w:rsidRPr="004C7E90">
        <w:rPr>
          <w:rFonts w:cs="Times New Roman"/>
          <w:color w:val="333333"/>
        </w:rPr>
        <w:t>систематически</w:t>
      </w:r>
      <w:proofErr w:type="spellEnd"/>
      <w:r w:rsidR="002B12DC" w:rsidRPr="004C7E90">
        <w:rPr>
          <w:rFonts w:cs="Times New Roman"/>
          <w:color w:val="333333"/>
        </w:rPr>
        <w:t xml:space="preserve"> </w:t>
      </w:r>
      <w:proofErr w:type="spellStart"/>
      <w:r w:rsidR="002B12DC" w:rsidRPr="004C7E90">
        <w:rPr>
          <w:rFonts w:cs="Times New Roman"/>
          <w:color w:val="333333"/>
        </w:rPr>
        <w:t>занимающегося</w:t>
      </w:r>
      <w:proofErr w:type="spellEnd"/>
      <w:r w:rsidR="002B12DC" w:rsidRPr="004C7E90">
        <w:rPr>
          <w:rFonts w:cs="Times New Roman"/>
          <w:color w:val="333333"/>
        </w:rPr>
        <w:t xml:space="preserve"> </w:t>
      </w:r>
      <w:proofErr w:type="spellStart"/>
      <w:r w:rsidR="002B12DC" w:rsidRPr="004C7E90">
        <w:rPr>
          <w:rFonts w:cs="Times New Roman"/>
          <w:color w:val="333333"/>
        </w:rPr>
        <w:t>физической</w:t>
      </w:r>
      <w:proofErr w:type="spellEnd"/>
      <w:r w:rsidR="002B12DC" w:rsidRPr="004C7E90">
        <w:rPr>
          <w:rFonts w:cs="Times New Roman"/>
          <w:color w:val="333333"/>
        </w:rPr>
        <w:t xml:space="preserve"> </w:t>
      </w:r>
      <w:proofErr w:type="spellStart"/>
      <w:r w:rsidR="002B12DC" w:rsidRPr="004C7E90">
        <w:rPr>
          <w:rFonts w:cs="Times New Roman"/>
          <w:color w:val="333333"/>
        </w:rPr>
        <w:t>культурой</w:t>
      </w:r>
      <w:proofErr w:type="spellEnd"/>
      <w:r w:rsidR="002B12DC" w:rsidRPr="004C7E90">
        <w:rPr>
          <w:rFonts w:cs="Times New Roman"/>
          <w:color w:val="333333"/>
        </w:rPr>
        <w:t xml:space="preserve"> и </w:t>
      </w:r>
      <w:proofErr w:type="spellStart"/>
      <w:r w:rsidR="002B12DC" w:rsidRPr="004C7E90">
        <w:rPr>
          <w:rFonts w:cs="Times New Roman"/>
          <w:color w:val="333333"/>
        </w:rPr>
        <w:t>спортом</w:t>
      </w:r>
      <w:proofErr w:type="spellEnd"/>
      <w:r w:rsidR="002B12DC" w:rsidRPr="004C7E90">
        <w:rPr>
          <w:rFonts w:cs="Times New Roman"/>
          <w:color w:val="333333"/>
        </w:rPr>
        <w:t>.</w:t>
      </w:r>
    </w:p>
    <w:p w14:paraId="04D59F5C" w14:textId="77777777" w:rsidR="00DB6916" w:rsidRPr="004C7E90" w:rsidRDefault="00D82858" w:rsidP="004C7E90">
      <w:pPr>
        <w:pStyle w:val="ad"/>
        <w:tabs>
          <w:tab w:val="left" w:pos="1134"/>
        </w:tabs>
        <w:suppressAutoHyphens/>
        <w:ind w:left="0" w:firstLine="709"/>
        <w:jc w:val="both"/>
      </w:pPr>
      <w:r w:rsidRPr="004C7E90">
        <w:t>Физкультурно-спортивную работу осуществляют в районе 54 учреждения, с общей численностью занимающихся 6</w:t>
      </w:r>
      <w:r w:rsidR="0080515B" w:rsidRPr="004C7E90">
        <w:t>612</w:t>
      </w:r>
      <w:r w:rsidRPr="004C7E90">
        <w:t xml:space="preserve"> человек, что составляет </w:t>
      </w:r>
      <w:r w:rsidR="0080515B" w:rsidRPr="004C7E90">
        <w:t>29,3</w:t>
      </w:r>
      <w:r w:rsidRPr="004C7E90">
        <w:t>%</w:t>
      </w:r>
      <w:r w:rsidR="00605456" w:rsidRPr="004C7E90">
        <w:t xml:space="preserve"> от общего числа населения района</w:t>
      </w:r>
      <w:r w:rsidRPr="004C7E90">
        <w:t xml:space="preserve">. В отчетном году значение показателя увеличилось на </w:t>
      </w:r>
      <w:r w:rsidR="0080515B" w:rsidRPr="004C7E90">
        <w:t>2,6</w:t>
      </w:r>
      <w:r w:rsidRPr="004C7E90">
        <w:t xml:space="preserve"> </w:t>
      </w:r>
      <w:r w:rsidR="00605456" w:rsidRPr="004C7E90">
        <w:t>%</w:t>
      </w:r>
      <w:r w:rsidRPr="004C7E90">
        <w:t xml:space="preserve">.  </w:t>
      </w:r>
    </w:p>
    <w:p w14:paraId="48F2B269" w14:textId="37AB9540" w:rsidR="00D82858" w:rsidRPr="004C7E90" w:rsidRDefault="00D82858" w:rsidP="004C7E90">
      <w:pPr>
        <w:pStyle w:val="ad"/>
        <w:tabs>
          <w:tab w:val="left" w:pos="1134"/>
        </w:tabs>
        <w:suppressAutoHyphens/>
        <w:ind w:left="0" w:firstLine="709"/>
        <w:jc w:val="both"/>
      </w:pPr>
      <w:r w:rsidRPr="004C7E90">
        <w:t xml:space="preserve">В 2021 году планируется продолжить проведение мероприятий по популяризации здорового образа жизни среди населения. </w:t>
      </w:r>
    </w:p>
    <w:p w14:paraId="642FB220" w14:textId="77777777" w:rsidR="00DB6916" w:rsidRPr="004C7E90" w:rsidRDefault="00DB6916" w:rsidP="004C7E90">
      <w:pPr>
        <w:pStyle w:val="ad"/>
        <w:tabs>
          <w:tab w:val="left" w:pos="1134"/>
        </w:tabs>
        <w:suppressAutoHyphens/>
        <w:ind w:left="0" w:firstLine="709"/>
        <w:jc w:val="both"/>
      </w:pPr>
      <w:r w:rsidRPr="004C7E90">
        <w:t>По итогам 2021 года снизилась на 5,3% д</w:t>
      </w:r>
      <w:r w:rsidRPr="004C7E90">
        <w:t>оля обучающихся, систематически занимающихся физической культурой и спортом</w:t>
      </w:r>
      <w:r w:rsidRPr="004C7E90">
        <w:t xml:space="preserve"> и составила 46,7%.</w:t>
      </w:r>
    </w:p>
    <w:p w14:paraId="60596F7F" w14:textId="6809D3EA" w:rsidR="00DB6916" w:rsidRPr="004C7E90" w:rsidRDefault="00DB6916" w:rsidP="004C7E90">
      <w:pPr>
        <w:pStyle w:val="ad"/>
        <w:tabs>
          <w:tab w:val="left" w:pos="1134"/>
        </w:tabs>
        <w:suppressAutoHyphens/>
        <w:ind w:left="0" w:firstLine="709"/>
        <w:jc w:val="both"/>
      </w:pPr>
      <w:r w:rsidRPr="004C7E90">
        <w:t>Основной причинной снижения показателя по итогам 2021 года связано с недостаточным количеством спортивных объектов на территории муниципального района (бассейнов, тренажёрных залов и др.), дети вынуждены посещать спортивные секции в г. Сыктывкаре. Дети посещающие спортивные секции в г. Сыктывкаре не учитываются в статданных по Сыктывдинскому району. Кроме того, по ДЮЦ и ЦЭВД снижение показателя по охвату детей произошло в связи с уменьшением количества объединений, некоторые педагоги уволились, новые кадры найти проблема из-за низкого уровня зарплаты.</w:t>
      </w:r>
      <w:r w:rsidRPr="004C7E90">
        <w:t xml:space="preserve">  </w:t>
      </w:r>
    </w:p>
    <w:p w14:paraId="6364A4D4" w14:textId="60240179" w:rsidR="00000F02" w:rsidRPr="004C7E90" w:rsidRDefault="009E68A1" w:rsidP="004C7E90">
      <w:pPr>
        <w:pStyle w:val="ad"/>
        <w:tabs>
          <w:tab w:val="left" w:pos="1134"/>
        </w:tabs>
        <w:suppressAutoHyphens/>
        <w:ind w:left="0" w:firstLine="709"/>
        <w:jc w:val="center"/>
      </w:pPr>
      <w:r w:rsidRPr="004C7E90">
        <w:rPr>
          <w:b/>
          <w:bCs/>
        </w:rPr>
        <w:t xml:space="preserve">VI. </w:t>
      </w:r>
      <w:proofErr w:type="spellStart"/>
      <w:r w:rsidRPr="004C7E90">
        <w:rPr>
          <w:b/>
          <w:bCs/>
        </w:rPr>
        <w:t>Жилищное</w:t>
      </w:r>
      <w:proofErr w:type="spellEnd"/>
      <w:r w:rsidRPr="004C7E90">
        <w:rPr>
          <w:b/>
          <w:bCs/>
        </w:rPr>
        <w:t xml:space="preserve"> </w:t>
      </w:r>
      <w:proofErr w:type="spellStart"/>
      <w:r w:rsidRPr="004C7E90">
        <w:rPr>
          <w:b/>
          <w:bCs/>
        </w:rPr>
        <w:t>строительство</w:t>
      </w:r>
      <w:proofErr w:type="spellEnd"/>
      <w:r w:rsidRPr="004C7E90">
        <w:rPr>
          <w:b/>
          <w:bCs/>
        </w:rPr>
        <w:t xml:space="preserve"> и </w:t>
      </w:r>
      <w:proofErr w:type="spellStart"/>
      <w:r w:rsidRPr="004C7E90">
        <w:rPr>
          <w:b/>
          <w:bCs/>
        </w:rPr>
        <w:t>обеспечение</w:t>
      </w:r>
      <w:proofErr w:type="spellEnd"/>
      <w:r w:rsidRPr="004C7E90">
        <w:rPr>
          <w:b/>
          <w:bCs/>
        </w:rPr>
        <w:t xml:space="preserve"> </w:t>
      </w:r>
      <w:proofErr w:type="spellStart"/>
      <w:r w:rsidRPr="004C7E90">
        <w:rPr>
          <w:b/>
          <w:bCs/>
        </w:rPr>
        <w:t>граждан</w:t>
      </w:r>
      <w:proofErr w:type="spellEnd"/>
      <w:r w:rsidRPr="004C7E90">
        <w:rPr>
          <w:b/>
          <w:bCs/>
        </w:rPr>
        <w:t xml:space="preserve"> </w:t>
      </w:r>
      <w:proofErr w:type="spellStart"/>
      <w:r w:rsidRPr="004C7E90">
        <w:rPr>
          <w:b/>
          <w:bCs/>
        </w:rPr>
        <w:t>жильем</w:t>
      </w:r>
      <w:proofErr w:type="spellEnd"/>
      <w:r w:rsidR="00F538A4" w:rsidRPr="004C7E90">
        <w:rPr>
          <w:b/>
          <w:bCs/>
        </w:rPr>
        <w:t>.</w:t>
      </w:r>
    </w:p>
    <w:p w14:paraId="4E993A17" w14:textId="4B45A123" w:rsidR="00E3108A" w:rsidRPr="004C7E90" w:rsidRDefault="004F3EA5" w:rsidP="004C7E90">
      <w:pPr>
        <w:ind w:firstLine="709"/>
        <w:jc w:val="both"/>
        <w:rPr>
          <w:rFonts w:cs="Times New Roman"/>
          <w:lang w:val="ru-RU"/>
        </w:rPr>
      </w:pPr>
      <w:r w:rsidRPr="004C7E90">
        <w:rPr>
          <w:rFonts w:cs="Times New Roman"/>
          <w:lang w:val="ru-RU"/>
        </w:rPr>
        <w:t>Общая площадь жилых помещений, приходящаяся в среднем на одного жителя</w:t>
      </w:r>
      <w:r w:rsidR="00E3108A" w:rsidRPr="004C7E90">
        <w:rPr>
          <w:rFonts w:cs="Times New Roman"/>
          <w:lang w:val="ru-RU"/>
        </w:rPr>
        <w:t xml:space="preserve">, по итогам </w:t>
      </w:r>
      <w:r w:rsidR="00381756" w:rsidRPr="004C7E90">
        <w:rPr>
          <w:rFonts w:cs="Times New Roman"/>
          <w:lang w:val="ru-RU"/>
        </w:rPr>
        <w:t>отчетного</w:t>
      </w:r>
      <w:r w:rsidR="00E3108A" w:rsidRPr="004C7E90">
        <w:rPr>
          <w:rFonts w:cs="Times New Roman"/>
          <w:lang w:val="ru-RU"/>
        </w:rPr>
        <w:t xml:space="preserve"> года </w:t>
      </w:r>
      <w:r w:rsidRPr="004C7E90">
        <w:rPr>
          <w:rFonts w:cs="Times New Roman"/>
          <w:lang w:val="ru-RU"/>
        </w:rPr>
        <w:t xml:space="preserve">составила </w:t>
      </w:r>
      <w:r w:rsidR="00DB6916" w:rsidRPr="004C7E90">
        <w:rPr>
          <w:rFonts w:cs="Times New Roman"/>
          <w:lang w:val="ru-RU"/>
        </w:rPr>
        <w:t>32,7</w:t>
      </w:r>
      <w:r w:rsidRPr="004C7E90">
        <w:rPr>
          <w:rFonts w:cs="Times New Roman"/>
          <w:lang w:val="ru-RU"/>
        </w:rPr>
        <w:t xml:space="preserve"> </w:t>
      </w:r>
      <w:proofErr w:type="spellStart"/>
      <w:r w:rsidRPr="004C7E90">
        <w:rPr>
          <w:rFonts w:cs="Times New Roman"/>
          <w:lang w:val="ru-RU"/>
        </w:rPr>
        <w:t>кв.м</w:t>
      </w:r>
      <w:proofErr w:type="spellEnd"/>
      <w:r w:rsidRPr="004C7E90">
        <w:rPr>
          <w:rFonts w:cs="Times New Roman"/>
          <w:lang w:val="ru-RU"/>
        </w:rPr>
        <w:t>.</w:t>
      </w:r>
    </w:p>
    <w:p w14:paraId="12F964ED" w14:textId="2B2E3798" w:rsidR="006F0067" w:rsidRPr="004C7E90" w:rsidRDefault="00345D6E" w:rsidP="004C7E90">
      <w:pPr>
        <w:pStyle w:val="Standard"/>
        <w:ind w:firstLine="709"/>
        <w:jc w:val="both"/>
        <w:rPr>
          <w:rFonts w:eastAsia="Times New Roman" w:cs="Times New Roman"/>
          <w:lang w:eastAsia="ru-RU"/>
        </w:rPr>
      </w:pPr>
      <w:r w:rsidRPr="004C7E90">
        <w:rPr>
          <w:rFonts w:eastAsia="Times New Roman" w:cs="Times New Roman"/>
          <w:lang w:eastAsia="ru-RU"/>
        </w:rPr>
        <w:t xml:space="preserve">В 2021 </w:t>
      </w:r>
      <w:proofErr w:type="spellStart"/>
      <w:r w:rsidRPr="004C7E90">
        <w:rPr>
          <w:rFonts w:eastAsia="Times New Roman" w:cs="Times New Roman"/>
          <w:lang w:eastAsia="ru-RU"/>
        </w:rPr>
        <w:t>году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введены</w:t>
      </w:r>
      <w:proofErr w:type="spellEnd"/>
      <w:r w:rsidRPr="004C7E90">
        <w:rPr>
          <w:rFonts w:eastAsia="Times New Roman" w:cs="Times New Roman"/>
          <w:lang w:eastAsia="ru-RU"/>
        </w:rPr>
        <w:t xml:space="preserve"> в </w:t>
      </w:r>
      <w:proofErr w:type="spellStart"/>
      <w:r w:rsidRPr="004C7E90">
        <w:rPr>
          <w:rFonts w:eastAsia="Times New Roman" w:cs="Times New Roman"/>
          <w:lang w:eastAsia="ru-RU"/>
        </w:rPr>
        <w:t>действие</w:t>
      </w:r>
      <w:proofErr w:type="spellEnd"/>
      <w:r w:rsidRPr="004C7E90">
        <w:rPr>
          <w:rFonts w:eastAsia="Times New Roman" w:cs="Times New Roman"/>
          <w:lang w:eastAsia="ru-RU"/>
        </w:rPr>
        <w:t xml:space="preserve"> 25521 </w:t>
      </w:r>
      <w:proofErr w:type="spellStart"/>
      <w:r w:rsidRPr="004C7E90">
        <w:rPr>
          <w:rFonts w:eastAsia="Times New Roman" w:cs="Times New Roman"/>
          <w:lang w:eastAsia="ru-RU"/>
        </w:rPr>
        <w:t>кв.м</w:t>
      </w:r>
      <w:proofErr w:type="spellEnd"/>
      <w:r w:rsidRPr="004C7E90">
        <w:rPr>
          <w:rFonts w:eastAsia="Times New Roman" w:cs="Times New Roman"/>
          <w:lang w:eastAsia="ru-RU"/>
        </w:rPr>
        <w:t xml:space="preserve">. </w:t>
      </w:r>
      <w:proofErr w:type="spellStart"/>
      <w:r w:rsidRPr="004C7E90">
        <w:rPr>
          <w:rFonts w:eastAsia="Times New Roman" w:cs="Times New Roman"/>
          <w:lang w:eastAsia="ru-RU"/>
        </w:rPr>
        <w:t>жилых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помещений</w:t>
      </w:r>
      <w:proofErr w:type="spellEnd"/>
      <w:r w:rsidRPr="004C7E90">
        <w:rPr>
          <w:rFonts w:eastAsia="Times New Roman" w:cs="Times New Roman"/>
          <w:lang w:eastAsia="ru-RU"/>
        </w:rPr>
        <w:t xml:space="preserve">, </w:t>
      </w:r>
      <w:proofErr w:type="spellStart"/>
      <w:r w:rsidRPr="004C7E90">
        <w:rPr>
          <w:rFonts w:eastAsia="Times New Roman" w:cs="Times New Roman"/>
          <w:lang w:eastAsia="ru-RU"/>
        </w:rPr>
        <w:t>что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на</w:t>
      </w:r>
      <w:proofErr w:type="spellEnd"/>
      <w:r w:rsidRPr="004C7E90">
        <w:rPr>
          <w:rFonts w:eastAsia="Times New Roman" w:cs="Times New Roman"/>
          <w:lang w:eastAsia="ru-RU"/>
        </w:rPr>
        <w:t xml:space="preserve"> 124,5% </w:t>
      </w:r>
      <w:proofErr w:type="spellStart"/>
      <w:r w:rsidRPr="004C7E90">
        <w:rPr>
          <w:rFonts w:eastAsia="Times New Roman" w:cs="Times New Roman"/>
          <w:lang w:eastAsia="ru-RU"/>
        </w:rPr>
        <w:t>больше</w:t>
      </w:r>
      <w:proofErr w:type="spellEnd"/>
      <w:r w:rsidRPr="004C7E90">
        <w:rPr>
          <w:rFonts w:eastAsia="Times New Roman" w:cs="Times New Roman"/>
          <w:lang w:eastAsia="ru-RU"/>
        </w:rPr>
        <w:t xml:space="preserve">, </w:t>
      </w:r>
      <w:proofErr w:type="spellStart"/>
      <w:r w:rsidRPr="004C7E90">
        <w:rPr>
          <w:rFonts w:eastAsia="Times New Roman" w:cs="Times New Roman"/>
          <w:lang w:eastAsia="ru-RU"/>
        </w:rPr>
        <w:t>чем</w:t>
      </w:r>
      <w:proofErr w:type="spellEnd"/>
      <w:r w:rsidRPr="004C7E90">
        <w:rPr>
          <w:rFonts w:eastAsia="Times New Roman" w:cs="Times New Roman"/>
          <w:lang w:eastAsia="ru-RU"/>
        </w:rPr>
        <w:t xml:space="preserve"> в 2020 </w:t>
      </w:r>
      <w:proofErr w:type="spellStart"/>
      <w:r w:rsidRPr="004C7E90">
        <w:rPr>
          <w:rFonts w:eastAsia="Times New Roman" w:cs="Times New Roman"/>
          <w:lang w:eastAsia="ru-RU"/>
        </w:rPr>
        <w:t>году</w:t>
      </w:r>
      <w:proofErr w:type="spellEnd"/>
      <w:r w:rsidRPr="004C7E90">
        <w:rPr>
          <w:rFonts w:eastAsia="Times New Roman" w:cs="Times New Roman"/>
          <w:lang w:eastAsia="ru-RU"/>
        </w:rPr>
        <w:t xml:space="preserve">, </w:t>
      </w:r>
      <w:proofErr w:type="spellStart"/>
      <w:r w:rsidRPr="004C7E90">
        <w:rPr>
          <w:rFonts w:eastAsia="Times New Roman" w:cs="Times New Roman"/>
          <w:lang w:eastAsia="ru-RU"/>
        </w:rPr>
        <w:t>данный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объем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ввода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осуществлен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полностью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населением</w:t>
      </w:r>
      <w:proofErr w:type="spellEnd"/>
      <w:r w:rsidR="006F0067" w:rsidRPr="004C7E90">
        <w:rPr>
          <w:rFonts w:eastAsia="Times New Roman" w:cs="Times New Roman"/>
          <w:lang w:eastAsia="ru-RU"/>
        </w:rPr>
        <w:t xml:space="preserve">. </w:t>
      </w:r>
      <w:proofErr w:type="spellStart"/>
      <w:r w:rsidR="006F0067" w:rsidRPr="004C7E90">
        <w:rPr>
          <w:rFonts w:eastAsia="Times New Roman" w:cs="Times New Roman"/>
          <w:lang w:eastAsia="ru-RU"/>
        </w:rPr>
        <w:t>Увеличение</w:t>
      </w:r>
      <w:proofErr w:type="spellEnd"/>
      <w:r w:rsidR="006F0067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6F0067" w:rsidRPr="004C7E90">
        <w:rPr>
          <w:rFonts w:eastAsia="Times New Roman" w:cs="Times New Roman"/>
          <w:lang w:eastAsia="ru-RU"/>
        </w:rPr>
        <w:t>показателя</w:t>
      </w:r>
      <w:proofErr w:type="spellEnd"/>
      <w:r w:rsidR="006F0067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6F0067" w:rsidRPr="004C7E90">
        <w:rPr>
          <w:rFonts w:eastAsia="Times New Roman" w:cs="Times New Roman"/>
          <w:lang w:eastAsia="ru-RU"/>
        </w:rPr>
        <w:t>связано</w:t>
      </w:r>
      <w:proofErr w:type="spellEnd"/>
      <w:r w:rsidR="006F0067" w:rsidRPr="004C7E90">
        <w:rPr>
          <w:rFonts w:eastAsia="Times New Roman" w:cs="Times New Roman"/>
          <w:lang w:eastAsia="ru-RU"/>
        </w:rPr>
        <w:t xml:space="preserve"> с </w:t>
      </w:r>
      <w:proofErr w:type="spellStart"/>
      <w:r w:rsidR="006F0067" w:rsidRPr="004C7E90">
        <w:rPr>
          <w:rFonts w:eastAsia="Times New Roman" w:cs="Times New Roman"/>
          <w:lang w:eastAsia="ru-RU"/>
        </w:rPr>
        <w:t>тем</w:t>
      </w:r>
      <w:proofErr w:type="spellEnd"/>
      <w:r w:rsidR="006F0067" w:rsidRPr="004C7E90">
        <w:rPr>
          <w:rFonts w:eastAsia="Times New Roman" w:cs="Times New Roman"/>
          <w:lang w:eastAsia="ru-RU"/>
        </w:rPr>
        <w:t xml:space="preserve">, </w:t>
      </w:r>
      <w:proofErr w:type="spellStart"/>
      <w:r w:rsidR="006F0067" w:rsidRPr="004C7E90">
        <w:rPr>
          <w:rFonts w:eastAsia="Times New Roman" w:cs="Times New Roman"/>
          <w:lang w:eastAsia="ru-RU"/>
        </w:rPr>
        <w:t>что</w:t>
      </w:r>
      <w:proofErr w:type="spellEnd"/>
      <w:r w:rsidR="006F0067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6F0067" w:rsidRPr="004C7E90">
        <w:rPr>
          <w:rFonts w:eastAsia="Times New Roman" w:cs="Times New Roman"/>
          <w:lang w:eastAsia="ru-RU"/>
        </w:rPr>
        <w:t>граждане</w:t>
      </w:r>
      <w:proofErr w:type="spellEnd"/>
      <w:r w:rsidR="006F0067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6F0067" w:rsidRPr="004C7E90">
        <w:rPr>
          <w:rFonts w:eastAsia="Times New Roman" w:cs="Times New Roman"/>
          <w:lang w:eastAsia="ru-RU"/>
        </w:rPr>
        <w:t>активно</w:t>
      </w:r>
      <w:proofErr w:type="spellEnd"/>
      <w:r w:rsidR="006F0067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6F0067" w:rsidRPr="004C7E90">
        <w:rPr>
          <w:rFonts w:eastAsia="Times New Roman" w:cs="Times New Roman"/>
          <w:lang w:eastAsia="ru-RU"/>
        </w:rPr>
        <w:t>начали</w:t>
      </w:r>
      <w:proofErr w:type="spellEnd"/>
      <w:r w:rsidR="006F0067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6F0067" w:rsidRPr="004C7E90">
        <w:rPr>
          <w:rFonts w:eastAsia="Times New Roman" w:cs="Times New Roman"/>
          <w:lang w:eastAsia="ru-RU"/>
        </w:rPr>
        <w:t>вводить</w:t>
      </w:r>
      <w:proofErr w:type="spellEnd"/>
      <w:r w:rsidR="006F0067" w:rsidRPr="004C7E90">
        <w:rPr>
          <w:rFonts w:eastAsia="Times New Roman" w:cs="Times New Roman"/>
          <w:lang w:eastAsia="ru-RU"/>
        </w:rPr>
        <w:t xml:space="preserve"> в </w:t>
      </w:r>
      <w:proofErr w:type="spellStart"/>
      <w:r w:rsidR="006F0067" w:rsidRPr="004C7E90">
        <w:rPr>
          <w:rFonts w:eastAsia="Times New Roman" w:cs="Times New Roman"/>
          <w:lang w:eastAsia="ru-RU"/>
        </w:rPr>
        <w:t>эксплуатацию</w:t>
      </w:r>
      <w:proofErr w:type="spellEnd"/>
      <w:r w:rsidR="006F0067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6F0067" w:rsidRPr="004C7E90">
        <w:rPr>
          <w:rFonts w:eastAsia="Times New Roman" w:cs="Times New Roman"/>
          <w:lang w:eastAsia="ru-RU"/>
        </w:rPr>
        <w:t>свои</w:t>
      </w:r>
      <w:proofErr w:type="spellEnd"/>
      <w:r w:rsidR="006F0067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6F0067" w:rsidRPr="004C7E90">
        <w:rPr>
          <w:rFonts w:eastAsia="Times New Roman" w:cs="Times New Roman"/>
          <w:lang w:eastAsia="ru-RU"/>
        </w:rPr>
        <w:t>дома</w:t>
      </w:r>
      <w:proofErr w:type="spellEnd"/>
      <w:r w:rsidR="006F0067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6F0067" w:rsidRPr="004C7E90">
        <w:rPr>
          <w:rFonts w:eastAsia="Times New Roman" w:cs="Times New Roman"/>
          <w:lang w:eastAsia="ru-RU"/>
        </w:rPr>
        <w:t>для</w:t>
      </w:r>
      <w:proofErr w:type="spellEnd"/>
      <w:r w:rsidR="006F0067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6F0067" w:rsidRPr="004C7E90">
        <w:rPr>
          <w:rFonts w:eastAsia="Times New Roman" w:cs="Times New Roman"/>
          <w:lang w:eastAsia="ru-RU"/>
        </w:rPr>
        <w:t>регистрации</w:t>
      </w:r>
      <w:proofErr w:type="spellEnd"/>
      <w:r w:rsidR="006F0067" w:rsidRPr="004C7E90">
        <w:rPr>
          <w:rFonts w:eastAsia="Times New Roman" w:cs="Times New Roman"/>
          <w:lang w:eastAsia="ru-RU"/>
        </w:rPr>
        <w:t xml:space="preserve"> и </w:t>
      </w:r>
      <w:proofErr w:type="spellStart"/>
      <w:r w:rsidR="006F0067" w:rsidRPr="004C7E90">
        <w:rPr>
          <w:rFonts w:eastAsia="Times New Roman" w:cs="Times New Roman"/>
          <w:lang w:eastAsia="ru-RU"/>
        </w:rPr>
        <w:t>получения</w:t>
      </w:r>
      <w:proofErr w:type="spellEnd"/>
      <w:r w:rsidR="006F0067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6F0067" w:rsidRPr="004C7E90">
        <w:rPr>
          <w:rFonts w:eastAsia="Times New Roman" w:cs="Times New Roman"/>
          <w:lang w:eastAsia="ru-RU"/>
        </w:rPr>
        <w:t>льгот</w:t>
      </w:r>
      <w:proofErr w:type="spellEnd"/>
      <w:r w:rsidR="006F0067" w:rsidRPr="004C7E90">
        <w:rPr>
          <w:rFonts w:eastAsia="Times New Roman" w:cs="Times New Roman"/>
          <w:lang w:eastAsia="ru-RU"/>
        </w:rPr>
        <w:t xml:space="preserve">, </w:t>
      </w:r>
      <w:proofErr w:type="spellStart"/>
      <w:r w:rsidR="006F0067" w:rsidRPr="004C7E90">
        <w:rPr>
          <w:rFonts w:eastAsia="Times New Roman" w:cs="Times New Roman"/>
          <w:lang w:eastAsia="ru-RU"/>
        </w:rPr>
        <w:t>предназначенных</w:t>
      </w:r>
      <w:proofErr w:type="spellEnd"/>
      <w:r w:rsidR="006F0067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6F0067" w:rsidRPr="004C7E90">
        <w:rPr>
          <w:rFonts w:eastAsia="Times New Roman" w:cs="Times New Roman"/>
          <w:lang w:eastAsia="ru-RU"/>
        </w:rPr>
        <w:t>для</w:t>
      </w:r>
      <w:proofErr w:type="spellEnd"/>
      <w:r w:rsidR="006F0067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6F0067" w:rsidRPr="004C7E90">
        <w:rPr>
          <w:rFonts w:eastAsia="Times New Roman" w:cs="Times New Roman"/>
          <w:lang w:eastAsia="ru-RU"/>
        </w:rPr>
        <w:t>сельских</w:t>
      </w:r>
      <w:proofErr w:type="spellEnd"/>
      <w:r w:rsidR="006F0067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6F0067" w:rsidRPr="004C7E90">
        <w:rPr>
          <w:rFonts w:eastAsia="Times New Roman" w:cs="Times New Roman"/>
          <w:lang w:eastAsia="ru-RU"/>
        </w:rPr>
        <w:t>жителей</w:t>
      </w:r>
      <w:proofErr w:type="spellEnd"/>
      <w:r w:rsidR="006F0067" w:rsidRPr="004C7E90">
        <w:rPr>
          <w:rFonts w:eastAsia="Times New Roman" w:cs="Times New Roman"/>
          <w:lang w:eastAsia="ru-RU"/>
        </w:rPr>
        <w:t xml:space="preserve">. </w:t>
      </w:r>
      <w:proofErr w:type="spellStart"/>
      <w:r w:rsidR="006F0067" w:rsidRPr="004C7E90">
        <w:rPr>
          <w:rFonts w:eastAsia="Times New Roman" w:cs="Times New Roman"/>
          <w:lang w:eastAsia="ru-RU"/>
        </w:rPr>
        <w:t>Кроме</w:t>
      </w:r>
      <w:proofErr w:type="spellEnd"/>
      <w:r w:rsidR="006F0067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6F0067" w:rsidRPr="004C7E90">
        <w:rPr>
          <w:rFonts w:eastAsia="Times New Roman" w:cs="Times New Roman"/>
          <w:lang w:eastAsia="ru-RU"/>
        </w:rPr>
        <w:t>того</w:t>
      </w:r>
      <w:proofErr w:type="spellEnd"/>
      <w:r w:rsidR="006F0067" w:rsidRPr="004C7E90">
        <w:rPr>
          <w:rFonts w:eastAsia="Times New Roman" w:cs="Times New Roman"/>
          <w:lang w:eastAsia="ru-RU"/>
        </w:rPr>
        <w:t xml:space="preserve">, </w:t>
      </w:r>
      <w:proofErr w:type="spellStart"/>
      <w:r w:rsidR="006F0067" w:rsidRPr="004C7E90">
        <w:rPr>
          <w:rFonts w:eastAsia="Times New Roman" w:cs="Times New Roman"/>
          <w:lang w:eastAsia="ru-RU"/>
        </w:rPr>
        <w:t>граждане</w:t>
      </w:r>
      <w:proofErr w:type="spellEnd"/>
      <w:r w:rsidR="006F0067" w:rsidRPr="004C7E90">
        <w:rPr>
          <w:rFonts w:eastAsia="Times New Roman" w:cs="Times New Roman"/>
          <w:lang w:eastAsia="ru-RU"/>
        </w:rPr>
        <w:t xml:space="preserve">, </w:t>
      </w:r>
      <w:proofErr w:type="spellStart"/>
      <w:r w:rsidR="006F0067" w:rsidRPr="004C7E90">
        <w:rPr>
          <w:rFonts w:eastAsia="Times New Roman" w:cs="Times New Roman"/>
          <w:lang w:eastAsia="ru-RU"/>
        </w:rPr>
        <w:t>получившие</w:t>
      </w:r>
      <w:proofErr w:type="spellEnd"/>
      <w:r w:rsidR="006F0067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6F0067" w:rsidRPr="004C7E90">
        <w:rPr>
          <w:rFonts w:eastAsia="Times New Roman" w:cs="Times New Roman"/>
          <w:lang w:eastAsia="ru-RU"/>
        </w:rPr>
        <w:t>субсидию</w:t>
      </w:r>
      <w:proofErr w:type="spellEnd"/>
      <w:r w:rsidR="006F0067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6F0067" w:rsidRPr="004C7E90">
        <w:rPr>
          <w:rFonts w:eastAsia="Times New Roman" w:cs="Times New Roman"/>
          <w:lang w:eastAsia="ru-RU"/>
        </w:rPr>
        <w:t>на</w:t>
      </w:r>
      <w:proofErr w:type="spellEnd"/>
      <w:r w:rsidR="006F0067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6F0067" w:rsidRPr="004C7E90">
        <w:rPr>
          <w:rFonts w:eastAsia="Times New Roman" w:cs="Times New Roman"/>
          <w:lang w:eastAsia="ru-RU"/>
        </w:rPr>
        <w:t>строительства</w:t>
      </w:r>
      <w:proofErr w:type="spellEnd"/>
      <w:r w:rsidR="006F0067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6F0067" w:rsidRPr="004C7E90">
        <w:rPr>
          <w:rFonts w:eastAsia="Times New Roman" w:cs="Times New Roman"/>
          <w:lang w:eastAsia="ru-RU"/>
        </w:rPr>
        <w:t>индивидуального</w:t>
      </w:r>
      <w:proofErr w:type="spellEnd"/>
      <w:r w:rsidR="006F0067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6F0067" w:rsidRPr="004C7E90">
        <w:rPr>
          <w:rFonts w:eastAsia="Times New Roman" w:cs="Times New Roman"/>
          <w:lang w:eastAsia="ru-RU"/>
        </w:rPr>
        <w:t>жилого</w:t>
      </w:r>
      <w:proofErr w:type="spellEnd"/>
      <w:r w:rsidR="006F0067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6F0067" w:rsidRPr="004C7E90">
        <w:rPr>
          <w:rFonts w:eastAsia="Times New Roman" w:cs="Times New Roman"/>
          <w:lang w:eastAsia="ru-RU"/>
        </w:rPr>
        <w:t>дома</w:t>
      </w:r>
      <w:proofErr w:type="spellEnd"/>
      <w:r w:rsidR="006F0067" w:rsidRPr="004C7E90">
        <w:rPr>
          <w:rFonts w:eastAsia="Times New Roman" w:cs="Times New Roman"/>
          <w:lang w:eastAsia="ru-RU"/>
        </w:rPr>
        <w:t xml:space="preserve">, </w:t>
      </w:r>
      <w:proofErr w:type="spellStart"/>
      <w:r w:rsidR="006F0067" w:rsidRPr="004C7E90">
        <w:rPr>
          <w:rFonts w:eastAsia="Times New Roman" w:cs="Times New Roman"/>
          <w:lang w:eastAsia="ru-RU"/>
        </w:rPr>
        <w:t>обязаны</w:t>
      </w:r>
      <w:proofErr w:type="spellEnd"/>
      <w:r w:rsidR="006F0067" w:rsidRPr="004C7E90">
        <w:rPr>
          <w:rFonts w:eastAsia="Times New Roman" w:cs="Times New Roman"/>
          <w:lang w:eastAsia="ru-RU"/>
        </w:rPr>
        <w:t xml:space="preserve"> в </w:t>
      </w:r>
      <w:proofErr w:type="spellStart"/>
      <w:r w:rsidR="006F0067" w:rsidRPr="004C7E90">
        <w:rPr>
          <w:rFonts w:eastAsia="Times New Roman" w:cs="Times New Roman"/>
          <w:lang w:eastAsia="ru-RU"/>
        </w:rPr>
        <w:t>течение</w:t>
      </w:r>
      <w:proofErr w:type="spellEnd"/>
      <w:r w:rsidR="006F0067" w:rsidRPr="004C7E90">
        <w:rPr>
          <w:rFonts w:eastAsia="Times New Roman" w:cs="Times New Roman"/>
          <w:lang w:eastAsia="ru-RU"/>
        </w:rPr>
        <w:t xml:space="preserve"> 1,5 </w:t>
      </w:r>
      <w:proofErr w:type="spellStart"/>
      <w:r w:rsidR="006F0067" w:rsidRPr="004C7E90">
        <w:rPr>
          <w:rFonts w:eastAsia="Times New Roman" w:cs="Times New Roman"/>
          <w:lang w:eastAsia="ru-RU"/>
        </w:rPr>
        <w:t>лет</w:t>
      </w:r>
      <w:proofErr w:type="spellEnd"/>
      <w:r w:rsidR="006F0067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6F0067" w:rsidRPr="004C7E90">
        <w:rPr>
          <w:rFonts w:eastAsia="Times New Roman" w:cs="Times New Roman"/>
          <w:lang w:eastAsia="ru-RU"/>
        </w:rPr>
        <w:t>ввести</w:t>
      </w:r>
      <w:proofErr w:type="spellEnd"/>
      <w:r w:rsidR="006F0067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6F0067" w:rsidRPr="004C7E90">
        <w:rPr>
          <w:rFonts w:eastAsia="Times New Roman" w:cs="Times New Roman"/>
          <w:lang w:eastAsia="ru-RU"/>
        </w:rPr>
        <w:t>дом</w:t>
      </w:r>
      <w:proofErr w:type="spellEnd"/>
      <w:r w:rsidR="006F0067" w:rsidRPr="004C7E90">
        <w:rPr>
          <w:rFonts w:eastAsia="Times New Roman" w:cs="Times New Roman"/>
          <w:lang w:eastAsia="ru-RU"/>
        </w:rPr>
        <w:t xml:space="preserve"> в </w:t>
      </w:r>
      <w:proofErr w:type="spellStart"/>
      <w:r w:rsidR="006F0067" w:rsidRPr="004C7E90">
        <w:rPr>
          <w:rFonts w:eastAsia="Times New Roman" w:cs="Times New Roman"/>
          <w:lang w:eastAsia="ru-RU"/>
        </w:rPr>
        <w:t>эксплуатацию</w:t>
      </w:r>
      <w:proofErr w:type="spellEnd"/>
      <w:r w:rsidR="006F0067" w:rsidRPr="004C7E90">
        <w:rPr>
          <w:rFonts w:eastAsia="Times New Roman" w:cs="Times New Roman"/>
          <w:lang w:eastAsia="ru-RU"/>
        </w:rPr>
        <w:t xml:space="preserve">, </w:t>
      </w:r>
      <w:proofErr w:type="spellStart"/>
      <w:r w:rsidR="006F0067" w:rsidRPr="004C7E90">
        <w:rPr>
          <w:rFonts w:eastAsia="Times New Roman" w:cs="Times New Roman"/>
          <w:lang w:eastAsia="ru-RU"/>
        </w:rPr>
        <w:t>что</w:t>
      </w:r>
      <w:proofErr w:type="spellEnd"/>
      <w:r w:rsidR="006F0067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6F0067" w:rsidRPr="004C7E90">
        <w:rPr>
          <w:rFonts w:eastAsia="Times New Roman" w:cs="Times New Roman"/>
          <w:lang w:eastAsia="ru-RU"/>
        </w:rPr>
        <w:t>также</w:t>
      </w:r>
      <w:proofErr w:type="spellEnd"/>
      <w:r w:rsidR="006F0067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6F0067" w:rsidRPr="004C7E90">
        <w:rPr>
          <w:rFonts w:eastAsia="Times New Roman" w:cs="Times New Roman"/>
          <w:lang w:eastAsia="ru-RU"/>
        </w:rPr>
        <w:t>влияет</w:t>
      </w:r>
      <w:proofErr w:type="spellEnd"/>
      <w:r w:rsidR="006F0067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6F0067" w:rsidRPr="004C7E90">
        <w:rPr>
          <w:rFonts w:eastAsia="Times New Roman" w:cs="Times New Roman"/>
          <w:lang w:eastAsia="ru-RU"/>
        </w:rPr>
        <w:t>на</w:t>
      </w:r>
      <w:proofErr w:type="spellEnd"/>
      <w:r w:rsidR="006F0067" w:rsidRPr="004C7E90">
        <w:rPr>
          <w:rFonts w:eastAsia="Times New Roman" w:cs="Times New Roman"/>
          <w:lang w:eastAsia="ru-RU"/>
        </w:rPr>
        <w:t xml:space="preserve"> </w:t>
      </w:r>
      <w:r w:rsidR="00605456" w:rsidRPr="004C7E90">
        <w:rPr>
          <w:rFonts w:eastAsia="Times New Roman" w:cs="Times New Roman"/>
          <w:lang w:val="ru-RU" w:eastAsia="ru-RU"/>
        </w:rPr>
        <w:t>увеличение</w:t>
      </w:r>
      <w:r w:rsidR="006F0067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6F0067" w:rsidRPr="004C7E90">
        <w:rPr>
          <w:rFonts w:eastAsia="Times New Roman" w:cs="Times New Roman"/>
          <w:lang w:eastAsia="ru-RU"/>
        </w:rPr>
        <w:t>показателя</w:t>
      </w:r>
      <w:proofErr w:type="spellEnd"/>
      <w:r w:rsidR="006F0067" w:rsidRPr="004C7E90">
        <w:rPr>
          <w:rFonts w:eastAsia="Times New Roman" w:cs="Times New Roman"/>
          <w:lang w:eastAsia="ru-RU"/>
        </w:rPr>
        <w:t xml:space="preserve">. В </w:t>
      </w:r>
      <w:proofErr w:type="spellStart"/>
      <w:r w:rsidR="006F0067" w:rsidRPr="004C7E90">
        <w:rPr>
          <w:rFonts w:eastAsia="Times New Roman" w:cs="Times New Roman"/>
          <w:lang w:eastAsia="ru-RU"/>
        </w:rPr>
        <w:t>плановом</w:t>
      </w:r>
      <w:proofErr w:type="spellEnd"/>
      <w:r w:rsidR="006F0067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6F0067" w:rsidRPr="004C7E90">
        <w:rPr>
          <w:rFonts w:eastAsia="Times New Roman" w:cs="Times New Roman"/>
          <w:lang w:eastAsia="ru-RU"/>
        </w:rPr>
        <w:t>периоде</w:t>
      </w:r>
      <w:proofErr w:type="spellEnd"/>
      <w:r w:rsidR="006F0067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6F0067" w:rsidRPr="004C7E90">
        <w:rPr>
          <w:rFonts w:eastAsia="Times New Roman" w:cs="Times New Roman"/>
          <w:lang w:eastAsia="ru-RU"/>
        </w:rPr>
        <w:t>планируется</w:t>
      </w:r>
      <w:proofErr w:type="spellEnd"/>
      <w:r w:rsidR="006F0067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6F0067" w:rsidRPr="004C7E90">
        <w:rPr>
          <w:rFonts w:eastAsia="Times New Roman" w:cs="Times New Roman"/>
          <w:lang w:eastAsia="ru-RU"/>
        </w:rPr>
        <w:t>дальнейшее</w:t>
      </w:r>
      <w:proofErr w:type="spellEnd"/>
      <w:r w:rsidR="006F0067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6F0067" w:rsidRPr="004C7E90">
        <w:rPr>
          <w:rFonts w:eastAsia="Times New Roman" w:cs="Times New Roman"/>
          <w:lang w:eastAsia="ru-RU"/>
        </w:rPr>
        <w:t>увеличения</w:t>
      </w:r>
      <w:proofErr w:type="spellEnd"/>
      <w:r w:rsidR="006F0067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6F0067" w:rsidRPr="004C7E90">
        <w:rPr>
          <w:rFonts w:eastAsia="Times New Roman" w:cs="Times New Roman"/>
          <w:lang w:eastAsia="ru-RU"/>
        </w:rPr>
        <w:t>данного</w:t>
      </w:r>
      <w:proofErr w:type="spellEnd"/>
      <w:r w:rsidR="006F0067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6F0067" w:rsidRPr="004C7E90">
        <w:rPr>
          <w:rFonts w:eastAsia="Times New Roman" w:cs="Times New Roman"/>
          <w:lang w:eastAsia="ru-RU"/>
        </w:rPr>
        <w:t>показателя</w:t>
      </w:r>
      <w:proofErr w:type="spellEnd"/>
      <w:r w:rsidR="0047172D" w:rsidRPr="004C7E90">
        <w:rPr>
          <w:rFonts w:eastAsia="Times New Roman" w:cs="Times New Roman"/>
          <w:lang w:val="ru-RU" w:eastAsia="ru-RU"/>
        </w:rPr>
        <w:t xml:space="preserve"> до 3</w:t>
      </w:r>
      <w:r w:rsidRPr="004C7E90">
        <w:rPr>
          <w:rFonts w:eastAsia="Times New Roman" w:cs="Times New Roman"/>
          <w:lang w:val="ru-RU" w:eastAsia="ru-RU"/>
        </w:rPr>
        <w:t>3</w:t>
      </w:r>
      <w:r w:rsidR="0047172D" w:rsidRPr="004C7E90">
        <w:rPr>
          <w:rFonts w:eastAsia="Times New Roman" w:cs="Times New Roman"/>
          <w:lang w:val="ru-RU" w:eastAsia="ru-RU"/>
        </w:rPr>
        <w:t>,</w:t>
      </w:r>
      <w:r w:rsidRPr="004C7E90">
        <w:rPr>
          <w:rFonts w:eastAsia="Times New Roman" w:cs="Times New Roman"/>
          <w:lang w:val="ru-RU" w:eastAsia="ru-RU"/>
        </w:rPr>
        <w:t>6</w:t>
      </w:r>
      <w:r w:rsidR="0047172D" w:rsidRPr="004C7E90">
        <w:rPr>
          <w:rFonts w:eastAsia="Times New Roman" w:cs="Times New Roman"/>
          <w:lang w:val="ru-RU" w:eastAsia="ru-RU"/>
        </w:rPr>
        <w:t>%</w:t>
      </w:r>
      <w:r w:rsidR="006F0067" w:rsidRPr="004C7E90">
        <w:rPr>
          <w:rFonts w:eastAsia="Times New Roman" w:cs="Times New Roman"/>
          <w:lang w:eastAsia="ru-RU"/>
        </w:rPr>
        <w:t>.</w:t>
      </w:r>
    </w:p>
    <w:p w14:paraId="640A780E" w14:textId="00ACA5FA" w:rsidR="00345D6E" w:rsidRPr="004C7E90" w:rsidRDefault="00345D6E" w:rsidP="004C7E90">
      <w:pPr>
        <w:ind w:firstLine="709"/>
        <w:jc w:val="both"/>
        <w:rPr>
          <w:rFonts w:eastAsia="Times New Roman" w:cs="Times New Roman"/>
          <w:lang w:val="ru-RU" w:eastAsia="ru-RU"/>
        </w:rPr>
      </w:pPr>
      <w:r w:rsidRPr="004C7E90">
        <w:rPr>
          <w:rFonts w:eastAsia="Times New Roman" w:cs="Times New Roman"/>
          <w:lang w:val="ru-RU" w:eastAsia="ru-RU"/>
        </w:rPr>
        <w:t>П</w:t>
      </w:r>
      <w:r w:rsidRPr="004C7E90">
        <w:rPr>
          <w:rFonts w:eastAsia="Times New Roman" w:cs="Times New Roman"/>
          <w:lang w:val="ru-RU" w:eastAsia="ru-RU"/>
        </w:rPr>
        <w:t>о итогам 2021 году снизилось значение показателя «Площадь земельных участков, предоставленных для строительства в расчете на 10 тыс. человек населения». Значение данного показателя зависит от количества поступивших в адрес администрации муниципального района заявлений от граждан, юридических лиц и индивидуальных предпринимателей о выделении им земельных участков. В 2021 году было предоставлено земельных участков на условиях аренды и купли-продажи, а также для индивидуального жилищного строительства общей площадью 34,74 га.</w:t>
      </w:r>
      <w:r w:rsidRPr="004C7E90">
        <w:rPr>
          <w:rFonts w:eastAsia="Times New Roman" w:cs="Times New Roman"/>
          <w:lang w:val="ru-RU" w:eastAsia="ru-RU"/>
        </w:rPr>
        <w:t xml:space="preserve"> </w:t>
      </w:r>
    </w:p>
    <w:p w14:paraId="16192BC6" w14:textId="4BE91616" w:rsidR="006F0067" w:rsidRPr="004C7E90" w:rsidRDefault="006F0067" w:rsidP="004C7E90">
      <w:pPr>
        <w:ind w:firstLine="709"/>
        <w:jc w:val="both"/>
        <w:rPr>
          <w:rFonts w:eastAsia="Times New Roman" w:cs="Times New Roman"/>
          <w:lang w:eastAsia="ru-RU"/>
        </w:rPr>
      </w:pPr>
      <w:proofErr w:type="spellStart"/>
      <w:r w:rsidRPr="004C7E90">
        <w:rPr>
          <w:rFonts w:eastAsia="Times New Roman" w:cs="Times New Roman"/>
          <w:lang w:eastAsia="ru-RU"/>
        </w:rPr>
        <w:t>Администрацией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района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ведется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активная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работа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по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выделению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земельных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участков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льготной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категории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граждан</w:t>
      </w:r>
      <w:proofErr w:type="spellEnd"/>
      <w:r w:rsidRPr="004C7E90">
        <w:rPr>
          <w:rFonts w:eastAsia="Times New Roman" w:cs="Times New Roman"/>
          <w:lang w:eastAsia="ru-RU"/>
        </w:rPr>
        <w:t>. В 202</w:t>
      </w:r>
      <w:r w:rsidR="00345D6E" w:rsidRPr="004C7E90">
        <w:rPr>
          <w:rFonts w:eastAsia="Times New Roman" w:cs="Times New Roman"/>
          <w:lang w:val="ru-RU" w:eastAsia="ru-RU"/>
        </w:rPr>
        <w:t>1</w:t>
      </w:r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году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выделено</w:t>
      </w:r>
      <w:proofErr w:type="spellEnd"/>
      <w:r w:rsidRPr="004C7E90">
        <w:rPr>
          <w:rFonts w:eastAsia="Times New Roman" w:cs="Times New Roman"/>
          <w:lang w:eastAsia="ru-RU"/>
        </w:rPr>
        <w:t xml:space="preserve"> - </w:t>
      </w:r>
      <w:r w:rsidR="00345D6E" w:rsidRPr="004C7E90">
        <w:rPr>
          <w:rFonts w:eastAsia="Times New Roman" w:cs="Times New Roman"/>
          <w:lang w:val="ru-RU" w:eastAsia="ru-RU"/>
        </w:rPr>
        <w:t>29</w:t>
      </w:r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земельных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участков</w:t>
      </w:r>
      <w:proofErr w:type="spellEnd"/>
      <w:r w:rsidRPr="004C7E90">
        <w:rPr>
          <w:rFonts w:eastAsia="Times New Roman" w:cs="Times New Roman"/>
          <w:lang w:eastAsia="ru-RU"/>
        </w:rPr>
        <w:t xml:space="preserve">, </w:t>
      </w:r>
      <w:proofErr w:type="spellStart"/>
      <w:r w:rsidRPr="004C7E90">
        <w:rPr>
          <w:rFonts w:eastAsia="Times New Roman" w:cs="Times New Roman"/>
          <w:lang w:eastAsia="ru-RU"/>
        </w:rPr>
        <w:t>общей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площадью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r w:rsidR="00345D6E" w:rsidRPr="004C7E90">
        <w:rPr>
          <w:rFonts w:eastAsia="Times New Roman" w:cs="Times New Roman"/>
          <w:lang w:val="ru-RU" w:eastAsia="ru-RU"/>
        </w:rPr>
        <w:t>17,7</w:t>
      </w:r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га</w:t>
      </w:r>
      <w:proofErr w:type="spellEnd"/>
      <w:r w:rsidRPr="004C7E90">
        <w:rPr>
          <w:rFonts w:eastAsia="Times New Roman" w:cs="Times New Roman"/>
          <w:lang w:eastAsia="ru-RU"/>
        </w:rPr>
        <w:t>.</w:t>
      </w:r>
    </w:p>
    <w:p w14:paraId="198C1F36" w14:textId="199DB5F0" w:rsidR="006141E9" w:rsidRPr="004C7E90" w:rsidRDefault="006141E9" w:rsidP="004C7E90">
      <w:pPr>
        <w:ind w:firstLine="709"/>
        <w:jc w:val="both"/>
        <w:rPr>
          <w:rFonts w:eastAsia="Times New Roman" w:cs="Times New Roman"/>
          <w:color w:val="333333"/>
          <w:lang w:eastAsia="ru-RU"/>
        </w:rPr>
      </w:pPr>
      <w:r w:rsidRPr="004C7E90">
        <w:rPr>
          <w:rFonts w:eastAsia="Times New Roman" w:cs="Times New Roman"/>
          <w:color w:val="333333"/>
          <w:lang w:val="ru-RU" w:eastAsia="ru-RU"/>
        </w:rPr>
        <w:t>По итогам 20</w:t>
      </w:r>
      <w:r w:rsidR="006F0067" w:rsidRPr="004C7E90">
        <w:rPr>
          <w:rFonts w:eastAsia="Times New Roman" w:cs="Times New Roman"/>
          <w:color w:val="333333"/>
          <w:lang w:val="ru-RU" w:eastAsia="ru-RU"/>
        </w:rPr>
        <w:t>2</w:t>
      </w:r>
      <w:r w:rsidR="00345D6E" w:rsidRPr="004C7E90">
        <w:rPr>
          <w:rFonts w:eastAsia="Times New Roman" w:cs="Times New Roman"/>
          <w:color w:val="333333"/>
          <w:lang w:val="ru-RU" w:eastAsia="ru-RU"/>
        </w:rPr>
        <w:t>1</w:t>
      </w:r>
      <w:r w:rsidRPr="004C7E90">
        <w:rPr>
          <w:rFonts w:eastAsia="Times New Roman" w:cs="Times New Roman"/>
          <w:color w:val="333333"/>
          <w:lang w:val="ru-RU" w:eastAsia="ru-RU"/>
        </w:rPr>
        <w:t xml:space="preserve"> года </w:t>
      </w:r>
      <w:r w:rsidR="0047172D" w:rsidRPr="004C7E90">
        <w:rPr>
          <w:rFonts w:eastAsia="Times New Roman" w:cs="Times New Roman"/>
          <w:color w:val="333333"/>
          <w:lang w:val="ru-RU" w:eastAsia="ru-RU"/>
        </w:rPr>
        <w:t xml:space="preserve">на 2,6% </w:t>
      </w:r>
      <w:r w:rsidR="00345D6E" w:rsidRPr="004C7E90">
        <w:rPr>
          <w:rFonts w:eastAsia="Times New Roman" w:cs="Times New Roman"/>
          <w:color w:val="333333"/>
          <w:lang w:val="ru-RU" w:eastAsia="ru-RU"/>
        </w:rPr>
        <w:t>увеличилась</w:t>
      </w:r>
      <w:r w:rsidRPr="004C7E90">
        <w:rPr>
          <w:rFonts w:eastAsia="Times New Roman" w:cs="Times New Roman"/>
          <w:color w:val="333333"/>
          <w:lang w:val="ru-RU" w:eastAsia="ru-RU"/>
        </w:rPr>
        <w:t xml:space="preserve"> п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лощадь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земельных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участков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,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предоставленных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для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строительства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, в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отношении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которых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с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даты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принятия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решения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о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предоставлении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земельного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участка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или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подписания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протокола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о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результатах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торгов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(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конкурсов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,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аукционов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)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не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было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получено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разрешение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на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ввод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в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эксплуатацию</w:t>
      </w:r>
      <w:proofErr w:type="spellEnd"/>
      <w:r w:rsidRPr="004C7E90">
        <w:rPr>
          <w:rFonts w:cs="Times New Roman"/>
          <w:lang w:val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объектов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жилищного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строительства</w:t>
      </w:r>
      <w:proofErr w:type="spellEnd"/>
      <w:r w:rsidR="006F0067" w:rsidRPr="004C7E90">
        <w:rPr>
          <w:rFonts w:eastAsia="Times New Roman" w:cs="Times New Roman"/>
          <w:color w:val="333333"/>
          <w:lang w:val="ru-RU" w:eastAsia="ru-RU"/>
        </w:rPr>
        <w:t xml:space="preserve"> </w:t>
      </w:r>
      <w:r w:rsidR="006F0067" w:rsidRPr="004C7E90">
        <w:rPr>
          <w:rFonts w:eastAsia="Times New Roman" w:cs="Times New Roman"/>
          <w:color w:val="333333"/>
          <w:lang w:eastAsia="ru-RU"/>
        </w:rPr>
        <w:t xml:space="preserve">- в </w:t>
      </w:r>
      <w:proofErr w:type="spellStart"/>
      <w:r w:rsidR="006F0067" w:rsidRPr="004C7E90">
        <w:rPr>
          <w:rFonts w:eastAsia="Times New Roman" w:cs="Times New Roman"/>
          <w:color w:val="333333"/>
          <w:lang w:eastAsia="ru-RU"/>
        </w:rPr>
        <w:t>течение</w:t>
      </w:r>
      <w:proofErr w:type="spellEnd"/>
      <w:r w:rsidR="006F0067" w:rsidRPr="004C7E90">
        <w:rPr>
          <w:rFonts w:eastAsia="Times New Roman" w:cs="Times New Roman"/>
          <w:color w:val="333333"/>
          <w:lang w:eastAsia="ru-RU"/>
        </w:rPr>
        <w:t xml:space="preserve"> 3 </w:t>
      </w:r>
      <w:proofErr w:type="spellStart"/>
      <w:r w:rsidR="006F0067" w:rsidRPr="004C7E90">
        <w:rPr>
          <w:rFonts w:eastAsia="Times New Roman" w:cs="Times New Roman"/>
          <w:color w:val="333333"/>
          <w:lang w:eastAsia="ru-RU"/>
        </w:rPr>
        <w:t>лет</w:t>
      </w:r>
      <w:proofErr w:type="spellEnd"/>
      <w:r w:rsidRPr="004C7E90">
        <w:rPr>
          <w:rFonts w:eastAsia="Times New Roman" w:cs="Times New Roman"/>
          <w:color w:val="333333"/>
          <w:lang w:val="ru-RU" w:eastAsia="ru-RU"/>
        </w:rPr>
        <w:t xml:space="preserve">. </w:t>
      </w:r>
      <w:r w:rsidRPr="004C7E90">
        <w:rPr>
          <w:rFonts w:eastAsia="Times New Roman" w:cs="Times New Roman"/>
          <w:color w:val="333333"/>
          <w:lang w:eastAsia="ru-RU"/>
        </w:rPr>
        <w:t xml:space="preserve"> </w:t>
      </w:r>
    </w:p>
    <w:p w14:paraId="2EBDD151" w14:textId="5621E8F9" w:rsidR="00F340E2" w:rsidRPr="004C7E90" w:rsidRDefault="006F0067" w:rsidP="004C7E90">
      <w:pPr>
        <w:pStyle w:val="Standard"/>
        <w:ind w:firstLine="709"/>
        <w:jc w:val="both"/>
        <w:rPr>
          <w:rFonts w:eastAsia="Times New Roman" w:cs="Times New Roman"/>
          <w:b/>
          <w:bCs/>
          <w:i/>
          <w:lang w:val="ru-RU"/>
        </w:rPr>
      </w:pPr>
      <w:proofErr w:type="spellStart"/>
      <w:r w:rsidRPr="004C7E90">
        <w:rPr>
          <w:rFonts w:eastAsia="Times New Roman" w:cs="Times New Roman"/>
          <w:lang w:eastAsia="ru-RU"/>
        </w:rPr>
        <w:t>Администрацией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района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выдается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ежегодно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более</w:t>
      </w:r>
      <w:proofErr w:type="spellEnd"/>
      <w:r w:rsidRPr="004C7E90">
        <w:rPr>
          <w:rFonts w:eastAsia="Times New Roman" w:cs="Times New Roman"/>
          <w:lang w:eastAsia="ru-RU"/>
        </w:rPr>
        <w:t xml:space="preserve"> 350 </w:t>
      </w:r>
      <w:proofErr w:type="spellStart"/>
      <w:r w:rsidRPr="004C7E90">
        <w:rPr>
          <w:rFonts w:eastAsia="Times New Roman" w:cs="Times New Roman"/>
          <w:lang w:eastAsia="ru-RU"/>
        </w:rPr>
        <w:t>разрешений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на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строительства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жилых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домов</w:t>
      </w:r>
      <w:proofErr w:type="spellEnd"/>
      <w:r w:rsidRPr="004C7E90">
        <w:rPr>
          <w:rFonts w:eastAsia="Times New Roman" w:cs="Times New Roman"/>
          <w:lang w:eastAsia="ru-RU"/>
        </w:rPr>
        <w:t xml:space="preserve"> (1 </w:t>
      </w:r>
      <w:proofErr w:type="spellStart"/>
      <w:r w:rsidRPr="004C7E90">
        <w:rPr>
          <w:rFonts w:eastAsia="Times New Roman" w:cs="Times New Roman"/>
          <w:lang w:eastAsia="ru-RU"/>
        </w:rPr>
        <w:t>место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по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Республики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Коми</w:t>
      </w:r>
      <w:proofErr w:type="spellEnd"/>
      <w:r w:rsidRPr="004C7E90">
        <w:rPr>
          <w:rFonts w:eastAsia="Times New Roman" w:cs="Times New Roman"/>
          <w:lang w:eastAsia="ru-RU"/>
        </w:rPr>
        <w:t xml:space="preserve">), </w:t>
      </w:r>
      <w:proofErr w:type="spellStart"/>
      <w:r w:rsidRPr="004C7E90">
        <w:rPr>
          <w:rFonts w:eastAsia="Times New Roman" w:cs="Times New Roman"/>
          <w:lang w:eastAsia="ru-RU"/>
        </w:rPr>
        <w:t>срок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действия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документа</w:t>
      </w:r>
      <w:proofErr w:type="spellEnd"/>
      <w:r w:rsidRPr="004C7E90">
        <w:rPr>
          <w:rFonts w:eastAsia="Times New Roman" w:cs="Times New Roman"/>
          <w:lang w:eastAsia="ru-RU"/>
        </w:rPr>
        <w:t xml:space="preserve"> 10 </w:t>
      </w:r>
      <w:proofErr w:type="spellStart"/>
      <w:r w:rsidRPr="004C7E90">
        <w:rPr>
          <w:rFonts w:eastAsia="Times New Roman" w:cs="Times New Roman"/>
          <w:lang w:eastAsia="ru-RU"/>
        </w:rPr>
        <w:t>лет</w:t>
      </w:r>
      <w:proofErr w:type="spellEnd"/>
      <w:r w:rsidRPr="004C7E90">
        <w:rPr>
          <w:rFonts w:eastAsia="Times New Roman" w:cs="Times New Roman"/>
          <w:lang w:eastAsia="ru-RU"/>
        </w:rPr>
        <w:t xml:space="preserve">. </w:t>
      </w:r>
      <w:proofErr w:type="spellStart"/>
      <w:r w:rsidRPr="004C7E90">
        <w:rPr>
          <w:rFonts w:eastAsia="Times New Roman" w:cs="Times New Roman"/>
          <w:lang w:eastAsia="ru-RU"/>
        </w:rPr>
        <w:t>Минимальный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срок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строительства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жилого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дома</w:t>
      </w:r>
      <w:proofErr w:type="spellEnd"/>
      <w:r w:rsidRPr="004C7E90">
        <w:rPr>
          <w:rFonts w:eastAsia="Times New Roman" w:cs="Times New Roman"/>
          <w:lang w:eastAsia="ru-RU"/>
        </w:rPr>
        <w:t xml:space="preserve"> 3 </w:t>
      </w:r>
      <w:proofErr w:type="spellStart"/>
      <w:r w:rsidRPr="004C7E90">
        <w:rPr>
          <w:rFonts w:eastAsia="Times New Roman" w:cs="Times New Roman"/>
          <w:lang w:eastAsia="ru-RU"/>
        </w:rPr>
        <w:t>года</w:t>
      </w:r>
      <w:proofErr w:type="spellEnd"/>
      <w:r w:rsidRPr="004C7E90">
        <w:rPr>
          <w:rFonts w:eastAsia="Times New Roman" w:cs="Times New Roman"/>
          <w:lang w:eastAsia="ru-RU"/>
        </w:rPr>
        <w:t xml:space="preserve">, в </w:t>
      </w:r>
      <w:proofErr w:type="spellStart"/>
      <w:r w:rsidRPr="004C7E90">
        <w:rPr>
          <w:rFonts w:eastAsia="Times New Roman" w:cs="Times New Roman"/>
          <w:lang w:eastAsia="ru-RU"/>
        </w:rPr>
        <w:t>течение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этого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периода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граждане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не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подают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документы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для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ввода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объектов</w:t>
      </w:r>
      <w:proofErr w:type="spellEnd"/>
      <w:r w:rsidRPr="004C7E90">
        <w:rPr>
          <w:rFonts w:eastAsia="Times New Roman" w:cs="Times New Roman"/>
          <w:lang w:eastAsia="ru-RU"/>
        </w:rPr>
        <w:t xml:space="preserve"> в </w:t>
      </w:r>
      <w:proofErr w:type="spellStart"/>
      <w:r w:rsidRPr="004C7E90">
        <w:rPr>
          <w:rFonts w:eastAsia="Times New Roman" w:cs="Times New Roman"/>
          <w:lang w:eastAsia="ru-RU"/>
        </w:rPr>
        <w:t>эксплуатацию</w:t>
      </w:r>
      <w:proofErr w:type="spellEnd"/>
      <w:r w:rsidRPr="004C7E90">
        <w:rPr>
          <w:rFonts w:eastAsia="Times New Roman" w:cs="Times New Roman"/>
          <w:lang w:eastAsia="ru-RU"/>
        </w:rPr>
        <w:t xml:space="preserve">. </w:t>
      </w:r>
      <w:proofErr w:type="spellStart"/>
      <w:r w:rsidRPr="004C7E90">
        <w:rPr>
          <w:rFonts w:eastAsia="Times New Roman" w:cs="Times New Roman"/>
          <w:lang w:eastAsia="ru-RU"/>
        </w:rPr>
        <w:t>Кроме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того</w:t>
      </w:r>
      <w:proofErr w:type="spellEnd"/>
      <w:r w:rsidRPr="004C7E90">
        <w:rPr>
          <w:rFonts w:eastAsia="Times New Roman" w:cs="Times New Roman"/>
          <w:lang w:eastAsia="ru-RU"/>
        </w:rPr>
        <w:t xml:space="preserve">, </w:t>
      </w:r>
      <w:proofErr w:type="spellStart"/>
      <w:r w:rsidRPr="004C7E90">
        <w:rPr>
          <w:rFonts w:eastAsia="Times New Roman" w:cs="Times New Roman"/>
          <w:lang w:eastAsia="ru-RU"/>
        </w:rPr>
        <w:t>увеличивается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количество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желающих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граждан</w:t>
      </w:r>
      <w:proofErr w:type="spellEnd"/>
      <w:r w:rsidRPr="004C7E90">
        <w:rPr>
          <w:rFonts w:eastAsia="Times New Roman" w:cs="Times New Roman"/>
          <w:lang w:eastAsia="ru-RU"/>
        </w:rPr>
        <w:t xml:space="preserve">, </w:t>
      </w:r>
      <w:proofErr w:type="spellStart"/>
      <w:r w:rsidRPr="004C7E90">
        <w:rPr>
          <w:rFonts w:eastAsia="Times New Roman" w:cs="Times New Roman"/>
          <w:lang w:eastAsia="ru-RU"/>
        </w:rPr>
        <w:t>проживающих</w:t>
      </w:r>
      <w:proofErr w:type="spellEnd"/>
      <w:r w:rsidRPr="004C7E90">
        <w:rPr>
          <w:rFonts w:eastAsia="Times New Roman" w:cs="Times New Roman"/>
          <w:lang w:eastAsia="ru-RU"/>
        </w:rPr>
        <w:t xml:space="preserve"> в г. </w:t>
      </w:r>
      <w:proofErr w:type="spellStart"/>
      <w:r w:rsidRPr="004C7E90">
        <w:rPr>
          <w:rFonts w:eastAsia="Times New Roman" w:cs="Times New Roman"/>
          <w:lang w:eastAsia="ru-RU"/>
        </w:rPr>
        <w:t>Сыктывкаре</w:t>
      </w:r>
      <w:proofErr w:type="spellEnd"/>
      <w:r w:rsidRPr="004C7E90">
        <w:rPr>
          <w:rFonts w:eastAsia="Times New Roman" w:cs="Times New Roman"/>
          <w:lang w:eastAsia="ru-RU"/>
        </w:rPr>
        <w:t xml:space="preserve">, </w:t>
      </w:r>
      <w:proofErr w:type="spellStart"/>
      <w:r w:rsidRPr="004C7E90">
        <w:rPr>
          <w:rFonts w:eastAsia="Times New Roman" w:cs="Times New Roman"/>
          <w:lang w:eastAsia="ru-RU"/>
        </w:rPr>
        <w:t>иметь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частный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жилой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дом</w:t>
      </w:r>
      <w:proofErr w:type="spellEnd"/>
      <w:r w:rsidRPr="004C7E90">
        <w:rPr>
          <w:rFonts w:eastAsia="Times New Roman" w:cs="Times New Roman"/>
          <w:lang w:eastAsia="ru-RU"/>
        </w:rPr>
        <w:t xml:space="preserve">, </w:t>
      </w:r>
      <w:proofErr w:type="spellStart"/>
      <w:r w:rsidRPr="004C7E90">
        <w:rPr>
          <w:rFonts w:eastAsia="Times New Roman" w:cs="Times New Roman"/>
          <w:lang w:eastAsia="ru-RU"/>
        </w:rPr>
        <w:t>для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этих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целей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ими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приобретаются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земельные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участки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вблизи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города</w:t>
      </w:r>
      <w:proofErr w:type="spellEnd"/>
      <w:r w:rsidRPr="004C7E90">
        <w:rPr>
          <w:rFonts w:eastAsia="Times New Roman" w:cs="Times New Roman"/>
          <w:lang w:eastAsia="ru-RU"/>
        </w:rPr>
        <w:t xml:space="preserve">, а </w:t>
      </w:r>
      <w:proofErr w:type="spellStart"/>
      <w:r w:rsidRPr="004C7E90">
        <w:rPr>
          <w:rFonts w:eastAsia="Times New Roman" w:cs="Times New Roman"/>
          <w:lang w:eastAsia="ru-RU"/>
        </w:rPr>
        <w:t>именно</w:t>
      </w:r>
      <w:proofErr w:type="spellEnd"/>
      <w:r w:rsidRPr="004C7E90">
        <w:rPr>
          <w:rFonts w:eastAsia="Times New Roman" w:cs="Times New Roman"/>
          <w:lang w:eastAsia="ru-RU"/>
        </w:rPr>
        <w:t xml:space="preserve"> в </w:t>
      </w:r>
      <w:proofErr w:type="spellStart"/>
      <w:r w:rsidRPr="004C7E90">
        <w:rPr>
          <w:rFonts w:eastAsia="Times New Roman" w:cs="Times New Roman"/>
          <w:lang w:eastAsia="ru-RU"/>
        </w:rPr>
        <w:t>Сыктывдинском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районе</w:t>
      </w:r>
      <w:proofErr w:type="spellEnd"/>
      <w:r w:rsidRPr="004C7E90">
        <w:rPr>
          <w:rFonts w:eastAsia="Times New Roman" w:cs="Times New Roman"/>
          <w:lang w:eastAsia="ru-RU"/>
        </w:rPr>
        <w:t xml:space="preserve">, </w:t>
      </w:r>
      <w:proofErr w:type="spellStart"/>
      <w:r w:rsidRPr="004C7E90">
        <w:rPr>
          <w:rFonts w:eastAsia="Times New Roman" w:cs="Times New Roman"/>
          <w:lang w:eastAsia="ru-RU"/>
        </w:rPr>
        <w:t>который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расположен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вокруг</w:t>
      </w:r>
      <w:proofErr w:type="spellEnd"/>
      <w:r w:rsidRPr="004C7E90">
        <w:rPr>
          <w:rFonts w:eastAsia="Times New Roman" w:cs="Times New Roman"/>
          <w:lang w:eastAsia="ru-RU"/>
        </w:rPr>
        <w:t xml:space="preserve"> г. </w:t>
      </w:r>
      <w:proofErr w:type="spellStart"/>
      <w:r w:rsidRPr="004C7E90">
        <w:rPr>
          <w:rFonts w:eastAsia="Times New Roman" w:cs="Times New Roman"/>
          <w:lang w:eastAsia="ru-RU"/>
        </w:rPr>
        <w:t>Сыктывкара</w:t>
      </w:r>
      <w:proofErr w:type="spellEnd"/>
      <w:r w:rsidRPr="004C7E90">
        <w:rPr>
          <w:rFonts w:eastAsia="Times New Roman" w:cs="Times New Roman"/>
          <w:lang w:eastAsia="ru-RU"/>
        </w:rPr>
        <w:t xml:space="preserve">. </w:t>
      </w:r>
      <w:proofErr w:type="spellStart"/>
      <w:r w:rsidRPr="004C7E90">
        <w:rPr>
          <w:rFonts w:eastAsia="Times New Roman" w:cs="Times New Roman"/>
          <w:lang w:eastAsia="ru-RU"/>
        </w:rPr>
        <w:t>Учитывая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вышеизложенное</w:t>
      </w:r>
      <w:proofErr w:type="spellEnd"/>
      <w:r w:rsidRPr="004C7E90">
        <w:rPr>
          <w:rFonts w:eastAsia="Times New Roman" w:cs="Times New Roman"/>
          <w:lang w:eastAsia="ru-RU"/>
        </w:rPr>
        <w:t xml:space="preserve">, </w:t>
      </w:r>
      <w:proofErr w:type="spellStart"/>
      <w:r w:rsidRPr="004C7E90">
        <w:rPr>
          <w:rFonts w:eastAsia="Times New Roman" w:cs="Times New Roman"/>
          <w:lang w:eastAsia="ru-RU"/>
        </w:rPr>
        <w:t>считаем</w:t>
      </w:r>
      <w:proofErr w:type="spellEnd"/>
      <w:r w:rsidRPr="004C7E90">
        <w:rPr>
          <w:rFonts w:eastAsia="Times New Roman" w:cs="Times New Roman"/>
          <w:lang w:eastAsia="ru-RU"/>
        </w:rPr>
        <w:t xml:space="preserve">, </w:t>
      </w:r>
      <w:proofErr w:type="spellStart"/>
      <w:r w:rsidRPr="004C7E90">
        <w:rPr>
          <w:rFonts w:eastAsia="Times New Roman" w:cs="Times New Roman"/>
          <w:lang w:eastAsia="ru-RU"/>
        </w:rPr>
        <w:t>что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главная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цель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r w:rsidR="0047172D" w:rsidRPr="004C7E90">
        <w:rPr>
          <w:rFonts w:eastAsia="Times New Roman" w:cs="Times New Roman"/>
          <w:lang w:val="ru-RU" w:eastAsia="ru-RU"/>
        </w:rPr>
        <w:t>на плановый период 202</w:t>
      </w:r>
      <w:r w:rsidR="00345D6E" w:rsidRPr="004C7E90">
        <w:rPr>
          <w:rFonts w:eastAsia="Times New Roman" w:cs="Times New Roman"/>
          <w:lang w:val="ru-RU" w:eastAsia="ru-RU"/>
        </w:rPr>
        <w:t>2</w:t>
      </w:r>
      <w:r w:rsidR="0047172D" w:rsidRPr="004C7E90">
        <w:rPr>
          <w:rFonts w:eastAsia="Times New Roman" w:cs="Times New Roman"/>
          <w:lang w:val="ru-RU" w:eastAsia="ru-RU"/>
        </w:rPr>
        <w:t>-202</w:t>
      </w:r>
      <w:r w:rsidR="00345D6E" w:rsidRPr="004C7E90">
        <w:rPr>
          <w:rFonts w:eastAsia="Times New Roman" w:cs="Times New Roman"/>
          <w:lang w:val="ru-RU" w:eastAsia="ru-RU"/>
        </w:rPr>
        <w:t>4</w:t>
      </w:r>
      <w:r w:rsidR="0047172D" w:rsidRPr="004C7E90">
        <w:rPr>
          <w:rFonts w:eastAsia="Times New Roman" w:cs="Times New Roman"/>
          <w:lang w:val="ru-RU" w:eastAsia="ru-RU"/>
        </w:rPr>
        <w:t xml:space="preserve"> годы </w:t>
      </w:r>
      <w:proofErr w:type="spellStart"/>
      <w:r w:rsidRPr="004C7E90">
        <w:rPr>
          <w:rFonts w:eastAsia="Times New Roman" w:cs="Times New Roman"/>
          <w:lang w:eastAsia="ru-RU"/>
        </w:rPr>
        <w:t>сохранить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указанный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показатель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на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уровне</w:t>
      </w:r>
      <w:proofErr w:type="spellEnd"/>
      <w:r w:rsidRPr="004C7E90">
        <w:rPr>
          <w:rFonts w:eastAsia="Times New Roman" w:cs="Times New Roman"/>
          <w:lang w:eastAsia="ru-RU"/>
        </w:rPr>
        <w:t xml:space="preserve"> 202</w:t>
      </w:r>
      <w:r w:rsidR="00345D6E" w:rsidRPr="004C7E90">
        <w:rPr>
          <w:rFonts w:eastAsia="Times New Roman" w:cs="Times New Roman"/>
          <w:lang w:val="ru-RU" w:eastAsia="ru-RU"/>
        </w:rPr>
        <w:t xml:space="preserve">1 </w:t>
      </w:r>
      <w:proofErr w:type="spellStart"/>
      <w:r w:rsidRPr="004C7E90">
        <w:rPr>
          <w:rFonts w:eastAsia="Times New Roman" w:cs="Times New Roman"/>
          <w:lang w:eastAsia="ru-RU"/>
        </w:rPr>
        <w:t>года</w:t>
      </w:r>
      <w:proofErr w:type="spellEnd"/>
      <w:r w:rsidRPr="004C7E90">
        <w:rPr>
          <w:rFonts w:eastAsia="Times New Roman" w:cs="Times New Roman"/>
          <w:lang w:eastAsia="ru-RU"/>
        </w:rPr>
        <w:t xml:space="preserve">.  </w:t>
      </w:r>
    </w:p>
    <w:p w14:paraId="4313E5EB" w14:textId="306F77B4" w:rsidR="00000F02" w:rsidRPr="004C7E90" w:rsidRDefault="009E68A1" w:rsidP="004C7E90">
      <w:pPr>
        <w:pStyle w:val="Standard"/>
        <w:ind w:firstLine="709"/>
        <w:jc w:val="center"/>
        <w:rPr>
          <w:rFonts w:cs="Times New Roman"/>
        </w:rPr>
      </w:pPr>
      <w:r w:rsidRPr="004C7E90">
        <w:rPr>
          <w:rFonts w:eastAsia="Times New Roman" w:cs="Times New Roman"/>
          <w:b/>
          <w:bCs/>
        </w:rPr>
        <w:t>VII.</w:t>
      </w:r>
      <w:r w:rsidRPr="004C7E90">
        <w:rPr>
          <w:rFonts w:eastAsia="Times New Roman" w:cs="Times New Roman"/>
          <w:b/>
          <w:bCs/>
          <w:lang w:val="ru-RU"/>
        </w:rPr>
        <w:t xml:space="preserve"> Жилищно-коммунальное хозяйство</w:t>
      </w:r>
      <w:r w:rsidR="00F538A4" w:rsidRPr="004C7E90">
        <w:rPr>
          <w:rFonts w:eastAsia="Times New Roman" w:cs="Times New Roman"/>
          <w:b/>
          <w:bCs/>
          <w:lang w:val="ru-RU"/>
        </w:rPr>
        <w:t>.</w:t>
      </w:r>
    </w:p>
    <w:p w14:paraId="3B57C33E" w14:textId="0B4BF413" w:rsidR="0077149A" w:rsidRPr="004C7E90" w:rsidRDefault="00D3674A" w:rsidP="004C7E90">
      <w:pPr>
        <w:ind w:firstLine="709"/>
        <w:jc w:val="both"/>
        <w:rPr>
          <w:rFonts w:cs="Times New Roman"/>
          <w:lang w:val="ru-RU"/>
        </w:rPr>
      </w:pPr>
      <w:r w:rsidRPr="004C7E90">
        <w:rPr>
          <w:rFonts w:eastAsia="Calibri" w:cs="Times New Roman"/>
          <w:lang w:val="ru-RU" w:eastAsia="en-US"/>
        </w:rPr>
        <w:t>По итогам 2021 года н</w:t>
      </w:r>
      <w:r w:rsidR="003F0AA6" w:rsidRPr="004C7E90">
        <w:rPr>
          <w:rFonts w:cs="Times New Roman"/>
          <w:lang w:val="ru-RU"/>
        </w:rPr>
        <w:t xml:space="preserve">а территории </w:t>
      </w:r>
      <w:r w:rsidRPr="004C7E90">
        <w:rPr>
          <w:rFonts w:cs="Times New Roman"/>
          <w:lang w:val="ru-RU"/>
        </w:rPr>
        <w:t xml:space="preserve">муниципального района снизилось на 12 % по </w:t>
      </w:r>
      <w:r w:rsidRPr="004C7E90">
        <w:rPr>
          <w:rFonts w:cs="Times New Roman"/>
          <w:lang w:val="ru-RU"/>
        </w:rPr>
        <w:lastRenderedPageBreak/>
        <w:t>сравнению с 2020 годам количество</w:t>
      </w:r>
      <w:r w:rsidR="003F0AA6" w:rsidRPr="004C7E90">
        <w:rPr>
          <w:rFonts w:cs="Times New Roman"/>
          <w:lang w:val="ru-RU"/>
        </w:rPr>
        <w:t xml:space="preserve"> многоквартирных домов</w:t>
      </w:r>
      <w:r w:rsidR="007B00E2" w:rsidRPr="004C7E90">
        <w:rPr>
          <w:rFonts w:cs="Times New Roman"/>
          <w:lang w:val="ru-RU"/>
        </w:rPr>
        <w:t xml:space="preserve">, в которых собственники выбрали и реализуют один из способов управления </w:t>
      </w:r>
      <w:r w:rsidR="00147139" w:rsidRPr="004C7E90">
        <w:rPr>
          <w:rFonts w:cs="Times New Roman"/>
          <w:lang w:val="ru-RU"/>
        </w:rPr>
        <w:t>домом</w:t>
      </w:r>
      <w:r w:rsidRPr="004C7E90">
        <w:rPr>
          <w:rFonts w:cs="Times New Roman"/>
          <w:lang w:val="ru-RU"/>
        </w:rPr>
        <w:t xml:space="preserve"> и составила 88%</w:t>
      </w:r>
      <w:r w:rsidR="007E0695" w:rsidRPr="004C7E90">
        <w:rPr>
          <w:rFonts w:cs="Times New Roman"/>
          <w:lang w:val="ru-RU"/>
        </w:rPr>
        <w:t>.</w:t>
      </w:r>
      <w:r w:rsidR="000E322A" w:rsidRPr="004C7E90">
        <w:rPr>
          <w:rFonts w:cs="Times New Roman"/>
          <w:lang w:val="ru-RU"/>
        </w:rPr>
        <w:t xml:space="preserve"> </w:t>
      </w:r>
    </w:p>
    <w:p w14:paraId="6A522E4D" w14:textId="77777777" w:rsidR="00D3674A" w:rsidRPr="004C7E90" w:rsidRDefault="00D3674A" w:rsidP="004C7E90">
      <w:pPr>
        <w:ind w:firstLine="709"/>
        <w:jc w:val="both"/>
        <w:rPr>
          <w:rFonts w:cs="Times New Roman"/>
          <w:lang w:val="ru-RU"/>
        </w:rPr>
      </w:pPr>
      <w:r w:rsidRPr="004C7E90">
        <w:rPr>
          <w:rFonts w:cs="Times New Roman"/>
          <w:lang w:val="ru-RU"/>
        </w:rPr>
        <w:t xml:space="preserve">Причина снижения показателя </w:t>
      </w:r>
      <w:r w:rsidRPr="004C7E90">
        <w:rPr>
          <w:rFonts w:cs="Times New Roman"/>
          <w:lang w:val="ru-RU"/>
        </w:rPr>
        <w:t>связано с</w:t>
      </w:r>
      <w:r w:rsidRPr="004C7E90">
        <w:rPr>
          <w:rFonts w:cs="Times New Roman"/>
          <w:lang w:val="ru-RU"/>
        </w:rPr>
        <w:t xml:space="preserve"> ликвидаци</w:t>
      </w:r>
      <w:r w:rsidRPr="004C7E90">
        <w:rPr>
          <w:rFonts w:cs="Times New Roman"/>
          <w:lang w:val="ru-RU"/>
        </w:rPr>
        <w:t>ей</w:t>
      </w:r>
      <w:r w:rsidRPr="004C7E90">
        <w:rPr>
          <w:rFonts w:cs="Times New Roman"/>
          <w:lang w:val="ru-RU"/>
        </w:rPr>
        <w:t xml:space="preserve"> ТСЖ. </w:t>
      </w:r>
    </w:p>
    <w:p w14:paraId="019DE42A" w14:textId="3A08452A" w:rsidR="00D3674A" w:rsidRPr="004C7E90" w:rsidRDefault="00D3674A" w:rsidP="004C7E90">
      <w:pPr>
        <w:ind w:firstLine="709"/>
        <w:jc w:val="both"/>
        <w:rPr>
          <w:rFonts w:cs="Times New Roman"/>
          <w:lang w:val="ru-RU"/>
        </w:rPr>
      </w:pPr>
      <w:r w:rsidRPr="004C7E90">
        <w:rPr>
          <w:rFonts w:cs="Times New Roman"/>
          <w:lang w:val="ru-RU"/>
        </w:rPr>
        <w:t>В 2022 году в домах без управления, планируются проведения собрания жителей по определению управляющей организацией.</w:t>
      </w:r>
    </w:p>
    <w:p w14:paraId="30EA00AF" w14:textId="51EA7688" w:rsidR="003D6AA5" w:rsidRPr="004C7E90" w:rsidRDefault="00D3674A" w:rsidP="004C7E90">
      <w:pPr>
        <w:pStyle w:val="Standard"/>
        <w:ind w:firstLine="709"/>
        <w:jc w:val="both"/>
        <w:rPr>
          <w:rFonts w:eastAsia="Times New Roman" w:cs="Times New Roman"/>
          <w:color w:val="333333"/>
          <w:lang w:val="ru-RU" w:eastAsia="ru-RU"/>
        </w:rPr>
      </w:pPr>
      <w:r w:rsidRPr="004C7E90">
        <w:rPr>
          <w:rFonts w:eastAsia="Times New Roman" w:cs="Times New Roman"/>
          <w:color w:val="333333"/>
          <w:lang w:val="ru-RU" w:eastAsia="ru-RU"/>
        </w:rPr>
        <w:t>В 2021 году увеличилась</w:t>
      </w:r>
      <w:r w:rsidR="003D6AA5" w:rsidRPr="004C7E90">
        <w:rPr>
          <w:rFonts w:eastAsia="Times New Roman" w:cs="Times New Roman"/>
          <w:color w:val="333333"/>
          <w:lang w:val="ru-RU" w:eastAsia="ru-RU"/>
        </w:rPr>
        <w:t xml:space="preserve"> «</w:t>
      </w:r>
      <w:proofErr w:type="spellStart"/>
      <w:r w:rsidR="003D6AA5" w:rsidRPr="004C7E90">
        <w:rPr>
          <w:rFonts w:eastAsia="Times New Roman" w:cs="Times New Roman"/>
          <w:color w:val="333333"/>
          <w:lang w:eastAsia="ru-RU"/>
        </w:rPr>
        <w:t>Доля</w:t>
      </w:r>
      <w:proofErr w:type="spellEnd"/>
      <w:r w:rsidR="003D6AA5"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3D6AA5" w:rsidRPr="004C7E90">
        <w:rPr>
          <w:rFonts w:eastAsia="Times New Roman" w:cs="Times New Roman"/>
          <w:color w:val="333333"/>
          <w:lang w:eastAsia="ru-RU"/>
        </w:rPr>
        <w:t>населения</w:t>
      </w:r>
      <w:proofErr w:type="spellEnd"/>
      <w:r w:rsidR="003D6AA5" w:rsidRPr="004C7E90">
        <w:rPr>
          <w:rFonts w:eastAsia="Times New Roman" w:cs="Times New Roman"/>
          <w:color w:val="333333"/>
          <w:lang w:eastAsia="ru-RU"/>
        </w:rPr>
        <w:t xml:space="preserve">, </w:t>
      </w:r>
      <w:proofErr w:type="spellStart"/>
      <w:r w:rsidR="003D6AA5" w:rsidRPr="004C7E90">
        <w:rPr>
          <w:rFonts w:eastAsia="Times New Roman" w:cs="Times New Roman"/>
          <w:color w:val="333333"/>
          <w:lang w:eastAsia="ru-RU"/>
        </w:rPr>
        <w:t>получившего</w:t>
      </w:r>
      <w:proofErr w:type="spellEnd"/>
      <w:r w:rsidR="003D6AA5"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3D6AA5" w:rsidRPr="004C7E90">
        <w:rPr>
          <w:rFonts w:eastAsia="Times New Roman" w:cs="Times New Roman"/>
          <w:color w:val="333333"/>
          <w:lang w:eastAsia="ru-RU"/>
        </w:rPr>
        <w:t>жилые</w:t>
      </w:r>
      <w:proofErr w:type="spellEnd"/>
      <w:r w:rsidR="003D6AA5"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3D6AA5" w:rsidRPr="004C7E90">
        <w:rPr>
          <w:rFonts w:eastAsia="Times New Roman" w:cs="Times New Roman"/>
          <w:color w:val="333333"/>
          <w:lang w:eastAsia="ru-RU"/>
        </w:rPr>
        <w:t>помещения</w:t>
      </w:r>
      <w:proofErr w:type="spellEnd"/>
      <w:r w:rsidR="003D6AA5" w:rsidRPr="004C7E90">
        <w:rPr>
          <w:rFonts w:eastAsia="Times New Roman" w:cs="Times New Roman"/>
          <w:color w:val="333333"/>
          <w:lang w:eastAsia="ru-RU"/>
        </w:rPr>
        <w:t xml:space="preserve"> и </w:t>
      </w:r>
      <w:proofErr w:type="spellStart"/>
      <w:r w:rsidR="003D6AA5" w:rsidRPr="004C7E90">
        <w:rPr>
          <w:rFonts w:eastAsia="Times New Roman" w:cs="Times New Roman"/>
          <w:color w:val="333333"/>
          <w:lang w:eastAsia="ru-RU"/>
        </w:rPr>
        <w:t>улучшившего</w:t>
      </w:r>
      <w:proofErr w:type="spellEnd"/>
      <w:r w:rsidR="003D6AA5"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3D6AA5" w:rsidRPr="004C7E90">
        <w:rPr>
          <w:rFonts w:eastAsia="Times New Roman" w:cs="Times New Roman"/>
          <w:color w:val="333333"/>
          <w:lang w:eastAsia="ru-RU"/>
        </w:rPr>
        <w:t>жилищные</w:t>
      </w:r>
      <w:proofErr w:type="spellEnd"/>
      <w:r w:rsidR="003D6AA5"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3D6AA5" w:rsidRPr="004C7E90">
        <w:rPr>
          <w:rFonts w:eastAsia="Times New Roman" w:cs="Times New Roman"/>
          <w:color w:val="333333"/>
          <w:lang w:eastAsia="ru-RU"/>
        </w:rPr>
        <w:t>условия</w:t>
      </w:r>
      <w:proofErr w:type="spellEnd"/>
      <w:r w:rsidR="003D6AA5" w:rsidRPr="004C7E90">
        <w:rPr>
          <w:rFonts w:eastAsia="Times New Roman" w:cs="Times New Roman"/>
          <w:color w:val="333333"/>
          <w:lang w:eastAsia="ru-RU"/>
        </w:rPr>
        <w:t xml:space="preserve"> в </w:t>
      </w:r>
      <w:proofErr w:type="spellStart"/>
      <w:r w:rsidR="003D6AA5" w:rsidRPr="004C7E90">
        <w:rPr>
          <w:rFonts w:eastAsia="Times New Roman" w:cs="Times New Roman"/>
          <w:color w:val="333333"/>
          <w:lang w:eastAsia="ru-RU"/>
        </w:rPr>
        <w:t>отчетном</w:t>
      </w:r>
      <w:proofErr w:type="spellEnd"/>
      <w:r w:rsidR="003D6AA5"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3D6AA5" w:rsidRPr="004C7E90">
        <w:rPr>
          <w:rFonts w:eastAsia="Times New Roman" w:cs="Times New Roman"/>
          <w:color w:val="333333"/>
          <w:lang w:eastAsia="ru-RU"/>
        </w:rPr>
        <w:t>году</w:t>
      </w:r>
      <w:proofErr w:type="spellEnd"/>
      <w:r w:rsidR="003D6AA5" w:rsidRPr="004C7E90">
        <w:rPr>
          <w:rFonts w:eastAsia="Times New Roman" w:cs="Times New Roman"/>
          <w:color w:val="333333"/>
          <w:lang w:eastAsia="ru-RU"/>
        </w:rPr>
        <w:t xml:space="preserve">, в </w:t>
      </w:r>
      <w:proofErr w:type="spellStart"/>
      <w:r w:rsidR="003D6AA5" w:rsidRPr="004C7E90">
        <w:rPr>
          <w:rFonts w:eastAsia="Times New Roman" w:cs="Times New Roman"/>
          <w:color w:val="333333"/>
          <w:lang w:eastAsia="ru-RU"/>
        </w:rPr>
        <w:t>общей</w:t>
      </w:r>
      <w:proofErr w:type="spellEnd"/>
      <w:r w:rsidR="003D6AA5"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3D6AA5" w:rsidRPr="004C7E90">
        <w:rPr>
          <w:rFonts w:eastAsia="Times New Roman" w:cs="Times New Roman"/>
          <w:color w:val="333333"/>
          <w:lang w:eastAsia="ru-RU"/>
        </w:rPr>
        <w:t>численности</w:t>
      </w:r>
      <w:proofErr w:type="spellEnd"/>
      <w:r w:rsidR="003D6AA5"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3D6AA5" w:rsidRPr="004C7E90">
        <w:rPr>
          <w:rFonts w:eastAsia="Times New Roman" w:cs="Times New Roman"/>
          <w:color w:val="333333"/>
          <w:lang w:eastAsia="ru-RU"/>
        </w:rPr>
        <w:t>населения</w:t>
      </w:r>
      <w:proofErr w:type="spellEnd"/>
      <w:r w:rsidR="003D6AA5" w:rsidRPr="004C7E90">
        <w:rPr>
          <w:rFonts w:eastAsia="Times New Roman" w:cs="Times New Roman"/>
          <w:color w:val="333333"/>
          <w:lang w:eastAsia="ru-RU"/>
        </w:rPr>
        <w:t xml:space="preserve">, </w:t>
      </w:r>
      <w:proofErr w:type="spellStart"/>
      <w:r w:rsidR="003D6AA5" w:rsidRPr="004C7E90">
        <w:rPr>
          <w:rFonts w:eastAsia="Times New Roman" w:cs="Times New Roman"/>
          <w:color w:val="333333"/>
          <w:lang w:eastAsia="ru-RU"/>
        </w:rPr>
        <w:t>состоящего</w:t>
      </w:r>
      <w:proofErr w:type="spellEnd"/>
      <w:r w:rsidR="003D6AA5"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3D6AA5" w:rsidRPr="004C7E90">
        <w:rPr>
          <w:rFonts w:eastAsia="Times New Roman" w:cs="Times New Roman"/>
          <w:color w:val="333333"/>
          <w:lang w:eastAsia="ru-RU"/>
        </w:rPr>
        <w:t>на</w:t>
      </w:r>
      <w:proofErr w:type="spellEnd"/>
      <w:r w:rsidR="003D6AA5"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3D6AA5" w:rsidRPr="004C7E90">
        <w:rPr>
          <w:rFonts w:eastAsia="Times New Roman" w:cs="Times New Roman"/>
          <w:color w:val="333333"/>
          <w:lang w:eastAsia="ru-RU"/>
        </w:rPr>
        <w:t>учете</w:t>
      </w:r>
      <w:proofErr w:type="spellEnd"/>
      <w:r w:rsidR="003D6AA5" w:rsidRPr="004C7E90">
        <w:rPr>
          <w:rFonts w:eastAsia="Times New Roman" w:cs="Times New Roman"/>
          <w:color w:val="333333"/>
          <w:lang w:eastAsia="ru-RU"/>
        </w:rPr>
        <w:t xml:space="preserve"> в </w:t>
      </w:r>
      <w:proofErr w:type="spellStart"/>
      <w:r w:rsidR="003D6AA5" w:rsidRPr="004C7E90">
        <w:rPr>
          <w:rFonts w:eastAsia="Times New Roman" w:cs="Times New Roman"/>
          <w:color w:val="333333"/>
          <w:lang w:eastAsia="ru-RU"/>
        </w:rPr>
        <w:t>качестве</w:t>
      </w:r>
      <w:proofErr w:type="spellEnd"/>
      <w:r w:rsidR="003D6AA5"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3D6AA5" w:rsidRPr="004C7E90">
        <w:rPr>
          <w:rFonts w:eastAsia="Times New Roman" w:cs="Times New Roman"/>
          <w:color w:val="333333"/>
          <w:lang w:eastAsia="ru-RU"/>
        </w:rPr>
        <w:t>нуждающегося</w:t>
      </w:r>
      <w:proofErr w:type="spellEnd"/>
      <w:r w:rsidR="003D6AA5" w:rsidRPr="004C7E90">
        <w:rPr>
          <w:rFonts w:eastAsia="Times New Roman" w:cs="Times New Roman"/>
          <w:color w:val="333333"/>
          <w:lang w:eastAsia="ru-RU"/>
        </w:rPr>
        <w:t xml:space="preserve"> в </w:t>
      </w:r>
      <w:proofErr w:type="spellStart"/>
      <w:r w:rsidR="003D6AA5" w:rsidRPr="004C7E90">
        <w:rPr>
          <w:rFonts w:eastAsia="Times New Roman" w:cs="Times New Roman"/>
          <w:color w:val="333333"/>
          <w:lang w:eastAsia="ru-RU"/>
        </w:rPr>
        <w:t>жилых</w:t>
      </w:r>
      <w:proofErr w:type="spellEnd"/>
      <w:r w:rsidR="003D6AA5"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="003D6AA5" w:rsidRPr="004C7E90">
        <w:rPr>
          <w:rFonts w:eastAsia="Times New Roman" w:cs="Times New Roman"/>
          <w:color w:val="333333"/>
          <w:lang w:eastAsia="ru-RU"/>
        </w:rPr>
        <w:t>помещениях</w:t>
      </w:r>
      <w:proofErr w:type="spellEnd"/>
      <w:r w:rsidR="003D6AA5" w:rsidRPr="004C7E90">
        <w:rPr>
          <w:rFonts w:eastAsia="Times New Roman" w:cs="Times New Roman"/>
          <w:color w:val="333333"/>
          <w:lang w:val="ru-RU" w:eastAsia="ru-RU"/>
        </w:rPr>
        <w:t>».</w:t>
      </w:r>
    </w:p>
    <w:p w14:paraId="5C780B7A" w14:textId="49B40D52" w:rsidR="00586DE2" w:rsidRPr="004C7E90" w:rsidRDefault="00586DE2" w:rsidP="004C7E90">
      <w:pPr>
        <w:pStyle w:val="Standard"/>
        <w:ind w:firstLine="709"/>
        <w:jc w:val="both"/>
        <w:rPr>
          <w:rFonts w:eastAsia="Times New Roman" w:cs="Times New Roman"/>
          <w:lang w:eastAsia="ru-RU"/>
        </w:rPr>
      </w:pPr>
      <w:proofErr w:type="spellStart"/>
      <w:r w:rsidRPr="004C7E90">
        <w:rPr>
          <w:rFonts w:eastAsia="Times New Roman" w:cs="Times New Roman"/>
          <w:lang w:eastAsia="ru-RU"/>
        </w:rPr>
        <w:t>По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состоянию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на</w:t>
      </w:r>
      <w:proofErr w:type="spellEnd"/>
      <w:r w:rsidRPr="004C7E90">
        <w:rPr>
          <w:rFonts w:eastAsia="Times New Roman" w:cs="Times New Roman"/>
          <w:lang w:eastAsia="ru-RU"/>
        </w:rPr>
        <w:t xml:space="preserve"> 01.01.2021 </w:t>
      </w:r>
      <w:proofErr w:type="spellStart"/>
      <w:r w:rsidRPr="004C7E90">
        <w:rPr>
          <w:rFonts w:eastAsia="Times New Roman" w:cs="Times New Roman"/>
          <w:lang w:eastAsia="ru-RU"/>
        </w:rPr>
        <w:t>года</w:t>
      </w:r>
      <w:proofErr w:type="spellEnd"/>
      <w:r w:rsidRPr="004C7E90">
        <w:rPr>
          <w:rFonts w:eastAsia="Times New Roman" w:cs="Times New Roman"/>
          <w:lang w:eastAsia="ru-RU"/>
        </w:rPr>
        <w:t xml:space="preserve"> в </w:t>
      </w:r>
      <w:proofErr w:type="spellStart"/>
      <w:r w:rsidRPr="004C7E90">
        <w:rPr>
          <w:rFonts w:eastAsia="Times New Roman" w:cs="Times New Roman"/>
          <w:lang w:eastAsia="ru-RU"/>
        </w:rPr>
        <w:t>администрации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муниципального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района</w:t>
      </w:r>
      <w:proofErr w:type="spellEnd"/>
      <w:r w:rsidRPr="004C7E90">
        <w:rPr>
          <w:rFonts w:eastAsia="Times New Roman" w:cs="Times New Roman"/>
          <w:lang w:eastAsia="ru-RU"/>
        </w:rPr>
        <w:t xml:space="preserve"> в </w:t>
      </w:r>
      <w:proofErr w:type="spellStart"/>
      <w:r w:rsidRPr="004C7E90">
        <w:rPr>
          <w:rFonts w:eastAsia="Times New Roman" w:cs="Times New Roman"/>
          <w:lang w:eastAsia="ru-RU"/>
        </w:rPr>
        <w:t>очереди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на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улучшение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жилищных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условий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состояли</w:t>
      </w:r>
      <w:proofErr w:type="spellEnd"/>
      <w:r w:rsidRPr="004C7E90">
        <w:rPr>
          <w:rFonts w:eastAsia="Times New Roman" w:cs="Times New Roman"/>
          <w:lang w:eastAsia="ru-RU"/>
        </w:rPr>
        <w:t xml:space="preserve"> 423 </w:t>
      </w:r>
      <w:proofErr w:type="spellStart"/>
      <w:r w:rsidRPr="004C7E90">
        <w:rPr>
          <w:rFonts w:eastAsia="Times New Roman" w:cs="Times New Roman"/>
          <w:lang w:eastAsia="ru-RU"/>
        </w:rPr>
        <w:t>семе</w:t>
      </w:r>
      <w:proofErr w:type="spellEnd"/>
      <w:r w:rsidRPr="004C7E90">
        <w:rPr>
          <w:rFonts w:eastAsia="Times New Roman" w:cs="Times New Roman"/>
          <w:lang w:eastAsia="ru-RU"/>
        </w:rPr>
        <w:t xml:space="preserve">, в </w:t>
      </w:r>
      <w:proofErr w:type="spellStart"/>
      <w:r w:rsidRPr="004C7E90">
        <w:rPr>
          <w:rFonts w:eastAsia="Times New Roman" w:cs="Times New Roman"/>
          <w:lang w:eastAsia="ru-RU"/>
        </w:rPr>
        <w:t>том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числе</w:t>
      </w:r>
      <w:proofErr w:type="spellEnd"/>
      <w:r w:rsidRPr="004C7E90">
        <w:rPr>
          <w:rFonts w:eastAsia="Times New Roman" w:cs="Times New Roman"/>
          <w:lang w:eastAsia="ru-RU"/>
        </w:rPr>
        <w:t xml:space="preserve"> 109 </w:t>
      </w:r>
      <w:proofErr w:type="spellStart"/>
      <w:r w:rsidRPr="004C7E90">
        <w:rPr>
          <w:rFonts w:eastAsia="Times New Roman" w:cs="Times New Roman"/>
          <w:lang w:eastAsia="ru-RU"/>
        </w:rPr>
        <w:t>детей-сирот</w:t>
      </w:r>
      <w:proofErr w:type="spellEnd"/>
      <w:r w:rsidRPr="004C7E90">
        <w:rPr>
          <w:rFonts w:eastAsia="Times New Roman" w:cs="Times New Roman"/>
          <w:lang w:eastAsia="ru-RU"/>
        </w:rPr>
        <w:t xml:space="preserve">. </w:t>
      </w:r>
      <w:proofErr w:type="spellStart"/>
      <w:r w:rsidRPr="004C7E90">
        <w:rPr>
          <w:rFonts w:eastAsia="Times New Roman" w:cs="Times New Roman"/>
          <w:lang w:eastAsia="ru-RU"/>
        </w:rPr>
        <w:t>По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итогам</w:t>
      </w:r>
      <w:proofErr w:type="spellEnd"/>
      <w:r w:rsidRPr="004C7E90">
        <w:rPr>
          <w:rFonts w:eastAsia="Times New Roman" w:cs="Times New Roman"/>
          <w:lang w:eastAsia="ru-RU"/>
        </w:rPr>
        <w:t xml:space="preserve"> 2021 </w:t>
      </w:r>
      <w:proofErr w:type="spellStart"/>
      <w:r w:rsidRPr="004C7E90">
        <w:rPr>
          <w:rFonts w:eastAsia="Times New Roman" w:cs="Times New Roman"/>
          <w:lang w:eastAsia="ru-RU"/>
        </w:rPr>
        <w:t>года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улучшили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жилищные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условия</w:t>
      </w:r>
      <w:proofErr w:type="spellEnd"/>
      <w:r w:rsidRPr="004C7E90">
        <w:rPr>
          <w:rFonts w:eastAsia="Times New Roman" w:cs="Times New Roman"/>
          <w:lang w:eastAsia="ru-RU"/>
        </w:rPr>
        <w:t xml:space="preserve"> 27 </w:t>
      </w:r>
      <w:proofErr w:type="spellStart"/>
      <w:r w:rsidRPr="004C7E90">
        <w:rPr>
          <w:rFonts w:eastAsia="Times New Roman" w:cs="Times New Roman"/>
          <w:lang w:eastAsia="ru-RU"/>
        </w:rPr>
        <w:t>семей</w:t>
      </w:r>
      <w:proofErr w:type="spellEnd"/>
      <w:r w:rsidRPr="004C7E90">
        <w:rPr>
          <w:rFonts w:eastAsia="Times New Roman" w:cs="Times New Roman"/>
          <w:lang w:eastAsia="ru-RU"/>
        </w:rPr>
        <w:t xml:space="preserve">, в </w:t>
      </w:r>
      <w:proofErr w:type="spellStart"/>
      <w:r w:rsidRPr="004C7E90">
        <w:rPr>
          <w:rFonts w:eastAsia="Times New Roman" w:cs="Times New Roman"/>
          <w:lang w:eastAsia="ru-RU"/>
        </w:rPr>
        <w:t>том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числе</w:t>
      </w:r>
      <w:proofErr w:type="spellEnd"/>
      <w:r w:rsidRPr="004C7E90">
        <w:rPr>
          <w:rFonts w:eastAsia="Times New Roman" w:cs="Times New Roman"/>
          <w:lang w:eastAsia="ru-RU"/>
        </w:rPr>
        <w:t xml:space="preserve"> 15 </w:t>
      </w:r>
      <w:proofErr w:type="spellStart"/>
      <w:r w:rsidRPr="004C7E90">
        <w:rPr>
          <w:rFonts w:eastAsia="Times New Roman" w:cs="Times New Roman"/>
          <w:lang w:eastAsia="ru-RU"/>
        </w:rPr>
        <w:t>детей-сирот</w:t>
      </w:r>
      <w:proofErr w:type="spellEnd"/>
      <w:r w:rsidRPr="004C7E90">
        <w:rPr>
          <w:rFonts w:eastAsia="Times New Roman" w:cs="Times New Roman"/>
          <w:lang w:eastAsia="ru-RU"/>
        </w:rPr>
        <w:t>.</w:t>
      </w:r>
      <w:r w:rsidRPr="004C7E90">
        <w:rPr>
          <w:rFonts w:eastAsia="Times New Roman" w:cs="Times New Roman"/>
          <w:lang w:eastAsia="ru-RU"/>
        </w:rPr>
        <w:t xml:space="preserve"> </w:t>
      </w:r>
    </w:p>
    <w:p w14:paraId="5C38ABE5" w14:textId="00F3E592" w:rsidR="00000F02" w:rsidRPr="004C7E90" w:rsidRDefault="009E68A1" w:rsidP="004C7E90">
      <w:pPr>
        <w:pStyle w:val="Standard"/>
        <w:ind w:firstLine="709"/>
        <w:jc w:val="center"/>
        <w:rPr>
          <w:rFonts w:cs="Times New Roman"/>
        </w:rPr>
      </w:pPr>
      <w:r w:rsidRPr="004C7E90">
        <w:rPr>
          <w:rFonts w:eastAsia="Times New Roman" w:cs="Times New Roman"/>
          <w:b/>
          <w:bCs/>
        </w:rPr>
        <w:t>VI</w:t>
      </w:r>
      <w:r w:rsidR="005B13FE" w:rsidRPr="004C7E90">
        <w:rPr>
          <w:rFonts w:eastAsia="Times New Roman" w:cs="Times New Roman"/>
          <w:b/>
          <w:bCs/>
          <w:lang w:val="en-US"/>
        </w:rPr>
        <w:t>I</w:t>
      </w:r>
      <w:r w:rsidRPr="004C7E90">
        <w:rPr>
          <w:rFonts w:eastAsia="Times New Roman" w:cs="Times New Roman"/>
          <w:b/>
          <w:bCs/>
        </w:rPr>
        <w:t>I</w:t>
      </w:r>
      <w:r w:rsidRPr="004C7E90">
        <w:rPr>
          <w:rFonts w:eastAsia="Times New Roman" w:cs="Times New Roman"/>
          <w:b/>
          <w:bCs/>
          <w:lang w:val="ru-RU"/>
        </w:rPr>
        <w:t>. Орг</w:t>
      </w:r>
      <w:r w:rsidR="005D31D2" w:rsidRPr="004C7E90">
        <w:rPr>
          <w:rFonts w:eastAsia="Times New Roman" w:cs="Times New Roman"/>
          <w:b/>
          <w:bCs/>
          <w:lang w:val="ru-RU"/>
        </w:rPr>
        <w:t>анизация муниципального управления</w:t>
      </w:r>
      <w:r w:rsidR="00F538A4" w:rsidRPr="004C7E90">
        <w:rPr>
          <w:rFonts w:eastAsia="Times New Roman" w:cs="Times New Roman"/>
          <w:b/>
          <w:bCs/>
          <w:lang w:val="ru-RU"/>
        </w:rPr>
        <w:t>.</w:t>
      </w:r>
    </w:p>
    <w:p w14:paraId="2C48D510" w14:textId="77777777" w:rsidR="00586DE2" w:rsidRPr="004C7E90" w:rsidRDefault="00586DE2" w:rsidP="004C7E90">
      <w:pPr>
        <w:ind w:firstLine="709"/>
        <w:jc w:val="both"/>
        <w:rPr>
          <w:rFonts w:cs="Times New Roman"/>
          <w:lang w:eastAsia="ru-RU"/>
        </w:rPr>
      </w:pPr>
      <w:proofErr w:type="spellStart"/>
      <w:r w:rsidRPr="00E0622C">
        <w:rPr>
          <w:rFonts w:cs="Times New Roman"/>
          <w:lang w:eastAsia="ru-RU"/>
        </w:rPr>
        <w:t>Доля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налоговых</w:t>
      </w:r>
      <w:proofErr w:type="spellEnd"/>
      <w:r w:rsidRPr="00E0622C">
        <w:rPr>
          <w:rFonts w:cs="Times New Roman"/>
          <w:lang w:eastAsia="ru-RU"/>
        </w:rPr>
        <w:t xml:space="preserve"> и </w:t>
      </w:r>
      <w:proofErr w:type="spellStart"/>
      <w:r w:rsidRPr="00E0622C">
        <w:rPr>
          <w:rFonts w:cs="Times New Roman"/>
          <w:lang w:eastAsia="ru-RU"/>
        </w:rPr>
        <w:t>неналоговых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доходов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бюджета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муниципального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района</w:t>
      </w:r>
      <w:proofErr w:type="spellEnd"/>
      <w:r w:rsidRPr="00E0622C">
        <w:rPr>
          <w:rFonts w:cs="Times New Roman"/>
          <w:lang w:eastAsia="ru-RU"/>
        </w:rPr>
        <w:t xml:space="preserve"> «</w:t>
      </w:r>
      <w:proofErr w:type="spellStart"/>
      <w:r w:rsidRPr="00E0622C">
        <w:rPr>
          <w:rFonts w:cs="Times New Roman"/>
          <w:lang w:eastAsia="ru-RU"/>
        </w:rPr>
        <w:t>Сыктывдинский</w:t>
      </w:r>
      <w:proofErr w:type="spellEnd"/>
      <w:r w:rsidRPr="00E0622C">
        <w:rPr>
          <w:rFonts w:cs="Times New Roman"/>
          <w:lang w:eastAsia="ru-RU"/>
        </w:rPr>
        <w:t>» (</w:t>
      </w:r>
      <w:proofErr w:type="spellStart"/>
      <w:r w:rsidRPr="00E0622C">
        <w:rPr>
          <w:rFonts w:cs="Times New Roman"/>
          <w:lang w:eastAsia="ru-RU"/>
        </w:rPr>
        <w:t>за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исключением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поступлений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налоговых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доходов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по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дополнительным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нормативам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отчислений</w:t>
      </w:r>
      <w:proofErr w:type="spellEnd"/>
      <w:r w:rsidRPr="00E0622C">
        <w:rPr>
          <w:rFonts w:cs="Times New Roman"/>
          <w:lang w:eastAsia="ru-RU"/>
        </w:rPr>
        <w:t xml:space="preserve">) в </w:t>
      </w:r>
      <w:proofErr w:type="spellStart"/>
      <w:r w:rsidRPr="00E0622C">
        <w:rPr>
          <w:rFonts w:cs="Times New Roman"/>
          <w:lang w:eastAsia="ru-RU"/>
        </w:rPr>
        <w:t>общем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объеме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собственных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доходов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бюджета</w:t>
      </w:r>
      <w:proofErr w:type="spellEnd"/>
      <w:r w:rsidRPr="00E0622C">
        <w:rPr>
          <w:rFonts w:cs="Times New Roman"/>
          <w:lang w:eastAsia="ru-RU"/>
        </w:rPr>
        <w:t xml:space="preserve"> (</w:t>
      </w:r>
      <w:proofErr w:type="spellStart"/>
      <w:r w:rsidRPr="00E0622C">
        <w:rPr>
          <w:rFonts w:cs="Times New Roman"/>
          <w:lang w:eastAsia="ru-RU"/>
        </w:rPr>
        <w:t>без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учета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субвенций</w:t>
      </w:r>
      <w:proofErr w:type="spellEnd"/>
      <w:r w:rsidRPr="00E0622C">
        <w:rPr>
          <w:rFonts w:cs="Times New Roman"/>
          <w:lang w:eastAsia="ru-RU"/>
        </w:rPr>
        <w:t>) (</w:t>
      </w:r>
      <w:proofErr w:type="spellStart"/>
      <w:r w:rsidRPr="00E0622C">
        <w:rPr>
          <w:rFonts w:cs="Times New Roman"/>
          <w:lang w:eastAsia="ru-RU"/>
        </w:rPr>
        <w:t>далее</w:t>
      </w:r>
      <w:proofErr w:type="spellEnd"/>
      <w:r w:rsidRPr="00E0622C">
        <w:rPr>
          <w:rFonts w:cs="Times New Roman"/>
          <w:lang w:eastAsia="ru-RU"/>
        </w:rPr>
        <w:t xml:space="preserve"> -</w:t>
      </w:r>
      <w:proofErr w:type="spellStart"/>
      <w:r w:rsidRPr="00E0622C">
        <w:rPr>
          <w:rFonts w:cs="Times New Roman"/>
          <w:lang w:eastAsia="ru-RU"/>
        </w:rPr>
        <w:t>доля</w:t>
      </w:r>
      <w:proofErr w:type="spellEnd"/>
      <w:r w:rsidRPr="00E0622C">
        <w:rPr>
          <w:rFonts w:cs="Times New Roman"/>
          <w:lang w:eastAsia="ru-RU"/>
        </w:rPr>
        <w:t xml:space="preserve">) </w:t>
      </w:r>
      <w:proofErr w:type="spellStart"/>
      <w:r w:rsidRPr="00E0622C">
        <w:rPr>
          <w:rFonts w:cs="Times New Roman"/>
          <w:lang w:eastAsia="ru-RU"/>
        </w:rPr>
        <w:t>за</w:t>
      </w:r>
      <w:proofErr w:type="spellEnd"/>
      <w:r w:rsidRPr="00E0622C">
        <w:rPr>
          <w:rFonts w:cs="Times New Roman"/>
          <w:lang w:eastAsia="ru-RU"/>
        </w:rPr>
        <w:t xml:space="preserve"> 2021 </w:t>
      </w:r>
      <w:proofErr w:type="spellStart"/>
      <w:r w:rsidRPr="00E0622C">
        <w:rPr>
          <w:rFonts w:cs="Times New Roman"/>
          <w:lang w:eastAsia="ru-RU"/>
        </w:rPr>
        <w:t>год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составила</w:t>
      </w:r>
      <w:proofErr w:type="spellEnd"/>
      <w:r w:rsidRPr="00E0622C">
        <w:rPr>
          <w:rFonts w:cs="Times New Roman"/>
          <w:lang w:eastAsia="ru-RU"/>
        </w:rPr>
        <w:t xml:space="preserve"> 30,32 %. </w:t>
      </w:r>
      <w:proofErr w:type="spellStart"/>
      <w:r w:rsidRPr="00E0622C">
        <w:rPr>
          <w:rFonts w:cs="Times New Roman"/>
          <w:lang w:eastAsia="ru-RU"/>
        </w:rPr>
        <w:t>Фактический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уровень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доли</w:t>
      </w:r>
      <w:proofErr w:type="spellEnd"/>
      <w:r w:rsidRPr="00E0622C">
        <w:rPr>
          <w:rFonts w:cs="Times New Roman"/>
          <w:lang w:eastAsia="ru-RU"/>
        </w:rPr>
        <w:t xml:space="preserve"> в 2021 </w:t>
      </w:r>
      <w:proofErr w:type="spellStart"/>
      <w:r w:rsidRPr="00E0622C">
        <w:rPr>
          <w:rFonts w:cs="Times New Roman"/>
          <w:lang w:eastAsia="ru-RU"/>
        </w:rPr>
        <w:t>году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по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сравнению</w:t>
      </w:r>
      <w:proofErr w:type="spellEnd"/>
      <w:r w:rsidRPr="00E0622C">
        <w:rPr>
          <w:rFonts w:cs="Times New Roman"/>
          <w:lang w:eastAsia="ru-RU"/>
        </w:rPr>
        <w:t xml:space="preserve"> с 2020 </w:t>
      </w:r>
      <w:proofErr w:type="spellStart"/>
      <w:r w:rsidRPr="00E0622C">
        <w:rPr>
          <w:rFonts w:cs="Times New Roman"/>
          <w:lang w:eastAsia="ru-RU"/>
        </w:rPr>
        <w:t>годом</w:t>
      </w:r>
      <w:proofErr w:type="spellEnd"/>
      <w:r w:rsidRPr="00E0622C">
        <w:rPr>
          <w:rFonts w:cs="Times New Roman"/>
          <w:lang w:eastAsia="ru-RU"/>
        </w:rPr>
        <w:t xml:space="preserve"> (32,94 %) </w:t>
      </w:r>
      <w:proofErr w:type="spellStart"/>
      <w:r w:rsidRPr="00E0622C">
        <w:rPr>
          <w:rFonts w:cs="Times New Roman"/>
          <w:lang w:eastAsia="ru-RU"/>
        </w:rPr>
        <w:t>снизился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на</w:t>
      </w:r>
      <w:proofErr w:type="spellEnd"/>
      <w:r w:rsidRPr="00E0622C">
        <w:rPr>
          <w:rFonts w:cs="Times New Roman"/>
          <w:lang w:eastAsia="ru-RU"/>
        </w:rPr>
        <w:t xml:space="preserve"> 2,62 %. </w:t>
      </w:r>
    </w:p>
    <w:p w14:paraId="28F872A7" w14:textId="77777777" w:rsidR="00586DE2" w:rsidRPr="004C7E90" w:rsidRDefault="00586DE2" w:rsidP="004C7E90">
      <w:pPr>
        <w:ind w:firstLine="709"/>
        <w:jc w:val="both"/>
        <w:rPr>
          <w:rFonts w:cs="Times New Roman"/>
          <w:lang w:eastAsia="ru-RU"/>
        </w:rPr>
      </w:pPr>
      <w:proofErr w:type="spellStart"/>
      <w:r w:rsidRPr="00E0622C">
        <w:rPr>
          <w:rFonts w:cs="Times New Roman"/>
          <w:lang w:eastAsia="ru-RU"/>
        </w:rPr>
        <w:t>За</w:t>
      </w:r>
      <w:proofErr w:type="spellEnd"/>
      <w:r w:rsidRPr="00E0622C">
        <w:rPr>
          <w:rFonts w:cs="Times New Roman"/>
          <w:lang w:eastAsia="ru-RU"/>
        </w:rPr>
        <w:t xml:space="preserve"> 2021 </w:t>
      </w:r>
      <w:proofErr w:type="spellStart"/>
      <w:r w:rsidRPr="00E0622C">
        <w:rPr>
          <w:rFonts w:cs="Times New Roman"/>
          <w:lang w:eastAsia="ru-RU"/>
        </w:rPr>
        <w:t>год</w:t>
      </w:r>
      <w:proofErr w:type="spellEnd"/>
      <w:r w:rsidRPr="00E0622C">
        <w:rPr>
          <w:rFonts w:cs="Times New Roman"/>
          <w:lang w:eastAsia="ru-RU"/>
        </w:rPr>
        <w:t xml:space="preserve"> в </w:t>
      </w:r>
      <w:proofErr w:type="spellStart"/>
      <w:r w:rsidRPr="00E0622C">
        <w:rPr>
          <w:rFonts w:cs="Times New Roman"/>
          <w:lang w:eastAsia="ru-RU"/>
        </w:rPr>
        <w:t>бюджет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муниципального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района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поступило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налоговых</w:t>
      </w:r>
      <w:proofErr w:type="spellEnd"/>
      <w:r w:rsidRPr="00E0622C">
        <w:rPr>
          <w:rFonts w:cs="Times New Roman"/>
          <w:lang w:eastAsia="ru-RU"/>
        </w:rPr>
        <w:t xml:space="preserve"> и </w:t>
      </w:r>
      <w:proofErr w:type="spellStart"/>
      <w:r w:rsidRPr="00E0622C">
        <w:rPr>
          <w:rFonts w:cs="Times New Roman"/>
          <w:lang w:eastAsia="ru-RU"/>
        </w:rPr>
        <w:t>неналоговых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доходов</w:t>
      </w:r>
      <w:proofErr w:type="spellEnd"/>
      <w:r w:rsidRPr="00E0622C">
        <w:rPr>
          <w:rFonts w:cs="Times New Roman"/>
          <w:lang w:eastAsia="ru-RU"/>
        </w:rPr>
        <w:t xml:space="preserve"> 357,8 </w:t>
      </w:r>
      <w:proofErr w:type="spellStart"/>
      <w:r w:rsidRPr="00E0622C">
        <w:rPr>
          <w:rFonts w:cs="Times New Roman"/>
          <w:lang w:eastAsia="ru-RU"/>
        </w:rPr>
        <w:t>млн</w:t>
      </w:r>
      <w:proofErr w:type="spellEnd"/>
      <w:r w:rsidRPr="00E0622C">
        <w:rPr>
          <w:rFonts w:cs="Times New Roman"/>
          <w:lang w:eastAsia="ru-RU"/>
        </w:rPr>
        <w:t xml:space="preserve">. </w:t>
      </w:r>
      <w:proofErr w:type="spellStart"/>
      <w:r w:rsidRPr="00E0622C">
        <w:rPr>
          <w:rFonts w:cs="Times New Roman"/>
          <w:lang w:eastAsia="ru-RU"/>
        </w:rPr>
        <w:t>руб</w:t>
      </w:r>
      <w:proofErr w:type="spellEnd"/>
      <w:r w:rsidRPr="00E0622C">
        <w:rPr>
          <w:rFonts w:cs="Times New Roman"/>
          <w:lang w:eastAsia="ru-RU"/>
        </w:rPr>
        <w:t xml:space="preserve">., </w:t>
      </w:r>
      <w:proofErr w:type="spellStart"/>
      <w:r w:rsidRPr="00E0622C">
        <w:rPr>
          <w:rFonts w:cs="Times New Roman"/>
          <w:lang w:eastAsia="ru-RU"/>
        </w:rPr>
        <w:t>что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на</w:t>
      </w:r>
      <w:proofErr w:type="spellEnd"/>
      <w:r w:rsidRPr="00E0622C">
        <w:rPr>
          <w:rFonts w:cs="Times New Roman"/>
          <w:lang w:eastAsia="ru-RU"/>
        </w:rPr>
        <w:t xml:space="preserve"> 11,0 </w:t>
      </w:r>
      <w:proofErr w:type="spellStart"/>
      <w:r w:rsidRPr="00E0622C">
        <w:rPr>
          <w:rFonts w:cs="Times New Roman"/>
          <w:lang w:eastAsia="ru-RU"/>
        </w:rPr>
        <w:t>млн</w:t>
      </w:r>
      <w:proofErr w:type="spellEnd"/>
      <w:r w:rsidRPr="00E0622C">
        <w:rPr>
          <w:rFonts w:cs="Times New Roman"/>
          <w:lang w:eastAsia="ru-RU"/>
        </w:rPr>
        <w:t xml:space="preserve">. </w:t>
      </w:r>
      <w:proofErr w:type="spellStart"/>
      <w:r w:rsidRPr="00E0622C">
        <w:rPr>
          <w:rFonts w:cs="Times New Roman"/>
          <w:lang w:eastAsia="ru-RU"/>
        </w:rPr>
        <w:t>руб</w:t>
      </w:r>
      <w:proofErr w:type="spellEnd"/>
      <w:r w:rsidRPr="00E0622C">
        <w:rPr>
          <w:rFonts w:cs="Times New Roman"/>
          <w:lang w:eastAsia="ru-RU"/>
        </w:rPr>
        <w:t xml:space="preserve">. </w:t>
      </w:r>
      <w:proofErr w:type="spellStart"/>
      <w:r w:rsidRPr="00E0622C">
        <w:rPr>
          <w:rFonts w:cs="Times New Roman"/>
          <w:lang w:eastAsia="ru-RU"/>
        </w:rPr>
        <w:t>меньше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показателя</w:t>
      </w:r>
      <w:proofErr w:type="spellEnd"/>
      <w:r w:rsidRPr="00E0622C">
        <w:rPr>
          <w:rFonts w:cs="Times New Roman"/>
          <w:lang w:eastAsia="ru-RU"/>
        </w:rPr>
        <w:t xml:space="preserve"> 2020 </w:t>
      </w:r>
      <w:proofErr w:type="spellStart"/>
      <w:r w:rsidRPr="00E0622C">
        <w:rPr>
          <w:rFonts w:cs="Times New Roman"/>
          <w:lang w:eastAsia="ru-RU"/>
        </w:rPr>
        <w:t>года</w:t>
      </w:r>
      <w:proofErr w:type="spellEnd"/>
      <w:r w:rsidRPr="00E0622C">
        <w:rPr>
          <w:rFonts w:cs="Times New Roman"/>
          <w:lang w:eastAsia="ru-RU"/>
        </w:rPr>
        <w:t xml:space="preserve">.  </w:t>
      </w:r>
    </w:p>
    <w:p w14:paraId="381FAB49" w14:textId="77777777" w:rsidR="00586DE2" w:rsidRPr="004C7E90" w:rsidRDefault="00586DE2" w:rsidP="004C7E90">
      <w:pPr>
        <w:ind w:firstLine="709"/>
        <w:jc w:val="both"/>
        <w:rPr>
          <w:rFonts w:cs="Times New Roman"/>
          <w:lang w:eastAsia="ru-RU"/>
        </w:rPr>
      </w:pPr>
      <w:r w:rsidRPr="00E0622C">
        <w:rPr>
          <w:rFonts w:cs="Times New Roman"/>
          <w:lang w:eastAsia="ru-RU"/>
        </w:rPr>
        <w:t xml:space="preserve">В 2022 </w:t>
      </w:r>
      <w:proofErr w:type="spellStart"/>
      <w:r w:rsidRPr="00E0622C">
        <w:rPr>
          <w:rFonts w:cs="Times New Roman"/>
          <w:lang w:eastAsia="ru-RU"/>
        </w:rPr>
        <w:t>году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снижение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доли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налоговых</w:t>
      </w:r>
      <w:proofErr w:type="spellEnd"/>
      <w:r w:rsidRPr="00E0622C">
        <w:rPr>
          <w:rFonts w:cs="Times New Roman"/>
          <w:lang w:eastAsia="ru-RU"/>
        </w:rPr>
        <w:t xml:space="preserve"> и </w:t>
      </w:r>
      <w:proofErr w:type="spellStart"/>
      <w:r w:rsidRPr="00E0622C">
        <w:rPr>
          <w:rFonts w:cs="Times New Roman"/>
          <w:lang w:eastAsia="ru-RU"/>
        </w:rPr>
        <w:t>неналоговых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доходов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планируется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на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уровне</w:t>
      </w:r>
      <w:proofErr w:type="spellEnd"/>
      <w:r w:rsidRPr="00E0622C">
        <w:rPr>
          <w:rFonts w:cs="Times New Roman"/>
          <w:lang w:eastAsia="ru-RU"/>
        </w:rPr>
        <w:t xml:space="preserve"> 5,32 %, </w:t>
      </w:r>
      <w:proofErr w:type="spellStart"/>
      <w:r w:rsidRPr="00E0622C">
        <w:rPr>
          <w:rFonts w:cs="Times New Roman"/>
          <w:lang w:eastAsia="ru-RU"/>
        </w:rPr>
        <w:t>так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как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плановые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показатели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на</w:t>
      </w:r>
      <w:proofErr w:type="spellEnd"/>
      <w:r w:rsidRPr="00E0622C">
        <w:rPr>
          <w:rFonts w:cs="Times New Roman"/>
          <w:lang w:eastAsia="ru-RU"/>
        </w:rPr>
        <w:t xml:space="preserve"> 2022-2024 </w:t>
      </w:r>
      <w:proofErr w:type="spellStart"/>
      <w:r w:rsidRPr="00E0622C">
        <w:rPr>
          <w:rFonts w:cs="Times New Roman"/>
          <w:lang w:eastAsia="ru-RU"/>
        </w:rPr>
        <w:t>гг</w:t>
      </w:r>
      <w:proofErr w:type="spellEnd"/>
      <w:r w:rsidRPr="00E0622C">
        <w:rPr>
          <w:rFonts w:cs="Times New Roman"/>
          <w:lang w:eastAsia="ru-RU"/>
        </w:rPr>
        <w:t xml:space="preserve">. </w:t>
      </w:r>
      <w:proofErr w:type="spellStart"/>
      <w:r w:rsidRPr="00E0622C">
        <w:rPr>
          <w:rFonts w:cs="Times New Roman"/>
          <w:lang w:eastAsia="ru-RU"/>
        </w:rPr>
        <w:t>по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Стратегии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социально-экономического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развития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муниципального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образования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муниципального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района</w:t>
      </w:r>
      <w:proofErr w:type="spellEnd"/>
      <w:r w:rsidRPr="00E0622C">
        <w:rPr>
          <w:rFonts w:cs="Times New Roman"/>
          <w:lang w:eastAsia="ru-RU"/>
        </w:rPr>
        <w:t xml:space="preserve"> «</w:t>
      </w:r>
      <w:proofErr w:type="spellStart"/>
      <w:r w:rsidRPr="00E0622C">
        <w:rPr>
          <w:rFonts w:cs="Times New Roman"/>
          <w:lang w:eastAsia="ru-RU"/>
        </w:rPr>
        <w:t>Сыктывдинский</w:t>
      </w:r>
      <w:proofErr w:type="spellEnd"/>
      <w:r w:rsidRPr="00E0622C">
        <w:rPr>
          <w:rFonts w:cs="Times New Roman"/>
          <w:lang w:eastAsia="ru-RU"/>
        </w:rPr>
        <w:t xml:space="preserve">» </w:t>
      </w:r>
      <w:proofErr w:type="spellStart"/>
      <w:r w:rsidRPr="00E0622C">
        <w:rPr>
          <w:rFonts w:cs="Times New Roman"/>
          <w:lang w:eastAsia="ru-RU"/>
        </w:rPr>
        <w:t>на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период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до</w:t>
      </w:r>
      <w:proofErr w:type="spellEnd"/>
      <w:r w:rsidRPr="00E0622C">
        <w:rPr>
          <w:rFonts w:cs="Times New Roman"/>
          <w:lang w:eastAsia="ru-RU"/>
        </w:rPr>
        <w:t xml:space="preserve"> 2035 </w:t>
      </w:r>
      <w:proofErr w:type="spellStart"/>
      <w:r w:rsidRPr="00E0622C">
        <w:rPr>
          <w:rFonts w:cs="Times New Roman"/>
          <w:lang w:eastAsia="ru-RU"/>
        </w:rPr>
        <w:t>года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составляют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по</w:t>
      </w:r>
      <w:proofErr w:type="spellEnd"/>
      <w:r w:rsidRPr="00E0622C">
        <w:rPr>
          <w:rFonts w:cs="Times New Roman"/>
          <w:lang w:eastAsia="ru-RU"/>
        </w:rPr>
        <w:t xml:space="preserve"> 25,0 % </w:t>
      </w:r>
      <w:proofErr w:type="spellStart"/>
      <w:r w:rsidRPr="00E0622C">
        <w:rPr>
          <w:rFonts w:cs="Times New Roman"/>
          <w:lang w:eastAsia="ru-RU"/>
        </w:rPr>
        <w:t>ежегодно</w:t>
      </w:r>
      <w:proofErr w:type="spellEnd"/>
      <w:r w:rsidRPr="00E0622C">
        <w:rPr>
          <w:rFonts w:cs="Times New Roman"/>
          <w:lang w:eastAsia="ru-RU"/>
        </w:rPr>
        <w:t xml:space="preserve">, </w:t>
      </w:r>
      <w:proofErr w:type="spellStart"/>
      <w:r w:rsidRPr="00E0622C">
        <w:rPr>
          <w:rFonts w:cs="Times New Roman"/>
          <w:lang w:eastAsia="ru-RU"/>
        </w:rPr>
        <w:t>что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складывается</w:t>
      </w:r>
      <w:proofErr w:type="spellEnd"/>
      <w:r w:rsidRPr="00E0622C">
        <w:rPr>
          <w:rFonts w:cs="Times New Roman"/>
          <w:lang w:eastAsia="ru-RU"/>
        </w:rPr>
        <w:t xml:space="preserve"> (</w:t>
      </w:r>
      <w:proofErr w:type="spellStart"/>
      <w:r w:rsidRPr="00E0622C">
        <w:rPr>
          <w:rFonts w:cs="Times New Roman"/>
          <w:lang w:eastAsia="ru-RU"/>
        </w:rPr>
        <w:t>уменьшение</w:t>
      </w:r>
      <w:proofErr w:type="spellEnd"/>
      <w:r w:rsidRPr="00E0622C">
        <w:rPr>
          <w:rFonts w:cs="Times New Roman"/>
          <w:lang w:eastAsia="ru-RU"/>
        </w:rPr>
        <w:t xml:space="preserve">) </w:t>
      </w:r>
      <w:proofErr w:type="spellStart"/>
      <w:r w:rsidRPr="00E0622C">
        <w:rPr>
          <w:rFonts w:cs="Times New Roman"/>
          <w:lang w:eastAsia="ru-RU"/>
        </w:rPr>
        <w:t>за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счет</w:t>
      </w:r>
      <w:proofErr w:type="spellEnd"/>
      <w:r w:rsidRPr="00E0622C">
        <w:rPr>
          <w:rFonts w:cs="Times New Roman"/>
          <w:lang w:eastAsia="ru-RU"/>
        </w:rPr>
        <w:t xml:space="preserve">:  </w:t>
      </w:r>
    </w:p>
    <w:p w14:paraId="01B1E1C7" w14:textId="77777777" w:rsidR="00586DE2" w:rsidRPr="004C7E90" w:rsidRDefault="00586DE2" w:rsidP="004C7E90">
      <w:pPr>
        <w:ind w:firstLine="709"/>
        <w:jc w:val="both"/>
        <w:rPr>
          <w:rFonts w:cs="Times New Roman"/>
          <w:lang w:eastAsia="ru-RU"/>
        </w:rPr>
      </w:pPr>
      <w:r w:rsidRPr="00E0622C">
        <w:rPr>
          <w:rFonts w:cs="Times New Roman"/>
          <w:lang w:eastAsia="ru-RU"/>
        </w:rPr>
        <w:t xml:space="preserve">1. </w:t>
      </w:r>
      <w:proofErr w:type="spellStart"/>
      <w:r w:rsidRPr="00E0622C">
        <w:rPr>
          <w:rFonts w:cs="Times New Roman"/>
          <w:lang w:eastAsia="ru-RU"/>
        </w:rPr>
        <w:t>Снижения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плановых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показателей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по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единому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сельскохозяйственному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налогу</w:t>
      </w:r>
      <w:proofErr w:type="spellEnd"/>
      <w:r w:rsidRPr="00E0622C">
        <w:rPr>
          <w:rFonts w:cs="Times New Roman"/>
          <w:lang w:eastAsia="ru-RU"/>
        </w:rPr>
        <w:t xml:space="preserve"> в </w:t>
      </w:r>
      <w:proofErr w:type="spellStart"/>
      <w:r w:rsidRPr="00E0622C">
        <w:rPr>
          <w:rFonts w:cs="Times New Roman"/>
          <w:lang w:eastAsia="ru-RU"/>
        </w:rPr>
        <w:t>виду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уменьшения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налогооблагаемой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базы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налогоплательщика</w:t>
      </w:r>
      <w:proofErr w:type="spellEnd"/>
      <w:r w:rsidRPr="00E0622C">
        <w:rPr>
          <w:rFonts w:cs="Times New Roman"/>
          <w:lang w:eastAsia="ru-RU"/>
        </w:rPr>
        <w:t xml:space="preserve"> с </w:t>
      </w:r>
      <w:proofErr w:type="spellStart"/>
      <w:r w:rsidRPr="00E0622C">
        <w:rPr>
          <w:rFonts w:cs="Times New Roman"/>
          <w:lang w:eastAsia="ru-RU"/>
        </w:rPr>
        <w:t>основным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видом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деятельности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по</w:t>
      </w:r>
      <w:proofErr w:type="spellEnd"/>
      <w:r w:rsidRPr="00E0622C">
        <w:rPr>
          <w:rFonts w:cs="Times New Roman"/>
          <w:lang w:eastAsia="ru-RU"/>
        </w:rPr>
        <w:t xml:space="preserve"> ОКВЭД «</w:t>
      </w:r>
      <w:proofErr w:type="spellStart"/>
      <w:r w:rsidRPr="00E0622C">
        <w:rPr>
          <w:rFonts w:cs="Times New Roman"/>
          <w:lang w:eastAsia="ru-RU"/>
        </w:rPr>
        <w:t>Разведение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сельскохозяйственной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птицы</w:t>
      </w:r>
      <w:proofErr w:type="spellEnd"/>
      <w:r w:rsidRPr="00E0622C">
        <w:rPr>
          <w:rFonts w:cs="Times New Roman"/>
          <w:lang w:eastAsia="ru-RU"/>
        </w:rPr>
        <w:t xml:space="preserve">», </w:t>
      </w:r>
      <w:proofErr w:type="spellStart"/>
      <w:r w:rsidRPr="00E0622C">
        <w:rPr>
          <w:rFonts w:cs="Times New Roman"/>
          <w:lang w:eastAsia="ru-RU"/>
        </w:rPr>
        <w:t>вследствие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реализации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инвестиционных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проектов</w:t>
      </w:r>
      <w:proofErr w:type="spellEnd"/>
      <w:r w:rsidRPr="00E0622C">
        <w:rPr>
          <w:rFonts w:cs="Times New Roman"/>
          <w:lang w:eastAsia="ru-RU"/>
        </w:rPr>
        <w:t xml:space="preserve"> ОАО «</w:t>
      </w:r>
      <w:proofErr w:type="spellStart"/>
      <w:r w:rsidRPr="00E0622C">
        <w:rPr>
          <w:rFonts w:cs="Times New Roman"/>
          <w:lang w:eastAsia="ru-RU"/>
        </w:rPr>
        <w:t>Птицефабрика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Зеленецкая</w:t>
      </w:r>
      <w:proofErr w:type="spellEnd"/>
      <w:r w:rsidRPr="00E0622C">
        <w:rPr>
          <w:rFonts w:cs="Times New Roman"/>
          <w:lang w:eastAsia="ru-RU"/>
        </w:rPr>
        <w:t>» (</w:t>
      </w:r>
      <w:proofErr w:type="spellStart"/>
      <w:r w:rsidRPr="00E0622C">
        <w:rPr>
          <w:rFonts w:cs="Times New Roman"/>
          <w:lang w:eastAsia="ru-RU"/>
        </w:rPr>
        <w:t>снижение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proofErr w:type="gramStart"/>
      <w:r w:rsidRPr="00E0622C">
        <w:rPr>
          <w:rFonts w:cs="Times New Roman"/>
          <w:lang w:eastAsia="ru-RU"/>
        </w:rPr>
        <w:t>поступлений</w:t>
      </w:r>
      <w:proofErr w:type="spellEnd"/>
      <w:r w:rsidRPr="00E0622C">
        <w:rPr>
          <w:rFonts w:cs="Times New Roman"/>
          <w:lang w:eastAsia="ru-RU"/>
        </w:rPr>
        <w:t xml:space="preserve">  в</w:t>
      </w:r>
      <w:proofErr w:type="gramEnd"/>
      <w:r w:rsidRPr="00E0622C">
        <w:rPr>
          <w:rFonts w:cs="Times New Roman"/>
          <w:lang w:eastAsia="ru-RU"/>
        </w:rPr>
        <w:t xml:space="preserve"> 2021 </w:t>
      </w:r>
      <w:proofErr w:type="spellStart"/>
      <w:r w:rsidRPr="00E0622C">
        <w:rPr>
          <w:rFonts w:cs="Times New Roman"/>
          <w:lang w:eastAsia="ru-RU"/>
        </w:rPr>
        <w:t>году</w:t>
      </w:r>
      <w:proofErr w:type="spellEnd"/>
      <w:r w:rsidRPr="00E0622C">
        <w:rPr>
          <w:rFonts w:cs="Times New Roman"/>
          <w:lang w:eastAsia="ru-RU"/>
        </w:rPr>
        <w:t xml:space="preserve">  </w:t>
      </w:r>
      <w:proofErr w:type="spellStart"/>
      <w:r w:rsidRPr="00E0622C">
        <w:rPr>
          <w:rFonts w:cs="Times New Roman"/>
          <w:lang w:eastAsia="ru-RU"/>
        </w:rPr>
        <w:t>от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предыдущего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года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составляет</w:t>
      </w:r>
      <w:proofErr w:type="spellEnd"/>
      <w:r w:rsidRPr="00E0622C">
        <w:rPr>
          <w:rFonts w:cs="Times New Roman"/>
          <w:lang w:eastAsia="ru-RU"/>
        </w:rPr>
        <w:t xml:space="preserve"> 25,0  </w:t>
      </w:r>
      <w:proofErr w:type="spellStart"/>
      <w:r w:rsidRPr="00E0622C">
        <w:rPr>
          <w:rFonts w:cs="Times New Roman"/>
          <w:lang w:eastAsia="ru-RU"/>
        </w:rPr>
        <w:t>млн</w:t>
      </w:r>
      <w:proofErr w:type="spellEnd"/>
      <w:r w:rsidRPr="00E0622C">
        <w:rPr>
          <w:rFonts w:cs="Times New Roman"/>
          <w:lang w:eastAsia="ru-RU"/>
        </w:rPr>
        <w:t xml:space="preserve">. </w:t>
      </w:r>
      <w:proofErr w:type="spellStart"/>
      <w:r w:rsidRPr="00E0622C">
        <w:rPr>
          <w:rFonts w:cs="Times New Roman"/>
          <w:lang w:eastAsia="ru-RU"/>
        </w:rPr>
        <w:t>руб</w:t>
      </w:r>
      <w:proofErr w:type="spellEnd"/>
      <w:r w:rsidRPr="00E0622C">
        <w:rPr>
          <w:rFonts w:cs="Times New Roman"/>
          <w:lang w:eastAsia="ru-RU"/>
        </w:rPr>
        <w:t xml:space="preserve">.). </w:t>
      </w:r>
    </w:p>
    <w:p w14:paraId="525797C3" w14:textId="77777777" w:rsidR="00586DE2" w:rsidRPr="004C7E90" w:rsidRDefault="00586DE2" w:rsidP="004C7E90">
      <w:pPr>
        <w:ind w:firstLine="709"/>
        <w:jc w:val="both"/>
        <w:rPr>
          <w:rFonts w:cs="Times New Roman"/>
          <w:lang w:eastAsia="ru-RU"/>
        </w:rPr>
      </w:pPr>
      <w:r w:rsidRPr="00E0622C">
        <w:rPr>
          <w:rFonts w:cs="Times New Roman"/>
          <w:lang w:eastAsia="ru-RU"/>
        </w:rPr>
        <w:t xml:space="preserve">2. </w:t>
      </w:r>
      <w:proofErr w:type="spellStart"/>
      <w:r w:rsidRPr="00E0622C">
        <w:rPr>
          <w:rFonts w:cs="Times New Roman"/>
          <w:lang w:eastAsia="ru-RU"/>
        </w:rPr>
        <w:t>Ухудшения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эпидемиологической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ситуации</w:t>
      </w:r>
      <w:proofErr w:type="spellEnd"/>
      <w:r w:rsidRPr="00E0622C">
        <w:rPr>
          <w:rFonts w:cs="Times New Roman"/>
          <w:lang w:eastAsia="ru-RU"/>
        </w:rPr>
        <w:t xml:space="preserve"> в </w:t>
      </w:r>
      <w:proofErr w:type="spellStart"/>
      <w:r w:rsidRPr="00E0622C">
        <w:rPr>
          <w:rFonts w:cs="Times New Roman"/>
          <w:lang w:eastAsia="ru-RU"/>
        </w:rPr>
        <w:t>результате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распространения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новой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коронавирусной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инфекции</w:t>
      </w:r>
      <w:proofErr w:type="spellEnd"/>
      <w:r w:rsidRPr="00E0622C">
        <w:rPr>
          <w:rFonts w:cs="Times New Roman"/>
          <w:lang w:eastAsia="ru-RU"/>
        </w:rPr>
        <w:t xml:space="preserve">, </w:t>
      </w:r>
      <w:proofErr w:type="spellStart"/>
      <w:r w:rsidRPr="00E0622C">
        <w:rPr>
          <w:rFonts w:cs="Times New Roman"/>
          <w:lang w:eastAsia="ru-RU"/>
        </w:rPr>
        <w:t>что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привело</w:t>
      </w:r>
      <w:proofErr w:type="spellEnd"/>
      <w:r w:rsidRPr="00E0622C">
        <w:rPr>
          <w:rFonts w:cs="Times New Roman"/>
          <w:lang w:eastAsia="ru-RU"/>
        </w:rPr>
        <w:t xml:space="preserve"> к </w:t>
      </w:r>
      <w:proofErr w:type="spellStart"/>
      <w:r w:rsidRPr="00E0622C">
        <w:rPr>
          <w:rFonts w:cs="Times New Roman"/>
          <w:lang w:eastAsia="ru-RU"/>
        </w:rPr>
        <w:t>значительному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сокращению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размера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поступлений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налоговых</w:t>
      </w:r>
      <w:proofErr w:type="spellEnd"/>
      <w:r w:rsidRPr="00E0622C">
        <w:rPr>
          <w:rFonts w:cs="Times New Roman"/>
          <w:lang w:eastAsia="ru-RU"/>
        </w:rPr>
        <w:t xml:space="preserve"> и </w:t>
      </w:r>
      <w:proofErr w:type="spellStart"/>
      <w:r w:rsidRPr="00E0622C">
        <w:rPr>
          <w:rFonts w:cs="Times New Roman"/>
          <w:lang w:eastAsia="ru-RU"/>
        </w:rPr>
        <w:t>неналоговых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доходов</w:t>
      </w:r>
      <w:proofErr w:type="spellEnd"/>
      <w:r w:rsidRPr="00E0622C">
        <w:rPr>
          <w:rFonts w:cs="Times New Roman"/>
          <w:lang w:eastAsia="ru-RU"/>
        </w:rPr>
        <w:t xml:space="preserve"> в </w:t>
      </w:r>
      <w:proofErr w:type="spellStart"/>
      <w:r w:rsidRPr="00E0622C">
        <w:rPr>
          <w:rFonts w:cs="Times New Roman"/>
          <w:lang w:eastAsia="ru-RU"/>
        </w:rPr>
        <w:t>бюджет</w:t>
      </w:r>
      <w:proofErr w:type="spellEnd"/>
      <w:r w:rsidRPr="00E0622C">
        <w:rPr>
          <w:rFonts w:cs="Times New Roman"/>
          <w:lang w:eastAsia="ru-RU"/>
        </w:rPr>
        <w:t xml:space="preserve"> МР </w:t>
      </w:r>
      <w:proofErr w:type="spellStart"/>
      <w:r w:rsidRPr="00E0622C">
        <w:rPr>
          <w:rFonts w:cs="Times New Roman"/>
          <w:lang w:eastAsia="ru-RU"/>
        </w:rPr>
        <w:t>Сыктывдинский</w:t>
      </w:r>
      <w:proofErr w:type="spellEnd"/>
      <w:r w:rsidRPr="00E0622C">
        <w:rPr>
          <w:rFonts w:cs="Times New Roman"/>
          <w:lang w:eastAsia="ru-RU"/>
        </w:rPr>
        <w:t xml:space="preserve">» в 2020 2021 </w:t>
      </w:r>
      <w:proofErr w:type="spellStart"/>
      <w:r w:rsidRPr="00E0622C">
        <w:rPr>
          <w:rFonts w:cs="Times New Roman"/>
          <w:lang w:eastAsia="ru-RU"/>
        </w:rPr>
        <w:t>годах</w:t>
      </w:r>
      <w:proofErr w:type="spellEnd"/>
      <w:r w:rsidRPr="00E0622C">
        <w:rPr>
          <w:rFonts w:cs="Times New Roman"/>
          <w:lang w:eastAsia="ru-RU"/>
        </w:rPr>
        <w:t xml:space="preserve">, с </w:t>
      </w:r>
      <w:proofErr w:type="spellStart"/>
      <w:r w:rsidRPr="00E0622C">
        <w:rPr>
          <w:rFonts w:cs="Times New Roman"/>
          <w:lang w:eastAsia="ru-RU"/>
        </w:rPr>
        <w:t>сохранением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влияния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на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объемы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поступления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доходов</w:t>
      </w:r>
      <w:proofErr w:type="spellEnd"/>
      <w:r w:rsidRPr="00E0622C">
        <w:rPr>
          <w:rFonts w:cs="Times New Roman"/>
          <w:lang w:eastAsia="ru-RU"/>
        </w:rPr>
        <w:t xml:space="preserve"> в </w:t>
      </w:r>
      <w:proofErr w:type="spellStart"/>
      <w:r w:rsidRPr="00E0622C">
        <w:rPr>
          <w:rFonts w:cs="Times New Roman"/>
          <w:lang w:eastAsia="ru-RU"/>
        </w:rPr>
        <w:t>бюджет</w:t>
      </w:r>
      <w:proofErr w:type="spellEnd"/>
      <w:r w:rsidRPr="00E0622C">
        <w:rPr>
          <w:rFonts w:cs="Times New Roman"/>
          <w:lang w:eastAsia="ru-RU"/>
        </w:rPr>
        <w:t xml:space="preserve"> и </w:t>
      </w:r>
      <w:proofErr w:type="spellStart"/>
      <w:r w:rsidRPr="00E0622C">
        <w:rPr>
          <w:rFonts w:cs="Times New Roman"/>
          <w:lang w:eastAsia="ru-RU"/>
        </w:rPr>
        <w:t>далее</w:t>
      </w:r>
      <w:proofErr w:type="spellEnd"/>
      <w:r w:rsidRPr="00E0622C">
        <w:rPr>
          <w:rFonts w:cs="Times New Roman"/>
          <w:lang w:eastAsia="ru-RU"/>
        </w:rPr>
        <w:t xml:space="preserve">. </w:t>
      </w:r>
    </w:p>
    <w:p w14:paraId="470ED1DF" w14:textId="202F5188" w:rsidR="00586DE2" w:rsidRPr="004C7E90" w:rsidRDefault="00586DE2" w:rsidP="004C7E90">
      <w:pPr>
        <w:ind w:firstLine="709"/>
        <w:jc w:val="both"/>
        <w:rPr>
          <w:rFonts w:cs="Times New Roman"/>
          <w:lang w:eastAsia="ru-RU"/>
        </w:rPr>
      </w:pPr>
      <w:r w:rsidRPr="00E0622C">
        <w:rPr>
          <w:rFonts w:cs="Times New Roman"/>
          <w:lang w:eastAsia="ru-RU"/>
        </w:rPr>
        <w:t xml:space="preserve">3. </w:t>
      </w:r>
      <w:proofErr w:type="spellStart"/>
      <w:r w:rsidRPr="00E0622C">
        <w:rPr>
          <w:rFonts w:cs="Times New Roman"/>
          <w:lang w:eastAsia="ru-RU"/>
        </w:rPr>
        <w:t>Внесения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изменений</w:t>
      </w:r>
      <w:proofErr w:type="spellEnd"/>
      <w:r w:rsidRPr="00E0622C">
        <w:rPr>
          <w:rFonts w:cs="Times New Roman"/>
          <w:lang w:eastAsia="ru-RU"/>
        </w:rPr>
        <w:t xml:space="preserve"> в </w:t>
      </w:r>
      <w:proofErr w:type="spellStart"/>
      <w:r w:rsidRPr="00E0622C">
        <w:rPr>
          <w:rFonts w:cs="Times New Roman"/>
          <w:lang w:eastAsia="ru-RU"/>
        </w:rPr>
        <w:t>Налоговый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кодекс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Российской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Федерации</w:t>
      </w:r>
      <w:proofErr w:type="spellEnd"/>
      <w:r w:rsidRPr="00E0622C">
        <w:rPr>
          <w:rFonts w:cs="Times New Roman"/>
          <w:lang w:eastAsia="ru-RU"/>
        </w:rPr>
        <w:t xml:space="preserve">, </w:t>
      </w:r>
      <w:proofErr w:type="spellStart"/>
      <w:r w:rsidRPr="00E0622C">
        <w:rPr>
          <w:rFonts w:cs="Times New Roman"/>
          <w:lang w:eastAsia="ru-RU"/>
        </w:rPr>
        <w:t>т.е</w:t>
      </w:r>
      <w:proofErr w:type="spellEnd"/>
      <w:r w:rsidRPr="00E0622C">
        <w:rPr>
          <w:rFonts w:cs="Times New Roman"/>
          <w:lang w:eastAsia="ru-RU"/>
        </w:rPr>
        <w:t xml:space="preserve">. с 1 </w:t>
      </w:r>
      <w:proofErr w:type="spellStart"/>
      <w:r w:rsidRPr="00E0622C">
        <w:rPr>
          <w:rFonts w:cs="Times New Roman"/>
          <w:lang w:eastAsia="ru-RU"/>
        </w:rPr>
        <w:t>января</w:t>
      </w:r>
      <w:proofErr w:type="spellEnd"/>
      <w:r w:rsidRPr="00E0622C">
        <w:rPr>
          <w:rFonts w:cs="Times New Roman"/>
          <w:lang w:eastAsia="ru-RU"/>
        </w:rPr>
        <w:t xml:space="preserve"> 2021 </w:t>
      </w:r>
      <w:proofErr w:type="spellStart"/>
      <w:r w:rsidRPr="00E0622C">
        <w:rPr>
          <w:rFonts w:cs="Times New Roman"/>
          <w:lang w:eastAsia="ru-RU"/>
        </w:rPr>
        <w:t>года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отменено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применение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системы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налогообложения</w:t>
      </w:r>
      <w:proofErr w:type="spellEnd"/>
      <w:r w:rsidRPr="00E0622C">
        <w:rPr>
          <w:rFonts w:cs="Times New Roman"/>
          <w:lang w:eastAsia="ru-RU"/>
        </w:rPr>
        <w:t xml:space="preserve"> в </w:t>
      </w:r>
      <w:proofErr w:type="spellStart"/>
      <w:r w:rsidRPr="00E0622C">
        <w:rPr>
          <w:rFonts w:cs="Times New Roman"/>
          <w:lang w:eastAsia="ru-RU"/>
        </w:rPr>
        <w:t>виде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единого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налога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на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вмененный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доход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для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отдельных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видов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деятельности</w:t>
      </w:r>
      <w:proofErr w:type="spellEnd"/>
      <w:r w:rsidRPr="00E0622C">
        <w:rPr>
          <w:rFonts w:cs="Times New Roman"/>
          <w:lang w:eastAsia="ru-RU"/>
        </w:rPr>
        <w:t xml:space="preserve"> (</w:t>
      </w:r>
      <w:proofErr w:type="spellStart"/>
      <w:r w:rsidRPr="00E0622C">
        <w:rPr>
          <w:rFonts w:cs="Times New Roman"/>
          <w:lang w:eastAsia="ru-RU"/>
        </w:rPr>
        <w:t>далее</w:t>
      </w:r>
      <w:proofErr w:type="spellEnd"/>
      <w:r w:rsidRPr="00E0622C">
        <w:rPr>
          <w:rFonts w:cs="Times New Roman"/>
          <w:lang w:eastAsia="ru-RU"/>
        </w:rPr>
        <w:t xml:space="preserve"> – ЕНВД). </w:t>
      </w:r>
      <w:proofErr w:type="spellStart"/>
      <w:r w:rsidRPr="00E0622C">
        <w:rPr>
          <w:rFonts w:cs="Times New Roman"/>
          <w:lang w:eastAsia="ru-RU"/>
        </w:rPr>
        <w:t>Поступление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на</w:t>
      </w:r>
      <w:proofErr w:type="spellEnd"/>
      <w:r w:rsidRPr="00E0622C">
        <w:rPr>
          <w:rFonts w:cs="Times New Roman"/>
          <w:lang w:eastAsia="ru-RU"/>
        </w:rPr>
        <w:t xml:space="preserve"> 2022 </w:t>
      </w:r>
      <w:proofErr w:type="spellStart"/>
      <w:r w:rsidRPr="00E0622C">
        <w:rPr>
          <w:rFonts w:cs="Times New Roman"/>
          <w:lang w:eastAsia="ru-RU"/>
        </w:rPr>
        <w:t>год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по</w:t>
      </w:r>
      <w:proofErr w:type="spellEnd"/>
      <w:r w:rsidRPr="00E0622C">
        <w:rPr>
          <w:rFonts w:cs="Times New Roman"/>
          <w:lang w:eastAsia="ru-RU"/>
        </w:rPr>
        <w:t xml:space="preserve"> ЕНВД </w:t>
      </w:r>
      <w:proofErr w:type="spellStart"/>
      <w:r w:rsidRPr="00E0622C">
        <w:rPr>
          <w:rFonts w:cs="Times New Roman"/>
          <w:lang w:eastAsia="ru-RU"/>
        </w:rPr>
        <w:t>рассчитано</w:t>
      </w:r>
      <w:proofErr w:type="spellEnd"/>
      <w:r w:rsidRPr="00E0622C">
        <w:rPr>
          <w:rFonts w:cs="Times New Roman"/>
          <w:lang w:eastAsia="ru-RU"/>
        </w:rPr>
        <w:t xml:space="preserve"> в </w:t>
      </w:r>
      <w:proofErr w:type="spellStart"/>
      <w:r w:rsidRPr="00E0622C">
        <w:rPr>
          <w:rFonts w:cs="Times New Roman"/>
          <w:lang w:eastAsia="ru-RU"/>
        </w:rPr>
        <w:t>сумме</w:t>
      </w:r>
      <w:proofErr w:type="spellEnd"/>
      <w:r w:rsidRPr="00E0622C">
        <w:rPr>
          <w:rFonts w:cs="Times New Roman"/>
          <w:lang w:eastAsia="ru-RU"/>
        </w:rPr>
        <w:t xml:space="preserve"> 175,0 </w:t>
      </w:r>
      <w:proofErr w:type="spellStart"/>
      <w:r w:rsidRPr="00E0622C">
        <w:rPr>
          <w:rFonts w:cs="Times New Roman"/>
          <w:lang w:eastAsia="ru-RU"/>
        </w:rPr>
        <w:t>тыс</w:t>
      </w:r>
      <w:proofErr w:type="spellEnd"/>
      <w:r w:rsidRPr="00E0622C">
        <w:rPr>
          <w:rFonts w:cs="Times New Roman"/>
          <w:lang w:eastAsia="ru-RU"/>
        </w:rPr>
        <w:t xml:space="preserve">. </w:t>
      </w:r>
      <w:proofErr w:type="spellStart"/>
      <w:r w:rsidRPr="00E0622C">
        <w:rPr>
          <w:rFonts w:cs="Times New Roman"/>
          <w:lang w:eastAsia="ru-RU"/>
        </w:rPr>
        <w:t>руб</w:t>
      </w:r>
      <w:proofErr w:type="spellEnd"/>
      <w:r w:rsidRPr="00E0622C">
        <w:rPr>
          <w:rFonts w:cs="Times New Roman"/>
          <w:lang w:eastAsia="ru-RU"/>
        </w:rPr>
        <w:t>. (</w:t>
      </w:r>
      <w:proofErr w:type="spellStart"/>
      <w:r w:rsidRPr="00E0622C">
        <w:rPr>
          <w:rFonts w:cs="Times New Roman"/>
          <w:lang w:eastAsia="ru-RU"/>
        </w:rPr>
        <w:t>по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прогнозу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имеющейся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proofErr w:type="gramStart"/>
      <w:r w:rsidRPr="00E0622C">
        <w:rPr>
          <w:rFonts w:cs="Times New Roman"/>
          <w:lang w:eastAsia="ru-RU"/>
        </w:rPr>
        <w:t>задолженности</w:t>
      </w:r>
      <w:proofErr w:type="spellEnd"/>
      <w:r w:rsidRPr="00E0622C">
        <w:rPr>
          <w:rFonts w:cs="Times New Roman"/>
          <w:lang w:eastAsia="ru-RU"/>
        </w:rPr>
        <w:t xml:space="preserve">  </w:t>
      </w:r>
      <w:proofErr w:type="spellStart"/>
      <w:r w:rsidRPr="00E0622C">
        <w:rPr>
          <w:rFonts w:cs="Times New Roman"/>
          <w:lang w:eastAsia="ru-RU"/>
        </w:rPr>
        <w:t>за</w:t>
      </w:r>
      <w:proofErr w:type="spellEnd"/>
      <w:proofErr w:type="gramEnd"/>
      <w:r w:rsidRPr="00E0622C">
        <w:rPr>
          <w:rFonts w:cs="Times New Roman"/>
          <w:lang w:eastAsia="ru-RU"/>
        </w:rPr>
        <w:t xml:space="preserve"> 2021 </w:t>
      </w:r>
      <w:proofErr w:type="spellStart"/>
      <w:r w:rsidRPr="00E0622C">
        <w:rPr>
          <w:rFonts w:cs="Times New Roman"/>
          <w:lang w:eastAsia="ru-RU"/>
        </w:rPr>
        <w:t>год</w:t>
      </w:r>
      <w:proofErr w:type="spellEnd"/>
      <w:r w:rsidRPr="00E0622C">
        <w:rPr>
          <w:rFonts w:cs="Times New Roman"/>
          <w:lang w:eastAsia="ru-RU"/>
        </w:rPr>
        <w:t xml:space="preserve">). </w:t>
      </w:r>
      <w:proofErr w:type="spellStart"/>
      <w:r w:rsidRPr="00E0622C">
        <w:rPr>
          <w:rFonts w:cs="Times New Roman"/>
          <w:lang w:eastAsia="ru-RU"/>
        </w:rPr>
        <w:t>На</w:t>
      </w:r>
      <w:proofErr w:type="spellEnd"/>
      <w:r w:rsidRPr="00E0622C">
        <w:rPr>
          <w:rFonts w:cs="Times New Roman"/>
          <w:lang w:eastAsia="ru-RU"/>
        </w:rPr>
        <w:t xml:space="preserve"> 2022-2023 </w:t>
      </w:r>
      <w:proofErr w:type="spellStart"/>
      <w:r w:rsidRPr="00E0622C">
        <w:rPr>
          <w:rFonts w:cs="Times New Roman"/>
          <w:lang w:eastAsia="ru-RU"/>
        </w:rPr>
        <w:t>годы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данный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налог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не</w:t>
      </w:r>
      <w:proofErr w:type="spellEnd"/>
      <w:r w:rsidRPr="00E0622C">
        <w:rPr>
          <w:rFonts w:cs="Times New Roman"/>
          <w:lang w:eastAsia="ru-RU"/>
        </w:rPr>
        <w:t xml:space="preserve"> </w:t>
      </w:r>
      <w:proofErr w:type="spellStart"/>
      <w:r w:rsidRPr="00E0622C">
        <w:rPr>
          <w:rFonts w:cs="Times New Roman"/>
          <w:lang w:eastAsia="ru-RU"/>
        </w:rPr>
        <w:t>запланирован</w:t>
      </w:r>
      <w:proofErr w:type="spellEnd"/>
      <w:r w:rsidRPr="00E0622C">
        <w:rPr>
          <w:rFonts w:cs="Times New Roman"/>
          <w:lang w:eastAsia="ru-RU"/>
        </w:rPr>
        <w:t>.</w:t>
      </w:r>
    </w:p>
    <w:p w14:paraId="79D8C4C6" w14:textId="18A38083" w:rsidR="00E503FC" w:rsidRPr="004C7E90" w:rsidRDefault="0059212D" w:rsidP="004C7E9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E90">
        <w:rPr>
          <w:rFonts w:ascii="Times New Roman" w:hAnsi="Times New Roman" w:cs="Times New Roman"/>
          <w:sz w:val="24"/>
          <w:szCs w:val="24"/>
        </w:rPr>
        <w:t>По итогам 2020 года</w:t>
      </w:r>
      <w:r w:rsidR="00E503FC" w:rsidRPr="004C7E90">
        <w:rPr>
          <w:rFonts w:ascii="Times New Roman" w:hAnsi="Times New Roman" w:cs="Times New Roman"/>
          <w:sz w:val="24"/>
          <w:szCs w:val="24"/>
        </w:rPr>
        <w:t xml:space="preserve"> удалось не допустить образование задолженности по оплате труда в 20</w:t>
      </w:r>
      <w:r w:rsidR="002A55B3" w:rsidRPr="004C7E90">
        <w:rPr>
          <w:rFonts w:ascii="Times New Roman" w:hAnsi="Times New Roman" w:cs="Times New Roman"/>
          <w:sz w:val="24"/>
          <w:szCs w:val="24"/>
        </w:rPr>
        <w:t>2</w:t>
      </w:r>
      <w:r w:rsidR="00586DE2" w:rsidRPr="004C7E90">
        <w:rPr>
          <w:rFonts w:ascii="Times New Roman" w:hAnsi="Times New Roman" w:cs="Times New Roman"/>
          <w:sz w:val="24"/>
          <w:szCs w:val="24"/>
        </w:rPr>
        <w:t>2</w:t>
      </w:r>
      <w:r w:rsidR="00E503FC" w:rsidRPr="004C7E90">
        <w:rPr>
          <w:rFonts w:ascii="Times New Roman" w:hAnsi="Times New Roman" w:cs="Times New Roman"/>
          <w:sz w:val="24"/>
          <w:szCs w:val="24"/>
        </w:rPr>
        <w:t xml:space="preserve"> году. </w:t>
      </w:r>
      <w:r w:rsidR="00BC2556" w:rsidRPr="004C7E90">
        <w:rPr>
          <w:rFonts w:ascii="Times New Roman" w:hAnsi="Times New Roman" w:cs="Times New Roman"/>
          <w:sz w:val="24"/>
          <w:szCs w:val="24"/>
        </w:rPr>
        <w:t>П</w:t>
      </w:r>
      <w:r w:rsidRPr="004C7E90">
        <w:rPr>
          <w:rFonts w:ascii="Times New Roman" w:hAnsi="Times New Roman" w:cs="Times New Roman"/>
          <w:sz w:val="24"/>
          <w:szCs w:val="24"/>
        </w:rPr>
        <w:t xml:space="preserve">ланируется сохранить данную </w:t>
      </w:r>
      <w:r w:rsidR="00BC2556" w:rsidRPr="004C7E90">
        <w:rPr>
          <w:rFonts w:ascii="Times New Roman" w:hAnsi="Times New Roman" w:cs="Times New Roman"/>
          <w:sz w:val="24"/>
          <w:szCs w:val="24"/>
        </w:rPr>
        <w:t>ситуацию в 202</w:t>
      </w:r>
      <w:r w:rsidR="00586DE2" w:rsidRPr="004C7E90">
        <w:rPr>
          <w:rFonts w:ascii="Times New Roman" w:hAnsi="Times New Roman" w:cs="Times New Roman"/>
          <w:sz w:val="24"/>
          <w:szCs w:val="24"/>
        </w:rPr>
        <w:t>2</w:t>
      </w:r>
      <w:r w:rsidR="00BC2556" w:rsidRPr="004C7E90">
        <w:rPr>
          <w:rFonts w:ascii="Times New Roman" w:hAnsi="Times New Roman" w:cs="Times New Roman"/>
          <w:sz w:val="24"/>
          <w:szCs w:val="24"/>
        </w:rPr>
        <w:t>-202</w:t>
      </w:r>
      <w:r w:rsidR="00586DE2" w:rsidRPr="004C7E90">
        <w:rPr>
          <w:rFonts w:ascii="Times New Roman" w:hAnsi="Times New Roman" w:cs="Times New Roman"/>
          <w:sz w:val="24"/>
          <w:szCs w:val="24"/>
        </w:rPr>
        <w:t>4</w:t>
      </w:r>
      <w:r w:rsidR="00BC2556" w:rsidRPr="004C7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556" w:rsidRPr="004C7E90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E503FC" w:rsidRPr="004C7E90">
        <w:rPr>
          <w:rFonts w:ascii="Times New Roman" w:hAnsi="Times New Roman" w:cs="Times New Roman"/>
          <w:sz w:val="24"/>
          <w:szCs w:val="24"/>
        </w:rPr>
        <w:t>.</w:t>
      </w:r>
    </w:p>
    <w:p w14:paraId="0C01E4EE" w14:textId="54DDAA36" w:rsidR="002E1BD1" w:rsidRPr="004C7E90" w:rsidRDefault="00BC2556" w:rsidP="004C7E9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E90">
        <w:rPr>
          <w:rFonts w:ascii="Times New Roman" w:hAnsi="Times New Roman" w:cs="Times New Roman"/>
          <w:sz w:val="24"/>
          <w:szCs w:val="24"/>
        </w:rPr>
        <w:t>В</w:t>
      </w:r>
      <w:r w:rsidR="002E1BD1" w:rsidRPr="004C7E90">
        <w:rPr>
          <w:rFonts w:ascii="Times New Roman" w:hAnsi="Times New Roman" w:cs="Times New Roman"/>
          <w:sz w:val="24"/>
          <w:szCs w:val="24"/>
        </w:rPr>
        <w:t xml:space="preserve"> 20</w:t>
      </w:r>
      <w:r w:rsidR="002A55B3" w:rsidRPr="004C7E90">
        <w:rPr>
          <w:rFonts w:ascii="Times New Roman" w:hAnsi="Times New Roman" w:cs="Times New Roman"/>
          <w:sz w:val="24"/>
          <w:szCs w:val="24"/>
        </w:rPr>
        <w:t>2</w:t>
      </w:r>
      <w:r w:rsidR="00586DE2" w:rsidRPr="004C7E90">
        <w:rPr>
          <w:rFonts w:ascii="Times New Roman" w:hAnsi="Times New Roman" w:cs="Times New Roman"/>
          <w:sz w:val="24"/>
          <w:szCs w:val="24"/>
        </w:rPr>
        <w:t>1</w:t>
      </w:r>
      <w:r w:rsidR="002E1BD1" w:rsidRPr="004C7E90">
        <w:rPr>
          <w:rFonts w:ascii="Times New Roman" w:hAnsi="Times New Roman" w:cs="Times New Roman"/>
          <w:sz w:val="24"/>
          <w:szCs w:val="24"/>
        </w:rPr>
        <w:t xml:space="preserve"> год</w:t>
      </w:r>
      <w:r w:rsidRPr="004C7E90">
        <w:rPr>
          <w:rFonts w:ascii="Times New Roman" w:hAnsi="Times New Roman" w:cs="Times New Roman"/>
          <w:sz w:val="24"/>
          <w:szCs w:val="24"/>
        </w:rPr>
        <w:t>у</w:t>
      </w:r>
      <w:r w:rsidR="002E1BD1" w:rsidRPr="004C7E90">
        <w:rPr>
          <w:rFonts w:ascii="Times New Roman" w:hAnsi="Times New Roman" w:cs="Times New Roman"/>
          <w:sz w:val="24"/>
          <w:szCs w:val="24"/>
        </w:rPr>
        <w:t xml:space="preserve"> </w:t>
      </w:r>
      <w:r w:rsidR="001C1624" w:rsidRPr="004C7E90">
        <w:rPr>
          <w:rFonts w:ascii="Times New Roman" w:hAnsi="Times New Roman" w:cs="Times New Roman"/>
          <w:sz w:val="24"/>
          <w:szCs w:val="24"/>
        </w:rPr>
        <w:t xml:space="preserve">уровне </w:t>
      </w:r>
      <w:r w:rsidR="002E1BD1" w:rsidRPr="004C7E90">
        <w:rPr>
          <w:rFonts w:ascii="Times New Roman" w:hAnsi="Times New Roman" w:cs="Times New Roman"/>
          <w:color w:val="333333"/>
          <w:sz w:val="24"/>
          <w:szCs w:val="24"/>
        </w:rPr>
        <w:t xml:space="preserve">не завершенного в установленные сроки строительства составил </w:t>
      </w:r>
      <w:r w:rsidR="002E1BD1" w:rsidRPr="004C7E90">
        <w:rPr>
          <w:rFonts w:ascii="Times New Roman" w:hAnsi="Times New Roman" w:cs="Times New Roman"/>
          <w:sz w:val="24"/>
          <w:szCs w:val="24"/>
        </w:rPr>
        <w:t xml:space="preserve">98562,0 тыс. руб. Данный объём сложился из-за нарушения сроков ввода в эксплуатацию МФЦ культуры в с. </w:t>
      </w:r>
      <w:proofErr w:type="spellStart"/>
      <w:r w:rsidR="002E1BD1" w:rsidRPr="004C7E90">
        <w:rPr>
          <w:rFonts w:ascii="Times New Roman" w:hAnsi="Times New Roman" w:cs="Times New Roman"/>
          <w:sz w:val="24"/>
          <w:szCs w:val="24"/>
        </w:rPr>
        <w:t>Пажга</w:t>
      </w:r>
      <w:proofErr w:type="spellEnd"/>
      <w:r w:rsidR="002E1BD1" w:rsidRPr="004C7E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58D30F" w14:textId="7E2BCB36" w:rsidR="008E17B2" w:rsidRPr="004C7E90" w:rsidRDefault="002A55B3" w:rsidP="004C7E90">
      <w:pPr>
        <w:ind w:firstLine="709"/>
        <w:jc w:val="both"/>
        <w:rPr>
          <w:rFonts w:cs="Times New Roman"/>
          <w:lang w:eastAsia="ru-RU"/>
        </w:rPr>
      </w:pPr>
      <w:r w:rsidRPr="004C7E90">
        <w:rPr>
          <w:rFonts w:cs="Times New Roman"/>
        </w:rPr>
        <w:t>П</w:t>
      </w:r>
      <w:r w:rsidR="002E1BD1" w:rsidRPr="004C7E90">
        <w:rPr>
          <w:rFonts w:cs="Times New Roman"/>
        </w:rPr>
        <w:t>роизошло увеличение р</w:t>
      </w:r>
      <w:r w:rsidR="00E503FC" w:rsidRPr="004C7E90">
        <w:rPr>
          <w:rFonts w:cs="Times New Roman"/>
          <w:color w:val="333333"/>
        </w:rPr>
        <w:t>асход</w:t>
      </w:r>
      <w:r w:rsidR="002E1BD1" w:rsidRPr="004C7E90">
        <w:rPr>
          <w:rFonts w:cs="Times New Roman"/>
          <w:color w:val="333333"/>
        </w:rPr>
        <w:t>ов</w:t>
      </w:r>
      <w:r w:rsidR="00E503FC" w:rsidRPr="004C7E90">
        <w:rPr>
          <w:rFonts w:cs="Times New Roman"/>
          <w:color w:val="333333"/>
        </w:rPr>
        <w:t xml:space="preserve">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  <w:r w:rsidR="00E503FC" w:rsidRPr="004C7E90">
        <w:rPr>
          <w:rFonts w:cs="Times New Roman"/>
        </w:rPr>
        <w:t xml:space="preserve"> </w:t>
      </w:r>
      <w:r w:rsidRPr="004C7E90">
        <w:rPr>
          <w:rFonts w:cs="Times New Roman"/>
        </w:rPr>
        <w:t>в 202</w:t>
      </w:r>
      <w:r w:rsidR="00586DE2" w:rsidRPr="004C7E90">
        <w:rPr>
          <w:rFonts w:cs="Times New Roman"/>
        </w:rPr>
        <w:t>1</w:t>
      </w:r>
      <w:r w:rsidRPr="004C7E90">
        <w:rPr>
          <w:rFonts w:cs="Times New Roman"/>
        </w:rPr>
        <w:t xml:space="preserve"> году на </w:t>
      </w:r>
      <w:r w:rsidR="00586DE2" w:rsidRPr="004C7E90">
        <w:rPr>
          <w:rFonts w:cs="Times New Roman"/>
        </w:rPr>
        <w:t>28</w:t>
      </w:r>
      <w:r w:rsidRPr="004C7E90">
        <w:rPr>
          <w:rFonts w:cs="Times New Roman"/>
        </w:rPr>
        <w:t xml:space="preserve"> %. </w:t>
      </w:r>
      <w:proofErr w:type="spellStart"/>
      <w:r w:rsidR="008E17B2" w:rsidRPr="00E0622C">
        <w:rPr>
          <w:rFonts w:cs="Times New Roman"/>
          <w:lang w:eastAsia="ru-RU"/>
        </w:rPr>
        <w:t>Это</w:t>
      </w:r>
      <w:proofErr w:type="spellEnd"/>
      <w:r w:rsidR="008E17B2" w:rsidRPr="00E0622C">
        <w:rPr>
          <w:rFonts w:cs="Times New Roman"/>
          <w:lang w:eastAsia="ru-RU"/>
        </w:rPr>
        <w:t xml:space="preserve"> </w:t>
      </w:r>
      <w:proofErr w:type="spellStart"/>
      <w:r w:rsidR="008E17B2" w:rsidRPr="00E0622C">
        <w:rPr>
          <w:rFonts w:cs="Times New Roman"/>
          <w:lang w:eastAsia="ru-RU"/>
        </w:rPr>
        <w:t>связано</w:t>
      </w:r>
      <w:proofErr w:type="spellEnd"/>
      <w:r w:rsidR="008E17B2" w:rsidRPr="00E0622C">
        <w:rPr>
          <w:rFonts w:cs="Times New Roman"/>
          <w:lang w:eastAsia="ru-RU"/>
        </w:rPr>
        <w:t xml:space="preserve"> с </w:t>
      </w:r>
      <w:proofErr w:type="spellStart"/>
      <w:r w:rsidR="008E17B2" w:rsidRPr="00E0622C">
        <w:rPr>
          <w:rFonts w:cs="Times New Roman"/>
          <w:lang w:eastAsia="ru-RU"/>
        </w:rPr>
        <w:t>увеличением</w:t>
      </w:r>
      <w:proofErr w:type="spellEnd"/>
      <w:r w:rsidR="008E17B2" w:rsidRPr="00E0622C">
        <w:rPr>
          <w:rFonts w:cs="Times New Roman"/>
          <w:lang w:eastAsia="ru-RU"/>
        </w:rPr>
        <w:t xml:space="preserve"> </w:t>
      </w:r>
      <w:proofErr w:type="spellStart"/>
      <w:r w:rsidR="008E17B2" w:rsidRPr="00E0622C">
        <w:rPr>
          <w:rFonts w:cs="Times New Roman"/>
          <w:lang w:eastAsia="ru-RU"/>
        </w:rPr>
        <w:t>численности</w:t>
      </w:r>
      <w:proofErr w:type="spellEnd"/>
      <w:r w:rsidR="008E17B2" w:rsidRPr="00E0622C">
        <w:rPr>
          <w:rFonts w:cs="Times New Roman"/>
          <w:lang w:eastAsia="ru-RU"/>
        </w:rPr>
        <w:t xml:space="preserve"> </w:t>
      </w:r>
      <w:proofErr w:type="spellStart"/>
      <w:r w:rsidR="008E17B2" w:rsidRPr="00E0622C">
        <w:rPr>
          <w:rFonts w:cs="Times New Roman"/>
          <w:lang w:eastAsia="ru-RU"/>
        </w:rPr>
        <w:t>сотрудников</w:t>
      </w:r>
      <w:proofErr w:type="spellEnd"/>
      <w:r w:rsidR="008E17B2" w:rsidRPr="00E0622C">
        <w:rPr>
          <w:rFonts w:cs="Times New Roman"/>
          <w:lang w:eastAsia="ru-RU"/>
        </w:rPr>
        <w:t xml:space="preserve"> </w:t>
      </w:r>
      <w:proofErr w:type="spellStart"/>
      <w:r w:rsidR="008E17B2" w:rsidRPr="00E0622C">
        <w:rPr>
          <w:rFonts w:cs="Times New Roman"/>
          <w:lang w:eastAsia="ru-RU"/>
        </w:rPr>
        <w:t>администрации</w:t>
      </w:r>
      <w:proofErr w:type="spellEnd"/>
      <w:r w:rsidR="008E17B2" w:rsidRPr="00E0622C">
        <w:rPr>
          <w:rFonts w:cs="Times New Roman"/>
          <w:lang w:eastAsia="ru-RU"/>
        </w:rPr>
        <w:t xml:space="preserve"> </w:t>
      </w:r>
      <w:proofErr w:type="spellStart"/>
      <w:r w:rsidR="008E17B2" w:rsidRPr="00E0622C">
        <w:rPr>
          <w:rFonts w:cs="Times New Roman"/>
          <w:lang w:eastAsia="ru-RU"/>
        </w:rPr>
        <w:t>района</w:t>
      </w:r>
      <w:proofErr w:type="spellEnd"/>
      <w:r w:rsidR="008E17B2" w:rsidRPr="00E0622C">
        <w:rPr>
          <w:rFonts w:cs="Times New Roman"/>
          <w:lang w:eastAsia="ru-RU"/>
        </w:rPr>
        <w:t xml:space="preserve"> </w:t>
      </w:r>
      <w:proofErr w:type="spellStart"/>
      <w:r w:rsidR="008E17B2" w:rsidRPr="00E0622C">
        <w:rPr>
          <w:rFonts w:cs="Times New Roman"/>
          <w:lang w:eastAsia="ru-RU"/>
        </w:rPr>
        <w:t>по</w:t>
      </w:r>
      <w:proofErr w:type="spellEnd"/>
      <w:r w:rsidR="008E17B2" w:rsidRPr="00E0622C">
        <w:rPr>
          <w:rFonts w:cs="Times New Roman"/>
          <w:lang w:eastAsia="ru-RU"/>
        </w:rPr>
        <w:t xml:space="preserve"> </w:t>
      </w:r>
      <w:proofErr w:type="spellStart"/>
      <w:r w:rsidR="008E17B2" w:rsidRPr="00E0622C">
        <w:rPr>
          <w:rFonts w:cs="Times New Roman"/>
          <w:lang w:eastAsia="ru-RU"/>
        </w:rPr>
        <w:t>причине</w:t>
      </w:r>
      <w:proofErr w:type="spellEnd"/>
      <w:r w:rsidR="008E17B2" w:rsidRPr="00E0622C">
        <w:rPr>
          <w:rFonts w:cs="Times New Roman"/>
          <w:lang w:eastAsia="ru-RU"/>
        </w:rPr>
        <w:t xml:space="preserve"> </w:t>
      </w:r>
      <w:proofErr w:type="spellStart"/>
      <w:r w:rsidR="008E17B2" w:rsidRPr="00E0622C">
        <w:rPr>
          <w:rFonts w:cs="Times New Roman"/>
          <w:lang w:eastAsia="ru-RU"/>
        </w:rPr>
        <w:t>роста</w:t>
      </w:r>
      <w:proofErr w:type="spellEnd"/>
      <w:r w:rsidR="008E17B2" w:rsidRPr="00E0622C">
        <w:rPr>
          <w:rFonts w:cs="Times New Roman"/>
          <w:lang w:eastAsia="ru-RU"/>
        </w:rPr>
        <w:t xml:space="preserve"> </w:t>
      </w:r>
      <w:proofErr w:type="spellStart"/>
      <w:r w:rsidR="008E17B2" w:rsidRPr="00E0622C">
        <w:rPr>
          <w:rFonts w:cs="Times New Roman"/>
          <w:lang w:eastAsia="ru-RU"/>
        </w:rPr>
        <w:t>объема</w:t>
      </w:r>
      <w:proofErr w:type="spellEnd"/>
      <w:r w:rsidR="008E17B2" w:rsidRPr="00E0622C">
        <w:rPr>
          <w:rFonts w:cs="Times New Roman"/>
          <w:lang w:eastAsia="ru-RU"/>
        </w:rPr>
        <w:t xml:space="preserve"> </w:t>
      </w:r>
      <w:proofErr w:type="spellStart"/>
      <w:r w:rsidR="008E17B2" w:rsidRPr="00E0622C">
        <w:rPr>
          <w:rFonts w:cs="Times New Roman"/>
          <w:lang w:eastAsia="ru-RU"/>
        </w:rPr>
        <w:t>полномочий</w:t>
      </w:r>
      <w:proofErr w:type="spellEnd"/>
      <w:r w:rsidR="008E17B2" w:rsidRPr="00E0622C">
        <w:rPr>
          <w:rFonts w:cs="Times New Roman"/>
          <w:lang w:eastAsia="ru-RU"/>
        </w:rPr>
        <w:t xml:space="preserve"> и </w:t>
      </w:r>
      <w:proofErr w:type="spellStart"/>
      <w:r w:rsidR="008E17B2" w:rsidRPr="00E0622C">
        <w:rPr>
          <w:rFonts w:cs="Times New Roman"/>
          <w:lang w:eastAsia="ru-RU"/>
        </w:rPr>
        <w:t>индексацией</w:t>
      </w:r>
      <w:proofErr w:type="spellEnd"/>
      <w:r w:rsidR="008E17B2" w:rsidRPr="00E0622C">
        <w:rPr>
          <w:rFonts w:cs="Times New Roman"/>
          <w:lang w:eastAsia="ru-RU"/>
        </w:rPr>
        <w:t xml:space="preserve"> </w:t>
      </w:r>
      <w:proofErr w:type="spellStart"/>
      <w:r w:rsidR="008E17B2" w:rsidRPr="00E0622C">
        <w:rPr>
          <w:rFonts w:cs="Times New Roman"/>
          <w:lang w:eastAsia="ru-RU"/>
        </w:rPr>
        <w:t>заработной</w:t>
      </w:r>
      <w:proofErr w:type="spellEnd"/>
      <w:r w:rsidR="008E17B2" w:rsidRPr="00E0622C">
        <w:rPr>
          <w:rFonts w:cs="Times New Roman"/>
          <w:lang w:eastAsia="ru-RU"/>
        </w:rPr>
        <w:t xml:space="preserve"> </w:t>
      </w:r>
      <w:proofErr w:type="spellStart"/>
      <w:r w:rsidR="008E17B2" w:rsidRPr="00E0622C">
        <w:rPr>
          <w:rFonts w:cs="Times New Roman"/>
          <w:lang w:eastAsia="ru-RU"/>
        </w:rPr>
        <w:t>платы</w:t>
      </w:r>
      <w:proofErr w:type="spellEnd"/>
      <w:r w:rsidR="008E17B2" w:rsidRPr="00E0622C">
        <w:rPr>
          <w:rFonts w:cs="Times New Roman"/>
          <w:lang w:eastAsia="ru-RU"/>
        </w:rPr>
        <w:t xml:space="preserve">, </w:t>
      </w:r>
      <w:proofErr w:type="spellStart"/>
      <w:r w:rsidR="008E17B2" w:rsidRPr="00E0622C">
        <w:rPr>
          <w:rFonts w:cs="Times New Roman"/>
          <w:lang w:eastAsia="ru-RU"/>
        </w:rPr>
        <w:t>обновлением</w:t>
      </w:r>
      <w:proofErr w:type="spellEnd"/>
      <w:r w:rsidR="008E17B2" w:rsidRPr="00E0622C">
        <w:rPr>
          <w:rFonts w:cs="Times New Roman"/>
          <w:lang w:eastAsia="ru-RU"/>
        </w:rPr>
        <w:t xml:space="preserve"> </w:t>
      </w:r>
      <w:proofErr w:type="spellStart"/>
      <w:r w:rsidR="008E17B2" w:rsidRPr="00E0622C">
        <w:rPr>
          <w:rFonts w:cs="Times New Roman"/>
          <w:lang w:eastAsia="ru-RU"/>
        </w:rPr>
        <w:t>устаревшей</w:t>
      </w:r>
      <w:proofErr w:type="spellEnd"/>
      <w:r w:rsidR="008E17B2" w:rsidRPr="00E0622C">
        <w:rPr>
          <w:rFonts w:cs="Times New Roman"/>
          <w:lang w:eastAsia="ru-RU"/>
        </w:rPr>
        <w:t xml:space="preserve"> </w:t>
      </w:r>
      <w:proofErr w:type="spellStart"/>
      <w:r w:rsidR="008E17B2" w:rsidRPr="00E0622C">
        <w:rPr>
          <w:rFonts w:cs="Times New Roman"/>
          <w:lang w:eastAsia="ru-RU"/>
        </w:rPr>
        <w:t>оргтехники</w:t>
      </w:r>
      <w:proofErr w:type="spellEnd"/>
      <w:r w:rsidR="008E17B2" w:rsidRPr="00E0622C">
        <w:rPr>
          <w:rFonts w:cs="Times New Roman"/>
          <w:lang w:eastAsia="ru-RU"/>
        </w:rPr>
        <w:t xml:space="preserve"> и </w:t>
      </w:r>
      <w:proofErr w:type="spellStart"/>
      <w:r w:rsidR="008E17B2" w:rsidRPr="00E0622C">
        <w:rPr>
          <w:rFonts w:cs="Times New Roman"/>
          <w:lang w:eastAsia="ru-RU"/>
        </w:rPr>
        <w:t>увеличением</w:t>
      </w:r>
      <w:proofErr w:type="spellEnd"/>
      <w:r w:rsidR="008E17B2" w:rsidRPr="00E0622C">
        <w:rPr>
          <w:rFonts w:cs="Times New Roman"/>
          <w:lang w:eastAsia="ru-RU"/>
        </w:rPr>
        <w:t xml:space="preserve"> </w:t>
      </w:r>
      <w:proofErr w:type="spellStart"/>
      <w:r w:rsidR="008E17B2" w:rsidRPr="00E0622C">
        <w:rPr>
          <w:rFonts w:cs="Times New Roman"/>
          <w:lang w:eastAsia="ru-RU"/>
        </w:rPr>
        <w:t>тарифов</w:t>
      </w:r>
      <w:proofErr w:type="spellEnd"/>
      <w:r w:rsidR="008E17B2" w:rsidRPr="00E0622C">
        <w:rPr>
          <w:rFonts w:cs="Times New Roman"/>
          <w:lang w:eastAsia="ru-RU"/>
        </w:rPr>
        <w:t xml:space="preserve"> ЖКХ </w:t>
      </w:r>
      <w:proofErr w:type="spellStart"/>
      <w:r w:rsidR="008E17B2" w:rsidRPr="00E0622C">
        <w:rPr>
          <w:rFonts w:cs="Times New Roman"/>
          <w:lang w:eastAsia="ru-RU"/>
        </w:rPr>
        <w:t>за</w:t>
      </w:r>
      <w:proofErr w:type="spellEnd"/>
      <w:r w:rsidR="008E17B2" w:rsidRPr="00E0622C">
        <w:rPr>
          <w:rFonts w:cs="Times New Roman"/>
          <w:lang w:eastAsia="ru-RU"/>
        </w:rPr>
        <w:t xml:space="preserve"> </w:t>
      </w:r>
      <w:proofErr w:type="spellStart"/>
      <w:r w:rsidR="008E17B2" w:rsidRPr="00E0622C">
        <w:rPr>
          <w:rFonts w:cs="Times New Roman"/>
          <w:lang w:eastAsia="ru-RU"/>
        </w:rPr>
        <w:t>коммунальные</w:t>
      </w:r>
      <w:proofErr w:type="spellEnd"/>
      <w:r w:rsidR="008E17B2" w:rsidRPr="00E0622C">
        <w:rPr>
          <w:rFonts w:cs="Times New Roman"/>
          <w:lang w:eastAsia="ru-RU"/>
        </w:rPr>
        <w:t xml:space="preserve"> </w:t>
      </w:r>
      <w:proofErr w:type="spellStart"/>
      <w:r w:rsidR="008E17B2" w:rsidRPr="00E0622C">
        <w:rPr>
          <w:rFonts w:cs="Times New Roman"/>
          <w:lang w:eastAsia="ru-RU"/>
        </w:rPr>
        <w:t>услуги</w:t>
      </w:r>
      <w:proofErr w:type="spellEnd"/>
      <w:r w:rsidR="008E17B2" w:rsidRPr="00E0622C">
        <w:rPr>
          <w:rFonts w:cs="Times New Roman"/>
          <w:lang w:eastAsia="ru-RU"/>
        </w:rPr>
        <w:t xml:space="preserve">. В 2022 </w:t>
      </w:r>
      <w:proofErr w:type="spellStart"/>
      <w:r w:rsidR="008E17B2" w:rsidRPr="00E0622C">
        <w:rPr>
          <w:rFonts w:cs="Times New Roman"/>
          <w:lang w:eastAsia="ru-RU"/>
        </w:rPr>
        <w:t>году</w:t>
      </w:r>
      <w:proofErr w:type="spellEnd"/>
      <w:r w:rsidR="008E17B2" w:rsidRPr="00E0622C">
        <w:rPr>
          <w:rFonts w:cs="Times New Roman"/>
          <w:lang w:eastAsia="ru-RU"/>
        </w:rPr>
        <w:t xml:space="preserve">, </w:t>
      </w:r>
      <w:proofErr w:type="spellStart"/>
      <w:r w:rsidR="008E17B2" w:rsidRPr="00E0622C">
        <w:rPr>
          <w:rFonts w:cs="Times New Roman"/>
          <w:lang w:eastAsia="ru-RU"/>
        </w:rPr>
        <w:t>по</w:t>
      </w:r>
      <w:proofErr w:type="spellEnd"/>
      <w:r w:rsidR="008E17B2" w:rsidRPr="00E0622C">
        <w:rPr>
          <w:rFonts w:cs="Times New Roman"/>
          <w:lang w:eastAsia="ru-RU"/>
        </w:rPr>
        <w:t xml:space="preserve"> </w:t>
      </w:r>
      <w:proofErr w:type="spellStart"/>
      <w:r w:rsidR="008E17B2" w:rsidRPr="00E0622C">
        <w:rPr>
          <w:rFonts w:cs="Times New Roman"/>
          <w:lang w:eastAsia="ru-RU"/>
        </w:rPr>
        <w:t>ожидаемой</w:t>
      </w:r>
      <w:proofErr w:type="spellEnd"/>
      <w:r w:rsidR="008E17B2" w:rsidRPr="00E0622C">
        <w:rPr>
          <w:rFonts w:cs="Times New Roman"/>
          <w:lang w:eastAsia="ru-RU"/>
        </w:rPr>
        <w:t xml:space="preserve"> </w:t>
      </w:r>
      <w:proofErr w:type="spellStart"/>
      <w:r w:rsidR="008E17B2" w:rsidRPr="00E0622C">
        <w:rPr>
          <w:rFonts w:cs="Times New Roman"/>
          <w:lang w:eastAsia="ru-RU"/>
        </w:rPr>
        <w:t>оценке</w:t>
      </w:r>
      <w:proofErr w:type="spellEnd"/>
      <w:r w:rsidR="008E17B2" w:rsidRPr="00E0622C">
        <w:rPr>
          <w:rFonts w:cs="Times New Roman"/>
          <w:lang w:eastAsia="ru-RU"/>
        </w:rPr>
        <w:t xml:space="preserve">, </w:t>
      </w:r>
      <w:proofErr w:type="spellStart"/>
      <w:r w:rsidR="008E17B2" w:rsidRPr="00E0622C">
        <w:rPr>
          <w:rFonts w:cs="Times New Roman"/>
          <w:lang w:eastAsia="ru-RU"/>
        </w:rPr>
        <w:t>также</w:t>
      </w:r>
      <w:proofErr w:type="spellEnd"/>
      <w:r w:rsidR="008E17B2" w:rsidRPr="00E0622C">
        <w:rPr>
          <w:rFonts w:cs="Times New Roman"/>
          <w:lang w:eastAsia="ru-RU"/>
        </w:rPr>
        <w:t xml:space="preserve"> </w:t>
      </w:r>
      <w:proofErr w:type="spellStart"/>
      <w:r w:rsidR="008E17B2" w:rsidRPr="00E0622C">
        <w:rPr>
          <w:rFonts w:cs="Times New Roman"/>
          <w:lang w:eastAsia="ru-RU"/>
        </w:rPr>
        <w:t>планируется</w:t>
      </w:r>
      <w:proofErr w:type="spellEnd"/>
      <w:r w:rsidR="008E17B2" w:rsidRPr="00E0622C">
        <w:rPr>
          <w:rFonts w:cs="Times New Roman"/>
          <w:lang w:eastAsia="ru-RU"/>
        </w:rPr>
        <w:t xml:space="preserve"> </w:t>
      </w:r>
      <w:proofErr w:type="spellStart"/>
      <w:r w:rsidR="008E17B2" w:rsidRPr="00E0622C">
        <w:rPr>
          <w:rFonts w:cs="Times New Roman"/>
          <w:lang w:eastAsia="ru-RU"/>
        </w:rPr>
        <w:t>увеличение</w:t>
      </w:r>
      <w:proofErr w:type="spellEnd"/>
      <w:r w:rsidR="008E17B2" w:rsidRPr="00E0622C">
        <w:rPr>
          <w:rFonts w:cs="Times New Roman"/>
          <w:lang w:eastAsia="ru-RU"/>
        </w:rPr>
        <w:t xml:space="preserve"> </w:t>
      </w:r>
      <w:proofErr w:type="spellStart"/>
      <w:r w:rsidR="008E17B2" w:rsidRPr="00E0622C">
        <w:rPr>
          <w:rFonts w:cs="Times New Roman"/>
          <w:lang w:eastAsia="ru-RU"/>
        </w:rPr>
        <w:t>расходов</w:t>
      </w:r>
      <w:proofErr w:type="spellEnd"/>
      <w:r w:rsidR="008E17B2" w:rsidRPr="00E0622C">
        <w:rPr>
          <w:rFonts w:cs="Times New Roman"/>
          <w:lang w:eastAsia="ru-RU"/>
        </w:rPr>
        <w:t xml:space="preserve"> </w:t>
      </w:r>
      <w:proofErr w:type="spellStart"/>
      <w:r w:rsidR="008E17B2" w:rsidRPr="00E0622C">
        <w:rPr>
          <w:rFonts w:cs="Times New Roman"/>
          <w:lang w:eastAsia="ru-RU"/>
        </w:rPr>
        <w:t>на</w:t>
      </w:r>
      <w:proofErr w:type="spellEnd"/>
      <w:r w:rsidR="008E17B2" w:rsidRPr="00E0622C">
        <w:rPr>
          <w:rFonts w:cs="Times New Roman"/>
          <w:lang w:eastAsia="ru-RU"/>
        </w:rPr>
        <w:t xml:space="preserve"> </w:t>
      </w:r>
      <w:proofErr w:type="spellStart"/>
      <w:r w:rsidR="008E17B2" w:rsidRPr="00E0622C">
        <w:rPr>
          <w:rFonts w:cs="Times New Roman"/>
          <w:lang w:eastAsia="ru-RU"/>
        </w:rPr>
        <w:t>содержание</w:t>
      </w:r>
      <w:proofErr w:type="spellEnd"/>
      <w:r w:rsidR="008E17B2" w:rsidRPr="00E0622C">
        <w:rPr>
          <w:rFonts w:cs="Times New Roman"/>
          <w:lang w:eastAsia="ru-RU"/>
        </w:rPr>
        <w:t xml:space="preserve"> </w:t>
      </w:r>
      <w:proofErr w:type="spellStart"/>
      <w:r w:rsidR="008E17B2" w:rsidRPr="00E0622C">
        <w:rPr>
          <w:rFonts w:cs="Times New Roman"/>
          <w:lang w:eastAsia="ru-RU"/>
        </w:rPr>
        <w:t>работников</w:t>
      </w:r>
      <w:proofErr w:type="spellEnd"/>
      <w:r w:rsidR="008E17B2" w:rsidRPr="00E0622C">
        <w:rPr>
          <w:rFonts w:cs="Times New Roman"/>
          <w:lang w:eastAsia="ru-RU"/>
        </w:rPr>
        <w:t xml:space="preserve"> </w:t>
      </w:r>
      <w:r w:rsidR="008E17B2" w:rsidRPr="004C7E90">
        <w:rPr>
          <w:rFonts w:cs="Times New Roman"/>
          <w:lang w:val="ru-RU" w:eastAsia="ru-RU"/>
        </w:rPr>
        <w:t>органов местного самоуправления</w:t>
      </w:r>
      <w:r w:rsidR="008E17B2" w:rsidRPr="00E0622C">
        <w:rPr>
          <w:rFonts w:cs="Times New Roman"/>
          <w:lang w:eastAsia="ru-RU"/>
        </w:rPr>
        <w:t xml:space="preserve">, в </w:t>
      </w:r>
      <w:proofErr w:type="spellStart"/>
      <w:r w:rsidR="008E17B2" w:rsidRPr="00E0622C">
        <w:rPr>
          <w:rFonts w:cs="Times New Roman"/>
          <w:lang w:eastAsia="ru-RU"/>
        </w:rPr>
        <w:t>связи</w:t>
      </w:r>
      <w:proofErr w:type="spellEnd"/>
      <w:r w:rsidR="008E17B2" w:rsidRPr="00E0622C">
        <w:rPr>
          <w:rFonts w:cs="Times New Roman"/>
          <w:lang w:eastAsia="ru-RU"/>
        </w:rPr>
        <w:t xml:space="preserve"> с </w:t>
      </w:r>
      <w:proofErr w:type="spellStart"/>
      <w:r w:rsidR="008E17B2" w:rsidRPr="00E0622C">
        <w:rPr>
          <w:rFonts w:cs="Times New Roman"/>
          <w:lang w:eastAsia="ru-RU"/>
        </w:rPr>
        <w:t>продолжающимся</w:t>
      </w:r>
      <w:proofErr w:type="spellEnd"/>
      <w:r w:rsidR="008E17B2" w:rsidRPr="00E0622C">
        <w:rPr>
          <w:rFonts w:cs="Times New Roman"/>
          <w:lang w:eastAsia="ru-RU"/>
        </w:rPr>
        <w:t xml:space="preserve"> </w:t>
      </w:r>
      <w:proofErr w:type="spellStart"/>
      <w:r w:rsidR="008E17B2" w:rsidRPr="00E0622C">
        <w:rPr>
          <w:rFonts w:cs="Times New Roman"/>
          <w:lang w:eastAsia="ru-RU"/>
        </w:rPr>
        <w:t>ростом</w:t>
      </w:r>
      <w:proofErr w:type="spellEnd"/>
      <w:r w:rsidR="008E17B2" w:rsidRPr="00E0622C">
        <w:rPr>
          <w:rFonts w:cs="Times New Roman"/>
          <w:lang w:eastAsia="ru-RU"/>
        </w:rPr>
        <w:t xml:space="preserve"> </w:t>
      </w:r>
      <w:proofErr w:type="spellStart"/>
      <w:r w:rsidR="008E17B2" w:rsidRPr="00E0622C">
        <w:rPr>
          <w:rFonts w:cs="Times New Roman"/>
          <w:lang w:eastAsia="ru-RU"/>
        </w:rPr>
        <w:t>тарифов</w:t>
      </w:r>
      <w:proofErr w:type="spellEnd"/>
      <w:r w:rsidR="008E17B2" w:rsidRPr="00E0622C">
        <w:rPr>
          <w:rFonts w:cs="Times New Roman"/>
          <w:lang w:eastAsia="ru-RU"/>
        </w:rPr>
        <w:t xml:space="preserve"> </w:t>
      </w:r>
      <w:proofErr w:type="spellStart"/>
      <w:r w:rsidR="008E17B2" w:rsidRPr="00E0622C">
        <w:rPr>
          <w:rFonts w:cs="Times New Roman"/>
          <w:lang w:eastAsia="ru-RU"/>
        </w:rPr>
        <w:t>на</w:t>
      </w:r>
      <w:proofErr w:type="spellEnd"/>
      <w:r w:rsidR="008E17B2" w:rsidRPr="00E0622C">
        <w:rPr>
          <w:rFonts w:cs="Times New Roman"/>
          <w:lang w:eastAsia="ru-RU"/>
        </w:rPr>
        <w:t xml:space="preserve"> ЖКХ и </w:t>
      </w:r>
      <w:proofErr w:type="spellStart"/>
      <w:r w:rsidR="008E17B2" w:rsidRPr="00E0622C">
        <w:rPr>
          <w:rFonts w:cs="Times New Roman"/>
          <w:lang w:eastAsia="ru-RU"/>
        </w:rPr>
        <w:t>проведением</w:t>
      </w:r>
      <w:proofErr w:type="spellEnd"/>
      <w:r w:rsidR="008E17B2" w:rsidRPr="00E0622C">
        <w:rPr>
          <w:rFonts w:cs="Times New Roman"/>
          <w:lang w:eastAsia="ru-RU"/>
        </w:rPr>
        <w:t xml:space="preserve"> </w:t>
      </w:r>
      <w:proofErr w:type="spellStart"/>
      <w:r w:rsidR="008E17B2" w:rsidRPr="00E0622C">
        <w:rPr>
          <w:rFonts w:cs="Times New Roman"/>
          <w:lang w:eastAsia="ru-RU"/>
        </w:rPr>
        <w:t>ремонтных</w:t>
      </w:r>
      <w:proofErr w:type="spellEnd"/>
      <w:r w:rsidR="008E17B2" w:rsidRPr="00E0622C">
        <w:rPr>
          <w:rFonts w:cs="Times New Roman"/>
          <w:lang w:eastAsia="ru-RU"/>
        </w:rPr>
        <w:t xml:space="preserve"> </w:t>
      </w:r>
      <w:proofErr w:type="spellStart"/>
      <w:r w:rsidR="008E17B2" w:rsidRPr="00E0622C">
        <w:rPr>
          <w:rFonts w:cs="Times New Roman"/>
          <w:lang w:eastAsia="ru-RU"/>
        </w:rPr>
        <w:t>работ</w:t>
      </w:r>
      <w:proofErr w:type="spellEnd"/>
      <w:r w:rsidR="008E17B2" w:rsidRPr="00E0622C">
        <w:rPr>
          <w:rFonts w:cs="Times New Roman"/>
          <w:lang w:eastAsia="ru-RU"/>
        </w:rPr>
        <w:t xml:space="preserve"> </w:t>
      </w:r>
      <w:proofErr w:type="spellStart"/>
      <w:r w:rsidR="008E17B2" w:rsidRPr="00E0622C">
        <w:rPr>
          <w:rFonts w:cs="Times New Roman"/>
          <w:lang w:eastAsia="ru-RU"/>
        </w:rPr>
        <w:t>административных</w:t>
      </w:r>
      <w:proofErr w:type="spellEnd"/>
      <w:r w:rsidR="008E17B2" w:rsidRPr="00E0622C">
        <w:rPr>
          <w:rFonts w:cs="Times New Roman"/>
          <w:lang w:eastAsia="ru-RU"/>
        </w:rPr>
        <w:t xml:space="preserve"> </w:t>
      </w:r>
      <w:proofErr w:type="spellStart"/>
      <w:r w:rsidR="008E17B2" w:rsidRPr="00E0622C">
        <w:rPr>
          <w:rFonts w:cs="Times New Roman"/>
          <w:lang w:eastAsia="ru-RU"/>
        </w:rPr>
        <w:t>зданий</w:t>
      </w:r>
      <w:proofErr w:type="spellEnd"/>
      <w:r w:rsidR="008E17B2" w:rsidRPr="00E0622C">
        <w:rPr>
          <w:rFonts w:cs="Times New Roman"/>
          <w:lang w:eastAsia="ru-RU"/>
        </w:rPr>
        <w:t>.</w:t>
      </w:r>
    </w:p>
    <w:p w14:paraId="34FB291F" w14:textId="65A5BF76" w:rsidR="002A55B3" w:rsidRPr="004C7E90" w:rsidRDefault="001C1624" w:rsidP="004C7E9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E90">
        <w:rPr>
          <w:rFonts w:ascii="Times New Roman" w:hAnsi="Times New Roman" w:cs="Times New Roman"/>
          <w:sz w:val="24"/>
          <w:szCs w:val="24"/>
        </w:rPr>
        <w:t>По итогам 20</w:t>
      </w:r>
      <w:r w:rsidR="002A55B3" w:rsidRPr="004C7E90">
        <w:rPr>
          <w:rFonts w:ascii="Times New Roman" w:hAnsi="Times New Roman" w:cs="Times New Roman"/>
          <w:sz w:val="24"/>
          <w:szCs w:val="24"/>
        </w:rPr>
        <w:t>20</w:t>
      </w:r>
      <w:r w:rsidRPr="004C7E90">
        <w:rPr>
          <w:rFonts w:ascii="Times New Roman" w:hAnsi="Times New Roman" w:cs="Times New Roman"/>
          <w:sz w:val="24"/>
          <w:szCs w:val="24"/>
        </w:rPr>
        <w:t xml:space="preserve"> года произошло небольшое снижения уровня удовлетворённости населения деятельность органов местного самоуправления</w:t>
      </w:r>
      <w:r w:rsidR="002A55B3" w:rsidRPr="004C7E90">
        <w:rPr>
          <w:rFonts w:ascii="Times New Roman" w:hAnsi="Times New Roman" w:cs="Times New Roman"/>
          <w:sz w:val="24"/>
          <w:szCs w:val="24"/>
        </w:rPr>
        <w:t xml:space="preserve"> до 45%</w:t>
      </w:r>
      <w:r w:rsidR="00BC2556" w:rsidRPr="004C7E90">
        <w:rPr>
          <w:rFonts w:ascii="Times New Roman" w:hAnsi="Times New Roman" w:cs="Times New Roman"/>
          <w:sz w:val="24"/>
          <w:szCs w:val="24"/>
        </w:rPr>
        <w:t xml:space="preserve"> (2019 г. – 50,3%)</w:t>
      </w:r>
      <w:r w:rsidR="002A55B3" w:rsidRPr="004C7E90">
        <w:rPr>
          <w:rFonts w:ascii="Times New Roman" w:hAnsi="Times New Roman" w:cs="Times New Roman"/>
          <w:sz w:val="24"/>
          <w:szCs w:val="24"/>
        </w:rPr>
        <w:t>.</w:t>
      </w:r>
      <w:r w:rsidRPr="004C7E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6D016" w14:textId="77777777" w:rsidR="008E17B2" w:rsidRPr="004C7E90" w:rsidRDefault="008E17B2" w:rsidP="004C7E9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E90">
        <w:rPr>
          <w:rFonts w:ascii="Times New Roman" w:hAnsi="Times New Roman" w:cs="Times New Roman"/>
          <w:sz w:val="24"/>
          <w:szCs w:val="24"/>
        </w:rPr>
        <w:lastRenderedPageBreak/>
        <w:t xml:space="preserve">По итогам 2021 года произошло небольшое снижения уровня удовлетворённости населения деятельность органов местного самоуправления до 44,9% (2020 г. – 45%).  Основными причинами неудовлетворенности населения деятельностью органов местного самоуправления является неудовлетворенность населения качеством автомобильных дорог, ежегодно растущей стоимостью коммунальных услуг, состоянием жилфонда (ветхий жилфонд). </w:t>
      </w:r>
    </w:p>
    <w:p w14:paraId="76FF526C" w14:textId="3C0A0174" w:rsidR="008E17B2" w:rsidRPr="004C7E90" w:rsidRDefault="008E17B2" w:rsidP="004C7E90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E90">
        <w:rPr>
          <w:rFonts w:ascii="Times New Roman" w:hAnsi="Times New Roman" w:cs="Times New Roman"/>
          <w:color w:val="000000"/>
          <w:sz w:val="24"/>
          <w:szCs w:val="24"/>
        </w:rPr>
        <w:t xml:space="preserve">По состоянию на 1 января 2022 года по данным </w:t>
      </w:r>
      <w:proofErr w:type="spellStart"/>
      <w:r w:rsidRPr="004C7E90">
        <w:rPr>
          <w:rFonts w:ascii="Times New Roman" w:hAnsi="Times New Roman" w:cs="Times New Roman"/>
          <w:color w:val="000000"/>
          <w:sz w:val="24"/>
          <w:szCs w:val="24"/>
        </w:rPr>
        <w:t>Комистата</w:t>
      </w:r>
      <w:proofErr w:type="spellEnd"/>
      <w:r w:rsidRPr="004C7E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7E90">
        <w:rPr>
          <w:rFonts w:ascii="Times New Roman" w:hAnsi="Times New Roman" w:cs="Times New Roman"/>
          <w:color w:val="000000"/>
          <w:sz w:val="24"/>
          <w:szCs w:val="24"/>
        </w:rPr>
        <w:t xml:space="preserve">среднегодовая </w:t>
      </w:r>
      <w:r w:rsidRPr="004C7E90">
        <w:rPr>
          <w:rFonts w:ascii="Times New Roman" w:hAnsi="Times New Roman" w:cs="Times New Roman"/>
          <w:color w:val="000000"/>
          <w:sz w:val="24"/>
          <w:szCs w:val="24"/>
        </w:rPr>
        <w:t xml:space="preserve">численность населения уменьшилась на </w:t>
      </w:r>
      <w:r w:rsidRPr="004C7E90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4C7E90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по сравнению с аналогичной датой 2021 года и составила 244</w:t>
      </w:r>
      <w:r w:rsidRPr="004C7E90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4C7E90">
        <w:rPr>
          <w:rFonts w:ascii="Times New Roman" w:hAnsi="Times New Roman" w:cs="Times New Roman"/>
          <w:color w:val="000000"/>
          <w:sz w:val="24"/>
          <w:szCs w:val="24"/>
        </w:rPr>
        <w:t xml:space="preserve"> человек. Основной причиной снижения численности населения является Естественная убыль населения района, которая по итогам 2021 года составила - 107 человек (-57 чел. в 2020 году). Второй год наблюдается тенденция снижения рождаемости, увеличения смертности. Так за январь – ноябрь 2021 года родилось 218 детей (2020 г. - 225 детей), умерло 325 человек (2020 г. – 282 чел.). Сегодня наш район является самым крупным муниципальных районом по численности населения среди других муниципальных районов республики, за исключением городских округов</w:t>
      </w:r>
      <w:r w:rsidRPr="004C7E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420994" w14:textId="1A602F32" w:rsidR="00000F02" w:rsidRPr="004C7E90" w:rsidRDefault="009E68A1" w:rsidP="004C7E90">
      <w:pPr>
        <w:pStyle w:val="ConsPlusCell"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7E90">
        <w:rPr>
          <w:rFonts w:ascii="Times New Roman" w:hAnsi="Times New Roman" w:cs="Times New Roman"/>
          <w:b/>
          <w:bCs/>
          <w:sz w:val="24"/>
          <w:szCs w:val="24"/>
          <w:lang w:val="en-US"/>
        </w:rPr>
        <w:t>IX</w:t>
      </w:r>
      <w:r w:rsidRPr="004C7E90">
        <w:rPr>
          <w:rFonts w:ascii="Times New Roman" w:hAnsi="Times New Roman" w:cs="Times New Roman"/>
          <w:b/>
          <w:bCs/>
          <w:sz w:val="24"/>
          <w:szCs w:val="24"/>
        </w:rPr>
        <w:t>. Энергосбережение и повышение энергетической эффективности</w:t>
      </w:r>
      <w:r w:rsidR="00F538A4" w:rsidRPr="004C7E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C76499B" w14:textId="27F9458D" w:rsidR="00333FA4" w:rsidRPr="004C7E90" w:rsidRDefault="009D201B" w:rsidP="004C7E90">
      <w:pPr>
        <w:pStyle w:val="Standard"/>
        <w:tabs>
          <w:tab w:val="left" w:pos="4111"/>
        </w:tabs>
        <w:ind w:firstLine="709"/>
        <w:jc w:val="both"/>
        <w:rPr>
          <w:rFonts w:eastAsia="Times New Roman" w:cs="Times New Roman"/>
          <w:lang w:val="ru-RU"/>
        </w:rPr>
      </w:pPr>
      <w:r w:rsidRPr="004C7E90">
        <w:rPr>
          <w:rFonts w:cs="Times New Roman"/>
          <w:lang w:val="ru-RU"/>
        </w:rPr>
        <w:t xml:space="preserve">На территории </w:t>
      </w:r>
      <w:r w:rsidR="00B265E7" w:rsidRPr="004C7E90">
        <w:rPr>
          <w:rFonts w:cs="Times New Roman"/>
          <w:lang w:val="ru-RU"/>
        </w:rPr>
        <w:t xml:space="preserve">муниципального </w:t>
      </w:r>
      <w:r w:rsidRPr="004C7E90">
        <w:rPr>
          <w:rFonts w:cs="Times New Roman"/>
          <w:lang w:val="ru-RU"/>
        </w:rPr>
        <w:t xml:space="preserve">района </w:t>
      </w:r>
      <w:r w:rsidR="002B1838" w:rsidRPr="004C7E90">
        <w:rPr>
          <w:rFonts w:cs="Times New Roman"/>
          <w:lang w:val="ru-RU"/>
        </w:rPr>
        <w:t xml:space="preserve">в рамках </w:t>
      </w:r>
      <w:r w:rsidR="00436BA9" w:rsidRPr="004C7E90">
        <w:rPr>
          <w:rFonts w:cs="Times New Roman"/>
          <w:lang w:val="ru-RU"/>
        </w:rPr>
        <w:t>муниципальн</w:t>
      </w:r>
      <w:r w:rsidR="002B1838" w:rsidRPr="004C7E90">
        <w:rPr>
          <w:rFonts w:cs="Times New Roman"/>
          <w:lang w:val="ru-RU"/>
        </w:rPr>
        <w:t xml:space="preserve">ой программы </w:t>
      </w:r>
      <w:r w:rsidR="002B1838" w:rsidRPr="004C7E90">
        <w:rPr>
          <w:rFonts w:eastAsia="Times New Roman" w:cs="Times New Roman"/>
        </w:rPr>
        <w:t>«</w:t>
      </w:r>
      <w:proofErr w:type="spellStart"/>
      <w:r w:rsidR="002A55B3" w:rsidRPr="004C7E90">
        <w:rPr>
          <w:rFonts w:eastAsia="Calibri" w:cs="Times New Roman"/>
        </w:rPr>
        <w:t>Развитие</w:t>
      </w:r>
      <w:proofErr w:type="spellEnd"/>
      <w:r w:rsidR="002A55B3" w:rsidRPr="004C7E90">
        <w:rPr>
          <w:rFonts w:eastAsia="Calibri" w:cs="Times New Roman"/>
        </w:rPr>
        <w:t xml:space="preserve"> </w:t>
      </w:r>
      <w:proofErr w:type="spellStart"/>
      <w:r w:rsidR="002A55B3" w:rsidRPr="004C7E90">
        <w:rPr>
          <w:rFonts w:eastAsia="Calibri" w:cs="Times New Roman"/>
        </w:rPr>
        <w:t>энергетики</w:t>
      </w:r>
      <w:proofErr w:type="spellEnd"/>
      <w:r w:rsidR="002A55B3" w:rsidRPr="004C7E90">
        <w:rPr>
          <w:rFonts w:eastAsia="Calibri" w:cs="Times New Roman"/>
        </w:rPr>
        <w:t xml:space="preserve">, </w:t>
      </w:r>
      <w:proofErr w:type="spellStart"/>
      <w:r w:rsidR="002A55B3" w:rsidRPr="004C7E90">
        <w:rPr>
          <w:rFonts w:eastAsia="Calibri" w:cs="Times New Roman"/>
        </w:rPr>
        <w:t>жилищно-коммунального</w:t>
      </w:r>
      <w:proofErr w:type="spellEnd"/>
      <w:r w:rsidR="002A55B3" w:rsidRPr="004C7E90">
        <w:rPr>
          <w:rFonts w:eastAsia="Calibri" w:cs="Times New Roman"/>
        </w:rPr>
        <w:t xml:space="preserve"> и </w:t>
      </w:r>
      <w:proofErr w:type="spellStart"/>
      <w:r w:rsidR="002A55B3" w:rsidRPr="004C7E90">
        <w:rPr>
          <w:rFonts w:eastAsia="Calibri" w:cs="Times New Roman"/>
        </w:rPr>
        <w:t>дорожного</w:t>
      </w:r>
      <w:proofErr w:type="spellEnd"/>
      <w:r w:rsidR="002A55B3" w:rsidRPr="004C7E90">
        <w:rPr>
          <w:rFonts w:eastAsia="Calibri" w:cs="Times New Roman"/>
        </w:rPr>
        <w:t xml:space="preserve"> </w:t>
      </w:r>
      <w:proofErr w:type="spellStart"/>
      <w:r w:rsidR="002A55B3" w:rsidRPr="004C7E90">
        <w:rPr>
          <w:rFonts w:eastAsia="Calibri" w:cs="Times New Roman"/>
        </w:rPr>
        <w:t>хозяйства</w:t>
      </w:r>
      <w:proofErr w:type="spellEnd"/>
      <w:r w:rsidR="002B1838" w:rsidRPr="004C7E90">
        <w:rPr>
          <w:rFonts w:eastAsia="Times New Roman" w:cs="Times New Roman"/>
        </w:rPr>
        <w:t xml:space="preserve">» </w:t>
      </w:r>
      <w:r w:rsidR="002B1838" w:rsidRPr="004C7E90">
        <w:rPr>
          <w:rFonts w:eastAsia="Times New Roman" w:cs="Times New Roman"/>
          <w:lang w:val="ru-RU"/>
        </w:rPr>
        <w:t>реализ</w:t>
      </w:r>
      <w:r w:rsidR="00F21A06" w:rsidRPr="004C7E90">
        <w:rPr>
          <w:rFonts w:eastAsia="Times New Roman" w:cs="Times New Roman"/>
          <w:lang w:val="ru-RU"/>
        </w:rPr>
        <w:t>овывались</w:t>
      </w:r>
      <w:r w:rsidR="002B1838" w:rsidRPr="004C7E90">
        <w:rPr>
          <w:rFonts w:eastAsia="Times New Roman" w:cs="Times New Roman"/>
          <w:lang w:val="ru-RU"/>
        </w:rPr>
        <w:t xml:space="preserve"> мероприятия</w:t>
      </w:r>
      <w:r w:rsidR="00F21A06" w:rsidRPr="004C7E90">
        <w:rPr>
          <w:rFonts w:eastAsia="Times New Roman" w:cs="Times New Roman"/>
          <w:lang w:val="ru-RU"/>
        </w:rPr>
        <w:t>,</w:t>
      </w:r>
      <w:r w:rsidR="002B1838" w:rsidRPr="004C7E90">
        <w:rPr>
          <w:rFonts w:eastAsia="Times New Roman" w:cs="Times New Roman"/>
          <w:lang w:val="ru-RU"/>
        </w:rPr>
        <w:t xml:space="preserve"> направленные на э</w:t>
      </w:r>
      <w:r w:rsidR="00DB32C4" w:rsidRPr="004C7E90">
        <w:rPr>
          <w:rFonts w:cs="Times New Roman"/>
          <w:lang w:val="ru-RU"/>
        </w:rPr>
        <w:t>нергосбережени</w:t>
      </w:r>
      <w:r w:rsidR="002B1838" w:rsidRPr="004C7E90">
        <w:rPr>
          <w:rFonts w:cs="Times New Roman"/>
          <w:lang w:val="ru-RU"/>
        </w:rPr>
        <w:t>е и энергетическ</w:t>
      </w:r>
      <w:r w:rsidR="00EB3477" w:rsidRPr="004C7E90">
        <w:rPr>
          <w:rFonts w:cs="Times New Roman"/>
          <w:lang w:val="ru-RU"/>
        </w:rPr>
        <w:t>ую</w:t>
      </w:r>
      <w:r w:rsidR="002B1838" w:rsidRPr="004C7E90">
        <w:rPr>
          <w:rFonts w:cs="Times New Roman"/>
          <w:lang w:val="ru-RU"/>
        </w:rPr>
        <w:t xml:space="preserve"> эффективность</w:t>
      </w:r>
      <w:r w:rsidR="00323B33" w:rsidRPr="004C7E90">
        <w:rPr>
          <w:rFonts w:cs="Times New Roman"/>
          <w:lang w:val="ru-RU"/>
        </w:rPr>
        <w:t xml:space="preserve">, а именно </w:t>
      </w:r>
      <w:r w:rsidR="00323B33" w:rsidRPr="004C7E90">
        <w:rPr>
          <w:rFonts w:eastAsia="Times New Roman" w:cs="Times New Roman"/>
          <w:lang w:val="ru-RU"/>
        </w:rPr>
        <w:t>ремонт</w:t>
      </w:r>
      <w:r w:rsidR="00BC2556" w:rsidRPr="004C7E90">
        <w:rPr>
          <w:rFonts w:eastAsia="Times New Roman" w:cs="Times New Roman"/>
          <w:lang w:val="ru-RU"/>
        </w:rPr>
        <w:t>:</w:t>
      </w:r>
      <w:r w:rsidR="00323B33" w:rsidRPr="004C7E90">
        <w:rPr>
          <w:rFonts w:eastAsia="Times New Roman" w:cs="Times New Roman"/>
          <w:lang w:val="ru-RU"/>
        </w:rPr>
        <w:t xml:space="preserve"> реконструкция котельных</w:t>
      </w:r>
      <w:r w:rsidR="00F842B9" w:rsidRPr="004C7E90">
        <w:rPr>
          <w:rFonts w:eastAsia="Times New Roman" w:cs="Times New Roman"/>
          <w:lang w:val="ru-RU"/>
        </w:rPr>
        <w:t>, сетей водоснабжения</w:t>
      </w:r>
      <w:r w:rsidR="00323B33" w:rsidRPr="004C7E90">
        <w:rPr>
          <w:rFonts w:eastAsia="Times New Roman" w:cs="Times New Roman"/>
          <w:lang w:val="ru-RU"/>
        </w:rPr>
        <w:t xml:space="preserve"> и тепловых сетей</w:t>
      </w:r>
      <w:r w:rsidR="001C1624" w:rsidRPr="004C7E90">
        <w:rPr>
          <w:rFonts w:eastAsia="Times New Roman" w:cs="Times New Roman"/>
          <w:lang w:val="ru-RU"/>
        </w:rPr>
        <w:t>.</w:t>
      </w:r>
    </w:p>
    <w:p w14:paraId="60F2AD27" w14:textId="38D517DB" w:rsidR="001C1624" w:rsidRPr="004C7E90" w:rsidRDefault="001C1624" w:rsidP="004C7E90">
      <w:pPr>
        <w:ind w:firstLine="709"/>
        <w:jc w:val="both"/>
        <w:rPr>
          <w:rFonts w:eastAsia="Times New Roman" w:cs="Times New Roman"/>
          <w:lang w:val="ru-RU" w:eastAsia="ru-RU"/>
        </w:rPr>
      </w:pPr>
      <w:r w:rsidRPr="004C7E90">
        <w:rPr>
          <w:rFonts w:eastAsia="Times New Roman" w:cs="Times New Roman"/>
          <w:lang w:eastAsia="ru-RU"/>
        </w:rPr>
        <w:t>В 20</w:t>
      </w:r>
      <w:r w:rsidR="002A55B3" w:rsidRPr="004C7E90">
        <w:rPr>
          <w:rFonts w:eastAsia="Times New Roman" w:cs="Times New Roman"/>
          <w:lang w:val="ru-RU" w:eastAsia="ru-RU"/>
        </w:rPr>
        <w:t>2</w:t>
      </w:r>
      <w:r w:rsidR="008E17B2" w:rsidRPr="004C7E90">
        <w:rPr>
          <w:rFonts w:eastAsia="Times New Roman" w:cs="Times New Roman"/>
          <w:lang w:val="ru-RU" w:eastAsia="ru-RU"/>
        </w:rPr>
        <w:t>1</w:t>
      </w:r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году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проведены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работы</w:t>
      </w:r>
      <w:proofErr w:type="spellEnd"/>
      <w:r w:rsidRPr="004C7E90">
        <w:rPr>
          <w:rFonts w:eastAsia="Times New Roman" w:cs="Times New Roman"/>
          <w:lang w:val="ru-RU" w:eastAsia="ru-RU"/>
        </w:rPr>
        <w:t>:</w:t>
      </w:r>
    </w:p>
    <w:p w14:paraId="0FC7C008" w14:textId="77777777" w:rsidR="00D80700" w:rsidRPr="004C7E90" w:rsidRDefault="001C1624" w:rsidP="004C7E90">
      <w:pPr>
        <w:ind w:firstLine="709"/>
        <w:jc w:val="both"/>
        <w:rPr>
          <w:rFonts w:cs="Times New Roman"/>
          <w:lang w:val="ru-RU"/>
        </w:rPr>
      </w:pPr>
      <w:r w:rsidRPr="004C7E90">
        <w:rPr>
          <w:rFonts w:eastAsia="Times New Roman" w:cs="Times New Roman"/>
          <w:lang w:val="ru-RU" w:eastAsia="ru-RU"/>
        </w:rPr>
        <w:t>-</w:t>
      </w:r>
      <w:r w:rsidR="00D80700" w:rsidRPr="004C7E90">
        <w:rPr>
          <w:rFonts w:eastAsia="Times New Roman" w:cs="Times New Roman"/>
          <w:lang w:val="ru-RU" w:eastAsia="ru-RU"/>
        </w:rPr>
        <w:t xml:space="preserve"> </w:t>
      </w:r>
      <w:r w:rsidR="00D80700" w:rsidRPr="004C7E90">
        <w:rPr>
          <w:rFonts w:cs="Times New Roman"/>
          <w:lang w:val="ru-RU"/>
        </w:rPr>
        <w:t>з</w:t>
      </w:r>
      <w:proofErr w:type="spellStart"/>
      <w:r w:rsidR="00D80700" w:rsidRPr="004C7E90">
        <w:rPr>
          <w:rFonts w:cs="Times New Roman"/>
        </w:rPr>
        <w:t>авершено</w:t>
      </w:r>
      <w:proofErr w:type="spellEnd"/>
      <w:r w:rsidR="00D80700" w:rsidRPr="004C7E90">
        <w:rPr>
          <w:rFonts w:cs="Times New Roman"/>
        </w:rPr>
        <w:t xml:space="preserve"> </w:t>
      </w:r>
      <w:proofErr w:type="spellStart"/>
      <w:r w:rsidR="00D80700" w:rsidRPr="004C7E90">
        <w:rPr>
          <w:rFonts w:cs="Times New Roman"/>
        </w:rPr>
        <w:t>строительство</w:t>
      </w:r>
      <w:proofErr w:type="spellEnd"/>
      <w:r w:rsidR="00D80700" w:rsidRPr="004C7E90">
        <w:rPr>
          <w:rFonts w:cs="Times New Roman"/>
        </w:rPr>
        <w:t xml:space="preserve"> </w:t>
      </w:r>
      <w:proofErr w:type="spellStart"/>
      <w:r w:rsidR="00D80700" w:rsidRPr="004C7E90">
        <w:rPr>
          <w:rFonts w:cs="Times New Roman"/>
        </w:rPr>
        <w:t>газопровода</w:t>
      </w:r>
      <w:proofErr w:type="spellEnd"/>
      <w:r w:rsidR="00D80700" w:rsidRPr="004C7E90">
        <w:rPr>
          <w:rFonts w:cs="Times New Roman"/>
        </w:rPr>
        <w:t xml:space="preserve"> </w:t>
      </w:r>
      <w:proofErr w:type="spellStart"/>
      <w:r w:rsidR="00D80700" w:rsidRPr="004C7E90">
        <w:rPr>
          <w:rFonts w:cs="Times New Roman"/>
        </w:rPr>
        <w:t>до</w:t>
      </w:r>
      <w:proofErr w:type="spellEnd"/>
      <w:r w:rsidR="00D80700" w:rsidRPr="004C7E90">
        <w:rPr>
          <w:rFonts w:cs="Times New Roman"/>
        </w:rPr>
        <w:t xml:space="preserve"> м. 13 </w:t>
      </w:r>
      <w:proofErr w:type="spellStart"/>
      <w:r w:rsidR="00D80700" w:rsidRPr="004C7E90">
        <w:rPr>
          <w:rFonts w:cs="Times New Roman"/>
        </w:rPr>
        <w:t>км</w:t>
      </w:r>
      <w:proofErr w:type="spellEnd"/>
      <w:r w:rsidR="00D80700" w:rsidRPr="004C7E90">
        <w:rPr>
          <w:rFonts w:cs="Times New Roman"/>
        </w:rPr>
        <w:t xml:space="preserve">., с. </w:t>
      </w:r>
      <w:proofErr w:type="spellStart"/>
      <w:r w:rsidR="00D80700" w:rsidRPr="004C7E90">
        <w:rPr>
          <w:rFonts w:cs="Times New Roman"/>
        </w:rPr>
        <w:t>Выльгорт</w:t>
      </w:r>
      <w:proofErr w:type="spellEnd"/>
      <w:r w:rsidR="00D80700" w:rsidRPr="004C7E90">
        <w:rPr>
          <w:rFonts w:cs="Times New Roman"/>
        </w:rPr>
        <w:t xml:space="preserve">, с. </w:t>
      </w:r>
      <w:proofErr w:type="spellStart"/>
      <w:r w:rsidR="00D80700" w:rsidRPr="004C7E90">
        <w:rPr>
          <w:rFonts w:cs="Times New Roman"/>
        </w:rPr>
        <w:t>Часово</w:t>
      </w:r>
      <w:proofErr w:type="spellEnd"/>
      <w:r w:rsidR="00D80700" w:rsidRPr="004C7E90">
        <w:rPr>
          <w:rFonts w:cs="Times New Roman"/>
          <w:lang w:val="ru-RU"/>
        </w:rPr>
        <w:t>;</w:t>
      </w:r>
    </w:p>
    <w:p w14:paraId="58E99618" w14:textId="2CC824DD" w:rsidR="001C1624" w:rsidRPr="004C7E90" w:rsidRDefault="00D80700" w:rsidP="004C7E90">
      <w:pPr>
        <w:ind w:firstLine="709"/>
        <w:jc w:val="both"/>
        <w:rPr>
          <w:rFonts w:eastAsia="Times New Roman" w:cs="Times New Roman"/>
          <w:lang w:val="ru-RU" w:eastAsia="ru-RU"/>
        </w:rPr>
      </w:pPr>
      <w:r w:rsidRPr="004C7E90">
        <w:rPr>
          <w:rFonts w:cs="Times New Roman"/>
          <w:lang w:val="ru-RU"/>
        </w:rPr>
        <w:t xml:space="preserve">- </w:t>
      </w:r>
      <w:r w:rsidR="001C1624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2A55B3" w:rsidRPr="004C7E90">
        <w:rPr>
          <w:rFonts w:eastAsia="Times New Roman" w:cs="Times New Roman"/>
          <w:lang w:eastAsia="ru-RU"/>
        </w:rPr>
        <w:t>по</w:t>
      </w:r>
      <w:proofErr w:type="spellEnd"/>
      <w:r w:rsidR="002A55B3"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="002A55B3" w:rsidRPr="004C7E90">
        <w:rPr>
          <w:rFonts w:eastAsia="Times New Roman" w:cs="Times New Roman"/>
          <w:lang w:eastAsia="ru-RU"/>
        </w:rPr>
        <w:t>замене</w:t>
      </w:r>
      <w:proofErr w:type="spellEnd"/>
      <w:r w:rsidR="002A55B3" w:rsidRPr="004C7E90">
        <w:rPr>
          <w:rFonts w:eastAsia="Times New Roman" w:cs="Times New Roman"/>
          <w:lang w:eastAsia="ru-RU"/>
        </w:rPr>
        <w:t xml:space="preserve"> </w:t>
      </w:r>
      <w:r w:rsidRPr="004C7E90">
        <w:rPr>
          <w:rFonts w:cs="Times New Roman"/>
        </w:rPr>
        <w:t xml:space="preserve">0,712 </w:t>
      </w:r>
      <w:proofErr w:type="spellStart"/>
      <w:r w:rsidRPr="004C7E90">
        <w:rPr>
          <w:rFonts w:cs="Times New Roman"/>
        </w:rPr>
        <w:t>км</w:t>
      </w:r>
      <w:proofErr w:type="spellEnd"/>
      <w:r w:rsidRPr="004C7E90">
        <w:rPr>
          <w:rFonts w:cs="Times New Roman"/>
        </w:rPr>
        <w:t xml:space="preserve"> </w:t>
      </w:r>
      <w:proofErr w:type="spellStart"/>
      <w:r w:rsidRPr="004C7E90">
        <w:rPr>
          <w:rFonts w:cs="Times New Roman"/>
        </w:rPr>
        <w:t>ветхих</w:t>
      </w:r>
      <w:proofErr w:type="spellEnd"/>
      <w:r w:rsidRPr="004C7E90">
        <w:rPr>
          <w:rFonts w:cs="Times New Roman"/>
        </w:rPr>
        <w:t xml:space="preserve"> </w:t>
      </w:r>
      <w:proofErr w:type="spellStart"/>
      <w:r w:rsidRPr="004C7E90">
        <w:rPr>
          <w:rFonts w:cs="Times New Roman"/>
        </w:rPr>
        <w:t>тепловых</w:t>
      </w:r>
      <w:proofErr w:type="spellEnd"/>
      <w:r w:rsidRPr="004C7E90">
        <w:rPr>
          <w:rFonts w:cs="Times New Roman"/>
        </w:rPr>
        <w:t xml:space="preserve"> </w:t>
      </w:r>
      <w:proofErr w:type="spellStart"/>
      <w:r w:rsidRPr="004C7E90">
        <w:rPr>
          <w:rFonts w:cs="Times New Roman"/>
        </w:rPr>
        <w:t>сетей</w:t>
      </w:r>
      <w:proofErr w:type="spellEnd"/>
      <w:r w:rsidRPr="004C7E90">
        <w:rPr>
          <w:rFonts w:cs="Times New Roman"/>
        </w:rPr>
        <w:t xml:space="preserve"> (в с. </w:t>
      </w:r>
      <w:proofErr w:type="spellStart"/>
      <w:r w:rsidRPr="004C7E90">
        <w:rPr>
          <w:rFonts w:cs="Times New Roman"/>
        </w:rPr>
        <w:t>Выльгорт</w:t>
      </w:r>
      <w:proofErr w:type="spellEnd"/>
      <w:r w:rsidRPr="004C7E90">
        <w:rPr>
          <w:rFonts w:cs="Times New Roman"/>
        </w:rPr>
        <w:t xml:space="preserve">, </w:t>
      </w:r>
      <w:proofErr w:type="spellStart"/>
      <w:r w:rsidRPr="004C7E90">
        <w:rPr>
          <w:rFonts w:cs="Times New Roman"/>
        </w:rPr>
        <w:t>Пажга</w:t>
      </w:r>
      <w:proofErr w:type="spellEnd"/>
      <w:r w:rsidRPr="004C7E90">
        <w:rPr>
          <w:rFonts w:cs="Times New Roman"/>
        </w:rPr>
        <w:t xml:space="preserve">, </w:t>
      </w:r>
      <w:proofErr w:type="spellStart"/>
      <w:r w:rsidRPr="004C7E90">
        <w:rPr>
          <w:rFonts w:cs="Times New Roman"/>
        </w:rPr>
        <w:t>Яснэг</w:t>
      </w:r>
      <w:proofErr w:type="spellEnd"/>
      <w:r w:rsidRPr="004C7E90">
        <w:rPr>
          <w:rFonts w:cs="Times New Roman"/>
        </w:rPr>
        <w:t xml:space="preserve">, </w:t>
      </w:r>
      <w:proofErr w:type="spellStart"/>
      <w:r w:rsidRPr="004C7E90">
        <w:rPr>
          <w:rFonts w:cs="Times New Roman"/>
        </w:rPr>
        <w:t>Часово</w:t>
      </w:r>
      <w:proofErr w:type="spellEnd"/>
      <w:r w:rsidRPr="004C7E90">
        <w:rPr>
          <w:rFonts w:cs="Times New Roman"/>
        </w:rPr>
        <w:t xml:space="preserve">, </w:t>
      </w:r>
      <w:proofErr w:type="spellStart"/>
      <w:r w:rsidRPr="004C7E90">
        <w:rPr>
          <w:rFonts w:cs="Times New Roman"/>
        </w:rPr>
        <w:t>Палевицы</w:t>
      </w:r>
      <w:proofErr w:type="spellEnd"/>
      <w:r w:rsidRPr="004C7E90">
        <w:rPr>
          <w:rFonts w:cs="Times New Roman"/>
        </w:rPr>
        <w:t xml:space="preserve">, </w:t>
      </w:r>
      <w:proofErr w:type="spellStart"/>
      <w:r w:rsidRPr="004C7E90">
        <w:rPr>
          <w:rFonts w:cs="Times New Roman"/>
        </w:rPr>
        <w:t>Ыб</w:t>
      </w:r>
      <w:proofErr w:type="spellEnd"/>
      <w:r w:rsidRPr="004C7E90">
        <w:rPr>
          <w:rFonts w:cs="Times New Roman"/>
        </w:rPr>
        <w:t xml:space="preserve">, </w:t>
      </w:r>
      <w:proofErr w:type="spellStart"/>
      <w:r w:rsidRPr="004C7E90">
        <w:rPr>
          <w:rFonts w:cs="Times New Roman"/>
        </w:rPr>
        <w:t>Шошка</w:t>
      </w:r>
      <w:proofErr w:type="spellEnd"/>
      <w:r w:rsidRPr="004C7E90">
        <w:rPr>
          <w:rFonts w:cs="Times New Roman"/>
        </w:rPr>
        <w:t xml:space="preserve">, </w:t>
      </w:r>
      <w:proofErr w:type="spellStart"/>
      <w:r w:rsidRPr="004C7E90">
        <w:rPr>
          <w:rFonts w:cs="Times New Roman"/>
        </w:rPr>
        <w:t>Слудка</w:t>
      </w:r>
      <w:proofErr w:type="spellEnd"/>
      <w:r w:rsidRPr="004C7E90">
        <w:rPr>
          <w:rFonts w:cs="Times New Roman"/>
        </w:rPr>
        <w:t xml:space="preserve">, </w:t>
      </w:r>
      <w:proofErr w:type="spellStart"/>
      <w:r w:rsidRPr="004C7E90">
        <w:rPr>
          <w:rFonts w:cs="Times New Roman"/>
        </w:rPr>
        <w:t>Зеленец</w:t>
      </w:r>
      <w:proofErr w:type="spellEnd"/>
      <w:r w:rsidRPr="004C7E90">
        <w:rPr>
          <w:rFonts w:cs="Times New Roman"/>
        </w:rPr>
        <w:t>)</w:t>
      </w:r>
      <w:r w:rsidR="001C1624" w:rsidRPr="004C7E90">
        <w:rPr>
          <w:rFonts w:eastAsia="Times New Roman" w:cs="Times New Roman"/>
          <w:lang w:val="ru-RU" w:eastAsia="ru-RU"/>
        </w:rPr>
        <w:t>;</w:t>
      </w:r>
    </w:p>
    <w:p w14:paraId="14300A43" w14:textId="2C91DA94" w:rsidR="007E7F93" w:rsidRPr="004C7E90" w:rsidRDefault="007E7F93" w:rsidP="004C7E90">
      <w:pPr>
        <w:ind w:firstLine="709"/>
        <w:jc w:val="both"/>
        <w:rPr>
          <w:rFonts w:eastAsia="Times New Roman" w:cs="Times New Roman"/>
          <w:lang w:eastAsia="ru-RU"/>
        </w:rPr>
      </w:pPr>
      <w:r w:rsidRPr="004C7E90">
        <w:rPr>
          <w:rFonts w:eastAsia="Times New Roman" w:cs="Times New Roman"/>
          <w:lang w:val="ru-RU" w:eastAsia="ru-RU"/>
        </w:rPr>
        <w:t xml:space="preserve">- </w:t>
      </w:r>
      <w:r w:rsidR="00D80700" w:rsidRPr="004C7E90">
        <w:rPr>
          <w:rFonts w:eastAsia="Times New Roman" w:cs="Times New Roman"/>
          <w:lang w:val="ru-RU" w:eastAsia="ru-RU"/>
        </w:rPr>
        <w:t xml:space="preserve">по </w:t>
      </w:r>
      <w:proofErr w:type="spellStart"/>
      <w:r w:rsidR="002A55B3" w:rsidRPr="004C7E90">
        <w:rPr>
          <w:rFonts w:eastAsia="Times New Roman" w:cs="Times New Roman"/>
          <w:lang w:eastAsia="ru-RU"/>
        </w:rPr>
        <w:t>замен</w:t>
      </w:r>
      <w:proofErr w:type="spellEnd"/>
      <w:r w:rsidR="00D80700" w:rsidRPr="004C7E90">
        <w:rPr>
          <w:rFonts w:eastAsia="Times New Roman" w:cs="Times New Roman"/>
          <w:lang w:val="ru-RU" w:eastAsia="ru-RU"/>
        </w:rPr>
        <w:t>е</w:t>
      </w:r>
      <w:r w:rsidR="002A55B3" w:rsidRPr="004C7E90">
        <w:rPr>
          <w:rFonts w:eastAsia="Times New Roman" w:cs="Times New Roman"/>
          <w:lang w:eastAsia="ru-RU"/>
        </w:rPr>
        <w:t xml:space="preserve"> </w:t>
      </w:r>
      <w:r w:rsidR="00D80700" w:rsidRPr="004C7E90">
        <w:rPr>
          <w:rFonts w:cs="Times New Roman"/>
        </w:rPr>
        <w:t xml:space="preserve">1,089 </w:t>
      </w:r>
      <w:proofErr w:type="spellStart"/>
      <w:r w:rsidR="00D80700" w:rsidRPr="004C7E90">
        <w:rPr>
          <w:rFonts w:cs="Times New Roman"/>
        </w:rPr>
        <w:t>км</w:t>
      </w:r>
      <w:proofErr w:type="spellEnd"/>
      <w:r w:rsidR="00D80700" w:rsidRPr="004C7E90">
        <w:rPr>
          <w:rFonts w:cs="Times New Roman"/>
        </w:rPr>
        <w:t xml:space="preserve">. </w:t>
      </w:r>
      <w:proofErr w:type="spellStart"/>
      <w:r w:rsidR="00D80700" w:rsidRPr="004C7E90">
        <w:rPr>
          <w:rFonts w:cs="Times New Roman"/>
        </w:rPr>
        <w:t>ветхих</w:t>
      </w:r>
      <w:proofErr w:type="spellEnd"/>
      <w:r w:rsidR="00D80700" w:rsidRPr="004C7E90">
        <w:rPr>
          <w:rFonts w:cs="Times New Roman"/>
        </w:rPr>
        <w:t xml:space="preserve"> </w:t>
      </w:r>
      <w:proofErr w:type="spellStart"/>
      <w:r w:rsidR="00D80700" w:rsidRPr="004C7E90">
        <w:rPr>
          <w:rFonts w:cs="Times New Roman"/>
        </w:rPr>
        <w:t>водопроводных</w:t>
      </w:r>
      <w:proofErr w:type="spellEnd"/>
      <w:r w:rsidR="00D80700" w:rsidRPr="004C7E90">
        <w:rPr>
          <w:rFonts w:cs="Times New Roman"/>
        </w:rPr>
        <w:t xml:space="preserve"> </w:t>
      </w:r>
      <w:proofErr w:type="spellStart"/>
      <w:r w:rsidR="00D80700" w:rsidRPr="004C7E90">
        <w:rPr>
          <w:rFonts w:cs="Times New Roman"/>
        </w:rPr>
        <w:t>сетей</w:t>
      </w:r>
      <w:proofErr w:type="spellEnd"/>
      <w:r w:rsidR="00D80700" w:rsidRPr="004C7E90">
        <w:rPr>
          <w:rFonts w:cs="Times New Roman"/>
        </w:rPr>
        <w:t xml:space="preserve"> (в с. </w:t>
      </w:r>
      <w:proofErr w:type="spellStart"/>
      <w:r w:rsidR="00D80700" w:rsidRPr="004C7E90">
        <w:rPr>
          <w:rFonts w:cs="Times New Roman"/>
        </w:rPr>
        <w:t>Пажга</w:t>
      </w:r>
      <w:proofErr w:type="spellEnd"/>
      <w:r w:rsidR="00D80700" w:rsidRPr="004C7E90">
        <w:rPr>
          <w:rFonts w:cs="Times New Roman"/>
        </w:rPr>
        <w:t xml:space="preserve">, </w:t>
      </w:r>
      <w:proofErr w:type="spellStart"/>
      <w:r w:rsidR="00D80700" w:rsidRPr="004C7E90">
        <w:rPr>
          <w:rFonts w:cs="Times New Roman"/>
        </w:rPr>
        <w:t>Яснэг</w:t>
      </w:r>
      <w:proofErr w:type="spellEnd"/>
      <w:r w:rsidR="00D80700" w:rsidRPr="004C7E90">
        <w:rPr>
          <w:rFonts w:cs="Times New Roman"/>
        </w:rPr>
        <w:t xml:space="preserve">, </w:t>
      </w:r>
      <w:proofErr w:type="spellStart"/>
      <w:r w:rsidR="00D80700" w:rsidRPr="004C7E90">
        <w:rPr>
          <w:rFonts w:cs="Times New Roman"/>
        </w:rPr>
        <w:t>Шошка</w:t>
      </w:r>
      <w:proofErr w:type="spellEnd"/>
      <w:r w:rsidR="00D80700" w:rsidRPr="004C7E90">
        <w:rPr>
          <w:rFonts w:cs="Times New Roman"/>
        </w:rPr>
        <w:t xml:space="preserve">, </w:t>
      </w:r>
      <w:proofErr w:type="spellStart"/>
      <w:r w:rsidR="00D80700" w:rsidRPr="004C7E90">
        <w:rPr>
          <w:rFonts w:cs="Times New Roman"/>
        </w:rPr>
        <w:t>Слудка</w:t>
      </w:r>
      <w:proofErr w:type="spellEnd"/>
      <w:r w:rsidR="00D80700" w:rsidRPr="004C7E90">
        <w:rPr>
          <w:rFonts w:cs="Times New Roman"/>
        </w:rPr>
        <w:t xml:space="preserve">, </w:t>
      </w:r>
      <w:proofErr w:type="spellStart"/>
      <w:r w:rsidR="00D80700" w:rsidRPr="004C7E90">
        <w:rPr>
          <w:rFonts w:cs="Times New Roman"/>
        </w:rPr>
        <w:t>Палевицы</w:t>
      </w:r>
      <w:proofErr w:type="spellEnd"/>
      <w:r w:rsidR="00D80700" w:rsidRPr="004C7E90">
        <w:rPr>
          <w:rFonts w:cs="Times New Roman"/>
        </w:rPr>
        <w:t xml:space="preserve">, </w:t>
      </w:r>
      <w:proofErr w:type="spellStart"/>
      <w:r w:rsidR="00D80700" w:rsidRPr="004C7E90">
        <w:rPr>
          <w:rFonts w:cs="Times New Roman"/>
        </w:rPr>
        <w:t>Часово</w:t>
      </w:r>
      <w:proofErr w:type="spellEnd"/>
      <w:r w:rsidR="00D80700" w:rsidRPr="004C7E90">
        <w:rPr>
          <w:rFonts w:cs="Times New Roman"/>
        </w:rPr>
        <w:t xml:space="preserve">, </w:t>
      </w:r>
      <w:proofErr w:type="spellStart"/>
      <w:r w:rsidR="00D80700" w:rsidRPr="004C7E90">
        <w:rPr>
          <w:rFonts w:cs="Times New Roman"/>
        </w:rPr>
        <w:t>Ыб</w:t>
      </w:r>
      <w:proofErr w:type="spellEnd"/>
      <w:r w:rsidR="00D80700" w:rsidRPr="004C7E90">
        <w:rPr>
          <w:rFonts w:cs="Times New Roman"/>
        </w:rPr>
        <w:t xml:space="preserve">, </w:t>
      </w:r>
      <w:proofErr w:type="spellStart"/>
      <w:r w:rsidR="00D80700" w:rsidRPr="004C7E90">
        <w:rPr>
          <w:rFonts w:cs="Times New Roman"/>
        </w:rPr>
        <w:t>Зеленец</w:t>
      </w:r>
      <w:proofErr w:type="spellEnd"/>
      <w:r w:rsidR="00D80700" w:rsidRPr="004C7E90">
        <w:rPr>
          <w:rFonts w:cs="Times New Roman"/>
        </w:rPr>
        <w:t>)</w:t>
      </w:r>
      <w:r w:rsidR="001C1624" w:rsidRPr="004C7E90">
        <w:rPr>
          <w:rFonts w:eastAsia="Times New Roman" w:cs="Times New Roman"/>
          <w:lang w:eastAsia="ru-RU"/>
        </w:rPr>
        <w:t xml:space="preserve">. </w:t>
      </w:r>
    </w:p>
    <w:p w14:paraId="12066344" w14:textId="7B4328B2" w:rsidR="001C1624" w:rsidRPr="004C7E90" w:rsidRDefault="001C1624" w:rsidP="004C7E90">
      <w:pPr>
        <w:ind w:firstLine="709"/>
        <w:jc w:val="both"/>
        <w:rPr>
          <w:rFonts w:eastAsia="Times New Roman" w:cs="Times New Roman"/>
          <w:lang w:eastAsia="ru-RU"/>
        </w:rPr>
      </w:pPr>
      <w:r w:rsidRPr="004C7E90">
        <w:rPr>
          <w:rFonts w:eastAsia="Times New Roman" w:cs="Times New Roman"/>
          <w:lang w:eastAsia="ru-RU"/>
        </w:rPr>
        <w:t>В 202</w:t>
      </w:r>
      <w:r w:rsidR="00D80700" w:rsidRPr="004C7E90">
        <w:rPr>
          <w:rFonts w:eastAsia="Times New Roman" w:cs="Times New Roman"/>
          <w:lang w:val="ru-RU" w:eastAsia="ru-RU"/>
        </w:rPr>
        <w:t>2</w:t>
      </w:r>
      <w:r w:rsidR="002A55B3" w:rsidRPr="004C7E90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году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планируется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продолжить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работу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по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замене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ветхих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тепловых</w:t>
      </w:r>
      <w:proofErr w:type="spellEnd"/>
      <w:r w:rsidRPr="004C7E90">
        <w:rPr>
          <w:rFonts w:eastAsia="Times New Roman" w:cs="Times New Roman"/>
          <w:lang w:eastAsia="ru-RU"/>
        </w:rPr>
        <w:t xml:space="preserve"> и </w:t>
      </w:r>
      <w:proofErr w:type="spellStart"/>
      <w:r w:rsidRPr="004C7E90">
        <w:rPr>
          <w:rFonts w:eastAsia="Times New Roman" w:cs="Times New Roman"/>
          <w:lang w:eastAsia="ru-RU"/>
        </w:rPr>
        <w:t>ветхих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водопроводных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сетей</w:t>
      </w:r>
      <w:proofErr w:type="spellEnd"/>
      <w:r w:rsidRPr="004C7E90">
        <w:rPr>
          <w:rFonts w:eastAsia="Times New Roman" w:cs="Times New Roman"/>
          <w:lang w:eastAsia="ru-RU"/>
        </w:rPr>
        <w:t>.</w:t>
      </w:r>
    </w:p>
    <w:p w14:paraId="1A1AE0A7" w14:textId="77777777" w:rsidR="00F842B9" w:rsidRPr="004C7E90" w:rsidRDefault="00F842B9" w:rsidP="004C7E90">
      <w:pPr>
        <w:ind w:firstLine="709"/>
        <w:jc w:val="both"/>
        <w:rPr>
          <w:rFonts w:eastAsia="Times New Roman" w:cs="Times New Roman"/>
          <w:bCs/>
          <w:color w:val="333333"/>
          <w:lang w:val="ru-RU" w:eastAsia="ru-RU"/>
        </w:rPr>
      </w:pPr>
      <w:r w:rsidRPr="004C7E90">
        <w:rPr>
          <w:rFonts w:cs="Times New Roman"/>
          <w:lang w:val="ru-RU"/>
        </w:rPr>
        <w:t>Выполнение запланированных мероприяти</w:t>
      </w:r>
      <w:r w:rsidR="00184213" w:rsidRPr="004C7E90">
        <w:rPr>
          <w:rFonts w:cs="Times New Roman"/>
          <w:lang w:val="ru-RU"/>
        </w:rPr>
        <w:t>й позволило сократить у</w:t>
      </w:r>
      <w:proofErr w:type="spellStart"/>
      <w:r w:rsidR="00184213" w:rsidRPr="004C7E90">
        <w:rPr>
          <w:rFonts w:eastAsia="Times New Roman" w:cs="Times New Roman"/>
          <w:bCs/>
          <w:color w:val="333333"/>
          <w:lang w:eastAsia="ru-RU"/>
        </w:rPr>
        <w:t>дельн</w:t>
      </w:r>
      <w:proofErr w:type="spellEnd"/>
      <w:r w:rsidR="00184213" w:rsidRPr="004C7E90">
        <w:rPr>
          <w:rFonts w:eastAsia="Times New Roman" w:cs="Times New Roman"/>
          <w:bCs/>
          <w:color w:val="333333"/>
          <w:lang w:val="ru-RU" w:eastAsia="ru-RU"/>
        </w:rPr>
        <w:t>ую</w:t>
      </w:r>
      <w:r w:rsidR="00184213" w:rsidRPr="004C7E90">
        <w:rPr>
          <w:rFonts w:eastAsia="Times New Roman" w:cs="Times New Roman"/>
          <w:bCs/>
          <w:color w:val="333333"/>
          <w:lang w:eastAsia="ru-RU"/>
        </w:rPr>
        <w:t xml:space="preserve"> </w:t>
      </w:r>
      <w:proofErr w:type="spellStart"/>
      <w:r w:rsidR="00184213" w:rsidRPr="004C7E90">
        <w:rPr>
          <w:rFonts w:eastAsia="Times New Roman" w:cs="Times New Roman"/>
          <w:bCs/>
          <w:color w:val="333333"/>
          <w:lang w:eastAsia="ru-RU"/>
        </w:rPr>
        <w:t>величин</w:t>
      </w:r>
      <w:proofErr w:type="spellEnd"/>
      <w:r w:rsidR="00184213" w:rsidRPr="004C7E90">
        <w:rPr>
          <w:rFonts w:eastAsia="Times New Roman" w:cs="Times New Roman"/>
          <w:bCs/>
          <w:color w:val="333333"/>
          <w:lang w:val="ru-RU" w:eastAsia="ru-RU"/>
        </w:rPr>
        <w:t>у</w:t>
      </w:r>
      <w:r w:rsidR="00184213" w:rsidRPr="004C7E90">
        <w:rPr>
          <w:rFonts w:eastAsia="Times New Roman" w:cs="Times New Roman"/>
          <w:bCs/>
          <w:color w:val="333333"/>
          <w:lang w:eastAsia="ru-RU"/>
        </w:rPr>
        <w:t xml:space="preserve"> </w:t>
      </w:r>
      <w:proofErr w:type="spellStart"/>
      <w:r w:rsidR="00184213" w:rsidRPr="004C7E90">
        <w:rPr>
          <w:rFonts w:eastAsia="Times New Roman" w:cs="Times New Roman"/>
          <w:bCs/>
          <w:color w:val="333333"/>
          <w:lang w:eastAsia="ru-RU"/>
        </w:rPr>
        <w:t>потребления</w:t>
      </w:r>
      <w:proofErr w:type="spellEnd"/>
      <w:r w:rsidR="00184213" w:rsidRPr="004C7E90">
        <w:rPr>
          <w:rFonts w:eastAsia="Times New Roman" w:cs="Times New Roman"/>
          <w:bCs/>
          <w:color w:val="333333"/>
          <w:lang w:eastAsia="ru-RU"/>
        </w:rPr>
        <w:t xml:space="preserve"> </w:t>
      </w:r>
      <w:proofErr w:type="spellStart"/>
      <w:r w:rsidR="00184213" w:rsidRPr="004C7E90">
        <w:rPr>
          <w:rFonts w:eastAsia="Times New Roman" w:cs="Times New Roman"/>
          <w:bCs/>
          <w:color w:val="333333"/>
          <w:lang w:eastAsia="ru-RU"/>
        </w:rPr>
        <w:t>энергетических</w:t>
      </w:r>
      <w:proofErr w:type="spellEnd"/>
      <w:r w:rsidR="00184213" w:rsidRPr="004C7E90">
        <w:rPr>
          <w:rFonts w:eastAsia="Times New Roman" w:cs="Times New Roman"/>
          <w:bCs/>
          <w:color w:val="333333"/>
          <w:lang w:eastAsia="ru-RU"/>
        </w:rPr>
        <w:t xml:space="preserve"> </w:t>
      </w:r>
      <w:proofErr w:type="spellStart"/>
      <w:r w:rsidR="00184213" w:rsidRPr="004C7E90">
        <w:rPr>
          <w:rFonts w:eastAsia="Times New Roman" w:cs="Times New Roman"/>
          <w:bCs/>
          <w:color w:val="333333"/>
          <w:lang w:eastAsia="ru-RU"/>
        </w:rPr>
        <w:t>ресурсов</w:t>
      </w:r>
      <w:proofErr w:type="spellEnd"/>
      <w:r w:rsidR="00184213" w:rsidRPr="004C7E90">
        <w:rPr>
          <w:rFonts w:eastAsia="Times New Roman" w:cs="Times New Roman"/>
          <w:bCs/>
          <w:color w:val="333333"/>
          <w:lang w:eastAsia="ru-RU"/>
        </w:rPr>
        <w:t xml:space="preserve"> в </w:t>
      </w:r>
      <w:proofErr w:type="spellStart"/>
      <w:r w:rsidR="00184213" w:rsidRPr="004C7E90">
        <w:rPr>
          <w:rFonts w:eastAsia="Times New Roman" w:cs="Times New Roman"/>
          <w:bCs/>
          <w:color w:val="333333"/>
          <w:lang w:eastAsia="ru-RU"/>
        </w:rPr>
        <w:t>многоквартирных</w:t>
      </w:r>
      <w:proofErr w:type="spellEnd"/>
      <w:r w:rsidR="00184213" w:rsidRPr="004C7E90">
        <w:rPr>
          <w:rFonts w:eastAsia="Times New Roman" w:cs="Times New Roman"/>
          <w:bCs/>
          <w:color w:val="333333"/>
          <w:lang w:eastAsia="ru-RU"/>
        </w:rPr>
        <w:t xml:space="preserve"> </w:t>
      </w:r>
      <w:proofErr w:type="spellStart"/>
      <w:r w:rsidR="00184213" w:rsidRPr="004C7E90">
        <w:rPr>
          <w:rFonts w:eastAsia="Times New Roman" w:cs="Times New Roman"/>
          <w:bCs/>
          <w:color w:val="333333"/>
          <w:lang w:eastAsia="ru-RU"/>
        </w:rPr>
        <w:t>домах</w:t>
      </w:r>
      <w:proofErr w:type="spellEnd"/>
      <w:r w:rsidR="00184213" w:rsidRPr="004C7E90">
        <w:rPr>
          <w:rFonts w:eastAsia="Times New Roman" w:cs="Times New Roman"/>
          <w:bCs/>
          <w:color w:val="333333"/>
          <w:lang w:val="ru-RU" w:eastAsia="ru-RU"/>
        </w:rPr>
        <w:t xml:space="preserve"> и в муниципальных бюджетных учреждениях.</w:t>
      </w:r>
    </w:p>
    <w:p w14:paraId="14291BF2" w14:textId="5A7D2C53" w:rsidR="007E7F93" w:rsidRPr="004C7E90" w:rsidRDefault="007E7F93" w:rsidP="004C7E90">
      <w:pPr>
        <w:ind w:firstLine="709"/>
        <w:jc w:val="both"/>
        <w:rPr>
          <w:rFonts w:eastAsia="Times New Roman" w:cs="Times New Roman"/>
          <w:lang w:val="ru-RU" w:eastAsia="ru-RU"/>
        </w:rPr>
      </w:pPr>
      <w:r w:rsidRPr="004C7E90">
        <w:rPr>
          <w:rFonts w:eastAsia="Times New Roman" w:cs="Times New Roman"/>
          <w:lang w:val="ru-RU" w:eastAsia="ru-RU"/>
        </w:rPr>
        <w:t>В 20</w:t>
      </w:r>
      <w:r w:rsidR="002A55B3" w:rsidRPr="004C7E90">
        <w:rPr>
          <w:rFonts w:eastAsia="Times New Roman" w:cs="Times New Roman"/>
          <w:lang w:val="ru-RU" w:eastAsia="ru-RU"/>
        </w:rPr>
        <w:t>20</w:t>
      </w:r>
      <w:r w:rsidR="00D80700" w:rsidRPr="004C7E90">
        <w:rPr>
          <w:rFonts w:eastAsia="Times New Roman" w:cs="Times New Roman"/>
          <w:lang w:val="ru-RU" w:eastAsia="ru-RU"/>
        </w:rPr>
        <w:t>1</w:t>
      </w:r>
      <w:r w:rsidRPr="004C7E90">
        <w:rPr>
          <w:rFonts w:eastAsia="Times New Roman" w:cs="Times New Roman"/>
          <w:lang w:val="ru-RU" w:eastAsia="ru-RU"/>
        </w:rPr>
        <w:t xml:space="preserve"> году произошло снижение потребления гражданами электрической энергии. Снижения потребления электрической энергии связано с:</w:t>
      </w:r>
    </w:p>
    <w:p w14:paraId="0821CC03" w14:textId="77777777" w:rsidR="007E7F93" w:rsidRPr="004C7E90" w:rsidRDefault="007E7F93" w:rsidP="004C7E90">
      <w:pPr>
        <w:ind w:firstLine="709"/>
        <w:jc w:val="both"/>
        <w:rPr>
          <w:rFonts w:eastAsia="Times New Roman" w:cs="Times New Roman"/>
          <w:lang w:eastAsia="ru-RU"/>
        </w:rPr>
      </w:pPr>
      <w:r w:rsidRPr="004C7E90">
        <w:rPr>
          <w:rFonts w:eastAsia="Times New Roman" w:cs="Times New Roman"/>
          <w:lang w:eastAsia="ru-RU"/>
        </w:rPr>
        <w:t xml:space="preserve">- </w:t>
      </w:r>
      <w:proofErr w:type="spellStart"/>
      <w:r w:rsidRPr="004C7E90">
        <w:rPr>
          <w:rFonts w:eastAsia="Times New Roman" w:cs="Times New Roman"/>
          <w:lang w:eastAsia="ru-RU"/>
        </w:rPr>
        <w:t>переход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граждан</w:t>
      </w:r>
      <w:proofErr w:type="spellEnd"/>
      <w:r w:rsidRPr="004C7E90">
        <w:rPr>
          <w:rFonts w:eastAsia="Times New Roman" w:cs="Times New Roman"/>
          <w:lang w:eastAsia="ru-RU"/>
        </w:rPr>
        <w:t xml:space="preserve"> с </w:t>
      </w:r>
      <w:proofErr w:type="spellStart"/>
      <w:r w:rsidRPr="004C7E90">
        <w:rPr>
          <w:rFonts w:eastAsia="Times New Roman" w:cs="Times New Roman"/>
          <w:lang w:eastAsia="ru-RU"/>
        </w:rPr>
        <w:t>электрического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отопления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своих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домов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на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твердотопливное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или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газ</w:t>
      </w:r>
      <w:proofErr w:type="spellEnd"/>
      <w:r w:rsidRPr="004C7E90">
        <w:rPr>
          <w:rFonts w:eastAsia="Times New Roman" w:cs="Times New Roman"/>
          <w:lang w:eastAsia="ru-RU"/>
        </w:rPr>
        <w:t xml:space="preserve">; </w:t>
      </w:r>
    </w:p>
    <w:p w14:paraId="6F0E2B30" w14:textId="77777777" w:rsidR="007E7F93" w:rsidRPr="004C7E90" w:rsidRDefault="007E7F93" w:rsidP="004C7E90">
      <w:pPr>
        <w:ind w:firstLine="709"/>
        <w:jc w:val="both"/>
        <w:rPr>
          <w:rFonts w:eastAsia="Times New Roman" w:cs="Times New Roman"/>
          <w:lang w:eastAsia="ru-RU"/>
        </w:rPr>
      </w:pPr>
      <w:r w:rsidRPr="004C7E90">
        <w:rPr>
          <w:rFonts w:eastAsia="Times New Roman" w:cs="Times New Roman"/>
          <w:lang w:eastAsia="ru-RU"/>
        </w:rPr>
        <w:t xml:space="preserve">- </w:t>
      </w:r>
      <w:proofErr w:type="spellStart"/>
      <w:r w:rsidRPr="004C7E90">
        <w:rPr>
          <w:rFonts w:eastAsia="Times New Roman" w:cs="Times New Roman"/>
          <w:lang w:eastAsia="ru-RU"/>
        </w:rPr>
        <w:t>применение</w:t>
      </w:r>
      <w:proofErr w:type="spellEnd"/>
      <w:r w:rsidRPr="004C7E90">
        <w:rPr>
          <w:rFonts w:eastAsia="Times New Roman" w:cs="Times New Roman"/>
          <w:lang w:eastAsia="ru-RU"/>
        </w:rPr>
        <w:t xml:space="preserve"> в </w:t>
      </w:r>
      <w:proofErr w:type="spellStart"/>
      <w:r w:rsidRPr="004C7E90">
        <w:rPr>
          <w:rFonts w:eastAsia="Times New Roman" w:cs="Times New Roman"/>
          <w:lang w:eastAsia="ru-RU"/>
        </w:rPr>
        <w:t>домах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энергосберегающих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технологий</w:t>
      </w:r>
      <w:proofErr w:type="spellEnd"/>
      <w:r w:rsidRPr="004C7E90">
        <w:rPr>
          <w:rFonts w:eastAsia="Times New Roman" w:cs="Times New Roman"/>
          <w:lang w:eastAsia="ru-RU"/>
        </w:rPr>
        <w:t xml:space="preserve"> (</w:t>
      </w:r>
      <w:proofErr w:type="spellStart"/>
      <w:r w:rsidRPr="004C7E90">
        <w:rPr>
          <w:rFonts w:eastAsia="Times New Roman" w:cs="Times New Roman"/>
          <w:lang w:eastAsia="ru-RU"/>
        </w:rPr>
        <w:t>энергосберегающих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ламп</w:t>
      </w:r>
      <w:proofErr w:type="spellEnd"/>
      <w:r w:rsidRPr="004C7E90">
        <w:rPr>
          <w:rFonts w:eastAsia="Times New Roman" w:cs="Times New Roman"/>
          <w:lang w:eastAsia="ru-RU"/>
        </w:rPr>
        <w:t xml:space="preserve">, </w:t>
      </w:r>
      <w:proofErr w:type="spellStart"/>
      <w:r w:rsidRPr="004C7E90">
        <w:rPr>
          <w:rFonts w:eastAsia="Times New Roman" w:cs="Times New Roman"/>
          <w:lang w:eastAsia="ru-RU"/>
        </w:rPr>
        <w:t>обогревателей</w:t>
      </w:r>
      <w:proofErr w:type="spellEnd"/>
      <w:r w:rsidRPr="004C7E90">
        <w:rPr>
          <w:rFonts w:eastAsia="Times New Roman" w:cs="Times New Roman"/>
          <w:lang w:eastAsia="ru-RU"/>
        </w:rPr>
        <w:t xml:space="preserve"> и </w:t>
      </w:r>
      <w:proofErr w:type="spellStart"/>
      <w:r w:rsidRPr="004C7E90">
        <w:rPr>
          <w:rFonts w:eastAsia="Times New Roman" w:cs="Times New Roman"/>
          <w:lang w:eastAsia="ru-RU"/>
        </w:rPr>
        <w:t>др</w:t>
      </w:r>
      <w:proofErr w:type="spellEnd"/>
      <w:r w:rsidRPr="004C7E90">
        <w:rPr>
          <w:rFonts w:eastAsia="Times New Roman" w:cs="Times New Roman"/>
          <w:lang w:eastAsia="ru-RU"/>
        </w:rPr>
        <w:t xml:space="preserve">.). </w:t>
      </w:r>
    </w:p>
    <w:p w14:paraId="0D9BBAC4" w14:textId="2E8C583C" w:rsidR="007E7F93" w:rsidRPr="004C7E90" w:rsidRDefault="007E7F93" w:rsidP="004C7E90">
      <w:pPr>
        <w:ind w:firstLine="709"/>
        <w:jc w:val="both"/>
        <w:rPr>
          <w:rFonts w:cs="Times New Roman"/>
          <w:lang w:val="ru-RU"/>
        </w:rPr>
      </w:pPr>
      <w:proofErr w:type="spellStart"/>
      <w:r w:rsidRPr="004C7E90">
        <w:rPr>
          <w:rFonts w:eastAsia="Times New Roman" w:cs="Times New Roman"/>
          <w:lang w:eastAsia="ru-RU"/>
        </w:rPr>
        <w:t>На</w:t>
      </w:r>
      <w:proofErr w:type="spellEnd"/>
      <w:r w:rsidRPr="004C7E90">
        <w:rPr>
          <w:rFonts w:eastAsia="Times New Roman" w:cs="Times New Roman"/>
          <w:lang w:eastAsia="ru-RU"/>
        </w:rPr>
        <w:t xml:space="preserve"> 202</w:t>
      </w:r>
      <w:r w:rsidR="00D80700" w:rsidRPr="004C7E90">
        <w:rPr>
          <w:rFonts w:eastAsia="Times New Roman" w:cs="Times New Roman"/>
          <w:lang w:val="ru-RU" w:eastAsia="ru-RU"/>
        </w:rPr>
        <w:t>2</w:t>
      </w:r>
      <w:r w:rsidRPr="004C7E90">
        <w:rPr>
          <w:rFonts w:eastAsia="Times New Roman" w:cs="Times New Roman"/>
          <w:lang w:eastAsia="ru-RU"/>
        </w:rPr>
        <w:t>-202</w:t>
      </w:r>
      <w:r w:rsidR="00D80700" w:rsidRPr="004C7E90">
        <w:rPr>
          <w:rFonts w:eastAsia="Times New Roman" w:cs="Times New Roman"/>
          <w:lang w:val="ru-RU" w:eastAsia="ru-RU"/>
        </w:rPr>
        <w:t>4</w:t>
      </w:r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годы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также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запланировано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снижения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показателя</w:t>
      </w:r>
      <w:proofErr w:type="spellEnd"/>
      <w:r w:rsidRPr="004C7E90">
        <w:rPr>
          <w:rFonts w:eastAsia="Times New Roman" w:cs="Times New Roman"/>
          <w:lang w:eastAsia="ru-RU"/>
        </w:rPr>
        <w:t xml:space="preserve"> в </w:t>
      </w:r>
      <w:proofErr w:type="spellStart"/>
      <w:r w:rsidRPr="004C7E90">
        <w:rPr>
          <w:rFonts w:eastAsia="Times New Roman" w:cs="Times New Roman"/>
          <w:lang w:eastAsia="ru-RU"/>
        </w:rPr>
        <w:t>связи</w:t>
      </w:r>
      <w:proofErr w:type="spellEnd"/>
      <w:r w:rsidRPr="004C7E90">
        <w:rPr>
          <w:rFonts w:eastAsia="Times New Roman" w:cs="Times New Roman"/>
          <w:lang w:eastAsia="ru-RU"/>
        </w:rPr>
        <w:t xml:space="preserve"> с </w:t>
      </w:r>
      <w:r w:rsidR="00D80700" w:rsidRPr="004C7E90">
        <w:rPr>
          <w:rFonts w:eastAsia="Times New Roman" w:cs="Times New Roman"/>
          <w:lang w:val="ru-RU" w:eastAsia="ru-RU"/>
        </w:rPr>
        <w:t>подключением граждан к</w:t>
      </w:r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газопровод</w:t>
      </w:r>
      <w:proofErr w:type="spellEnd"/>
      <w:r w:rsidR="00D80700" w:rsidRPr="004C7E90">
        <w:rPr>
          <w:rFonts w:eastAsia="Times New Roman" w:cs="Times New Roman"/>
          <w:lang w:val="ru-RU" w:eastAsia="ru-RU"/>
        </w:rPr>
        <w:t>у</w:t>
      </w:r>
      <w:r w:rsidRPr="004C7E90">
        <w:rPr>
          <w:rFonts w:eastAsia="Times New Roman" w:cs="Times New Roman"/>
          <w:lang w:eastAsia="ru-RU"/>
        </w:rPr>
        <w:t xml:space="preserve"> </w:t>
      </w:r>
      <w:r w:rsidR="00D80700" w:rsidRPr="004C7E90">
        <w:rPr>
          <w:rFonts w:eastAsia="Times New Roman" w:cs="Times New Roman"/>
          <w:lang w:val="ru-RU" w:eastAsia="ru-RU"/>
        </w:rPr>
        <w:t>в</w:t>
      </w:r>
      <w:r w:rsidRPr="004C7E90">
        <w:rPr>
          <w:rFonts w:eastAsia="Times New Roman" w:cs="Times New Roman"/>
          <w:lang w:eastAsia="ru-RU"/>
        </w:rPr>
        <w:t xml:space="preserve"> м. 13 </w:t>
      </w:r>
      <w:proofErr w:type="spellStart"/>
      <w:r w:rsidRPr="004C7E90">
        <w:rPr>
          <w:rFonts w:eastAsia="Times New Roman" w:cs="Times New Roman"/>
          <w:lang w:eastAsia="ru-RU"/>
        </w:rPr>
        <w:t>км</w:t>
      </w:r>
      <w:proofErr w:type="spellEnd"/>
      <w:r w:rsidRPr="004C7E90">
        <w:rPr>
          <w:rFonts w:eastAsia="Times New Roman" w:cs="Times New Roman"/>
          <w:lang w:eastAsia="ru-RU"/>
        </w:rPr>
        <w:t xml:space="preserve">. с. </w:t>
      </w:r>
      <w:proofErr w:type="spellStart"/>
      <w:r w:rsidRPr="004C7E90">
        <w:rPr>
          <w:rFonts w:eastAsia="Times New Roman" w:cs="Times New Roman"/>
          <w:lang w:eastAsia="ru-RU"/>
        </w:rPr>
        <w:t>Выльгорт</w:t>
      </w:r>
      <w:proofErr w:type="spellEnd"/>
      <w:r w:rsidR="00BC2556" w:rsidRPr="004C7E90">
        <w:rPr>
          <w:rFonts w:eastAsia="Times New Roman" w:cs="Times New Roman"/>
          <w:lang w:val="ru-RU" w:eastAsia="ru-RU"/>
        </w:rPr>
        <w:t xml:space="preserve"> и</w:t>
      </w:r>
      <w:r w:rsidRPr="004C7E90">
        <w:rPr>
          <w:rFonts w:eastAsia="Times New Roman" w:cs="Times New Roman"/>
          <w:lang w:eastAsia="ru-RU"/>
        </w:rPr>
        <w:t xml:space="preserve"> с. </w:t>
      </w:r>
      <w:proofErr w:type="spellStart"/>
      <w:r w:rsidRPr="004C7E90">
        <w:rPr>
          <w:rFonts w:eastAsia="Times New Roman" w:cs="Times New Roman"/>
          <w:lang w:eastAsia="ru-RU"/>
        </w:rPr>
        <w:t>Часово</w:t>
      </w:r>
      <w:proofErr w:type="spellEnd"/>
      <w:r w:rsidRPr="004C7E90">
        <w:rPr>
          <w:rFonts w:eastAsia="Times New Roman" w:cs="Times New Roman"/>
          <w:lang w:eastAsia="ru-RU"/>
        </w:rPr>
        <w:t>.</w:t>
      </w:r>
    </w:p>
    <w:p w14:paraId="2A589B17" w14:textId="0945B93F" w:rsidR="008E19FA" w:rsidRPr="004C7E90" w:rsidRDefault="003B7377" w:rsidP="004C7E90">
      <w:pPr>
        <w:ind w:firstLine="709"/>
        <w:jc w:val="center"/>
        <w:rPr>
          <w:rFonts w:eastAsia="Times New Roman" w:cs="Times New Roman"/>
          <w:b/>
          <w:bCs/>
          <w:color w:val="333333"/>
          <w:lang w:val="ru-RU" w:eastAsia="ru-RU"/>
        </w:rPr>
      </w:pPr>
      <w:r w:rsidRPr="004C7E90">
        <w:rPr>
          <w:rFonts w:eastAsia="Times New Roman" w:cs="Times New Roman"/>
          <w:b/>
          <w:bCs/>
          <w:color w:val="333333"/>
          <w:lang w:eastAsia="ru-RU"/>
        </w:rPr>
        <w:t xml:space="preserve">X. </w:t>
      </w:r>
      <w:proofErr w:type="spellStart"/>
      <w:r w:rsidRPr="004C7E90">
        <w:rPr>
          <w:rFonts w:eastAsia="Times New Roman" w:cs="Times New Roman"/>
          <w:b/>
          <w:bCs/>
          <w:color w:val="333333"/>
          <w:lang w:eastAsia="ru-RU"/>
        </w:rPr>
        <w:t>Результаты</w:t>
      </w:r>
      <w:proofErr w:type="spellEnd"/>
      <w:r w:rsidRPr="004C7E90">
        <w:rPr>
          <w:rFonts w:eastAsia="Times New Roman" w:cs="Times New Roman"/>
          <w:b/>
          <w:bCs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b/>
          <w:bCs/>
          <w:color w:val="333333"/>
          <w:lang w:eastAsia="ru-RU"/>
        </w:rPr>
        <w:t>независимой</w:t>
      </w:r>
      <w:proofErr w:type="spellEnd"/>
      <w:r w:rsidRPr="004C7E90">
        <w:rPr>
          <w:rFonts w:eastAsia="Times New Roman" w:cs="Times New Roman"/>
          <w:b/>
          <w:bCs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b/>
          <w:bCs/>
          <w:color w:val="333333"/>
          <w:lang w:eastAsia="ru-RU"/>
        </w:rPr>
        <w:t>оценки</w:t>
      </w:r>
      <w:proofErr w:type="spellEnd"/>
      <w:r w:rsidRPr="004C7E90">
        <w:rPr>
          <w:rFonts w:eastAsia="Times New Roman" w:cs="Times New Roman"/>
          <w:b/>
          <w:bCs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b/>
          <w:bCs/>
          <w:color w:val="333333"/>
          <w:lang w:eastAsia="ru-RU"/>
        </w:rPr>
        <w:t>качества</w:t>
      </w:r>
      <w:proofErr w:type="spellEnd"/>
      <w:r w:rsidRPr="004C7E90">
        <w:rPr>
          <w:rFonts w:eastAsia="Times New Roman" w:cs="Times New Roman"/>
          <w:b/>
          <w:bCs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b/>
          <w:bCs/>
          <w:color w:val="333333"/>
          <w:lang w:eastAsia="ru-RU"/>
        </w:rPr>
        <w:t>условий</w:t>
      </w:r>
      <w:proofErr w:type="spellEnd"/>
      <w:r w:rsidRPr="004C7E90">
        <w:rPr>
          <w:rFonts w:eastAsia="Times New Roman" w:cs="Times New Roman"/>
          <w:b/>
          <w:bCs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b/>
          <w:bCs/>
          <w:color w:val="333333"/>
          <w:lang w:eastAsia="ru-RU"/>
        </w:rPr>
        <w:t>оказания</w:t>
      </w:r>
      <w:proofErr w:type="spellEnd"/>
      <w:r w:rsidRPr="004C7E90">
        <w:rPr>
          <w:rFonts w:eastAsia="Times New Roman" w:cs="Times New Roman"/>
          <w:b/>
          <w:bCs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b/>
          <w:bCs/>
          <w:color w:val="333333"/>
          <w:lang w:eastAsia="ru-RU"/>
        </w:rPr>
        <w:t>услуг</w:t>
      </w:r>
      <w:proofErr w:type="spellEnd"/>
      <w:r w:rsidRPr="004C7E90">
        <w:rPr>
          <w:rFonts w:eastAsia="Times New Roman" w:cs="Times New Roman"/>
          <w:b/>
          <w:bCs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b/>
          <w:bCs/>
          <w:color w:val="333333"/>
          <w:lang w:eastAsia="ru-RU"/>
        </w:rPr>
        <w:t>муниципальными</w:t>
      </w:r>
      <w:proofErr w:type="spellEnd"/>
      <w:r w:rsidRPr="004C7E90">
        <w:rPr>
          <w:rFonts w:eastAsia="Times New Roman" w:cs="Times New Roman"/>
          <w:b/>
          <w:bCs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b/>
          <w:bCs/>
          <w:color w:val="333333"/>
          <w:lang w:eastAsia="ru-RU"/>
        </w:rPr>
        <w:t>организациями</w:t>
      </w:r>
      <w:proofErr w:type="spellEnd"/>
      <w:r w:rsidRPr="004C7E90">
        <w:rPr>
          <w:rFonts w:eastAsia="Times New Roman" w:cs="Times New Roman"/>
          <w:b/>
          <w:bCs/>
          <w:color w:val="333333"/>
          <w:lang w:eastAsia="ru-RU"/>
        </w:rPr>
        <w:t xml:space="preserve"> и </w:t>
      </w:r>
      <w:proofErr w:type="spellStart"/>
      <w:r w:rsidRPr="004C7E90">
        <w:rPr>
          <w:rFonts w:eastAsia="Times New Roman" w:cs="Times New Roman"/>
          <w:b/>
          <w:bCs/>
          <w:color w:val="333333"/>
          <w:lang w:eastAsia="ru-RU"/>
        </w:rPr>
        <w:t>иными</w:t>
      </w:r>
      <w:proofErr w:type="spellEnd"/>
      <w:r w:rsidRPr="004C7E90">
        <w:rPr>
          <w:rFonts w:eastAsia="Times New Roman" w:cs="Times New Roman"/>
          <w:b/>
          <w:bCs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b/>
          <w:bCs/>
          <w:color w:val="333333"/>
          <w:lang w:eastAsia="ru-RU"/>
        </w:rPr>
        <w:t>организациями</w:t>
      </w:r>
      <w:proofErr w:type="spellEnd"/>
      <w:r w:rsidRPr="004C7E90">
        <w:rPr>
          <w:rFonts w:eastAsia="Times New Roman" w:cs="Times New Roman"/>
          <w:b/>
          <w:bCs/>
          <w:color w:val="333333"/>
          <w:lang w:eastAsia="ru-RU"/>
        </w:rPr>
        <w:t xml:space="preserve"> (</w:t>
      </w:r>
      <w:proofErr w:type="spellStart"/>
      <w:r w:rsidRPr="004C7E90">
        <w:rPr>
          <w:rFonts w:eastAsia="Times New Roman" w:cs="Times New Roman"/>
          <w:b/>
          <w:bCs/>
          <w:color w:val="333333"/>
          <w:lang w:eastAsia="ru-RU"/>
        </w:rPr>
        <w:t>за</w:t>
      </w:r>
      <w:proofErr w:type="spellEnd"/>
      <w:r w:rsidRPr="004C7E90">
        <w:rPr>
          <w:rFonts w:eastAsia="Times New Roman" w:cs="Times New Roman"/>
          <w:b/>
          <w:bCs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b/>
          <w:bCs/>
          <w:color w:val="333333"/>
          <w:lang w:eastAsia="ru-RU"/>
        </w:rPr>
        <w:t>счет</w:t>
      </w:r>
      <w:proofErr w:type="spellEnd"/>
      <w:r w:rsidRPr="004C7E90">
        <w:rPr>
          <w:rFonts w:eastAsia="Times New Roman" w:cs="Times New Roman"/>
          <w:b/>
          <w:bCs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b/>
          <w:bCs/>
          <w:color w:val="333333"/>
          <w:lang w:eastAsia="ru-RU"/>
        </w:rPr>
        <w:t>бюджетных</w:t>
      </w:r>
      <w:proofErr w:type="spellEnd"/>
      <w:r w:rsidRPr="004C7E90">
        <w:rPr>
          <w:rFonts w:eastAsia="Times New Roman" w:cs="Times New Roman"/>
          <w:b/>
          <w:bCs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b/>
          <w:bCs/>
          <w:color w:val="333333"/>
          <w:lang w:eastAsia="ru-RU"/>
        </w:rPr>
        <w:t>ассигнований</w:t>
      </w:r>
      <w:proofErr w:type="spellEnd"/>
      <w:r w:rsidRPr="004C7E90">
        <w:rPr>
          <w:rFonts w:eastAsia="Times New Roman" w:cs="Times New Roman"/>
          <w:b/>
          <w:bCs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b/>
          <w:bCs/>
          <w:color w:val="333333"/>
          <w:lang w:eastAsia="ru-RU"/>
        </w:rPr>
        <w:t>бюджетов</w:t>
      </w:r>
      <w:proofErr w:type="spellEnd"/>
      <w:r w:rsidRPr="004C7E90">
        <w:rPr>
          <w:rFonts w:eastAsia="Times New Roman" w:cs="Times New Roman"/>
          <w:b/>
          <w:bCs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b/>
          <w:bCs/>
          <w:color w:val="333333"/>
          <w:lang w:eastAsia="ru-RU"/>
        </w:rPr>
        <w:t>муниципальных</w:t>
      </w:r>
      <w:proofErr w:type="spellEnd"/>
      <w:r w:rsidRPr="004C7E90">
        <w:rPr>
          <w:rFonts w:eastAsia="Times New Roman" w:cs="Times New Roman"/>
          <w:b/>
          <w:bCs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b/>
          <w:bCs/>
          <w:color w:val="333333"/>
          <w:lang w:eastAsia="ru-RU"/>
        </w:rPr>
        <w:t>образований</w:t>
      </w:r>
      <w:proofErr w:type="spellEnd"/>
      <w:r w:rsidRPr="004C7E90">
        <w:rPr>
          <w:rFonts w:eastAsia="Times New Roman" w:cs="Times New Roman"/>
          <w:b/>
          <w:bCs/>
          <w:color w:val="333333"/>
          <w:lang w:eastAsia="ru-RU"/>
        </w:rPr>
        <w:t>)</w:t>
      </w:r>
      <w:r w:rsidRPr="004C7E90">
        <w:rPr>
          <w:rFonts w:eastAsia="Times New Roman" w:cs="Times New Roman"/>
          <w:b/>
          <w:bCs/>
          <w:color w:val="333333"/>
          <w:lang w:val="ru-RU" w:eastAsia="ru-RU"/>
        </w:rPr>
        <w:t>.</w:t>
      </w:r>
    </w:p>
    <w:p w14:paraId="34D3C168" w14:textId="77777777" w:rsidR="003B7377" w:rsidRPr="004C7E90" w:rsidRDefault="003B7377" w:rsidP="004C7E90">
      <w:pPr>
        <w:ind w:firstLine="709"/>
        <w:jc w:val="both"/>
        <w:rPr>
          <w:rFonts w:eastAsia="Times New Roman" w:cs="Times New Roman"/>
          <w:b/>
          <w:bCs/>
          <w:color w:val="333333"/>
          <w:lang w:eastAsia="ru-RU"/>
        </w:rPr>
      </w:pPr>
    </w:p>
    <w:p w14:paraId="5032F2D3" w14:textId="24CD50FB" w:rsidR="003B7377" w:rsidRPr="004C7E90" w:rsidRDefault="003B7377" w:rsidP="004C7E90">
      <w:pPr>
        <w:ind w:firstLine="709"/>
        <w:jc w:val="both"/>
        <w:rPr>
          <w:rFonts w:eastAsia="Times New Roman" w:cs="Times New Roman"/>
          <w:color w:val="333333"/>
          <w:lang w:val="ru-RU" w:eastAsia="ru-RU"/>
        </w:rPr>
      </w:pPr>
      <w:proofErr w:type="spellStart"/>
      <w:r w:rsidRPr="004C7E90">
        <w:rPr>
          <w:rFonts w:eastAsia="Times New Roman" w:cs="Times New Roman"/>
          <w:b/>
          <w:bCs/>
          <w:color w:val="333333"/>
          <w:lang w:eastAsia="ru-RU"/>
        </w:rPr>
        <w:t>Результаты</w:t>
      </w:r>
      <w:proofErr w:type="spellEnd"/>
      <w:r w:rsidRPr="004C7E90">
        <w:rPr>
          <w:rFonts w:eastAsia="Times New Roman" w:cs="Times New Roman"/>
          <w:b/>
          <w:bCs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b/>
          <w:bCs/>
          <w:color w:val="333333"/>
          <w:lang w:eastAsia="ru-RU"/>
        </w:rPr>
        <w:t>независимой</w:t>
      </w:r>
      <w:proofErr w:type="spellEnd"/>
      <w:r w:rsidRPr="004C7E90">
        <w:rPr>
          <w:rFonts w:eastAsia="Times New Roman" w:cs="Times New Roman"/>
          <w:b/>
          <w:bCs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b/>
          <w:bCs/>
          <w:color w:val="333333"/>
          <w:lang w:eastAsia="ru-RU"/>
        </w:rPr>
        <w:t>оценки</w:t>
      </w:r>
      <w:proofErr w:type="spellEnd"/>
      <w:r w:rsidRPr="004C7E90">
        <w:rPr>
          <w:rFonts w:eastAsia="Times New Roman" w:cs="Times New Roman"/>
          <w:b/>
          <w:bCs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b/>
          <w:bCs/>
          <w:color w:val="333333"/>
          <w:lang w:eastAsia="ru-RU"/>
        </w:rPr>
        <w:t>качества</w:t>
      </w:r>
      <w:proofErr w:type="spellEnd"/>
      <w:r w:rsidRPr="004C7E90">
        <w:rPr>
          <w:rFonts w:eastAsia="Times New Roman" w:cs="Times New Roman"/>
          <w:b/>
          <w:bCs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b/>
          <w:bCs/>
          <w:color w:val="333333"/>
          <w:lang w:eastAsia="ru-RU"/>
        </w:rPr>
        <w:t>условий</w:t>
      </w:r>
      <w:proofErr w:type="spellEnd"/>
      <w:r w:rsidRPr="004C7E90">
        <w:rPr>
          <w:rFonts w:eastAsia="Times New Roman" w:cs="Times New Roman"/>
          <w:b/>
          <w:bCs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b/>
          <w:bCs/>
          <w:color w:val="333333"/>
          <w:lang w:eastAsia="ru-RU"/>
        </w:rPr>
        <w:t>оказания</w:t>
      </w:r>
      <w:proofErr w:type="spellEnd"/>
      <w:r w:rsidRPr="004C7E90">
        <w:rPr>
          <w:rFonts w:eastAsia="Times New Roman" w:cs="Times New Roman"/>
          <w:b/>
          <w:bCs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b/>
          <w:bCs/>
          <w:color w:val="333333"/>
          <w:lang w:eastAsia="ru-RU"/>
        </w:rPr>
        <w:t>услуг</w:t>
      </w:r>
      <w:proofErr w:type="spellEnd"/>
      <w:r w:rsidRPr="004C7E90">
        <w:rPr>
          <w:rFonts w:eastAsia="Times New Roman" w:cs="Times New Roman"/>
          <w:b/>
          <w:bCs/>
          <w:color w:val="333333"/>
          <w:lang w:val="ru-RU" w:eastAsia="ru-RU"/>
        </w:rPr>
        <w:t xml:space="preserve"> </w:t>
      </w:r>
      <w:r w:rsidRPr="004C7E90">
        <w:rPr>
          <w:rFonts w:eastAsia="Times New Roman" w:cs="Times New Roman"/>
          <w:color w:val="333333"/>
          <w:lang w:eastAsia="ru-RU"/>
        </w:rPr>
        <w:t xml:space="preserve">в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сфере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культуры</w:t>
      </w:r>
      <w:proofErr w:type="spellEnd"/>
      <w:r w:rsidR="004C7E90" w:rsidRPr="004C7E90">
        <w:rPr>
          <w:rFonts w:eastAsia="Times New Roman" w:cs="Times New Roman"/>
          <w:color w:val="333333"/>
          <w:lang w:val="ru-RU" w:eastAsia="ru-RU"/>
        </w:rPr>
        <w:t xml:space="preserve"> выше уровня 2020 года 86,3 балла (в 2020 году 0 баллов)</w:t>
      </w:r>
    </w:p>
    <w:p w14:paraId="494FF253" w14:textId="77777777" w:rsidR="004C7E90" w:rsidRPr="004C7E90" w:rsidRDefault="003B7377" w:rsidP="004C7E90">
      <w:pPr>
        <w:ind w:firstLine="709"/>
        <w:jc w:val="both"/>
        <w:rPr>
          <w:rFonts w:eastAsia="Times New Roman" w:cs="Times New Roman"/>
          <w:color w:val="333333"/>
          <w:lang w:val="ru-RU" w:eastAsia="ru-RU"/>
        </w:rPr>
      </w:pPr>
      <w:proofErr w:type="spellStart"/>
      <w:r w:rsidRPr="004C7E90">
        <w:rPr>
          <w:rFonts w:eastAsia="Times New Roman" w:cs="Times New Roman"/>
          <w:b/>
          <w:bCs/>
          <w:color w:val="333333"/>
          <w:lang w:eastAsia="ru-RU"/>
        </w:rPr>
        <w:t>Результаты</w:t>
      </w:r>
      <w:proofErr w:type="spellEnd"/>
      <w:r w:rsidRPr="004C7E90">
        <w:rPr>
          <w:rFonts w:eastAsia="Times New Roman" w:cs="Times New Roman"/>
          <w:b/>
          <w:bCs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b/>
          <w:bCs/>
          <w:color w:val="333333"/>
          <w:lang w:eastAsia="ru-RU"/>
        </w:rPr>
        <w:t>независимой</w:t>
      </w:r>
      <w:proofErr w:type="spellEnd"/>
      <w:r w:rsidRPr="004C7E90">
        <w:rPr>
          <w:rFonts w:eastAsia="Times New Roman" w:cs="Times New Roman"/>
          <w:b/>
          <w:bCs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b/>
          <w:bCs/>
          <w:color w:val="333333"/>
          <w:lang w:eastAsia="ru-RU"/>
        </w:rPr>
        <w:t>оценки</w:t>
      </w:r>
      <w:proofErr w:type="spellEnd"/>
      <w:r w:rsidRPr="004C7E90">
        <w:rPr>
          <w:rFonts w:eastAsia="Times New Roman" w:cs="Times New Roman"/>
          <w:b/>
          <w:bCs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b/>
          <w:bCs/>
          <w:color w:val="333333"/>
          <w:lang w:eastAsia="ru-RU"/>
        </w:rPr>
        <w:t>качества</w:t>
      </w:r>
      <w:proofErr w:type="spellEnd"/>
      <w:r w:rsidRPr="004C7E90">
        <w:rPr>
          <w:rFonts w:eastAsia="Times New Roman" w:cs="Times New Roman"/>
          <w:b/>
          <w:bCs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b/>
          <w:bCs/>
          <w:color w:val="333333"/>
          <w:lang w:eastAsia="ru-RU"/>
        </w:rPr>
        <w:t>условий</w:t>
      </w:r>
      <w:proofErr w:type="spellEnd"/>
      <w:r w:rsidRPr="004C7E90">
        <w:rPr>
          <w:rFonts w:eastAsia="Times New Roman" w:cs="Times New Roman"/>
          <w:b/>
          <w:bCs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b/>
          <w:bCs/>
          <w:color w:val="333333"/>
          <w:lang w:eastAsia="ru-RU"/>
        </w:rPr>
        <w:t>оказания</w:t>
      </w:r>
      <w:proofErr w:type="spellEnd"/>
      <w:r w:rsidRPr="004C7E90">
        <w:rPr>
          <w:rFonts w:eastAsia="Times New Roman" w:cs="Times New Roman"/>
          <w:b/>
          <w:bCs/>
          <w:color w:val="333333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b/>
          <w:bCs/>
          <w:color w:val="333333"/>
          <w:lang w:eastAsia="ru-RU"/>
        </w:rPr>
        <w:t>услуг</w:t>
      </w:r>
      <w:proofErr w:type="spellEnd"/>
      <w:r w:rsidRPr="004C7E90">
        <w:rPr>
          <w:rFonts w:eastAsia="Times New Roman" w:cs="Times New Roman"/>
          <w:b/>
          <w:bCs/>
          <w:color w:val="333333"/>
          <w:lang w:val="ru-RU" w:eastAsia="ru-RU"/>
        </w:rPr>
        <w:t xml:space="preserve"> </w:t>
      </w:r>
      <w:r w:rsidRPr="004C7E90">
        <w:rPr>
          <w:rFonts w:eastAsia="Times New Roman" w:cs="Times New Roman"/>
          <w:color w:val="333333"/>
          <w:lang w:eastAsia="ru-RU"/>
        </w:rPr>
        <w:t xml:space="preserve">в </w:t>
      </w:r>
      <w:proofErr w:type="spellStart"/>
      <w:r w:rsidRPr="004C7E90">
        <w:rPr>
          <w:rFonts w:eastAsia="Times New Roman" w:cs="Times New Roman"/>
          <w:color w:val="333333"/>
          <w:lang w:eastAsia="ru-RU"/>
        </w:rPr>
        <w:t>сфере</w:t>
      </w:r>
      <w:proofErr w:type="spellEnd"/>
      <w:r w:rsidRPr="004C7E90">
        <w:rPr>
          <w:rFonts w:eastAsia="Times New Roman" w:cs="Times New Roman"/>
          <w:color w:val="333333"/>
          <w:lang w:eastAsia="ru-RU"/>
        </w:rPr>
        <w:t xml:space="preserve"> </w:t>
      </w:r>
      <w:r w:rsidRPr="004C7E90">
        <w:rPr>
          <w:rFonts w:eastAsia="Times New Roman" w:cs="Times New Roman"/>
          <w:color w:val="333333"/>
          <w:lang w:val="ru-RU" w:eastAsia="ru-RU"/>
        </w:rPr>
        <w:t>образования.</w:t>
      </w:r>
    </w:p>
    <w:p w14:paraId="3777D86F" w14:textId="1BED5A64" w:rsidR="003B7377" w:rsidRPr="004C7E90" w:rsidRDefault="003B7377" w:rsidP="004C7E90">
      <w:pPr>
        <w:ind w:firstLine="709"/>
        <w:jc w:val="both"/>
        <w:rPr>
          <w:rFonts w:eastAsia="Times New Roman" w:cs="Times New Roman"/>
          <w:color w:val="333333"/>
          <w:lang w:val="ru-RU" w:eastAsia="ru-RU"/>
        </w:rPr>
      </w:pPr>
      <w:proofErr w:type="spellStart"/>
      <w:r w:rsidRPr="004C7E90">
        <w:rPr>
          <w:rFonts w:eastAsia="Times New Roman" w:cs="Times New Roman"/>
          <w:lang w:eastAsia="ru-RU"/>
        </w:rPr>
        <w:t>По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итогам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r w:rsidR="004C7E90" w:rsidRPr="004C7E90">
        <w:rPr>
          <w:rFonts w:eastAsia="Times New Roman" w:cs="Times New Roman"/>
          <w:lang w:val="ru-RU" w:eastAsia="ru-RU"/>
        </w:rPr>
        <w:t xml:space="preserve">проведенной </w:t>
      </w:r>
      <w:proofErr w:type="spellStart"/>
      <w:r w:rsidRPr="004C7E90">
        <w:rPr>
          <w:rFonts w:eastAsia="Times New Roman" w:cs="Times New Roman"/>
          <w:lang w:eastAsia="ru-RU"/>
        </w:rPr>
        <w:t>оценк</w:t>
      </w:r>
      <w:proofErr w:type="spellEnd"/>
      <w:r w:rsidR="004C7E90" w:rsidRPr="004C7E90">
        <w:rPr>
          <w:rFonts w:eastAsia="Times New Roman" w:cs="Times New Roman"/>
          <w:lang w:val="ru-RU" w:eastAsia="ru-RU"/>
        </w:rPr>
        <w:t>и в 2021 году средний</w:t>
      </w:r>
      <w:r w:rsidRPr="004C7E90">
        <w:rPr>
          <w:rFonts w:eastAsia="Times New Roman" w:cs="Times New Roman"/>
          <w:lang w:val="ru-RU" w:eastAsia="ru-RU"/>
        </w:rPr>
        <w:t xml:space="preserve"> балл составил 87,</w:t>
      </w:r>
      <w:r w:rsidR="004C7E90" w:rsidRPr="004C7E90">
        <w:rPr>
          <w:rFonts w:eastAsia="Times New Roman" w:cs="Times New Roman"/>
          <w:lang w:val="ru-RU" w:eastAsia="ru-RU"/>
        </w:rPr>
        <w:t>97</w:t>
      </w:r>
      <w:r w:rsidRPr="004C7E90">
        <w:rPr>
          <w:rFonts w:eastAsia="Times New Roman" w:cs="Times New Roman"/>
          <w:lang w:val="ru-RU" w:eastAsia="ru-RU"/>
        </w:rPr>
        <w:t>.</w:t>
      </w:r>
    </w:p>
    <w:p w14:paraId="4FC8DA7A" w14:textId="7CAE33FD" w:rsidR="003B7377" w:rsidRPr="004C7E90" w:rsidRDefault="003B7377" w:rsidP="004C7E90">
      <w:pPr>
        <w:ind w:firstLine="709"/>
        <w:jc w:val="both"/>
        <w:rPr>
          <w:rFonts w:eastAsia="Times New Roman" w:cs="Times New Roman"/>
          <w:b/>
          <w:bCs/>
          <w:color w:val="333333"/>
          <w:lang w:val="ru-RU" w:eastAsia="ru-RU"/>
        </w:rPr>
      </w:pPr>
      <w:r w:rsidRPr="004C7E90">
        <w:rPr>
          <w:rFonts w:eastAsia="Times New Roman" w:cs="Times New Roman"/>
          <w:lang w:val="ru-RU" w:eastAsia="ru-RU"/>
        </w:rPr>
        <w:t xml:space="preserve">Для улучшения качества предоставления услуг </w:t>
      </w:r>
      <w:proofErr w:type="spellStart"/>
      <w:r w:rsidRPr="004C7E90">
        <w:rPr>
          <w:rFonts w:eastAsia="Times New Roman" w:cs="Times New Roman"/>
          <w:lang w:eastAsia="ru-RU"/>
        </w:rPr>
        <w:t>учреждениям</w:t>
      </w:r>
      <w:proofErr w:type="spellEnd"/>
      <w:r w:rsidRPr="004C7E90">
        <w:rPr>
          <w:rFonts w:eastAsia="Times New Roman" w:cs="Times New Roman"/>
          <w:lang w:val="ru-RU" w:eastAsia="ru-RU"/>
        </w:rPr>
        <w:t xml:space="preserve"> образования</w:t>
      </w:r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необходимо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привести</w:t>
      </w:r>
      <w:proofErr w:type="spellEnd"/>
      <w:r w:rsidRPr="004C7E90">
        <w:rPr>
          <w:rFonts w:eastAsia="Times New Roman" w:cs="Times New Roman"/>
          <w:lang w:eastAsia="ru-RU"/>
        </w:rPr>
        <w:t xml:space="preserve"> в </w:t>
      </w:r>
      <w:proofErr w:type="spellStart"/>
      <w:r w:rsidRPr="004C7E90">
        <w:rPr>
          <w:rFonts w:eastAsia="Times New Roman" w:cs="Times New Roman"/>
          <w:lang w:eastAsia="ru-RU"/>
        </w:rPr>
        <w:t>соответствие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документы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на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сайтах</w:t>
      </w:r>
      <w:proofErr w:type="spellEnd"/>
      <w:r w:rsidRPr="004C7E90">
        <w:rPr>
          <w:rFonts w:eastAsia="Times New Roman" w:cs="Times New Roman"/>
          <w:lang w:eastAsia="ru-RU"/>
        </w:rPr>
        <w:t xml:space="preserve">, </w:t>
      </w:r>
      <w:proofErr w:type="spellStart"/>
      <w:r w:rsidRPr="004C7E90">
        <w:rPr>
          <w:rFonts w:eastAsia="Times New Roman" w:cs="Times New Roman"/>
          <w:lang w:eastAsia="ru-RU"/>
        </w:rPr>
        <w:t>оборудовать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помещения</w:t>
      </w:r>
      <w:proofErr w:type="spellEnd"/>
      <w:r w:rsidRPr="004C7E90">
        <w:rPr>
          <w:rFonts w:eastAsia="Times New Roman" w:cs="Times New Roman"/>
          <w:lang w:eastAsia="ru-RU"/>
        </w:rPr>
        <w:t xml:space="preserve"> и </w:t>
      </w:r>
      <w:r w:rsidRPr="004C7E90">
        <w:rPr>
          <w:rFonts w:eastAsia="Times New Roman" w:cs="Times New Roman"/>
          <w:lang w:val="ru-RU" w:eastAsia="ru-RU"/>
        </w:rPr>
        <w:t xml:space="preserve">улучшить </w:t>
      </w:r>
      <w:proofErr w:type="spellStart"/>
      <w:r w:rsidRPr="004C7E90">
        <w:rPr>
          <w:rFonts w:eastAsia="Times New Roman" w:cs="Times New Roman"/>
          <w:lang w:eastAsia="ru-RU"/>
        </w:rPr>
        <w:t>условия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доступности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для</w:t>
      </w:r>
      <w:proofErr w:type="spellEnd"/>
      <w:r w:rsidRPr="004C7E90">
        <w:rPr>
          <w:rFonts w:eastAsia="Times New Roman" w:cs="Times New Roman"/>
          <w:lang w:eastAsia="ru-RU"/>
        </w:rPr>
        <w:t xml:space="preserve"> </w:t>
      </w:r>
      <w:proofErr w:type="spellStart"/>
      <w:r w:rsidRPr="004C7E90">
        <w:rPr>
          <w:rFonts w:eastAsia="Times New Roman" w:cs="Times New Roman"/>
          <w:lang w:eastAsia="ru-RU"/>
        </w:rPr>
        <w:t>инвалидов</w:t>
      </w:r>
      <w:proofErr w:type="spellEnd"/>
      <w:r w:rsidRPr="004C7E90">
        <w:rPr>
          <w:rFonts w:eastAsia="Times New Roman" w:cs="Times New Roman"/>
          <w:lang w:eastAsia="ru-RU"/>
        </w:rPr>
        <w:t xml:space="preserve">.  </w:t>
      </w:r>
    </w:p>
    <w:sectPr w:rsidR="003B7377" w:rsidRPr="004C7E90" w:rsidSect="004C7E90">
      <w:pgSz w:w="11905" w:h="16837"/>
      <w:pgMar w:top="1134" w:right="964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6E8FC" w14:textId="77777777" w:rsidR="00A4343D" w:rsidRDefault="00A4343D">
      <w:r>
        <w:separator/>
      </w:r>
    </w:p>
  </w:endnote>
  <w:endnote w:type="continuationSeparator" w:id="0">
    <w:p w14:paraId="032ED06C" w14:textId="77777777" w:rsidR="00A4343D" w:rsidRDefault="00A4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959DD" w14:textId="77777777" w:rsidR="00A4343D" w:rsidRDefault="00A4343D">
      <w:r>
        <w:rPr>
          <w:color w:val="000000"/>
        </w:rPr>
        <w:separator/>
      </w:r>
    </w:p>
  </w:footnote>
  <w:footnote w:type="continuationSeparator" w:id="0">
    <w:p w14:paraId="01774ECD" w14:textId="77777777" w:rsidR="00A4343D" w:rsidRDefault="00A43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7" type="#_x0000_t75" style="width:11.25pt;height:11.25pt" o:bullet="t">
        <v:imagedata r:id="rId1" o:title=""/>
      </v:shape>
    </w:pict>
  </w:numPicBullet>
  <w:abstractNum w:abstractNumId="0" w15:restartNumberingAfterBreak="0">
    <w:nsid w:val="017229D8"/>
    <w:multiLevelType w:val="hybridMultilevel"/>
    <w:tmpl w:val="D75A4F12"/>
    <w:lvl w:ilvl="0" w:tplc="F08E234C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E8461E"/>
    <w:multiLevelType w:val="hybridMultilevel"/>
    <w:tmpl w:val="FFFFFFFF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5F156C"/>
    <w:multiLevelType w:val="hybridMultilevel"/>
    <w:tmpl w:val="1C4C0426"/>
    <w:lvl w:ilvl="0" w:tplc="6DC6C5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DCC6EA1"/>
    <w:multiLevelType w:val="hybridMultilevel"/>
    <w:tmpl w:val="ED56A4E0"/>
    <w:lvl w:ilvl="0" w:tplc="8DEC3D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7650C"/>
    <w:multiLevelType w:val="hybridMultilevel"/>
    <w:tmpl w:val="A07E732E"/>
    <w:lvl w:ilvl="0" w:tplc="8DEC3D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D06F5"/>
    <w:multiLevelType w:val="multilevel"/>
    <w:tmpl w:val="1994867A"/>
    <w:styleLink w:val="WW8Num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73930E81"/>
    <w:multiLevelType w:val="hybridMultilevel"/>
    <w:tmpl w:val="EBEA155A"/>
    <w:lvl w:ilvl="0" w:tplc="8DEC3D4E">
      <w:start w:val="1"/>
      <w:numFmt w:val="bullet"/>
      <w:lvlText w:val="•"/>
      <w:lvlJc w:val="left"/>
      <w:pPr>
        <w:ind w:left="164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74F94456"/>
    <w:multiLevelType w:val="hybridMultilevel"/>
    <w:tmpl w:val="178483CA"/>
    <w:lvl w:ilvl="0" w:tplc="DB723C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82949594">
    <w:abstractNumId w:val="5"/>
  </w:num>
  <w:num w:numId="2" w16cid:durableId="1953633378">
    <w:abstractNumId w:val="5"/>
    <w:lvlOverride w:ilvl="0">
      <w:startOverride w:val="1"/>
    </w:lvlOverride>
  </w:num>
  <w:num w:numId="3" w16cid:durableId="1276331626">
    <w:abstractNumId w:val="3"/>
  </w:num>
  <w:num w:numId="4" w16cid:durableId="599489279">
    <w:abstractNumId w:val="4"/>
  </w:num>
  <w:num w:numId="5" w16cid:durableId="122964377">
    <w:abstractNumId w:val="6"/>
  </w:num>
  <w:num w:numId="6" w16cid:durableId="1855728">
    <w:abstractNumId w:val="0"/>
  </w:num>
  <w:num w:numId="7" w16cid:durableId="12807397">
    <w:abstractNumId w:val="7"/>
  </w:num>
  <w:num w:numId="8" w16cid:durableId="1389256732">
    <w:abstractNumId w:val="2"/>
  </w:num>
  <w:num w:numId="9" w16cid:durableId="1322538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02"/>
    <w:rsid w:val="00000F02"/>
    <w:rsid w:val="00002038"/>
    <w:rsid w:val="0000459C"/>
    <w:rsid w:val="00004AC0"/>
    <w:rsid w:val="00022A63"/>
    <w:rsid w:val="0003013C"/>
    <w:rsid w:val="00031CF9"/>
    <w:rsid w:val="000369A9"/>
    <w:rsid w:val="00043DBE"/>
    <w:rsid w:val="000474F4"/>
    <w:rsid w:val="00071D3E"/>
    <w:rsid w:val="00081C06"/>
    <w:rsid w:val="0008223B"/>
    <w:rsid w:val="00085F1B"/>
    <w:rsid w:val="00096668"/>
    <w:rsid w:val="000A6561"/>
    <w:rsid w:val="000B2495"/>
    <w:rsid w:val="000C363D"/>
    <w:rsid w:val="000C4D37"/>
    <w:rsid w:val="000E154D"/>
    <w:rsid w:val="000E322A"/>
    <w:rsid w:val="000E5973"/>
    <w:rsid w:val="000F2701"/>
    <w:rsid w:val="00112EB3"/>
    <w:rsid w:val="0011461D"/>
    <w:rsid w:val="0012352B"/>
    <w:rsid w:val="001266C9"/>
    <w:rsid w:val="00147139"/>
    <w:rsid w:val="00153F90"/>
    <w:rsid w:val="00157699"/>
    <w:rsid w:val="00184213"/>
    <w:rsid w:val="001849E6"/>
    <w:rsid w:val="00193848"/>
    <w:rsid w:val="0019798C"/>
    <w:rsid w:val="001A29B4"/>
    <w:rsid w:val="001C0E58"/>
    <w:rsid w:val="001C1624"/>
    <w:rsid w:val="001C50DF"/>
    <w:rsid w:val="002258CE"/>
    <w:rsid w:val="002538C2"/>
    <w:rsid w:val="0026376B"/>
    <w:rsid w:val="00280625"/>
    <w:rsid w:val="00284C25"/>
    <w:rsid w:val="002A55B3"/>
    <w:rsid w:val="002B12DC"/>
    <w:rsid w:val="002B1838"/>
    <w:rsid w:val="002B6027"/>
    <w:rsid w:val="002E1BD1"/>
    <w:rsid w:val="002F48E3"/>
    <w:rsid w:val="002F5627"/>
    <w:rsid w:val="00310C66"/>
    <w:rsid w:val="003130E9"/>
    <w:rsid w:val="00323B33"/>
    <w:rsid w:val="00324EE2"/>
    <w:rsid w:val="00325ABC"/>
    <w:rsid w:val="0033311C"/>
    <w:rsid w:val="00333FA4"/>
    <w:rsid w:val="00342999"/>
    <w:rsid w:val="00345B11"/>
    <w:rsid w:val="00345D6E"/>
    <w:rsid w:val="00353331"/>
    <w:rsid w:val="00357DC7"/>
    <w:rsid w:val="00360B2F"/>
    <w:rsid w:val="00360BA9"/>
    <w:rsid w:val="003627FB"/>
    <w:rsid w:val="00362CC9"/>
    <w:rsid w:val="003666FD"/>
    <w:rsid w:val="00381756"/>
    <w:rsid w:val="003823B4"/>
    <w:rsid w:val="003917A0"/>
    <w:rsid w:val="003929EB"/>
    <w:rsid w:val="003A2194"/>
    <w:rsid w:val="003B05B8"/>
    <w:rsid w:val="003B4BF0"/>
    <w:rsid w:val="003B7377"/>
    <w:rsid w:val="003C17D1"/>
    <w:rsid w:val="003C1D99"/>
    <w:rsid w:val="003C4668"/>
    <w:rsid w:val="003D6AA5"/>
    <w:rsid w:val="003E0B07"/>
    <w:rsid w:val="003E75FD"/>
    <w:rsid w:val="003F0AA6"/>
    <w:rsid w:val="00400CE4"/>
    <w:rsid w:val="00405E18"/>
    <w:rsid w:val="00412944"/>
    <w:rsid w:val="004279FD"/>
    <w:rsid w:val="00427CC1"/>
    <w:rsid w:val="00436BA9"/>
    <w:rsid w:val="00446301"/>
    <w:rsid w:val="004551E0"/>
    <w:rsid w:val="00455471"/>
    <w:rsid w:val="0047172D"/>
    <w:rsid w:val="00471D7C"/>
    <w:rsid w:val="0047215B"/>
    <w:rsid w:val="004761DD"/>
    <w:rsid w:val="00484BF6"/>
    <w:rsid w:val="00496E7B"/>
    <w:rsid w:val="004C02DB"/>
    <w:rsid w:val="004C7E90"/>
    <w:rsid w:val="004E0E30"/>
    <w:rsid w:val="004F3EA5"/>
    <w:rsid w:val="004F6D9A"/>
    <w:rsid w:val="004F7238"/>
    <w:rsid w:val="00513DA5"/>
    <w:rsid w:val="00520EEB"/>
    <w:rsid w:val="005224BF"/>
    <w:rsid w:val="005406DB"/>
    <w:rsid w:val="00550D24"/>
    <w:rsid w:val="00586DE2"/>
    <w:rsid w:val="00586F83"/>
    <w:rsid w:val="0059212D"/>
    <w:rsid w:val="005A46E5"/>
    <w:rsid w:val="005B13FE"/>
    <w:rsid w:val="005B494A"/>
    <w:rsid w:val="005C44B3"/>
    <w:rsid w:val="005D2599"/>
    <w:rsid w:val="005D31D2"/>
    <w:rsid w:val="005D6858"/>
    <w:rsid w:val="005E59F6"/>
    <w:rsid w:val="005E7A2F"/>
    <w:rsid w:val="00600877"/>
    <w:rsid w:val="00605456"/>
    <w:rsid w:val="006141E9"/>
    <w:rsid w:val="00622740"/>
    <w:rsid w:val="00635643"/>
    <w:rsid w:val="00644A51"/>
    <w:rsid w:val="0066056A"/>
    <w:rsid w:val="006624E3"/>
    <w:rsid w:val="00663104"/>
    <w:rsid w:val="00663EB1"/>
    <w:rsid w:val="006735E6"/>
    <w:rsid w:val="00677A09"/>
    <w:rsid w:val="006B7E8A"/>
    <w:rsid w:val="006C0747"/>
    <w:rsid w:val="006C1E94"/>
    <w:rsid w:val="006C31BB"/>
    <w:rsid w:val="006E49AF"/>
    <w:rsid w:val="006E71F6"/>
    <w:rsid w:val="006E7E44"/>
    <w:rsid w:val="006F0067"/>
    <w:rsid w:val="0070063A"/>
    <w:rsid w:val="00730053"/>
    <w:rsid w:val="007361DD"/>
    <w:rsid w:val="00743462"/>
    <w:rsid w:val="0077149A"/>
    <w:rsid w:val="00777A4F"/>
    <w:rsid w:val="00780F97"/>
    <w:rsid w:val="00785146"/>
    <w:rsid w:val="007B00E2"/>
    <w:rsid w:val="007B012E"/>
    <w:rsid w:val="007B4965"/>
    <w:rsid w:val="007C167F"/>
    <w:rsid w:val="007E0695"/>
    <w:rsid w:val="007E08F6"/>
    <w:rsid w:val="007E3C14"/>
    <w:rsid w:val="007E7F93"/>
    <w:rsid w:val="007F0065"/>
    <w:rsid w:val="007F3195"/>
    <w:rsid w:val="008009E1"/>
    <w:rsid w:val="0080515B"/>
    <w:rsid w:val="00815499"/>
    <w:rsid w:val="00824462"/>
    <w:rsid w:val="0082761D"/>
    <w:rsid w:val="00827678"/>
    <w:rsid w:val="00831015"/>
    <w:rsid w:val="00835114"/>
    <w:rsid w:val="00837BE6"/>
    <w:rsid w:val="008556D7"/>
    <w:rsid w:val="00886F2E"/>
    <w:rsid w:val="0089070C"/>
    <w:rsid w:val="008933E6"/>
    <w:rsid w:val="008B0EE3"/>
    <w:rsid w:val="008B67C3"/>
    <w:rsid w:val="008D0F37"/>
    <w:rsid w:val="008D3ECE"/>
    <w:rsid w:val="008D6E97"/>
    <w:rsid w:val="008E17B2"/>
    <w:rsid w:val="008E19FA"/>
    <w:rsid w:val="008E24BE"/>
    <w:rsid w:val="008F0810"/>
    <w:rsid w:val="008F6CEE"/>
    <w:rsid w:val="00914AEE"/>
    <w:rsid w:val="00920F66"/>
    <w:rsid w:val="00933A81"/>
    <w:rsid w:val="00936EA5"/>
    <w:rsid w:val="00941FE1"/>
    <w:rsid w:val="009533BF"/>
    <w:rsid w:val="00957666"/>
    <w:rsid w:val="00972BF0"/>
    <w:rsid w:val="00980554"/>
    <w:rsid w:val="009A4163"/>
    <w:rsid w:val="009B13D1"/>
    <w:rsid w:val="009C5328"/>
    <w:rsid w:val="009D201B"/>
    <w:rsid w:val="009D5188"/>
    <w:rsid w:val="009E4593"/>
    <w:rsid w:val="009E66F2"/>
    <w:rsid w:val="009E68A1"/>
    <w:rsid w:val="00A02CA3"/>
    <w:rsid w:val="00A15633"/>
    <w:rsid w:val="00A16F6D"/>
    <w:rsid w:val="00A2487A"/>
    <w:rsid w:val="00A34738"/>
    <w:rsid w:val="00A364A3"/>
    <w:rsid w:val="00A40391"/>
    <w:rsid w:val="00A4343D"/>
    <w:rsid w:val="00A45E23"/>
    <w:rsid w:val="00A540FA"/>
    <w:rsid w:val="00A5608D"/>
    <w:rsid w:val="00A56990"/>
    <w:rsid w:val="00A8515C"/>
    <w:rsid w:val="00A91074"/>
    <w:rsid w:val="00A96DF0"/>
    <w:rsid w:val="00AB76C2"/>
    <w:rsid w:val="00AC27F4"/>
    <w:rsid w:val="00AE183E"/>
    <w:rsid w:val="00AF4449"/>
    <w:rsid w:val="00B072C1"/>
    <w:rsid w:val="00B07CFB"/>
    <w:rsid w:val="00B11C14"/>
    <w:rsid w:val="00B21CD2"/>
    <w:rsid w:val="00B265E7"/>
    <w:rsid w:val="00B3668A"/>
    <w:rsid w:val="00B60041"/>
    <w:rsid w:val="00B63F71"/>
    <w:rsid w:val="00BA4DA8"/>
    <w:rsid w:val="00BB3EE4"/>
    <w:rsid w:val="00BB64E8"/>
    <w:rsid w:val="00BC043D"/>
    <w:rsid w:val="00BC0A5A"/>
    <w:rsid w:val="00BC2556"/>
    <w:rsid w:val="00BD768D"/>
    <w:rsid w:val="00BD7F38"/>
    <w:rsid w:val="00BE7CC7"/>
    <w:rsid w:val="00BF2F34"/>
    <w:rsid w:val="00C05CD9"/>
    <w:rsid w:val="00C06345"/>
    <w:rsid w:val="00C22F0D"/>
    <w:rsid w:val="00C27228"/>
    <w:rsid w:val="00C34B70"/>
    <w:rsid w:val="00C420C3"/>
    <w:rsid w:val="00C43BFC"/>
    <w:rsid w:val="00C5159E"/>
    <w:rsid w:val="00C603D7"/>
    <w:rsid w:val="00C7517F"/>
    <w:rsid w:val="00C820FE"/>
    <w:rsid w:val="00C861F1"/>
    <w:rsid w:val="00C94191"/>
    <w:rsid w:val="00CB4DF1"/>
    <w:rsid w:val="00CD677F"/>
    <w:rsid w:val="00D02C15"/>
    <w:rsid w:val="00D037E9"/>
    <w:rsid w:val="00D05E62"/>
    <w:rsid w:val="00D13AD3"/>
    <w:rsid w:val="00D2060C"/>
    <w:rsid w:val="00D27410"/>
    <w:rsid w:val="00D347D5"/>
    <w:rsid w:val="00D3674A"/>
    <w:rsid w:val="00D41DB6"/>
    <w:rsid w:val="00D5131F"/>
    <w:rsid w:val="00D648AC"/>
    <w:rsid w:val="00D72CA4"/>
    <w:rsid w:val="00D800C1"/>
    <w:rsid w:val="00D80700"/>
    <w:rsid w:val="00D82331"/>
    <w:rsid w:val="00D82858"/>
    <w:rsid w:val="00D850FF"/>
    <w:rsid w:val="00DA59A6"/>
    <w:rsid w:val="00DB22D2"/>
    <w:rsid w:val="00DB32C4"/>
    <w:rsid w:val="00DB4081"/>
    <w:rsid w:val="00DB5F45"/>
    <w:rsid w:val="00DB6916"/>
    <w:rsid w:val="00DC38BD"/>
    <w:rsid w:val="00DC55EF"/>
    <w:rsid w:val="00DD1E18"/>
    <w:rsid w:val="00DF0D81"/>
    <w:rsid w:val="00DF57EF"/>
    <w:rsid w:val="00E05A72"/>
    <w:rsid w:val="00E13972"/>
    <w:rsid w:val="00E15BDE"/>
    <w:rsid w:val="00E172B4"/>
    <w:rsid w:val="00E3108A"/>
    <w:rsid w:val="00E3137C"/>
    <w:rsid w:val="00E346CF"/>
    <w:rsid w:val="00E503FC"/>
    <w:rsid w:val="00E70496"/>
    <w:rsid w:val="00E724AB"/>
    <w:rsid w:val="00E75D24"/>
    <w:rsid w:val="00E94A10"/>
    <w:rsid w:val="00EB2322"/>
    <w:rsid w:val="00EB3477"/>
    <w:rsid w:val="00EE16BC"/>
    <w:rsid w:val="00EE4BF1"/>
    <w:rsid w:val="00EF5FF6"/>
    <w:rsid w:val="00F03AC0"/>
    <w:rsid w:val="00F16480"/>
    <w:rsid w:val="00F21A06"/>
    <w:rsid w:val="00F23DD2"/>
    <w:rsid w:val="00F340E2"/>
    <w:rsid w:val="00F41433"/>
    <w:rsid w:val="00F46DCA"/>
    <w:rsid w:val="00F538A4"/>
    <w:rsid w:val="00F55B15"/>
    <w:rsid w:val="00F61F7B"/>
    <w:rsid w:val="00F7312B"/>
    <w:rsid w:val="00F80E2E"/>
    <w:rsid w:val="00F826CB"/>
    <w:rsid w:val="00F842B9"/>
    <w:rsid w:val="00F9757E"/>
    <w:rsid w:val="00FA3434"/>
    <w:rsid w:val="00FB304D"/>
    <w:rsid w:val="00FE213A"/>
    <w:rsid w:val="00FE342C"/>
    <w:rsid w:val="00FE4861"/>
    <w:rsid w:val="00F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12CA3"/>
  <w15:docId w15:val="{79E3F0AC-5DD9-46CB-8715-54D0E857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861F1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61F1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rsid w:val="00C861F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861F1"/>
    <w:pPr>
      <w:spacing w:after="120"/>
    </w:pPr>
  </w:style>
  <w:style w:type="paragraph" w:styleId="a4">
    <w:name w:val="Subtitle"/>
    <w:basedOn w:val="a3"/>
    <w:next w:val="Textbody"/>
    <w:rsid w:val="00C861F1"/>
    <w:pPr>
      <w:jc w:val="center"/>
    </w:pPr>
    <w:rPr>
      <w:i/>
      <w:iCs/>
    </w:rPr>
  </w:style>
  <w:style w:type="paragraph" w:styleId="a5">
    <w:name w:val="List"/>
    <w:basedOn w:val="Textbody"/>
    <w:rsid w:val="00C861F1"/>
  </w:style>
  <w:style w:type="paragraph" w:styleId="a6">
    <w:name w:val="caption"/>
    <w:basedOn w:val="Standard"/>
    <w:rsid w:val="00C861F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861F1"/>
    <w:pPr>
      <w:suppressLineNumbers/>
    </w:pPr>
  </w:style>
  <w:style w:type="character" w:customStyle="1" w:styleId="NumberingSymbols">
    <w:name w:val="Numbering Symbols"/>
    <w:rsid w:val="00C861F1"/>
  </w:style>
  <w:style w:type="character" w:customStyle="1" w:styleId="BulletSymbols">
    <w:name w:val="Bullet Symbols"/>
    <w:rsid w:val="00C861F1"/>
    <w:rPr>
      <w:rFonts w:ascii="OpenSymbol" w:eastAsia="OpenSymbol" w:hAnsi="OpenSymbol" w:cs="OpenSymbol"/>
    </w:rPr>
  </w:style>
  <w:style w:type="paragraph" w:styleId="a7">
    <w:name w:val="header"/>
    <w:basedOn w:val="a"/>
    <w:rsid w:val="00C861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rsid w:val="00C861F1"/>
  </w:style>
  <w:style w:type="paragraph" w:styleId="a9">
    <w:name w:val="footer"/>
    <w:basedOn w:val="a"/>
    <w:rsid w:val="00C861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sid w:val="00C861F1"/>
  </w:style>
  <w:style w:type="paragraph" w:styleId="ab">
    <w:name w:val="Balloon Text"/>
    <w:basedOn w:val="a"/>
    <w:rsid w:val="00C861F1"/>
    <w:rPr>
      <w:rFonts w:ascii="Tahoma" w:hAnsi="Tahoma"/>
      <w:sz w:val="16"/>
      <w:szCs w:val="16"/>
    </w:rPr>
  </w:style>
  <w:style w:type="character" w:customStyle="1" w:styleId="ac">
    <w:name w:val="Текст выноски Знак"/>
    <w:rsid w:val="00C861F1"/>
    <w:rPr>
      <w:rFonts w:ascii="Tahoma" w:hAnsi="Tahoma"/>
      <w:sz w:val="16"/>
      <w:szCs w:val="16"/>
    </w:rPr>
  </w:style>
  <w:style w:type="paragraph" w:customStyle="1" w:styleId="ConsPlusCell">
    <w:name w:val="ConsPlusCell"/>
    <w:rsid w:val="00C861F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</w:rPr>
  </w:style>
  <w:style w:type="numbering" w:customStyle="1" w:styleId="WW8Num1">
    <w:name w:val="WW8Num1"/>
    <w:basedOn w:val="a2"/>
    <w:rsid w:val="00C861F1"/>
    <w:pPr>
      <w:numPr>
        <w:numId w:val="1"/>
      </w:numPr>
    </w:pPr>
  </w:style>
  <w:style w:type="paragraph" w:styleId="ad">
    <w:name w:val="List Paragraph"/>
    <w:aliases w:val="Варианты ответов,Абзац списка для документа"/>
    <w:basedOn w:val="a"/>
    <w:link w:val="ae"/>
    <w:uiPriority w:val="34"/>
    <w:qFormat/>
    <w:rsid w:val="00D05E62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e">
    <w:name w:val="Абзац списка Знак"/>
    <w:aliases w:val="Варианты ответов Знак,Абзац списка для документа Знак"/>
    <w:link w:val="ad"/>
    <w:uiPriority w:val="34"/>
    <w:locked/>
    <w:rsid w:val="00D05E62"/>
    <w:rPr>
      <w:rFonts w:eastAsia="Times New Roman" w:cs="Times New Roman"/>
      <w:sz w:val="24"/>
      <w:szCs w:val="24"/>
    </w:rPr>
  </w:style>
  <w:style w:type="paragraph" w:customStyle="1" w:styleId="ConsPlusNormal">
    <w:name w:val="ConsPlusNormal"/>
    <w:rsid w:val="00777A4F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table" w:styleId="af">
    <w:name w:val="Table Grid"/>
    <w:basedOn w:val="a1"/>
    <w:uiPriority w:val="59"/>
    <w:rsid w:val="00777A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rsid w:val="00837BE6"/>
    <w:rPr>
      <w:rFonts w:ascii="Times New Roman" w:hAnsi="Times New Roman" w:cs="Times New Roman"/>
      <w:sz w:val="26"/>
      <w:szCs w:val="26"/>
    </w:rPr>
  </w:style>
  <w:style w:type="character" w:styleId="af0">
    <w:name w:val="Strong"/>
    <w:basedOn w:val="a0"/>
    <w:uiPriority w:val="22"/>
    <w:qFormat/>
    <w:rsid w:val="00D800C1"/>
    <w:rPr>
      <w:b/>
      <w:bCs/>
    </w:rPr>
  </w:style>
  <w:style w:type="character" w:styleId="af1">
    <w:name w:val="Hyperlink"/>
    <w:basedOn w:val="a0"/>
    <w:uiPriority w:val="99"/>
    <w:semiHidden/>
    <w:unhideWhenUsed/>
    <w:rsid w:val="004463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06B963D-BB28-43D1-B6E4-FC1A6CD4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3767</Words>
  <Characters>21472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Puser03_0</cp:lastModifiedBy>
  <cp:revision>6</cp:revision>
  <cp:lastPrinted>2022-04-26T13:07:00Z</cp:lastPrinted>
  <dcterms:created xsi:type="dcterms:W3CDTF">2022-04-26T10:56:00Z</dcterms:created>
  <dcterms:modified xsi:type="dcterms:W3CDTF">2022-04-26T13:59:00Z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