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Календарный план общественно-значимых мероприятий МР «Сыктывдинский» на август</w:t>
      </w:r>
      <w:r>
        <w:t xml:space="preserve"> 202</w:t>
      </w:r>
      <w:r>
        <w:t>3</w:t>
      </w:r>
      <w:r>
        <w:t xml:space="preserve"> года</w:t>
      </w:r>
    </w:p>
    <w:p w14:paraId="02000000">
      <w:pPr>
        <w:ind/>
        <w:jc w:val="center"/>
      </w:pPr>
    </w:p>
    <w:tbl>
      <w:tblPr>
        <w:tblStyle w:val="Style_1"/>
        <w:tblInd w:type="dxa" w:w="108"/>
        <w:tblLayout w:type="fixed"/>
      </w:tblPr>
      <w:tblGrid>
        <w:gridCol w:w="636"/>
        <w:gridCol w:w="2421"/>
        <w:gridCol w:w="2842"/>
        <w:gridCol w:w="2956"/>
        <w:gridCol w:w="2865"/>
        <w:gridCol w:w="2692"/>
      </w:tblGrid>
      <w:tr>
        <w:trPr>
          <w:trHeight w:hRule="atLeast" w:val="1425"/>
        </w:trPr>
        <w:tc>
          <w:tcPr>
            <w:tcW w:type="dxa" w:w="636"/>
            <w:textDirection w:val="btLr"/>
            <w:vAlign w:val="center"/>
          </w:tcPr>
          <w:p w14:paraId="03000000">
            <w:pPr>
              <w:spacing w:after="113" w:before="113"/>
              <w:ind w:firstLine="0" w:left="113" w:right="113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понедельник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</w:t>
            </w:r>
          </w:p>
          <w:p w14:paraId="05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6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842"/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  <w:p w14:paraId="08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9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956"/>
          </w:tcPr>
          <w:p w14:paraId="0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  <w:p w14:paraId="0B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</w:tc>
        <w:tc>
          <w:tcPr>
            <w:tcW w:type="dxa" w:w="2865"/>
            <w:vAlign w:val="top"/>
          </w:tcPr>
          <w:p w14:paraId="0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</w:t>
            </w:r>
          </w:p>
          <w:p w14:paraId="0D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692"/>
          </w:tcPr>
          <w:p w14:paraId="0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10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1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64"/>
        </w:trPr>
        <w:tc>
          <w:tcPr>
            <w:tcW w:type="dxa" w:w="636"/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14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 xml:space="preserve">по вопросам противодействия коррупции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842"/>
          </w:tcPr>
          <w:p w14:paraId="1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  <w:p w14:paraId="1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17000000">
            <w:pPr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рямая линия, посвященная Международному дню коренных народов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956"/>
          </w:tcPr>
          <w:p w14:paraId="1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15</w:t>
            </w:r>
          </w:p>
          <w:p w14:paraId="1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личный прием граждан руководителем администрации СП «Выльгорт»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1A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B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C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865"/>
          </w:tcPr>
          <w:p w14:paraId="1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  <w:p w14:paraId="1E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Выходной</w:t>
            </w:r>
          </w:p>
          <w:p w14:paraId="1F000000">
            <w:pPr>
              <w:spacing w:after="0" w:line="240" w:lineRule="auto"/>
              <w:ind/>
            </w:pPr>
          </w:p>
        </w:tc>
        <w:tc>
          <w:tcPr>
            <w:tcW w:type="dxa" w:w="2692"/>
          </w:tcPr>
          <w:p w14:paraId="2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</w:t>
            </w:r>
          </w:p>
          <w:p w14:paraId="21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-августовское совещание руководителей образовательных организаций</w:t>
            </w:r>
          </w:p>
          <w:p w14:paraId="22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323"/>
        </w:trPr>
        <w:tc>
          <w:tcPr>
            <w:tcW w:type="dxa" w:w="636"/>
            <w:textDirection w:val="btLr"/>
            <w:vAlign w:val="center"/>
          </w:tcPr>
          <w:p w14:paraId="23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2842"/>
          </w:tcPr>
          <w:p w14:paraId="2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  <w:p w14:paraId="26000000">
            <w:pPr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b w:val="0"/>
                <w:sz w:val="20"/>
              </w:rPr>
              <w:t xml:space="preserve"> – заседание КЧС</w:t>
            </w:r>
          </w:p>
          <w:p w14:paraId="27000000">
            <w:pPr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Предоставление питания учащимся из малоимущих семей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956"/>
          </w:tcPr>
          <w:p w14:paraId="2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16</w:t>
            </w:r>
          </w:p>
          <w:p w14:paraId="29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10.00 –</w:t>
            </w:r>
            <w:r>
              <w:rPr>
                <w:b w:val="0"/>
                <w:sz w:val="20"/>
              </w:rPr>
              <w:t xml:space="preserve"> заседание антитеррористической комиссии</w:t>
            </w:r>
          </w:p>
          <w:p w14:paraId="2A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11.00</w:t>
            </w:r>
            <w:r>
              <w:rPr>
                <w:b w:val="0"/>
                <w:sz w:val="20"/>
              </w:rPr>
              <w:t xml:space="preserve"> – совещание с главами СП</w:t>
            </w:r>
          </w:p>
          <w:p w14:paraId="2B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Газете Сыктывдинского района 90 лет: вопросы и напутствия читателей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2C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-юбилейное мероприятие районной газеты «Наша жизнь» (музей истории и культуры с.Выльгорт)</w:t>
            </w:r>
          </w:p>
        </w:tc>
        <w:tc>
          <w:tcPr>
            <w:tcW w:type="dxa" w:w="2865"/>
          </w:tcPr>
          <w:p w14:paraId="2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</w:t>
            </w:r>
          </w:p>
          <w:p w14:paraId="2E000000">
            <w:pPr>
              <w:spacing w:after="0" w:line="240" w:lineRule="auto"/>
              <w:ind/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</w:tc>
        <w:tc>
          <w:tcPr>
            <w:tcW w:type="dxa" w:w="2692"/>
          </w:tcPr>
          <w:p w14:paraId="2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</w:t>
            </w:r>
          </w:p>
          <w:p w14:paraId="30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410"/>
        </w:trPr>
        <w:tc>
          <w:tcPr>
            <w:tcW w:type="dxa" w:w="636"/>
            <w:textDirection w:val="btLr"/>
          </w:tcPr>
          <w:p w14:paraId="31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2842"/>
          </w:tcPr>
          <w:p w14:paraId="3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3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956"/>
          </w:tcPr>
          <w:p w14:paraId="3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</w:t>
            </w:r>
          </w:p>
          <w:p w14:paraId="36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Порядок предоставления социальных услуг на дому центром «Милосердие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37000000">
            <w:pPr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0"/>
              </w:rPr>
              <w:t>16.00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- публичные слушания по рассмотрению проекта межевания территории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конференц</w:t>
            </w:r>
            <w:r>
              <w:rPr>
                <w:sz w:val="20"/>
              </w:rPr>
              <w:t xml:space="preserve"> зал администрации района)</w:t>
            </w:r>
          </w:p>
        </w:tc>
        <w:tc>
          <w:tcPr>
            <w:tcW w:type="dxa" w:w="2865"/>
          </w:tcPr>
          <w:p w14:paraId="3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</w:t>
            </w:r>
          </w:p>
        </w:tc>
        <w:tc>
          <w:tcPr>
            <w:tcW w:type="dxa" w:w="2692"/>
          </w:tcPr>
          <w:p w14:paraId="3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</w:t>
            </w:r>
          </w:p>
        </w:tc>
      </w:tr>
      <w:tr>
        <w:trPr>
          <w:trHeight w:hRule="atLeast" w:val="1134"/>
        </w:trPr>
        <w:tc>
          <w:tcPr>
            <w:tcW w:type="dxa" w:w="636"/>
            <w:textDirection w:val="btLr"/>
          </w:tcPr>
          <w:p w14:paraId="3A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пятница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3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842"/>
          </w:tcPr>
          <w:p w14:paraId="3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  <w:p w14:paraId="3E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планерка аппарата администрации</w:t>
            </w:r>
          </w:p>
          <w:p w14:paraId="3F00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Предоставление пособия на оплату проезда в общественном транспорте детям из многодетных семей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Главы Республики Коми Сыктывдинский филиал)</w:t>
            </w:r>
          </w:p>
        </w:tc>
        <w:tc>
          <w:tcPr>
            <w:tcW w:type="dxa" w:w="2956"/>
          </w:tcPr>
          <w:p w14:paraId="4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</w:t>
            </w:r>
          </w:p>
          <w:p w14:paraId="41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2000000">
            <w:pPr>
              <w:rPr>
                <w:sz w:val="20"/>
              </w:rPr>
            </w:pPr>
          </w:p>
        </w:tc>
        <w:tc>
          <w:tcPr>
            <w:tcW w:type="dxa" w:w="2865"/>
          </w:tcPr>
          <w:p w14:paraId="4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</w:t>
            </w:r>
          </w:p>
          <w:p w14:paraId="44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692"/>
          </w:tcPr>
          <w:p w14:paraId="4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46000000">
            <w:pPr>
              <w:spacing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</w:tr>
      <w:tr>
        <w:trPr>
          <w:trHeight w:hRule="atLeast" w:val="430"/>
        </w:trPr>
        <w:tc>
          <w:tcPr>
            <w:tcW w:type="dxa" w:w="636"/>
            <w:textDirection w:val="btLr"/>
          </w:tcPr>
          <w:p w14:paraId="47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суббота</w:t>
            </w:r>
          </w:p>
          <w:p w14:paraId="48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воскресенье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5 </w:t>
            </w:r>
            <w:r>
              <w:rPr>
                <w:b w:val="1"/>
                <w:sz w:val="20"/>
              </w:rPr>
              <w:t>Выходной</w:t>
            </w:r>
          </w:p>
          <w:p w14:paraId="4A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B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C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D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4F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0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6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842"/>
          </w:tcPr>
          <w:p w14:paraId="5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12 </w:t>
            </w:r>
            <w:r>
              <w:rPr>
                <w:b w:val="1"/>
                <w:sz w:val="20"/>
              </w:rPr>
              <w:t>Выходной</w:t>
            </w:r>
          </w:p>
          <w:p w14:paraId="52000000">
            <w:pPr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10.00</w:t>
            </w:r>
            <w:r>
              <w:rPr>
                <w:rFonts w:ascii="Times New Roman" w:hAnsi="Times New Roman"/>
                <w:color w:val="000000"/>
                <w:sz w:val="20"/>
              </w:rPr>
              <w:t>-районный спортивный праздник, посвященный Всероссийскому Дню физкультурника (стадион СПТУ-2)</w:t>
            </w:r>
          </w:p>
          <w:p w14:paraId="53000000">
            <w:pPr>
              <w:rPr>
                <w:b w:val="1"/>
                <w:sz w:val="20"/>
              </w:rPr>
            </w:pPr>
          </w:p>
          <w:p w14:paraId="5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13 </w:t>
            </w:r>
            <w:r>
              <w:rPr>
                <w:b w:val="1"/>
                <w:sz w:val="20"/>
              </w:rPr>
              <w:t>Выходной</w:t>
            </w:r>
          </w:p>
          <w:p w14:paraId="55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956"/>
          </w:tcPr>
          <w:p w14:paraId="5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19 </w:t>
            </w:r>
            <w:r>
              <w:rPr>
                <w:b w:val="1"/>
                <w:sz w:val="20"/>
              </w:rPr>
              <w:t>Выходной</w:t>
            </w:r>
          </w:p>
          <w:p w14:paraId="57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10.00</w:t>
            </w:r>
            <w:r>
              <w:rPr>
                <w:rFonts w:ascii="Times New Roman" w:hAnsi="Times New Roman"/>
                <w:color w:val="000000"/>
                <w:sz w:val="20"/>
              </w:rPr>
              <w:t>-турнир по футболу среди ветеранов памяти Н.В. Попова (с.Зеленец)</w:t>
            </w:r>
          </w:p>
          <w:p w14:paraId="58000000">
            <w:pPr>
              <w:rPr>
                <w:sz w:val="20"/>
              </w:rPr>
            </w:pPr>
          </w:p>
          <w:p w14:paraId="59000000">
            <w:pPr>
              <w:rPr>
                <w:sz w:val="20"/>
              </w:rPr>
            </w:pPr>
          </w:p>
          <w:p w14:paraId="5A000000">
            <w:pPr>
              <w:rPr>
                <w:sz w:val="20"/>
              </w:rPr>
            </w:pPr>
          </w:p>
          <w:p w14:paraId="5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20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865"/>
            <w:vAlign w:val="top"/>
          </w:tcPr>
          <w:p w14:paraId="5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  <w:p w14:paraId="5D000000">
            <w:pPr>
              <w:rPr>
                <w:b w:val="1"/>
                <w:sz w:val="20"/>
              </w:rPr>
            </w:pPr>
          </w:p>
          <w:p w14:paraId="5E000000">
            <w:pPr>
              <w:rPr>
                <w:b w:val="1"/>
                <w:sz w:val="20"/>
              </w:rPr>
            </w:pPr>
          </w:p>
          <w:p w14:paraId="5F000000">
            <w:pPr>
              <w:rPr>
                <w:b w:val="1"/>
                <w:sz w:val="20"/>
              </w:rPr>
            </w:pPr>
          </w:p>
          <w:p w14:paraId="60000000">
            <w:pPr>
              <w:rPr>
                <w:b w:val="1"/>
                <w:sz w:val="20"/>
              </w:rPr>
            </w:pPr>
          </w:p>
          <w:p w14:paraId="61000000">
            <w:pPr>
              <w:rPr>
                <w:b w:val="1"/>
                <w:sz w:val="20"/>
              </w:rPr>
            </w:pPr>
          </w:p>
          <w:p w14:paraId="62000000">
            <w:pPr>
              <w:rPr>
                <w:b w:val="1"/>
                <w:sz w:val="20"/>
              </w:rPr>
            </w:pPr>
          </w:p>
          <w:p w14:paraId="6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692"/>
          </w:tcPr>
          <w:p w14:paraId="6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 </w:t>
            </w:r>
            <w:r>
              <w:rPr>
                <w:b w:val="1"/>
                <w:sz w:val="20"/>
              </w:rPr>
              <w:t>Выходной</w:t>
            </w:r>
          </w:p>
          <w:p w14:paraId="65000000">
            <w:pPr>
              <w:rPr>
                <w:b w:val="1"/>
                <w:sz w:val="20"/>
              </w:rPr>
            </w:pPr>
          </w:p>
          <w:p w14:paraId="66000000">
            <w:pPr>
              <w:rPr>
                <w:b w:val="1"/>
                <w:sz w:val="20"/>
              </w:rPr>
            </w:pPr>
          </w:p>
          <w:p w14:paraId="67000000">
            <w:pPr>
              <w:rPr>
                <w:b w:val="1"/>
                <w:sz w:val="20"/>
              </w:rPr>
            </w:pPr>
          </w:p>
          <w:p w14:paraId="68000000">
            <w:pPr>
              <w:rPr>
                <w:b w:val="1"/>
                <w:sz w:val="20"/>
              </w:rPr>
            </w:pPr>
          </w:p>
          <w:p w14:paraId="69000000">
            <w:pPr>
              <w:rPr>
                <w:b w:val="1"/>
                <w:sz w:val="20"/>
              </w:rPr>
            </w:pPr>
          </w:p>
          <w:p w14:paraId="6A000000">
            <w:pPr>
              <w:rPr>
                <w:b w:val="1"/>
                <w:sz w:val="20"/>
              </w:rPr>
            </w:pPr>
          </w:p>
          <w:p w14:paraId="6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 </w:t>
            </w:r>
            <w:r>
              <w:rPr>
                <w:b w:val="1"/>
                <w:sz w:val="20"/>
              </w:rPr>
              <w:t>Выходной</w:t>
            </w:r>
          </w:p>
        </w:tc>
      </w:tr>
    </w:tbl>
    <w:p w14:paraId="6C000000"/>
    <w:p w14:paraId="6D000000"/>
    <w:sectPr>
      <w:pgSz w:h="11908" w:orient="landscape" w:w="16848"/>
      <w:pgMar w:bottom="1304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No Spacing"/>
    <w:basedOn w:val="Style_2"/>
    <w:link w:val="Style_9_ch"/>
  </w:style>
  <w:style w:styleId="Style_9_ch" w:type="character">
    <w:name w:val="No Spacing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List Paragraph"/>
    <w:basedOn w:val="Style_2"/>
    <w:link w:val="Style_2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4_ch" w:type="character">
    <w:name w:val="List Paragraph"/>
    <w:basedOn w:val="Style_2_ch"/>
    <w:link w:val="Style_24"/>
    <w:rPr>
      <w:rFonts w:asciiTheme="minorAscii" w:hAnsiTheme="minorHAnsi"/>
      <w:sz w:val="22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2023-07-31T07:28:26Z</dcterms:modified>
</cp:coreProperties>
</file>