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Календарный план общественно-значимых мероприятий МР «Сыктывдинский» на июль</w:t>
      </w:r>
      <w:r>
        <w:t xml:space="preserve"> 202</w:t>
      </w:r>
      <w:r>
        <w:t>3</w:t>
      </w:r>
      <w:r>
        <w:t xml:space="preserve"> года</w:t>
      </w:r>
    </w:p>
    <w:p w14:paraId="02000000">
      <w:pPr>
        <w:ind/>
        <w:jc w:val="center"/>
      </w:pPr>
    </w:p>
    <w:tbl>
      <w:tblPr>
        <w:tblStyle w:val="Style_1"/>
        <w:tblInd w:type="dxa" w:w="108"/>
        <w:tblLayout w:type="fixed"/>
      </w:tblPr>
      <w:tblGrid>
        <w:gridCol w:w="636"/>
        <w:gridCol w:w="2234"/>
        <w:gridCol w:w="2565"/>
        <w:gridCol w:w="2460"/>
        <w:gridCol w:w="2520"/>
        <w:gridCol w:w="2325"/>
        <w:gridCol w:w="2236"/>
      </w:tblGrid>
      <w:tr>
        <w:trPr>
          <w:trHeight w:hRule="atLeast" w:val="1425"/>
        </w:trPr>
        <w:tc>
          <w:tcPr>
            <w:tcW w:type="dxa" w:w="636"/>
            <w:textDirection w:val="btLr"/>
            <w:vAlign w:val="center"/>
          </w:tcPr>
          <w:p w14:paraId="03000000">
            <w:pPr>
              <w:spacing w:after="113" w:before="113"/>
              <w:ind w:firstLine="0" w:left="113" w:right="113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понедельник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</w:t>
            </w:r>
          </w:p>
          <w:p w14:paraId="05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06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  <w:tc>
          <w:tcPr>
            <w:tcW w:type="dxa" w:w="2565"/>
          </w:tcPr>
          <w:p w14:paraId="0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08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09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</w:rPr>
              <w:t>Реализация системы долговременного ухода на территории Сыктывдинского район</w:t>
            </w:r>
            <w:r>
              <w:rPr>
                <w:color w:val="000000"/>
                <w:sz w:val="20"/>
              </w:rPr>
              <w:t>а»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460"/>
          </w:tcPr>
          <w:p w14:paraId="0A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  <w:p w14:paraId="0B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0C000000">
            <w:pPr>
              <w:rPr>
                <w:b w:val="1"/>
                <w:sz w:val="20"/>
              </w:rPr>
            </w:pPr>
          </w:p>
        </w:tc>
        <w:tc>
          <w:tcPr>
            <w:tcW w:type="dxa" w:w="2520"/>
            <w:vAlign w:val="top"/>
          </w:tcPr>
          <w:p w14:paraId="0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17</w:t>
            </w:r>
          </w:p>
          <w:p w14:paraId="0E000000">
            <w:pPr>
              <w:spacing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0F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  <w:tc>
          <w:tcPr>
            <w:tcW w:type="dxa" w:w="2325"/>
          </w:tcPr>
          <w:p w14:paraId="10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24</w:t>
            </w:r>
          </w:p>
          <w:p w14:paraId="11000000">
            <w:pPr>
              <w:spacing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12000000">
            <w:pPr>
              <w:rPr>
                <w:rFonts w:ascii="Times New Roman" w:hAnsi="Times New Roman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</w:rPr>
              <w:t>Предоставление государственных услуг по выдаче и замене паспорта граждан РФ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236"/>
          </w:tcPr>
          <w:p w14:paraId="13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31</w:t>
            </w:r>
          </w:p>
          <w:p w14:paraId="14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15000000">
            <w:pPr>
              <w:rPr>
                <w:b w:val="1"/>
                <w:sz w:val="20"/>
              </w:rPr>
            </w:pPr>
          </w:p>
        </w:tc>
      </w:tr>
      <w:tr>
        <w:trPr>
          <w:trHeight w:hRule="atLeast" w:val="1064"/>
        </w:trPr>
        <w:tc>
          <w:tcPr>
            <w:tcW w:type="dxa" w:w="636"/>
            <w:textDirection w:val="btLr"/>
            <w:vAlign w:val="center"/>
          </w:tcPr>
          <w:p w14:paraId="16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вторник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27</w:t>
            </w:r>
          </w:p>
          <w:p w14:paraId="18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14.</w:t>
            </w:r>
            <w:r>
              <w:rPr>
                <w:b w:val="1"/>
                <w:sz w:val="20"/>
              </w:rPr>
              <w:t>15</w:t>
            </w:r>
            <w:r>
              <w:rPr>
                <w:sz w:val="20"/>
              </w:rPr>
              <w:t xml:space="preserve"> – заседание комиссии по ликвидации задолженности по з/п</w:t>
            </w:r>
          </w:p>
          <w:p w14:paraId="19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15.00</w:t>
            </w:r>
            <w:r>
              <w:rPr>
                <w:sz w:val="20"/>
              </w:rPr>
              <w:t xml:space="preserve"> – заседание комиссии по неформальной занятости</w:t>
            </w:r>
          </w:p>
        </w:tc>
        <w:tc>
          <w:tcPr>
            <w:tcW w:type="dxa" w:w="2565"/>
          </w:tcPr>
          <w:p w14:paraId="1A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1B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– заседание КПДН</w:t>
            </w:r>
          </w:p>
          <w:p w14:paraId="1C000000">
            <w:pPr>
              <w:rPr>
                <w:b w:val="1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</w:rPr>
              <w:t>Осторожно! Телефонные мошенники.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460"/>
          </w:tcPr>
          <w:p w14:paraId="1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  <w:p w14:paraId="1E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1F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20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  <w:tc>
          <w:tcPr>
            <w:tcW w:type="dxa" w:w="2520"/>
          </w:tcPr>
          <w:p w14:paraId="21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</w:t>
            </w:r>
          </w:p>
          <w:p w14:paraId="22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– заседание КПДН</w:t>
            </w:r>
          </w:p>
          <w:p w14:paraId="23000000">
            <w:pPr>
              <w:spacing w:after="0" w:line="240" w:lineRule="auto"/>
              <w:ind/>
            </w:pP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5</w:t>
            </w:r>
            <w:r>
              <w:rPr>
                <w:b w:val="1"/>
                <w:sz w:val="20"/>
              </w:rPr>
              <w:t>.00</w:t>
            </w:r>
            <w:r>
              <w:rPr>
                <w:sz w:val="20"/>
              </w:rPr>
              <w:t xml:space="preserve"> – заседание </w:t>
            </w:r>
            <w:r>
              <w:rPr>
                <w:sz w:val="20"/>
              </w:rPr>
              <w:t>Президиума Совета МР «Сыктывдинский»</w:t>
            </w:r>
          </w:p>
        </w:tc>
        <w:tc>
          <w:tcPr>
            <w:tcW w:type="dxa" w:w="2325"/>
          </w:tcPr>
          <w:p w14:paraId="24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</w:t>
            </w:r>
          </w:p>
          <w:p w14:paraId="25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12.00</w:t>
            </w:r>
            <w:r>
              <w:rPr>
                <w:sz w:val="20"/>
              </w:rPr>
              <w:t xml:space="preserve"> – заседание Совета МР «Сыктывдинский»</w:t>
            </w:r>
          </w:p>
          <w:p w14:paraId="26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(выездное)</w:t>
            </w:r>
          </w:p>
          <w:p w14:paraId="27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236"/>
          </w:tcPr>
          <w:p w14:paraId="28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</w:tr>
      <w:tr>
        <w:trPr>
          <w:trHeight w:hRule="atLeast" w:val="323"/>
        </w:trPr>
        <w:tc>
          <w:tcPr>
            <w:tcW w:type="dxa" w:w="636"/>
            <w:textDirection w:val="btLr"/>
            <w:vAlign w:val="center"/>
          </w:tcPr>
          <w:p w14:paraId="29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среда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28</w:t>
            </w:r>
          </w:p>
          <w:p w14:paraId="2B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11.00</w:t>
            </w:r>
            <w:r>
              <w:rPr>
                <w:sz w:val="20"/>
              </w:rPr>
              <w:t>-совещание в рамках реализации проекта «Правовая среда» в режиме ВКС</w:t>
            </w:r>
          </w:p>
          <w:p w14:paraId="2C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14.</w:t>
            </w:r>
            <w:r>
              <w:rPr>
                <w:b w:val="1"/>
                <w:sz w:val="20"/>
              </w:rPr>
              <w:t>00-15.00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рямая линия </w:t>
            </w:r>
            <w:r>
              <w:rPr>
                <w:sz w:val="20"/>
              </w:rPr>
              <w:t xml:space="preserve">по теме: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Какие услуги МВД вы можете получить через МФЦ, в т.ч. онлайн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(Общественная приемная</w:t>
            </w:r>
            <w:r>
              <w:rPr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565"/>
          </w:tcPr>
          <w:p w14:paraId="2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  <w:p w14:paraId="2E000000">
            <w:pPr>
              <w:rPr>
                <w:b w:val="0"/>
                <w:sz w:val="20"/>
              </w:rPr>
            </w:pPr>
          </w:p>
        </w:tc>
        <w:tc>
          <w:tcPr>
            <w:tcW w:type="dxa" w:w="2460"/>
          </w:tcPr>
          <w:p w14:paraId="2F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  <w:p w14:paraId="30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</w:rPr>
              <w:t>Советы гинеколога будущим мамам «Как сохранить женское здоровье?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520"/>
          </w:tcPr>
          <w:p w14:paraId="31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</w:t>
            </w:r>
          </w:p>
          <w:p w14:paraId="32000000">
            <w:pPr>
              <w:rPr>
                <w:b w:val="0"/>
                <w:sz w:val="20"/>
              </w:rPr>
            </w:pPr>
            <w:r>
              <w:rPr>
                <w:b w:val="1"/>
                <w:sz w:val="20"/>
              </w:rPr>
              <w:t>9.00-13.00 –</w:t>
            </w:r>
            <w:r>
              <w:rPr>
                <w:b w:val="0"/>
                <w:sz w:val="20"/>
              </w:rPr>
              <w:t xml:space="preserve"> учебно-методический сбор по вопросам профилактики терроризма </w:t>
            </w:r>
            <w:r>
              <w:rPr>
                <w:b w:val="0"/>
                <w:sz w:val="20"/>
              </w:rPr>
              <w:t>(конференц зал администрации района)</w:t>
            </w:r>
          </w:p>
          <w:p w14:paraId="33000000">
            <w:pPr>
              <w:rPr>
                <w:rFonts w:ascii="Times New Roman" w:hAnsi="Times New Roman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</w:rPr>
              <w:t>консультации юристами Госюрбюро РК</w:t>
            </w:r>
          </w:p>
          <w:p w14:paraId="34000000">
            <w:pPr>
              <w:rPr>
                <w:b w:val="0"/>
                <w:sz w:val="20"/>
              </w:rPr>
            </w:pP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325"/>
          </w:tcPr>
          <w:p w14:paraId="3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</w:t>
            </w:r>
          </w:p>
          <w:p w14:paraId="36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236"/>
          </w:tcPr>
          <w:p w14:paraId="3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</w:tr>
      <w:tr>
        <w:trPr>
          <w:trHeight w:hRule="atLeast" w:val="410"/>
        </w:trPr>
        <w:tc>
          <w:tcPr>
            <w:tcW w:type="dxa" w:w="636"/>
            <w:textDirection w:val="btLr"/>
          </w:tcPr>
          <w:p w14:paraId="38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четверг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29</w:t>
            </w:r>
          </w:p>
        </w:tc>
        <w:tc>
          <w:tcPr>
            <w:tcW w:type="dxa" w:w="2565"/>
          </w:tcPr>
          <w:p w14:paraId="3A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3B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460"/>
          </w:tcPr>
          <w:p w14:paraId="3C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</w:t>
            </w:r>
          </w:p>
          <w:p w14:paraId="3D000000">
            <w:pPr>
              <w:rPr>
                <w:b w:val="1"/>
                <w:sz w:val="20"/>
              </w:rPr>
            </w:pPr>
          </w:p>
        </w:tc>
        <w:tc>
          <w:tcPr>
            <w:tcW w:type="dxa" w:w="2520"/>
          </w:tcPr>
          <w:p w14:paraId="3E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</w:t>
            </w:r>
          </w:p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</w:rPr>
              <w:t>Профилактика кори-советы врача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325"/>
          </w:tcPr>
          <w:p w14:paraId="40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27</w:t>
            </w:r>
          </w:p>
        </w:tc>
        <w:tc>
          <w:tcPr>
            <w:tcW w:type="dxa" w:w="2236"/>
          </w:tcPr>
          <w:p w14:paraId="41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</w:tc>
      </w:tr>
      <w:tr>
        <w:trPr>
          <w:trHeight w:hRule="atLeast" w:val="1134"/>
        </w:trPr>
        <w:tc>
          <w:tcPr>
            <w:tcW w:type="dxa" w:w="636"/>
            <w:textDirection w:val="btLr"/>
          </w:tcPr>
          <w:p w14:paraId="42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пятница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30</w:t>
            </w:r>
          </w:p>
          <w:p w14:paraId="44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  <w:p w14:paraId="45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0"/>
              </w:rPr>
              <w:t>15.00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- публичные слушания по вопросу предоставления разрешения на условно разрешенный вид использования земельного участка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конференц</w:t>
            </w:r>
            <w:r>
              <w:rPr>
                <w:sz w:val="20"/>
              </w:rPr>
              <w:t xml:space="preserve"> зал администрации района)</w:t>
            </w:r>
          </w:p>
          <w:p w14:paraId="46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0"/>
              </w:rPr>
              <w:t>16.00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- публичные слушания по утверждению проекта межевания территории  по ул. Спортивная с. Зеленец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администрация СП «Зеленец»</w:t>
            </w:r>
            <w:r>
              <w:rPr>
                <w:sz w:val="20"/>
              </w:rPr>
              <w:t>)</w:t>
            </w:r>
          </w:p>
        </w:tc>
        <w:tc>
          <w:tcPr>
            <w:tcW w:type="dxa" w:w="2565"/>
          </w:tcPr>
          <w:p w14:paraId="4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  <w:p w14:paraId="48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планерка аппарата администрации</w:t>
            </w:r>
          </w:p>
        </w:tc>
        <w:tc>
          <w:tcPr>
            <w:tcW w:type="dxa" w:w="2460"/>
          </w:tcPr>
          <w:p w14:paraId="49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14</w:t>
            </w:r>
          </w:p>
          <w:p w14:paraId="4A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  <w:p w14:paraId="4B00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озмещени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расходов на проезд </w:t>
            </w:r>
            <w:r>
              <w:rPr>
                <w:sz w:val="20"/>
              </w:rPr>
              <w:t>в медицинские организации</w:t>
            </w:r>
            <w:r>
              <w:rPr>
                <w:sz w:val="20"/>
              </w:rPr>
              <w:t xml:space="preserve"> Республики Коми </w:t>
            </w:r>
            <w:r>
              <w:rPr>
                <w:sz w:val="20"/>
              </w:rPr>
              <w:t>беременным женщинам,</w:t>
            </w:r>
            <w:r>
              <w:rPr>
                <w:sz w:val="20"/>
              </w:rPr>
              <w:t xml:space="preserve"> лицам, страдающим онкологическими заболеваниями, </w:t>
            </w:r>
            <w:r>
              <w:rPr>
                <w:sz w:val="20"/>
              </w:rPr>
              <w:t>лицам, находящимся под диспансерным наблюдением,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проживающим в труднодоступ</w:t>
            </w:r>
            <w:r>
              <w:rPr>
                <w:sz w:val="20"/>
              </w:rPr>
              <w:t>ных местностях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520"/>
          </w:tcPr>
          <w:p w14:paraId="4C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21</w:t>
            </w:r>
          </w:p>
          <w:p w14:paraId="4D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</w:tc>
        <w:tc>
          <w:tcPr>
            <w:tcW w:type="dxa" w:w="2325"/>
          </w:tcPr>
          <w:p w14:paraId="4E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28</w:t>
            </w:r>
          </w:p>
          <w:p w14:paraId="4F000000">
            <w:pPr>
              <w:spacing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</w:tc>
        <w:tc>
          <w:tcPr>
            <w:tcW w:type="dxa" w:w="2236"/>
          </w:tcPr>
          <w:p w14:paraId="50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51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</w:tc>
      </w:tr>
      <w:tr>
        <w:trPr>
          <w:trHeight w:hRule="atLeast" w:val="430"/>
        </w:trPr>
        <w:tc>
          <w:tcPr>
            <w:tcW w:type="dxa" w:w="636"/>
            <w:textDirection w:val="btLr"/>
          </w:tcPr>
          <w:p w14:paraId="52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суббота</w:t>
            </w:r>
          </w:p>
          <w:p w14:paraId="53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воскресенье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 </w:t>
            </w:r>
            <w:r>
              <w:rPr>
                <w:b w:val="1"/>
                <w:sz w:val="20"/>
              </w:rPr>
              <w:t>Выходной</w:t>
            </w:r>
          </w:p>
          <w:p w14:paraId="55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b w:val="0"/>
                <w:sz w:val="20"/>
              </w:rPr>
              <w:t xml:space="preserve"> - первенство Сыктывдинского района по пляжному волейболу среди женских команд в рамках празднования 100-летия отечественного волейбола (с.Выльгорт, ул.Тимирязева, д.36)</w:t>
            </w:r>
          </w:p>
          <w:p w14:paraId="56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День села Зеленец</w:t>
            </w:r>
          </w:p>
          <w:p w14:paraId="57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58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2 </w:t>
            </w:r>
            <w:r>
              <w:rPr>
                <w:b w:val="1"/>
                <w:sz w:val="20"/>
              </w:rPr>
              <w:t>Выходной</w:t>
            </w:r>
          </w:p>
          <w:p w14:paraId="59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семейный турнир по волейболу на базе Яснэгской школы</w:t>
            </w:r>
          </w:p>
          <w:p w14:paraId="5A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День села Палевицы</w:t>
            </w:r>
          </w:p>
        </w:tc>
        <w:tc>
          <w:tcPr>
            <w:tcW w:type="dxa" w:w="2565"/>
          </w:tcPr>
          <w:p w14:paraId="5B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8 </w:t>
            </w:r>
            <w:r>
              <w:rPr>
                <w:b w:val="1"/>
                <w:sz w:val="20"/>
              </w:rPr>
              <w:t>Выходной</w:t>
            </w:r>
          </w:p>
          <w:p w14:paraId="5C000000">
            <w:pPr>
              <w:rPr>
                <w:b w:val="1"/>
                <w:sz w:val="20"/>
              </w:rPr>
            </w:pPr>
          </w:p>
          <w:p w14:paraId="5D000000">
            <w:pPr>
              <w:rPr>
                <w:b w:val="1"/>
                <w:sz w:val="20"/>
              </w:rPr>
            </w:pPr>
          </w:p>
          <w:p w14:paraId="5E000000">
            <w:pPr>
              <w:rPr>
                <w:b w:val="1"/>
                <w:sz w:val="20"/>
              </w:rPr>
            </w:pPr>
          </w:p>
          <w:p w14:paraId="5F000000">
            <w:pPr>
              <w:rPr>
                <w:b w:val="1"/>
                <w:sz w:val="20"/>
              </w:rPr>
            </w:pPr>
          </w:p>
          <w:p w14:paraId="60000000">
            <w:pPr>
              <w:rPr>
                <w:b w:val="1"/>
                <w:sz w:val="20"/>
              </w:rPr>
            </w:pPr>
          </w:p>
          <w:p w14:paraId="61000000">
            <w:pPr>
              <w:rPr>
                <w:b w:val="1"/>
                <w:sz w:val="20"/>
              </w:rPr>
            </w:pPr>
          </w:p>
          <w:p w14:paraId="62000000">
            <w:pPr>
              <w:rPr>
                <w:b w:val="1"/>
                <w:sz w:val="20"/>
              </w:rPr>
            </w:pPr>
          </w:p>
          <w:p w14:paraId="63000000">
            <w:pPr>
              <w:rPr>
                <w:b w:val="1"/>
                <w:sz w:val="20"/>
              </w:rPr>
            </w:pPr>
          </w:p>
          <w:p w14:paraId="64000000">
            <w:pPr>
              <w:rPr>
                <w:b w:val="1"/>
                <w:sz w:val="20"/>
              </w:rPr>
            </w:pPr>
          </w:p>
          <w:p w14:paraId="65000000">
            <w:pPr>
              <w:rPr>
                <w:b w:val="1"/>
                <w:sz w:val="20"/>
              </w:rPr>
            </w:pPr>
          </w:p>
          <w:p w14:paraId="66000000">
            <w:pPr>
              <w:rPr>
                <w:b w:val="1"/>
                <w:sz w:val="20"/>
              </w:rPr>
            </w:pPr>
          </w:p>
          <w:p w14:paraId="6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9 </w:t>
            </w:r>
            <w:r>
              <w:rPr>
                <w:b w:val="1"/>
                <w:sz w:val="20"/>
              </w:rPr>
              <w:t>Выходной</w:t>
            </w:r>
          </w:p>
          <w:p w14:paraId="68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460"/>
          </w:tcPr>
          <w:p w14:paraId="69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15 </w:t>
            </w:r>
            <w:r>
              <w:rPr>
                <w:b w:val="1"/>
                <w:sz w:val="20"/>
              </w:rPr>
              <w:t>Выходной</w:t>
            </w:r>
          </w:p>
          <w:p w14:paraId="6A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11.00-22.00</w:t>
            </w:r>
            <w:r>
              <w:rPr>
                <w:sz w:val="20"/>
              </w:rPr>
              <w:t xml:space="preserve"> – праздничная ярмарка «День района» (Центральная площадь с.Выльгорт)</w:t>
            </w:r>
          </w:p>
          <w:p w14:paraId="6B000000">
            <w:pPr>
              <w:rPr>
                <w:sz w:val="20"/>
              </w:rPr>
            </w:pPr>
            <w:r>
              <w:rPr>
                <w:sz w:val="20"/>
              </w:rPr>
              <w:t>- т</w:t>
            </w:r>
            <w:r>
              <w:rPr>
                <w:sz w:val="20"/>
              </w:rPr>
              <w:t xml:space="preserve">оржественное мероприятие по награждению трех семей медалями и грамотами «За любовь и верность» </w:t>
            </w:r>
          </w:p>
          <w:p w14:paraId="6C000000">
            <w:pPr>
              <w:rPr>
                <w:sz w:val="20"/>
              </w:rPr>
            </w:pPr>
          </w:p>
          <w:p w14:paraId="6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16 </w:t>
            </w:r>
            <w:r>
              <w:rPr>
                <w:b w:val="1"/>
                <w:sz w:val="20"/>
              </w:rPr>
              <w:t>Выходной</w:t>
            </w:r>
          </w:p>
        </w:tc>
        <w:tc>
          <w:tcPr>
            <w:tcW w:type="dxa" w:w="2520"/>
            <w:vAlign w:val="top"/>
          </w:tcPr>
          <w:p w14:paraId="6E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22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Выходной</w:t>
            </w:r>
          </w:p>
          <w:p w14:paraId="6F00000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районный тимбилдинг «Горячий песок»</w:t>
            </w:r>
          </w:p>
          <w:p w14:paraId="70000000">
            <w:pPr>
              <w:rPr>
                <w:b w:val="0"/>
                <w:sz w:val="20"/>
              </w:rPr>
            </w:pPr>
          </w:p>
          <w:p w14:paraId="71000000">
            <w:pPr>
              <w:rPr>
                <w:b w:val="1"/>
                <w:sz w:val="20"/>
              </w:rPr>
            </w:pPr>
          </w:p>
          <w:p w14:paraId="72000000">
            <w:pPr>
              <w:rPr>
                <w:b w:val="1"/>
                <w:sz w:val="20"/>
              </w:rPr>
            </w:pPr>
          </w:p>
          <w:p w14:paraId="73000000">
            <w:pPr>
              <w:rPr>
                <w:b w:val="1"/>
                <w:sz w:val="20"/>
              </w:rPr>
            </w:pPr>
          </w:p>
          <w:p w14:paraId="74000000">
            <w:pPr>
              <w:rPr>
                <w:b w:val="1"/>
                <w:sz w:val="20"/>
              </w:rPr>
            </w:pPr>
          </w:p>
          <w:p w14:paraId="75000000">
            <w:pPr>
              <w:rPr>
                <w:b w:val="1"/>
                <w:sz w:val="20"/>
              </w:rPr>
            </w:pPr>
          </w:p>
          <w:p w14:paraId="76000000">
            <w:pPr>
              <w:rPr>
                <w:b w:val="1"/>
                <w:sz w:val="20"/>
              </w:rPr>
            </w:pPr>
          </w:p>
          <w:p w14:paraId="77000000">
            <w:pPr>
              <w:rPr>
                <w:b w:val="1"/>
                <w:sz w:val="20"/>
              </w:rPr>
            </w:pPr>
          </w:p>
          <w:p w14:paraId="78000000">
            <w:pPr>
              <w:rPr>
                <w:b w:val="1"/>
                <w:sz w:val="20"/>
              </w:rPr>
            </w:pPr>
          </w:p>
          <w:p w14:paraId="79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23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Выходной</w:t>
            </w:r>
          </w:p>
        </w:tc>
        <w:tc>
          <w:tcPr>
            <w:tcW w:type="dxa" w:w="2325"/>
          </w:tcPr>
          <w:p w14:paraId="7A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29 </w:t>
            </w:r>
            <w:r>
              <w:rPr>
                <w:b w:val="1"/>
                <w:sz w:val="20"/>
              </w:rPr>
              <w:t>Выходной</w:t>
            </w:r>
          </w:p>
          <w:p w14:paraId="7B000000">
            <w:pPr>
              <w:rPr>
                <w:b w:val="1"/>
                <w:sz w:val="20"/>
              </w:rPr>
            </w:pPr>
          </w:p>
          <w:p w14:paraId="7C000000">
            <w:pPr>
              <w:rPr>
                <w:b w:val="1"/>
                <w:sz w:val="20"/>
              </w:rPr>
            </w:pPr>
          </w:p>
          <w:p w14:paraId="7D000000">
            <w:pPr>
              <w:rPr>
                <w:b w:val="1"/>
                <w:sz w:val="20"/>
              </w:rPr>
            </w:pPr>
          </w:p>
          <w:p w14:paraId="7E000000">
            <w:pPr>
              <w:rPr>
                <w:b w:val="1"/>
                <w:sz w:val="20"/>
              </w:rPr>
            </w:pPr>
          </w:p>
          <w:p w14:paraId="7F000000">
            <w:pPr>
              <w:rPr>
                <w:b w:val="1"/>
                <w:sz w:val="20"/>
              </w:rPr>
            </w:pPr>
          </w:p>
          <w:p w14:paraId="80000000">
            <w:pPr>
              <w:rPr>
                <w:b w:val="1"/>
                <w:sz w:val="20"/>
              </w:rPr>
            </w:pPr>
          </w:p>
          <w:p w14:paraId="81000000">
            <w:pPr>
              <w:rPr>
                <w:b w:val="1"/>
                <w:sz w:val="20"/>
              </w:rPr>
            </w:pPr>
          </w:p>
          <w:p w14:paraId="82000000">
            <w:pPr>
              <w:rPr>
                <w:b w:val="1"/>
                <w:sz w:val="20"/>
              </w:rPr>
            </w:pPr>
          </w:p>
          <w:p w14:paraId="83000000">
            <w:pPr>
              <w:rPr>
                <w:b w:val="1"/>
                <w:sz w:val="20"/>
              </w:rPr>
            </w:pPr>
          </w:p>
          <w:p w14:paraId="84000000">
            <w:pPr>
              <w:rPr>
                <w:b w:val="1"/>
                <w:sz w:val="20"/>
              </w:rPr>
            </w:pPr>
          </w:p>
          <w:p w14:paraId="85000000">
            <w:pPr>
              <w:rPr>
                <w:b w:val="1"/>
                <w:sz w:val="20"/>
              </w:rPr>
            </w:pPr>
          </w:p>
          <w:p w14:paraId="86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30 </w:t>
            </w:r>
            <w:r>
              <w:rPr>
                <w:b w:val="1"/>
                <w:sz w:val="20"/>
              </w:rPr>
              <w:t>Выходной</w:t>
            </w:r>
          </w:p>
        </w:tc>
        <w:tc>
          <w:tcPr>
            <w:tcW w:type="dxa" w:w="2236"/>
          </w:tcPr>
          <w:p w14:paraId="87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5 </w:t>
            </w:r>
            <w:r>
              <w:rPr>
                <w:b w:val="1"/>
                <w:sz w:val="20"/>
              </w:rPr>
              <w:t>Выходной</w:t>
            </w:r>
          </w:p>
          <w:p w14:paraId="88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89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8A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8B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8C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8D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8E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8F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90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91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92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93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6 </w:t>
            </w:r>
            <w:r>
              <w:rPr>
                <w:b w:val="1"/>
                <w:sz w:val="20"/>
              </w:rPr>
              <w:t>Выходной</w:t>
            </w:r>
          </w:p>
          <w:p w14:paraId="94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95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</w:tr>
    </w:tbl>
    <w:p w14:paraId="96000000"/>
    <w:p w14:paraId="97000000"/>
    <w:sectPr>
      <w:pgSz w:h="11908" w:orient="landscape" w:w="16848"/>
      <w:pgMar w:bottom="1304" w:footer="708" w:gutter="0" w:header="708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List Paragraph"/>
    <w:basedOn w:val="Style_2"/>
    <w:link w:val="Style_7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7_ch" w:type="character">
    <w:name w:val="List Paragraph"/>
    <w:basedOn w:val="Style_2_ch"/>
    <w:link w:val="Style_7"/>
    <w:rPr>
      <w:rFonts w:asciiTheme="minorAscii" w:hAnsiTheme="minorHAnsi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No Spacing"/>
    <w:basedOn w:val="Style_2"/>
    <w:link w:val="Style_24_ch"/>
  </w:style>
  <w:style w:styleId="Style_24_ch" w:type="character">
    <w:name w:val="No Spacing"/>
    <w:basedOn w:val="Style_2_ch"/>
    <w:link w:val="Style_24"/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2023-06-28T13:43:15Z</dcterms:modified>
</cp:coreProperties>
</file>