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Календарный план общественно-значимых мероприятий МР «Сыктывдинский» на июнь 2023 года</w:t>
      </w:r>
    </w:p>
    <w:p>
      <w:pPr>
        <w:pStyle w:val="Normal"/>
        <w:jc w:val="center"/>
        <w:rPr/>
      </w:pPr>
      <w:r>
        <w:rPr/>
      </w:r>
    </w:p>
    <w:tbl>
      <w:tblPr>
        <w:tblStyle w:val="Style_1"/>
        <w:tblW w:w="1447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653"/>
        <w:gridCol w:w="2912"/>
        <w:gridCol w:w="3118"/>
        <w:gridCol w:w="2725"/>
        <w:gridCol w:w="2428"/>
      </w:tblGrid>
      <w:tr>
        <w:trPr>
          <w:trHeight w:val="1425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113" w:after="0"/>
              <w:ind w:left="113" w:right="113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26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  <w:p>
            <w:pPr>
              <w:pStyle w:val="Normal"/>
              <w:spacing w:lineRule="auto" w:line="252" w:before="0" w:after="0"/>
              <w:rPr>
                <w:sz w:val="20"/>
              </w:rPr>
            </w:pPr>
            <w:r>
              <w:rPr>
                <w:b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>
            <w:pPr>
              <w:pStyle w:val="Normal"/>
              <w:spacing w:lineRule="auto" w:line="252" w:before="0" w:after="0"/>
              <w:rPr>
                <w:sz w:val="20"/>
              </w:rPr>
            </w:pPr>
            <w:r>
              <w:rPr>
                <w:b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14.00-15.00</w:t>
            </w:r>
            <w:r>
              <w:rPr>
                <w:color w:val="000000"/>
                <w:sz w:val="20"/>
              </w:rPr>
              <w:t xml:space="preserve"> – прямая линия по теме: «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highlight w:val="white"/>
              </w:rPr>
              <w:t>Профилактика клещевого энцефалита: советы врача</w:t>
            </w:r>
            <w:r>
              <w:rPr>
                <w:color w:val="000000"/>
                <w:sz w:val="20"/>
              </w:rPr>
              <w:t>» (Общественная приемная Главы Республики Коми Сыктывдинский филиал)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I республиканский детско-юношеский фольклорный фестиваль - праздник «Троича лун – 2023» (с.Зеленец)</w:t>
            </w:r>
          </w:p>
        </w:tc>
        <w:tc>
          <w:tcPr>
            <w:tcW w:w="27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  <w:p>
            <w:pPr>
              <w:pStyle w:val="Normal"/>
              <w:spacing w:lineRule="auto" w:line="252" w:before="0" w:after="0"/>
              <w:rPr>
                <w:sz w:val="20"/>
              </w:rPr>
            </w:pPr>
            <w:r>
              <w:rPr>
                <w:b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14.00-16.00 </w:t>
            </w:r>
            <w:r>
              <w:rPr>
                <w:sz w:val="20"/>
              </w:rPr>
              <w:t>– публичные слушания по утверждению проектов планировок и проектов межеваний территорий  (конференц зал администрации района)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14.00-15.00</w:t>
            </w:r>
            <w:r>
              <w:rPr>
                <w:color w:val="000000"/>
                <w:sz w:val="20"/>
              </w:rPr>
              <w:t xml:space="preserve"> – прямая линия по теме: «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highlight w:val="white"/>
              </w:rPr>
              <w:t>Правила поведения на водоёмах во время купания</w:t>
            </w:r>
            <w:r>
              <w:rPr>
                <w:color w:val="000000"/>
                <w:sz w:val="20"/>
              </w:rPr>
              <w:t>» (Общественная приемная Главы Республики Коми Сыктывдинский филиал)</w:t>
            </w:r>
          </w:p>
        </w:tc>
        <w:tc>
          <w:tcPr>
            <w:tcW w:w="24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  <w:p>
            <w:pPr>
              <w:pStyle w:val="Normal"/>
              <w:spacing w:lineRule="auto" w:line="252" w:before="0" w:after="0"/>
              <w:rPr>
                <w:sz w:val="20"/>
              </w:rPr>
            </w:pPr>
            <w:r>
              <w:rPr>
                <w:b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>
            <w:pPr>
              <w:pStyle w:val="Normal"/>
              <w:spacing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106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26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11.00</w:t>
            </w:r>
            <w:r>
              <w:rPr>
                <w:sz w:val="20"/>
              </w:rPr>
              <w:t xml:space="preserve"> – рабочее совещание с Киселевич Е.А., министром природных ресурсов и охраны окружающей среды РК (конференц зал администрации района)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12.00</w:t>
            </w:r>
            <w:r>
              <w:rPr>
                <w:sz w:val="20"/>
              </w:rPr>
              <w:t xml:space="preserve"> – заседание Совета МР «Сыктывдинский»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10.00</w:t>
            </w:r>
            <w:r>
              <w:rPr>
                <w:sz w:val="20"/>
              </w:rPr>
              <w:t xml:space="preserve"> – заседание КПДН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7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10.00</w:t>
            </w:r>
            <w:r>
              <w:rPr>
                <w:sz w:val="20"/>
              </w:rPr>
              <w:t xml:space="preserve"> – заседание КПДН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14.10-17.40</w:t>
            </w:r>
            <w:r>
              <w:rPr>
                <w:sz w:val="20"/>
              </w:rPr>
              <w:t xml:space="preserve"> – заседание согласительной комиссии по комплексным кадастровым работам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14.00-15.00</w:t>
            </w:r>
            <w:r>
              <w:rPr>
                <w:color w:val="000000"/>
                <w:sz w:val="20"/>
              </w:rPr>
              <w:t xml:space="preserve"> – прямая линия по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highlight w:val="white"/>
              </w:rPr>
              <w:t xml:space="preserve"> вопросам защиты трудовых прав граждан</w:t>
            </w:r>
            <w:r>
              <w:rPr>
                <w:color w:val="000000"/>
                <w:sz w:val="20"/>
              </w:rPr>
              <w:t xml:space="preserve"> (Общественная приемная Главы Республики Коми Сыктывдинский филиал)</w:t>
            </w:r>
          </w:p>
        </w:tc>
        <w:tc>
          <w:tcPr>
            <w:tcW w:w="24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14.15</w:t>
            </w:r>
            <w:r>
              <w:rPr>
                <w:sz w:val="20"/>
              </w:rPr>
              <w:t xml:space="preserve"> – заседание комиссии по ликвидации задолженности по з/п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15.00</w:t>
            </w:r>
            <w:r>
              <w:rPr>
                <w:sz w:val="20"/>
              </w:rPr>
              <w:t xml:space="preserve"> – заседание комиссии по неформальной занятости</w:t>
            </w:r>
          </w:p>
        </w:tc>
      </w:tr>
      <w:tr>
        <w:trPr>
          <w:trHeight w:val="323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26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14.00-15.00</w:t>
            </w:r>
            <w:r>
              <w:rPr>
                <w:sz w:val="20"/>
              </w:rPr>
              <w:t xml:space="preserve"> – прямая линия по теме: «</w:t>
            </w:r>
            <w:r>
              <w:rPr>
                <w:color w:val="000000"/>
                <w:sz w:val="20"/>
              </w:rPr>
              <w:t>Медицинское обслуживание детей - вопросы и ответы</w:t>
            </w:r>
            <w:r>
              <w:rPr>
                <w:color w:val="000000"/>
                <w:sz w:val="20"/>
              </w:rPr>
              <w:t>»</w:t>
            </w:r>
            <w:r>
              <w:rPr>
                <w:sz w:val="20"/>
              </w:rPr>
              <w:t xml:space="preserve"> (Общественная приемная Главы Республики Коми Сыктывдинский филиал)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 w:val="20"/>
              </w:rPr>
            </w:pPr>
            <w:r>
              <w:rPr>
                <w:color w:val="000000" w:themeColor="dark1"/>
                <w:sz w:val="20"/>
              </w:rPr>
              <w:t xml:space="preserve">- районный конкурс юных инспекторов движения «Безопасное колесо»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14.00-15.00</w:t>
            </w:r>
            <w:r>
              <w:rPr>
                <w:color w:val="000000"/>
                <w:sz w:val="20"/>
              </w:rPr>
              <w:t xml:space="preserve"> – прямая линия по теме: «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highlight w:val="white"/>
              </w:rPr>
              <w:t>Порядок предоставления и оплаты реабилитационных услуг наркозависимым лицам</w:t>
            </w:r>
            <w:r>
              <w:rPr>
                <w:color w:val="000000"/>
                <w:sz w:val="20"/>
              </w:rPr>
              <w:t xml:space="preserve">» </w:t>
            </w:r>
            <w:r>
              <w:rPr>
                <w:sz w:val="20"/>
              </w:rPr>
              <w:t>(Общественная приемная Главы Республики Коми Сыктывдинский филиал)</w:t>
            </w:r>
          </w:p>
        </w:tc>
        <w:tc>
          <w:tcPr>
            <w:tcW w:w="27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24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0"/>
              </w:rPr>
              <w:t>14.00-15.00</w:t>
            </w:r>
            <w:r>
              <w:rPr>
                <w:sz w:val="20"/>
              </w:rPr>
              <w:t xml:space="preserve"> – прямая линия по теме: </w:t>
            </w:r>
            <w:r>
              <w:rPr>
                <w:color w:val="000000"/>
                <w:sz w:val="20"/>
              </w:rPr>
              <w:t>«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highlight w:val="white"/>
              </w:rPr>
              <w:t>Какие услуги МВД вы можете получить через МФЦ, в т.ч. онлайн</w:t>
            </w:r>
            <w:r>
              <w:rPr>
                <w:color w:val="000000"/>
                <w:sz w:val="20"/>
              </w:rPr>
              <w:t xml:space="preserve">» </w:t>
            </w:r>
            <w:r>
              <w:rPr>
                <w:sz w:val="20"/>
              </w:rPr>
              <w:t>(Общественная приемная Главы Республики Коми Сыктывдинский филиал)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/>
            </w:r>
          </w:p>
        </w:tc>
      </w:tr>
      <w:tr>
        <w:trPr>
          <w:trHeight w:val="410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26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0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- районные соревнования «Папа, мама, я – спортивная семья»</w:t>
            </w:r>
          </w:p>
        </w:tc>
        <w:tc>
          <w:tcPr>
            <w:tcW w:w="2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 w:val="20"/>
              </w:rPr>
            </w:pPr>
            <w:r>
              <w:rPr>
                <w:b/>
                <w:sz w:val="20"/>
              </w:rPr>
              <w:t>10.00 –</w:t>
            </w:r>
            <w:r>
              <w:rPr>
                <w:b w:val="false"/>
                <w:sz w:val="20"/>
              </w:rPr>
              <w:t xml:space="preserve"> торжественное мероприятие «Твори добро во благо людям», посвященном 35-летию КРО ВОИ (конференц зал администрации района)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7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4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</w:tr>
      <w:tr>
        <w:trPr>
          <w:trHeight w:val="113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  <w:tc>
          <w:tcPr>
            <w:tcW w:w="26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9.00</w:t>
            </w:r>
            <w:r>
              <w:rPr>
                <w:sz w:val="20"/>
              </w:rPr>
              <w:t xml:space="preserve"> – планерка аппарата администрации 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- 100 лет участнику ВОВ Ладанову И.В. (с.Выльгорт)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- «Ночь футбола» (с.Пажга)</w:t>
            </w:r>
          </w:p>
        </w:tc>
        <w:tc>
          <w:tcPr>
            <w:tcW w:w="2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9.00</w:t>
            </w:r>
            <w:r>
              <w:rPr>
                <w:sz w:val="20"/>
              </w:rPr>
              <w:t xml:space="preserve"> – планерка аппарата администрации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- Координационный совет по летнему отдыху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9.00</w:t>
            </w:r>
            <w:r>
              <w:rPr>
                <w:sz w:val="20"/>
              </w:rPr>
              <w:t xml:space="preserve"> – планерка аппарата администрации 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14.00-15.00</w:t>
            </w:r>
            <w:r>
              <w:rPr>
                <w:color w:val="000000"/>
                <w:sz w:val="20"/>
              </w:rPr>
              <w:t xml:space="preserve"> – прямая линия по теме: «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highlight w:val="white"/>
              </w:rPr>
              <w:t>Кому полагается субсидия на оплату жилого помещения и коммунальных услуг</w:t>
            </w:r>
            <w:r>
              <w:rPr>
                <w:color w:val="000000"/>
                <w:sz w:val="20"/>
              </w:rPr>
              <w:t xml:space="preserve">» </w:t>
            </w:r>
            <w:r>
              <w:rPr>
                <w:sz w:val="20"/>
              </w:rPr>
              <w:t>(Общественная приемная Главы Республики Коми Сыктывдинский филиал)</w:t>
            </w:r>
          </w:p>
        </w:tc>
        <w:tc>
          <w:tcPr>
            <w:tcW w:w="27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9.00</w:t>
            </w:r>
            <w:r>
              <w:rPr>
                <w:sz w:val="20"/>
              </w:rPr>
              <w:t xml:space="preserve"> – планерка аппарата администрации </w:t>
            </w:r>
          </w:p>
        </w:tc>
        <w:tc>
          <w:tcPr>
            <w:tcW w:w="24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9.00</w:t>
            </w:r>
            <w:r>
              <w:rPr>
                <w:sz w:val="20"/>
              </w:rPr>
              <w:t xml:space="preserve"> – планерка аппарата администрации 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15.00</w:t>
            </w:r>
            <w:r>
              <w:rPr>
                <w:color w:val="000000" w:themeColor="text1"/>
                <w:sz w:val="20"/>
              </w:rPr>
              <w:t xml:space="preserve"> - публичные слушания по вопросу предоставления разрешения на условно разрешенный вид использования земельного участка </w:t>
            </w:r>
            <w:r>
              <w:rPr>
                <w:sz w:val="20"/>
              </w:rPr>
              <w:t>(конференц зал администрации района)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16.00</w:t>
            </w:r>
            <w:r>
              <w:rPr>
                <w:color w:val="000000" w:themeColor="text1"/>
                <w:sz w:val="20"/>
              </w:rPr>
              <w:t xml:space="preserve"> - публичные слушания по утверждению проекта межевания территории  по ул. Спортивная с. Зеленец </w:t>
            </w:r>
            <w:r>
              <w:rPr>
                <w:sz w:val="20"/>
              </w:rPr>
              <w:t>(администрация СП «Зеленец»)</w:t>
            </w:r>
          </w:p>
        </w:tc>
      </w:tr>
      <w:tr>
        <w:trPr>
          <w:trHeight w:val="430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суббота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воскресенье</w:t>
            </w:r>
          </w:p>
        </w:tc>
        <w:tc>
          <w:tcPr>
            <w:tcW w:w="26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 Выходной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 Выходной</w:t>
            </w:r>
          </w:p>
        </w:tc>
        <w:tc>
          <w:tcPr>
            <w:tcW w:w="2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10 Выходной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sz w:val="20"/>
              </w:rPr>
              <w:t>- районный туристический слет работающей молодежи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11 Выходной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I республиканский детско-юношеский фольклорный фестиваль - праздник «Троича лун – 2023» (с.Зеленец)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17 Выходной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18 Выходной</w:t>
            </w:r>
          </w:p>
        </w:tc>
        <w:tc>
          <w:tcPr>
            <w:tcW w:w="27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24 Выходной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25 Выходной</w:t>
            </w:r>
          </w:p>
        </w:tc>
        <w:tc>
          <w:tcPr>
            <w:tcW w:w="24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 Выходной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- фестиваль «Завалинка»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 Выходной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30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 w:asciiTheme="minorAscii" w:hAnsiTheme="minorHAns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2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Arial"/>
      <w:color w:val="000000"/>
      <w:spacing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11_ch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24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7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Style_23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10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2"/>
    <w:qFormat/>
    <w:rPr>
      <w:rFonts w:ascii="Times New Roman" w:hAnsi="Times New Roman"/>
      <w:sz w:val="24"/>
    </w:rPr>
  </w:style>
  <w:style w:type="character" w:styleId="Contents2">
    <w:name w:val="Contents 2"/>
    <w:link w:val="Style_3"/>
    <w:qFormat/>
    <w:rPr>
      <w:rFonts w:ascii="XO Thames" w:hAnsi="XO Thames"/>
      <w:sz w:val="28"/>
    </w:rPr>
  </w:style>
  <w:style w:type="character" w:styleId="Contents4">
    <w:name w:val="Contents 4"/>
    <w:link w:val="Style_4"/>
    <w:qFormat/>
    <w:rPr>
      <w:rFonts w:ascii="XO Thames" w:hAnsi="XO Thames"/>
      <w:sz w:val="28"/>
    </w:rPr>
  </w:style>
  <w:style w:type="character" w:styleId="Contents6">
    <w:name w:val="Contents 6"/>
    <w:link w:val="Style_5"/>
    <w:qFormat/>
    <w:rPr>
      <w:rFonts w:ascii="XO Thames" w:hAnsi="XO Thames"/>
      <w:sz w:val="28"/>
    </w:rPr>
  </w:style>
  <w:style w:type="character" w:styleId="Contents7">
    <w:name w:val="Contents 7"/>
    <w:link w:val="Style_6"/>
    <w:qFormat/>
    <w:rPr>
      <w:rFonts w:ascii="XO Thames" w:hAnsi="XO Thames"/>
      <w:sz w:val="28"/>
    </w:rPr>
  </w:style>
  <w:style w:type="character" w:styleId="Heading3">
    <w:name w:val="Heading 3"/>
    <w:link w:val="Style_7"/>
    <w:qFormat/>
    <w:rPr>
      <w:rFonts w:ascii="XO Thames" w:hAnsi="XO Thames"/>
      <w:b/>
      <w:sz w:val="26"/>
    </w:rPr>
  </w:style>
  <w:style w:type="character" w:styleId="Contents3">
    <w:name w:val="Contents 3"/>
    <w:link w:val="Style_8"/>
    <w:qFormat/>
    <w:rPr>
      <w:rFonts w:ascii="XO Thames" w:hAnsi="XO Thames"/>
      <w:sz w:val="28"/>
    </w:rPr>
  </w:style>
  <w:style w:type="character" w:styleId="ListParagraph">
    <w:name w:val="List Paragraph"/>
    <w:basedOn w:val="Standard"/>
    <w:link w:val="Style_9"/>
    <w:qFormat/>
    <w:rPr>
      <w:rFonts w:ascii="Calibri" w:hAnsi="Calibri" w:asciiTheme="minorAscii" w:hAnsiTheme="minorHAnsi"/>
      <w:sz w:val="22"/>
    </w:rPr>
  </w:style>
  <w:style w:type="character" w:styleId="Heading5">
    <w:name w:val="Heading 5"/>
    <w:link w:val="Style_10"/>
    <w:qFormat/>
    <w:rPr>
      <w:rFonts w:ascii="XO Thames" w:hAnsi="XO Thames"/>
      <w:b/>
      <w:sz w:val="22"/>
    </w:rPr>
  </w:style>
  <w:style w:type="character" w:styleId="Heading1">
    <w:name w:val="Heading 1"/>
    <w:link w:val="Style_11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2"/>
    <w:rPr>
      <w:color w:val="0000FF"/>
      <w:u w:val="single"/>
    </w:rPr>
  </w:style>
  <w:style w:type="character" w:styleId="Footnote">
    <w:name w:val="Footnote"/>
    <w:link w:val="Style_13"/>
    <w:qFormat/>
    <w:rPr>
      <w:rFonts w:ascii="XO Thames" w:hAnsi="XO Thames"/>
      <w:sz w:val="22"/>
    </w:rPr>
  </w:style>
  <w:style w:type="character" w:styleId="Contents1">
    <w:name w:val="Contents 1"/>
    <w:link w:val="Style_14"/>
    <w:qFormat/>
    <w:rPr>
      <w:rFonts w:ascii="XO Thames" w:hAnsi="XO Thames"/>
      <w:b/>
      <w:sz w:val="28"/>
    </w:rPr>
  </w:style>
  <w:style w:type="character" w:styleId="DefaultParagraphFont">
    <w:name w:val="Default Paragraph Font"/>
    <w:link w:val="Style_15"/>
    <w:qFormat/>
    <w:rPr/>
  </w:style>
  <w:style w:type="character" w:styleId="HeaderandFooter">
    <w:name w:val="Header and Footer"/>
    <w:link w:val="Style_16"/>
    <w:qFormat/>
    <w:rPr>
      <w:rFonts w:ascii="XO Thames" w:hAnsi="XO Thames"/>
      <w:sz w:val="20"/>
    </w:rPr>
  </w:style>
  <w:style w:type="character" w:styleId="Contents9">
    <w:name w:val="Contents 9"/>
    <w:link w:val="Style_17"/>
    <w:qFormat/>
    <w:rPr>
      <w:rFonts w:ascii="XO Thames" w:hAnsi="XO Thames"/>
      <w:sz w:val="28"/>
    </w:rPr>
  </w:style>
  <w:style w:type="character" w:styleId="Contents8">
    <w:name w:val="Contents 8"/>
    <w:link w:val="Style_18"/>
    <w:qFormat/>
    <w:rPr>
      <w:rFonts w:ascii="XO Thames" w:hAnsi="XO Thames"/>
      <w:sz w:val="28"/>
    </w:rPr>
  </w:style>
  <w:style w:type="character" w:styleId="NoSpacing">
    <w:name w:val="No Spacing"/>
    <w:basedOn w:val="Standard"/>
    <w:link w:val="Style_19"/>
    <w:qFormat/>
    <w:rPr/>
  </w:style>
  <w:style w:type="character" w:styleId="Contents5">
    <w:name w:val="Contents 5"/>
    <w:link w:val="Style_20"/>
    <w:qFormat/>
    <w:rPr>
      <w:rFonts w:ascii="XO Thames" w:hAnsi="XO Thames"/>
      <w:sz w:val="28"/>
    </w:rPr>
  </w:style>
  <w:style w:type="character" w:styleId="Subtitle">
    <w:name w:val="Subtitle"/>
    <w:link w:val="Style_21"/>
    <w:qFormat/>
    <w:rPr>
      <w:rFonts w:ascii="XO Thames" w:hAnsi="XO Thames"/>
      <w:i/>
      <w:sz w:val="24"/>
    </w:rPr>
  </w:style>
  <w:style w:type="character" w:styleId="Title">
    <w:name w:val="Title"/>
    <w:link w:val="Style_22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23"/>
    <w:qFormat/>
    <w:rPr>
      <w:rFonts w:ascii="XO Thames" w:hAnsi="XO Thames"/>
      <w:b/>
      <w:sz w:val="24"/>
    </w:rPr>
  </w:style>
  <w:style w:type="character" w:styleId="Heading2">
    <w:name w:val="Heading 2"/>
    <w:link w:val="Style_24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basedOn w:val="Normal"/>
    <w:link w:val="Style_3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41">
    <w:name w:val="TOC 4"/>
    <w:basedOn w:val="Normal"/>
    <w:link w:val="Style_4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6">
    <w:name w:val="TOC 6"/>
    <w:basedOn w:val="Normal"/>
    <w:link w:val="Style_5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link w:val="Style_6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31">
    <w:name w:val="TOC 3"/>
    <w:basedOn w:val="Normal"/>
    <w:link w:val="Style_8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ListParagraph1">
    <w:name w:val="List Paragraph"/>
    <w:basedOn w:val="Normal"/>
    <w:link w:val="Style_9_ch"/>
    <w:qFormat/>
    <w:pPr>
      <w:spacing w:lineRule="auto" w:line="276" w:before="0" w:after="200"/>
      <w:ind w:left="720" w:right="0" w:hanging="0"/>
      <w:contextualSpacing/>
    </w:pPr>
    <w:rPr>
      <w:rFonts w:ascii="Calibri" w:hAnsi="Calibri" w:asciiTheme="minorAscii" w:hAnsiTheme="minorHAnsi"/>
      <w:sz w:val="22"/>
    </w:rPr>
  </w:style>
  <w:style w:type="paragraph" w:styleId="Internetlink">
    <w:name w:val="Internet link"/>
    <w:link w:val="Style_12_ch"/>
    <w:qFormat/>
    <w:pPr>
      <w:widowControl/>
      <w:bidi w:val="0"/>
      <w:jc w:val="left"/>
    </w:pPr>
    <w:rPr>
      <w:rFonts w:ascii="Calibri" w:hAnsi="Calibri" w:eastAsia="SimSun" w:cs="Arial"/>
      <w:color w:val="0000FF"/>
      <w:spacing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3_ch"/>
    <w:qFormat/>
    <w:pPr>
      <w:widowControl/>
      <w:bidi w:val="0"/>
      <w:ind w:left="0" w:firstLine="851"/>
      <w:jc w:val="both"/>
    </w:pPr>
    <w:rPr>
      <w:rFonts w:ascii="XO Thames" w:hAnsi="XO Thames" w:eastAsia="SimSun" w:cs="Arial"/>
      <w:color w:val="000000"/>
      <w:spacing w:val="0"/>
      <w:sz w:val="22"/>
      <w:szCs w:val="20"/>
      <w:lang w:val="ru-RU" w:eastAsia="zh-CN" w:bidi="hi-IN"/>
    </w:rPr>
  </w:style>
  <w:style w:type="paragraph" w:styleId="11">
    <w:name w:val="TOC 1"/>
    <w:basedOn w:val="Normal"/>
    <w:link w:val="Style_14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DefaultParagraphFont1">
    <w:name w:val="Default Paragraph Font"/>
    <w:link w:val="Style_15_ch"/>
    <w:qFormat/>
    <w:pPr>
      <w:widowControl/>
      <w:bidi w:val="0"/>
      <w:jc w:val="left"/>
    </w:pPr>
    <w:rPr>
      <w:rFonts w:ascii="Calibri" w:hAnsi="Calibri" w:eastAsia="SimSun" w:cs="Arial" w:asciiTheme="minorAscii" w:hAnsiTheme="minorHAnsi"/>
      <w:color w:val="000000"/>
      <w:spacing w:val="0"/>
      <w:sz w:val="24"/>
      <w:szCs w:val="20"/>
      <w:lang w:val="ru-RU" w:eastAsia="zh-CN" w:bidi="hi-IN"/>
    </w:rPr>
  </w:style>
  <w:style w:type="paragraph" w:styleId="HeaderandFooter1">
    <w:name w:val="Header and Footer"/>
    <w:link w:val="Style_16_ch"/>
    <w:qFormat/>
    <w:pPr>
      <w:widowControl/>
      <w:bidi w:val="0"/>
      <w:spacing w:lineRule="auto" w:line="240"/>
      <w:jc w:val="both"/>
    </w:pPr>
    <w:rPr>
      <w:rFonts w:ascii="XO Thames" w:hAnsi="XO Thames" w:eastAsia="SimSun" w:cs="Arial"/>
      <w:color w:val="000000"/>
      <w:spacing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17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8">
    <w:name w:val="TOC 8"/>
    <w:basedOn w:val="Normal"/>
    <w:link w:val="Style_18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NoSpacing1">
    <w:name w:val="No Spacing"/>
    <w:basedOn w:val="Normal"/>
    <w:link w:val="Style_19_ch"/>
    <w:qFormat/>
    <w:pPr/>
    <w:rPr/>
  </w:style>
  <w:style w:type="paragraph" w:styleId="51">
    <w:name w:val="TOC 5"/>
    <w:basedOn w:val="Normal"/>
    <w:link w:val="Style_20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Style15">
    <w:name w:val="Subtitle"/>
    <w:basedOn w:val="Normal"/>
    <w:link w:val="Style_21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Style16">
    <w:name w:val="Title"/>
    <w:basedOn w:val="Normal"/>
    <w:link w:val="Style_22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table" w:default="1" w:styleId="Style_25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tyle_1">
    <w:name w:val="Table Grid"/>
    <w:basedOn w:val="Style_25"/>
    <w:pPr>
      <w:spacing w:after="0" w:line="240" w:lineRule="auto"/>
    </w:pPr>
    <w:tblPr>
      <w:tblInd w:w="0" w:type="dxa"/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LibreOffice/5.3.3.2$Windows_X86_64 LibreOffice_project/3d9a8b4b4e538a85e0782bd6c2d430bafe583448</Application>
  <Pages>2</Pages>
  <Words>417</Words>
  <Characters>2831</Characters>
  <CharactersWithSpaces>3203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2023-05-31T11:43:01Z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