
<file path=[Content_Types].xml><?xml version="1.0" encoding="utf-8"?>
<Types xmlns="http://schemas.openxmlformats.org/package/2006/content-types">
  <Default ContentType="image/jpeg" Extension="jpeg"/>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7000000">
      <w:pPr>
        <w:ind/>
        <w:contextualSpacing w:val="1"/>
        <w:jc w:val="center"/>
        <w:rPr>
          <w:b w:val="1"/>
          <w:smallCaps w:val="1"/>
          <w:sz w:val="20"/>
          <w:u w:val="single"/>
        </w:rPr>
      </w:pPr>
      <w:r>
        <w:rPr>
          <w:b w:val="1"/>
          <w:smallCaps w:val="1"/>
          <w:sz w:val="20"/>
          <w:u w:val="single"/>
        </w:rPr>
        <w:t>C</w:t>
      </w:r>
      <w:r>
        <w:rPr>
          <w:b w:val="1"/>
          <w:smallCaps w:val="1"/>
          <w:sz w:val="20"/>
          <w:u w:val="single"/>
        </w:rPr>
        <w:t>ОДЕРЖАНИЕ:</w:t>
      </w:r>
    </w:p>
    <w:p w14:paraId="08000000">
      <w:pPr>
        <w:ind/>
        <w:contextualSpacing w:val="1"/>
        <w:rPr>
          <w:b w:val="1"/>
          <w:smallCaps w:val="1"/>
          <w:sz w:val="20"/>
        </w:rPr>
      </w:pPr>
      <w:r>
        <w:rPr>
          <w:b w:val="1"/>
          <w:smallCaps w:val="1"/>
          <w:sz w:val="20"/>
        </w:rPr>
        <w:t xml:space="preserve">                                                     </w:t>
      </w:r>
    </w:p>
    <w:p w14:paraId="09000000">
      <w:pPr>
        <w:ind/>
        <w:contextualSpacing w:val="1"/>
        <w:jc w:val="center"/>
        <w:rPr>
          <w:b w:val="1"/>
          <w:sz w:val="20"/>
        </w:rPr>
      </w:pPr>
      <w:r>
        <w:rPr>
          <w:b w:val="1"/>
          <w:sz w:val="20"/>
        </w:rPr>
        <w:t>РАЗДЕЛ ПЕРВЫЙ</w:t>
      </w:r>
      <w:r>
        <w:rPr>
          <w:b w:val="1"/>
          <w:sz w:val="20"/>
        </w:rPr>
        <w:t>:</w:t>
      </w:r>
    </w:p>
    <w:p w14:paraId="0A000000">
      <w:pPr>
        <w:ind/>
        <w:contextualSpacing w:val="1"/>
        <w:jc w:val="center"/>
        <w:rPr>
          <w:b w:val="1"/>
          <w:sz w:val="20"/>
        </w:rPr>
      </w:pPr>
      <w:r>
        <w:rPr>
          <w:b w:val="1"/>
          <w:sz w:val="20"/>
        </w:rPr>
        <w:t xml:space="preserve">нормативно – правовые акты Совета </w:t>
      </w:r>
    </w:p>
    <w:p w14:paraId="0B000000">
      <w:pPr>
        <w:ind/>
        <w:contextualSpacing w:val="1"/>
        <w:jc w:val="center"/>
        <w:rPr>
          <w:b w:val="1"/>
          <w:sz w:val="20"/>
        </w:rPr>
      </w:pPr>
      <w:r>
        <w:rPr>
          <w:b w:val="1"/>
          <w:sz w:val="20"/>
        </w:rPr>
        <w:t>муниципального района «Сыктывдинский»</w:t>
      </w:r>
      <w:r>
        <w:rPr>
          <w:sz w:val="20"/>
        </w:rPr>
        <w:t xml:space="preserve"> </w:t>
      </w:r>
      <w:r>
        <w:rPr>
          <w:b w:val="1"/>
          <w:sz w:val="20"/>
        </w:rPr>
        <w:t>Республики Коми</w:t>
      </w:r>
    </w:p>
    <w:p w14:paraId="0C000000">
      <w:pPr>
        <w:ind/>
        <w:contextualSpacing w:val="1"/>
        <w:jc w:val="center"/>
        <w:rPr>
          <w:b w:val="1"/>
          <w:sz w:val="20"/>
        </w:rPr>
      </w:pPr>
    </w:p>
    <w:tbl>
      <w:tblPr>
        <w:tblStyle w:val="Style_2"/>
        <w:tblLayout w:type="fixed"/>
      </w:tblPr>
      <w:tblGrid>
        <w:gridCol w:w="9108"/>
        <w:gridCol w:w="746"/>
      </w:tblGrid>
      <w:tr>
        <w:tc>
          <w:tcPr>
            <w:tcW w:type="dxa" w:w="9108"/>
            <w:shd w:fill="auto" w:val="clear"/>
          </w:tcPr>
          <w:p w14:paraId="0D000000">
            <w:pPr>
              <w:ind/>
              <w:contextualSpacing w:val="1"/>
              <w:jc w:val="center"/>
              <w:rPr>
                <w:sz w:val="20"/>
              </w:rPr>
            </w:pPr>
            <w:r>
              <w:rPr>
                <w:sz w:val="20"/>
              </w:rPr>
              <w:t>Содержание</w:t>
            </w:r>
          </w:p>
        </w:tc>
        <w:tc>
          <w:tcPr>
            <w:tcW w:type="dxa" w:w="746"/>
            <w:shd w:fill="auto" w:val="clear"/>
          </w:tcPr>
          <w:p w14:paraId="0E000000">
            <w:pPr>
              <w:ind/>
              <w:contextualSpacing w:val="1"/>
              <w:jc w:val="right"/>
              <w:rPr>
                <w:sz w:val="20"/>
              </w:rPr>
            </w:pPr>
            <w:r>
              <w:rPr>
                <w:sz w:val="20"/>
              </w:rPr>
              <w:t>с</w:t>
            </w:r>
            <w:r>
              <w:rPr>
                <w:sz w:val="20"/>
              </w:rPr>
              <w:t>тр.</w:t>
            </w:r>
          </w:p>
        </w:tc>
      </w:tr>
      <w:tr>
        <w:tc>
          <w:tcPr>
            <w:tcW w:type="dxa" w:w="9108"/>
            <w:shd w:fill="auto" w:val="clear"/>
          </w:tcPr>
          <w:p w14:paraId="0F000000">
            <w:pPr>
              <w:pStyle w:val="Style_3"/>
              <w:ind/>
              <w:jc w:val="both"/>
              <w:rPr>
                <w:rFonts w:ascii="Times New Roman" w:hAnsi="Times New Roman"/>
                <w:b w:val="0"/>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-1 «</w:t>
            </w:r>
            <w:r>
              <w:rPr>
                <w:rFonts w:ascii="Times New Roman" w:hAnsi="Times New Roman"/>
                <w:b w:val="0"/>
                <w:sz w:val="20"/>
              </w:rPr>
              <w:t xml:space="preserve">Об утверждении отчета об исполнении </w:t>
            </w:r>
            <w:r>
              <w:rPr>
                <w:rFonts w:ascii="Times New Roman" w:hAnsi="Times New Roman"/>
                <w:b w:val="0"/>
                <w:sz w:val="20"/>
              </w:rPr>
              <w:t xml:space="preserve">бюджета </w:t>
            </w:r>
            <w:r>
              <w:rPr>
                <w:rFonts w:ascii="Times New Roman" w:hAnsi="Times New Roman"/>
                <w:b w:val="0"/>
                <w:sz w:val="20"/>
              </w:rPr>
              <w:t xml:space="preserve">муниципального района </w:t>
            </w:r>
            <w:r>
              <w:rPr>
                <w:rFonts w:ascii="Times New Roman" w:hAnsi="Times New Roman"/>
                <w:b w:val="0"/>
                <w:sz w:val="20"/>
              </w:rPr>
              <w:t>«Сыктывдинский»</w:t>
            </w:r>
            <w:r>
              <w:rPr>
                <w:rFonts w:ascii="Times New Roman" w:hAnsi="Times New Roman"/>
                <w:b w:val="0"/>
                <w:sz w:val="20"/>
              </w:rPr>
              <w:t xml:space="preserve"> Республики Коми </w:t>
            </w:r>
            <w:r>
              <w:rPr>
                <w:rFonts w:ascii="Times New Roman" w:hAnsi="Times New Roman"/>
                <w:b w:val="0"/>
                <w:sz w:val="20"/>
              </w:rPr>
              <w:t xml:space="preserve">за </w:t>
            </w:r>
            <w:r>
              <w:rPr>
                <w:rFonts w:ascii="Times New Roman" w:hAnsi="Times New Roman"/>
                <w:b w:val="0"/>
                <w:sz w:val="20"/>
              </w:rPr>
              <w:t>202</w:t>
            </w:r>
            <w:r>
              <w:rPr>
                <w:rFonts w:ascii="Times New Roman" w:hAnsi="Times New Roman"/>
                <w:b w:val="0"/>
                <w:sz w:val="20"/>
              </w:rPr>
              <w:t>2</w:t>
            </w:r>
            <w:r>
              <w:rPr>
                <w:rFonts w:ascii="Times New Roman" w:hAnsi="Times New Roman"/>
                <w:b w:val="0"/>
                <w:sz w:val="20"/>
              </w:rPr>
              <w:t xml:space="preserve"> год</w:t>
            </w:r>
            <w:r>
              <w:rPr>
                <w:rFonts w:ascii="Times New Roman" w:hAnsi="Times New Roman"/>
                <w:b w:val="0"/>
                <w:sz w:val="20"/>
              </w:rPr>
              <w:t>»</w:t>
            </w:r>
            <w:r>
              <w:rPr>
                <w:rFonts w:ascii="Times New Roman" w:hAnsi="Times New Roman"/>
                <w:b w:val="0"/>
                <w:sz w:val="20"/>
              </w:rPr>
              <w:t>.................................................</w:t>
            </w:r>
          </w:p>
        </w:tc>
        <w:tc>
          <w:tcPr>
            <w:tcW w:type="dxa" w:w="746"/>
            <w:shd w:fill="auto" w:val="clear"/>
          </w:tcPr>
          <w:p w14:paraId="10000000">
            <w:pPr>
              <w:ind/>
              <w:contextualSpacing w:val="1"/>
              <w:jc w:val="center"/>
              <w:rPr>
                <w:rFonts w:ascii="Times New Roman" w:hAnsi="Times New Roman"/>
                <w:b w:val="0"/>
                <w:sz w:val="20"/>
              </w:rPr>
            </w:pPr>
          </w:p>
          <w:p w14:paraId="11000000">
            <w:pPr>
              <w:ind/>
              <w:contextualSpacing w:val="1"/>
              <w:jc w:val="center"/>
              <w:rPr>
                <w:rFonts w:ascii="Times New Roman" w:hAnsi="Times New Roman"/>
                <w:b w:val="0"/>
                <w:sz w:val="20"/>
              </w:rPr>
            </w:pPr>
            <w:r>
              <w:rPr>
                <w:rFonts w:ascii="Times New Roman" w:hAnsi="Times New Roman"/>
                <w:b w:val="0"/>
                <w:sz w:val="20"/>
              </w:rPr>
              <w:t>2</w:t>
            </w:r>
          </w:p>
        </w:tc>
      </w:tr>
      <w:tr>
        <w:tc>
          <w:tcPr>
            <w:tcW w:type="dxa" w:w="9108"/>
            <w:shd w:fill="auto" w:val="clear"/>
            <w:tcMar>
              <w:top w:type="dxa" w:w="0"/>
              <w:left w:type="dxa" w:w="108"/>
              <w:bottom w:type="dxa" w:w="0"/>
              <w:right w:type="dxa" w:w="108"/>
            </w:tcMar>
          </w:tcPr>
          <w:p w14:paraId="12000000">
            <w:pPr>
              <w:pStyle w:val="Style_3"/>
              <w:ind/>
              <w:jc w:val="both"/>
              <w:rPr>
                <w:rFonts w:ascii="Times New Roman" w:hAnsi="Times New Roman"/>
                <w:b w:val="0"/>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-2 «</w:t>
            </w:r>
            <w:r>
              <w:rPr>
                <w:rFonts w:ascii="Times New Roman" w:hAnsi="Times New Roman"/>
                <w:b w:val="0"/>
                <w:sz w:val="20"/>
              </w:rPr>
              <w:t>О</w:t>
            </w:r>
            <w:r>
              <w:rPr>
                <w:rFonts w:ascii="Times New Roman" w:hAnsi="Times New Roman"/>
                <w:b w:val="0"/>
                <w:sz w:val="20"/>
              </w:rPr>
              <w:t>тчет</w:t>
            </w:r>
            <w:r>
              <w:rPr>
                <w:rFonts w:ascii="Times New Roman" w:hAnsi="Times New Roman"/>
                <w:b w:val="0"/>
                <w:sz w:val="20"/>
              </w:rPr>
              <w:t xml:space="preserve"> о</w:t>
            </w:r>
            <w:r>
              <w:rPr>
                <w:rFonts w:ascii="Times New Roman" w:hAnsi="Times New Roman"/>
                <w:b w:val="0"/>
                <w:sz w:val="20"/>
              </w:rPr>
              <w:t xml:space="preserve"> </w:t>
            </w:r>
            <w:r>
              <w:rPr>
                <w:rFonts w:ascii="Times New Roman" w:hAnsi="Times New Roman"/>
                <w:b w:val="0"/>
                <w:sz w:val="20"/>
              </w:rPr>
              <w:t>деятельности</w:t>
            </w:r>
            <w:r>
              <w:rPr>
                <w:rFonts w:ascii="Times New Roman" w:hAnsi="Times New Roman"/>
                <w:b w:val="0"/>
                <w:sz w:val="20"/>
              </w:rPr>
              <w:t xml:space="preserve"> Контрольно</w:t>
            </w:r>
            <w:r>
              <w:rPr>
                <w:rFonts w:ascii="Times New Roman" w:hAnsi="Times New Roman"/>
                <w:b w:val="0"/>
                <w:sz w:val="20"/>
              </w:rPr>
              <w:t>-</w:t>
            </w:r>
            <w:r>
              <w:rPr>
                <w:rFonts w:ascii="Times New Roman" w:hAnsi="Times New Roman"/>
                <w:b w:val="0"/>
                <w:sz w:val="20"/>
              </w:rPr>
              <w:t xml:space="preserve">счетной </w:t>
            </w:r>
            <w:r>
              <w:rPr>
                <w:rFonts w:ascii="Times New Roman" w:hAnsi="Times New Roman"/>
                <w:b w:val="0"/>
                <w:sz w:val="20"/>
              </w:rPr>
              <w:t>п</w:t>
            </w:r>
            <w:r>
              <w:rPr>
                <w:rFonts w:ascii="Times New Roman" w:hAnsi="Times New Roman"/>
                <w:b w:val="0"/>
                <w:sz w:val="20"/>
              </w:rPr>
              <w:t>алаты</w:t>
            </w:r>
            <w:r>
              <w:rPr>
                <w:rFonts w:ascii="Times New Roman" w:hAnsi="Times New Roman"/>
                <w:b w:val="0"/>
                <w:sz w:val="20"/>
              </w:rPr>
              <w:t xml:space="preserve"> </w:t>
            </w:r>
            <w:r>
              <w:rPr>
                <w:rFonts w:ascii="Times New Roman" w:hAnsi="Times New Roman"/>
                <w:b w:val="0"/>
                <w:sz w:val="20"/>
              </w:rPr>
              <w:t>м</w:t>
            </w:r>
            <w:r>
              <w:rPr>
                <w:rFonts w:ascii="Times New Roman" w:hAnsi="Times New Roman"/>
                <w:b w:val="0"/>
                <w:sz w:val="20"/>
              </w:rPr>
              <w:t>униципального</w:t>
            </w:r>
            <w:r>
              <w:rPr>
                <w:rFonts w:ascii="Times New Roman" w:hAnsi="Times New Roman"/>
                <w:b w:val="0"/>
                <w:sz w:val="20"/>
              </w:rPr>
              <w:t xml:space="preserve"> </w:t>
            </w:r>
            <w:r>
              <w:rPr>
                <w:rFonts w:ascii="Times New Roman" w:hAnsi="Times New Roman"/>
                <w:b w:val="0"/>
                <w:sz w:val="20"/>
              </w:rPr>
              <w:t>р</w:t>
            </w:r>
            <w:r>
              <w:rPr>
                <w:rFonts w:ascii="Times New Roman" w:hAnsi="Times New Roman"/>
                <w:b w:val="0"/>
                <w:sz w:val="20"/>
              </w:rPr>
              <w:t>айона</w:t>
            </w:r>
            <w:r>
              <w:rPr>
                <w:rFonts w:ascii="Times New Roman" w:hAnsi="Times New Roman"/>
                <w:b w:val="0"/>
                <w:sz w:val="20"/>
              </w:rPr>
              <w:t xml:space="preserve"> </w:t>
            </w:r>
            <w:r>
              <w:rPr>
                <w:rFonts w:ascii="Times New Roman" w:hAnsi="Times New Roman"/>
                <w:b w:val="0"/>
                <w:sz w:val="20"/>
              </w:rPr>
              <w:t>«Сы</w:t>
            </w:r>
            <w:r>
              <w:rPr>
                <w:rFonts w:ascii="Times New Roman" w:hAnsi="Times New Roman"/>
                <w:b w:val="0"/>
                <w:sz w:val="20"/>
              </w:rPr>
              <w:t>ктывдински</w:t>
            </w:r>
            <w:r>
              <w:rPr>
                <w:rFonts w:ascii="Times New Roman" w:hAnsi="Times New Roman"/>
                <w:b w:val="0"/>
                <w:sz w:val="20"/>
              </w:rPr>
              <w:t>й»</w:t>
            </w:r>
            <w:r>
              <w:rPr>
                <w:rFonts w:ascii="Times New Roman" w:hAnsi="Times New Roman"/>
                <w:b w:val="0"/>
                <w:sz w:val="20"/>
              </w:rPr>
              <w:t xml:space="preserve"> </w:t>
            </w:r>
            <w:r>
              <w:rPr>
                <w:rFonts w:ascii="Times New Roman" w:hAnsi="Times New Roman"/>
                <w:b w:val="0"/>
                <w:sz w:val="20"/>
              </w:rPr>
              <w:t>Республики</w:t>
            </w:r>
            <w:r>
              <w:rPr>
                <w:rFonts w:ascii="Times New Roman" w:hAnsi="Times New Roman"/>
                <w:b w:val="0"/>
                <w:sz w:val="20"/>
              </w:rPr>
              <w:t xml:space="preserve"> Коми</w:t>
            </w:r>
            <w:r>
              <w:rPr>
                <w:rFonts w:ascii="Times New Roman" w:hAnsi="Times New Roman"/>
                <w:b w:val="0"/>
                <w:sz w:val="20"/>
              </w:rPr>
              <w:t xml:space="preserve"> </w:t>
            </w:r>
            <w:r>
              <w:rPr>
                <w:rFonts w:ascii="Times New Roman" w:hAnsi="Times New Roman"/>
                <w:b w:val="0"/>
                <w:sz w:val="20"/>
              </w:rPr>
              <w:t>за</w:t>
            </w:r>
            <w:r>
              <w:rPr>
                <w:rFonts w:ascii="Times New Roman" w:hAnsi="Times New Roman"/>
                <w:b w:val="0"/>
                <w:sz w:val="20"/>
              </w:rPr>
              <w:t xml:space="preserve"> </w:t>
            </w:r>
            <w:r>
              <w:rPr>
                <w:rFonts w:ascii="Times New Roman" w:hAnsi="Times New Roman"/>
                <w:b w:val="0"/>
                <w:sz w:val="20"/>
              </w:rPr>
              <w:t>20</w:t>
            </w:r>
            <w:r>
              <w:rPr>
                <w:rFonts w:ascii="Times New Roman" w:hAnsi="Times New Roman"/>
                <w:b w:val="0"/>
                <w:sz w:val="20"/>
              </w:rPr>
              <w:t>22</w:t>
            </w:r>
            <w:r>
              <w:rPr>
                <w:rFonts w:ascii="Times New Roman" w:hAnsi="Times New Roman"/>
                <w:b w:val="0"/>
                <w:sz w:val="20"/>
              </w:rPr>
              <w:t xml:space="preserve"> год»</w:t>
            </w:r>
            <w:r>
              <w:rPr>
                <w:rFonts w:ascii="Times New Roman" w:hAnsi="Times New Roman"/>
                <w:b w:val="0"/>
                <w:sz w:val="20"/>
              </w:rPr>
              <w:t>.................................................</w:t>
            </w:r>
          </w:p>
        </w:tc>
        <w:tc>
          <w:tcPr>
            <w:tcW w:type="dxa" w:w="746"/>
            <w:shd w:fill="auto" w:val="clear"/>
            <w:tcMar>
              <w:top w:type="dxa" w:w="0"/>
              <w:left w:type="dxa" w:w="108"/>
              <w:bottom w:type="dxa" w:w="0"/>
              <w:right w:type="dxa" w:w="108"/>
            </w:tcMar>
          </w:tcPr>
          <w:p w14:paraId="13000000">
            <w:pPr>
              <w:ind/>
              <w:contextualSpacing w:val="1"/>
              <w:jc w:val="center"/>
              <w:rPr>
                <w:rFonts w:ascii="Times New Roman" w:hAnsi="Times New Roman"/>
                <w:b w:val="0"/>
                <w:sz w:val="20"/>
              </w:rPr>
            </w:pPr>
          </w:p>
          <w:p w14:paraId="14000000">
            <w:pPr>
              <w:ind/>
              <w:contextualSpacing w:val="1"/>
              <w:jc w:val="center"/>
              <w:rPr>
                <w:rFonts w:ascii="Times New Roman" w:hAnsi="Times New Roman"/>
                <w:b w:val="0"/>
                <w:sz w:val="20"/>
              </w:rPr>
            </w:pPr>
            <w:r>
              <w:rPr>
                <w:rFonts w:ascii="Times New Roman" w:hAnsi="Times New Roman"/>
                <w:b w:val="0"/>
                <w:sz w:val="20"/>
              </w:rPr>
              <w:t>34</w:t>
            </w:r>
          </w:p>
        </w:tc>
      </w:tr>
      <w:tr>
        <w:tc>
          <w:tcPr>
            <w:tcW w:type="dxa" w:w="9108"/>
            <w:shd w:fill="auto" w:val="clear"/>
            <w:tcMar>
              <w:top w:type="dxa" w:w="0"/>
              <w:left w:type="dxa" w:w="108"/>
              <w:bottom w:type="dxa" w:w="0"/>
              <w:right w:type="dxa" w:w="108"/>
            </w:tcMar>
          </w:tcPr>
          <w:p w14:paraId="15000000">
            <w:pPr>
              <w:pStyle w:val="Style_3"/>
              <w:ind/>
              <w:jc w:val="both"/>
              <w:rPr>
                <w:rFonts w:ascii="Times New Roman" w:hAnsi="Times New Roman"/>
                <w:b w:val="0"/>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-3 «</w:t>
            </w:r>
            <w:r>
              <w:rPr>
                <w:rFonts w:ascii="Times New Roman" w:hAnsi="Times New Roman"/>
                <w:sz w:val="20"/>
              </w:rPr>
              <w:t>О</w:t>
            </w:r>
            <w:r>
              <w:rPr>
                <w:rFonts w:ascii="Times New Roman" w:hAnsi="Times New Roman"/>
                <w:sz w:val="20"/>
              </w:rPr>
              <w:t xml:space="preserve"> </w:t>
            </w:r>
            <w:r>
              <w:rPr>
                <w:rFonts w:ascii="Times New Roman" w:hAnsi="Times New Roman"/>
                <w:sz w:val="20"/>
              </w:rPr>
              <w:t>согласовании</w:t>
            </w:r>
            <w:r>
              <w:rPr>
                <w:rFonts w:ascii="Times New Roman" w:hAnsi="Times New Roman"/>
                <w:sz w:val="20"/>
              </w:rPr>
              <w:t xml:space="preserve"> перечня </w:t>
            </w:r>
            <w:r>
              <w:rPr>
                <w:rFonts w:ascii="Times New Roman" w:hAnsi="Times New Roman"/>
                <w:sz w:val="20"/>
              </w:rPr>
              <w:t xml:space="preserve">имущества </w:t>
            </w:r>
            <w:r>
              <w:rPr>
                <w:rFonts w:ascii="Times New Roman" w:hAnsi="Times New Roman"/>
                <w:sz w:val="20"/>
              </w:rPr>
              <w:t xml:space="preserve">муниципального образования </w:t>
            </w:r>
            <w:r>
              <w:rPr>
                <w:rFonts w:ascii="Times New Roman" w:hAnsi="Times New Roman"/>
                <w:sz w:val="20"/>
              </w:rPr>
              <w:t>сельского поселе</w:t>
            </w:r>
            <w:r>
              <w:rPr>
                <w:rFonts w:ascii="Times New Roman" w:hAnsi="Times New Roman"/>
                <w:sz w:val="20"/>
              </w:rPr>
              <w:t>ния «</w:t>
            </w:r>
            <w:r>
              <w:rPr>
                <w:rFonts w:ascii="Times New Roman" w:hAnsi="Times New Roman"/>
                <w:sz w:val="20"/>
              </w:rPr>
              <w:t>Нювчим</w:t>
            </w:r>
            <w:r>
              <w:rPr>
                <w:rFonts w:ascii="Times New Roman" w:hAnsi="Times New Roman"/>
                <w:sz w:val="20"/>
              </w:rPr>
              <w:t>»</w:t>
            </w:r>
            <w:r>
              <w:rPr>
                <w:rFonts w:ascii="Times New Roman" w:hAnsi="Times New Roman"/>
                <w:sz w:val="20"/>
              </w:rPr>
              <w:t xml:space="preserve">, предлагаемого к передаче </w:t>
            </w:r>
            <w:r>
              <w:rPr>
                <w:rFonts w:ascii="Times New Roman" w:hAnsi="Times New Roman"/>
                <w:sz w:val="20"/>
              </w:rPr>
              <w:t xml:space="preserve">в собственность </w:t>
            </w:r>
            <w:r>
              <w:rPr>
                <w:rFonts w:ascii="Times New Roman" w:hAnsi="Times New Roman"/>
                <w:sz w:val="20"/>
              </w:rPr>
              <w:t>муниципального района «Сыктывдинский»</w:t>
            </w:r>
            <w:r>
              <w:rPr>
                <w:rFonts w:ascii="Times New Roman" w:hAnsi="Times New Roman"/>
                <w:sz w:val="20"/>
              </w:rPr>
              <w:t xml:space="preserve"> Республики Коми</w:t>
            </w:r>
            <w:r>
              <w:rPr>
                <w:rFonts w:ascii="Times New Roman" w:hAnsi="Times New Roman"/>
                <w:sz w:val="20"/>
              </w:rPr>
              <w:t xml:space="preserve"> (жилой фонд</w:t>
            </w:r>
            <w:r>
              <w:rPr>
                <w:rFonts w:ascii="Times New Roman" w:hAnsi="Times New Roman"/>
                <w:sz w:val="20"/>
              </w:rPr>
              <w:t xml:space="preserve"> в количестве</w:t>
            </w:r>
            <w:r>
              <w:rPr>
                <w:rFonts w:ascii="Times New Roman" w:hAnsi="Times New Roman"/>
                <w:sz w:val="20"/>
              </w:rPr>
              <w:t xml:space="preserve"> </w:t>
            </w:r>
            <w:r>
              <w:rPr>
                <w:rFonts w:ascii="Times New Roman" w:hAnsi="Times New Roman"/>
                <w:sz w:val="20"/>
              </w:rPr>
              <w:t>7</w:t>
            </w:r>
            <w:r>
              <w:rPr>
                <w:rFonts w:ascii="Times New Roman" w:hAnsi="Times New Roman"/>
                <w:sz w:val="20"/>
              </w:rPr>
              <w:t xml:space="preserve"> квартир</w:t>
            </w:r>
            <w:r>
              <w:rPr>
                <w:rFonts w:ascii="Times New Roman" w:hAnsi="Times New Roman"/>
                <w:sz w:val="20"/>
              </w:rPr>
              <w:t>)</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16000000">
            <w:pPr>
              <w:ind/>
              <w:contextualSpacing w:val="1"/>
              <w:jc w:val="center"/>
              <w:rPr>
                <w:rFonts w:ascii="Times New Roman" w:hAnsi="Times New Roman"/>
                <w:b w:val="0"/>
                <w:sz w:val="20"/>
              </w:rPr>
            </w:pPr>
          </w:p>
          <w:p w14:paraId="17000000">
            <w:pPr>
              <w:ind/>
              <w:contextualSpacing w:val="1"/>
              <w:jc w:val="center"/>
              <w:rPr>
                <w:rFonts w:ascii="Times New Roman" w:hAnsi="Times New Roman"/>
                <w:b w:val="0"/>
                <w:sz w:val="20"/>
              </w:rPr>
            </w:pPr>
          </w:p>
          <w:p w14:paraId="18000000">
            <w:pPr>
              <w:ind/>
              <w:contextualSpacing w:val="1"/>
              <w:jc w:val="center"/>
              <w:rPr>
                <w:rFonts w:ascii="Times New Roman" w:hAnsi="Times New Roman"/>
                <w:b w:val="0"/>
                <w:sz w:val="20"/>
              </w:rPr>
            </w:pPr>
            <w:r>
              <w:rPr>
                <w:rFonts w:ascii="Times New Roman" w:hAnsi="Times New Roman"/>
                <w:b w:val="0"/>
                <w:sz w:val="20"/>
              </w:rPr>
              <w:t>49</w:t>
            </w:r>
          </w:p>
        </w:tc>
      </w:tr>
      <w:tr>
        <w:tc>
          <w:tcPr>
            <w:tcW w:type="dxa" w:w="9108"/>
            <w:shd w:fill="auto" w:val="clear"/>
            <w:tcMar>
              <w:top w:type="dxa" w:w="0"/>
              <w:left w:type="dxa" w:w="108"/>
              <w:bottom w:type="dxa" w:w="0"/>
              <w:right w:type="dxa" w:w="108"/>
            </w:tcMar>
          </w:tcPr>
          <w:p w14:paraId="19000000">
            <w:pPr>
              <w:pStyle w:val="Style_3"/>
              <w:ind/>
              <w:jc w:val="both"/>
              <w:rPr>
                <w:rFonts w:ascii="Times New Roman" w:hAnsi="Times New Roman"/>
                <w:b w:val="0"/>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-4 «</w:t>
            </w:r>
            <w:r>
              <w:rPr>
                <w:rFonts w:ascii="Times New Roman" w:hAnsi="Times New Roman"/>
                <w:sz w:val="20"/>
              </w:rPr>
              <w:t>О</w:t>
            </w:r>
            <w:r>
              <w:rPr>
                <w:rFonts w:ascii="Times New Roman" w:hAnsi="Times New Roman"/>
                <w:sz w:val="20"/>
              </w:rPr>
              <w:t xml:space="preserve"> </w:t>
            </w:r>
            <w:r>
              <w:rPr>
                <w:rFonts w:ascii="Times New Roman" w:hAnsi="Times New Roman"/>
                <w:sz w:val="20"/>
              </w:rPr>
              <w:t>согласова</w:t>
            </w:r>
            <w:r>
              <w:rPr>
                <w:rFonts w:ascii="Times New Roman" w:hAnsi="Times New Roman"/>
                <w:sz w:val="20"/>
              </w:rPr>
              <w:t>нии</w:t>
            </w:r>
            <w:r>
              <w:rPr>
                <w:rFonts w:ascii="Times New Roman" w:hAnsi="Times New Roman"/>
                <w:sz w:val="20"/>
              </w:rPr>
              <w:t xml:space="preserve"> перечня </w:t>
            </w:r>
            <w:r>
              <w:rPr>
                <w:rFonts w:ascii="Times New Roman" w:hAnsi="Times New Roman"/>
                <w:sz w:val="20"/>
              </w:rPr>
              <w:t xml:space="preserve">муниципального </w:t>
            </w:r>
            <w:r>
              <w:rPr>
                <w:rFonts w:ascii="Times New Roman" w:hAnsi="Times New Roman"/>
                <w:sz w:val="20"/>
              </w:rPr>
              <w:t>имущества</w:t>
            </w:r>
            <w:r>
              <w:rPr>
                <w:rFonts w:ascii="Times New Roman" w:hAnsi="Times New Roman"/>
                <w:sz w:val="20"/>
              </w:rPr>
              <w:t xml:space="preserve"> </w:t>
            </w:r>
            <w:r>
              <w:rPr>
                <w:rFonts w:ascii="Times New Roman" w:hAnsi="Times New Roman"/>
                <w:sz w:val="20"/>
              </w:rPr>
              <w:t>муниципального о</w:t>
            </w:r>
            <w:r>
              <w:rPr>
                <w:rFonts w:ascii="Times New Roman" w:hAnsi="Times New Roman"/>
                <w:sz w:val="20"/>
              </w:rPr>
              <w:t xml:space="preserve">бразования </w:t>
            </w:r>
            <w:r>
              <w:rPr>
                <w:rFonts w:ascii="Times New Roman" w:hAnsi="Times New Roman"/>
                <w:sz w:val="20"/>
              </w:rPr>
              <w:t>сельского поселения «Выльгорт»</w:t>
            </w:r>
            <w:r>
              <w:rPr>
                <w:rFonts w:ascii="Times New Roman" w:hAnsi="Times New Roman"/>
                <w:sz w:val="20"/>
              </w:rPr>
              <w:t>, предлагаемого к передаче</w:t>
            </w:r>
            <w:r>
              <w:rPr>
                <w:rFonts w:ascii="Times New Roman" w:hAnsi="Times New Roman"/>
                <w:sz w:val="20"/>
              </w:rPr>
              <w:t xml:space="preserve"> </w:t>
            </w:r>
            <w:r>
              <w:rPr>
                <w:rFonts w:ascii="Times New Roman" w:hAnsi="Times New Roman"/>
                <w:sz w:val="20"/>
              </w:rPr>
              <w:t>в муниципальную собственность</w:t>
            </w:r>
            <w:r>
              <w:rPr>
                <w:rFonts w:ascii="Times New Roman" w:hAnsi="Times New Roman"/>
                <w:sz w:val="20"/>
              </w:rPr>
              <w:t xml:space="preserve"> </w:t>
            </w:r>
            <w:r>
              <w:rPr>
                <w:rFonts w:ascii="Times New Roman" w:hAnsi="Times New Roman"/>
                <w:sz w:val="20"/>
              </w:rPr>
              <w:t>муниципал</w:t>
            </w:r>
            <w:r>
              <w:rPr>
                <w:rFonts w:ascii="Times New Roman" w:hAnsi="Times New Roman"/>
                <w:sz w:val="20"/>
              </w:rPr>
              <w:t>ьного р</w:t>
            </w:r>
            <w:r>
              <w:rPr>
                <w:rFonts w:ascii="Times New Roman" w:hAnsi="Times New Roman"/>
                <w:sz w:val="20"/>
              </w:rPr>
              <w:t>айона «Сыктывдин</w:t>
            </w:r>
            <w:r>
              <w:rPr>
                <w:rFonts w:ascii="Times New Roman" w:hAnsi="Times New Roman"/>
                <w:sz w:val="20"/>
              </w:rPr>
              <w:t>ский»</w:t>
            </w:r>
            <w:r>
              <w:rPr>
                <w:rFonts w:ascii="Times New Roman" w:hAnsi="Times New Roman"/>
                <w:sz w:val="20"/>
              </w:rPr>
              <w:t xml:space="preserve"> Республики Коми</w:t>
            </w:r>
            <w:r>
              <w:rPr>
                <w:rFonts w:ascii="Times New Roman" w:hAnsi="Times New Roman"/>
                <w:sz w:val="20"/>
              </w:rPr>
              <w:t xml:space="preserve"> (</w:t>
            </w:r>
            <w:r>
              <w:rPr>
                <w:rFonts w:ascii="Times New Roman" w:hAnsi="Times New Roman"/>
                <w:sz w:val="20"/>
              </w:rPr>
              <w:t>контейнеры по сбору ТБО</w:t>
            </w:r>
            <w:r>
              <w:rPr>
                <w:rFonts w:ascii="Times New Roman" w:hAnsi="Times New Roman"/>
                <w:sz w:val="20"/>
              </w:rPr>
              <w:t>, бункеры для сбора ТБО)</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1A000000">
            <w:pPr>
              <w:ind/>
              <w:contextualSpacing w:val="1"/>
              <w:jc w:val="center"/>
              <w:rPr>
                <w:rFonts w:ascii="Times New Roman" w:hAnsi="Times New Roman"/>
                <w:b w:val="0"/>
                <w:sz w:val="20"/>
              </w:rPr>
            </w:pPr>
          </w:p>
          <w:p w14:paraId="1B000000">
            <w:pPr>
              <w:ind/>
              <w:contextualSpacing w:val="1"/>
              <w:jc w:val="center"/>
              <w:rPr>
                <w:rFonts w:ascii="Times New Roman" w:hAnsi="Times New Roman"/>
                <w:b w:val="0"/>
                <w:sz w:val="20"/>
              </w:rPr>
            </w:pPr>
          </w:p>
          <w:p w14:paraId="1C000000">
            <w:pPr>
              <w:ind/>
              <w:contextualSpacing w:val="1"/>
              <w:jc w:val="center"/>
              <w:rPr>
                <w:rFonts w:ascii="Times New Roman" w:hAnsi="Times New Roman"/>
                <w:b w:val="0"/>
                <w:sz w:val="20"/>
              </w:rPr>
            </w:pPr>
          </w:p>
          <w:p w14:paraId="1D000000">
            <w:pPr>
              <w:ind/>
              <w:contextualSpacing w:val="1"/>
              <w:jc w:val="center"/>
              <w:rPr>
                <w:rFonts w:ascii="Times New Roman" w:hAnsi="Times New Roman"/>
                <w:b w:val="0"/>
                <w:sz w:val="20"/>
              </w:rPr>
            </w:pPr>
            <w:r>
              <w:rPr>
                <w:rFonts w:ascii="Times New Roman" w:hAnsi="Times New Roman"/>
                <w:b w:val="0"/>
                <w:sz w:val="20"/>
              </w:rPr>
              <w:t>50</w:t>
            </w:r>
          </w:p>
        </w:tc>
      </w:tr>
      <w:tr>
        <w:tc>
          <w:tcPr>
            <w:tcW w:type="dxa" w:w="9108"/>
            <w:shd w:fill="auto" w:val="clear"/>
            <w:tcMar>
              <w:top w:type="dxa" w:w="0"/>
              <w:left w:type="dxa" w:w="108"/>
              <w:bottom w:type="dxa" w:w="0"/>
              <w:right w:type="dxa" w:w="108"/>
            </w:tcMar>
          </w:tcPr>
          <w:p w14:paraId="1E000000">
            <w:pPr>
              <w:pStyle w:val="Style_3"/>
              <w:ind/>
              <w:jc w:val="both"/>
              <w:rPr>
                <w:rFonts w:ascii="Times New Roman" w:hAnsi="Times New Roman"/>
                <w:b w:val="0"/>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-5 «</w:t>
            </w:r>
            <w:r>
              <w:rPr>
                <w:rFonts w:ascii="Times New Roman" w:hAnsi="Times New Roman"/>
                <w:sz w:val="20"/>
              </w:rPr>
              <w:t xml:space="preserve">О </w:t>
            </w:r>
            <w:r>
              <w:rPr>
                <w:rFonts w:ascii="Times New Roman" w:hAnsi="Times New Roman"/>
                <w:sz w:val="20"/>
              </w:rPr>
              <w:t xml:space="preserve">внесении изменений в </w:t>
            </w:r>
            <w:r>
              <w:rPr>
                <w:rFonts w:ascii="Times New Roman" w:hAnsi="Times New Roman"/>
                <w:sz w:val="20"/>
              </w:rPr>
              <w:t>прилож</w:t>
            </w:r>
            <w:r>
              <w:rPr>
                <w:rFonts w:ascii="Times New Roman" w:hAnsi="Times New Roman"/>
                <w:sz w:val="20"/>
              </w:rPr>
              <w:t xml:space="preserve">ение к </w:t>
            </w:r>
            <w:r>
              <w:rPr>
                <w:rFonts w:ascii="Times New Roman" w:hAnsi="Times New Roman"/>
                <w:sz w:val="20"/>
              </w:rPr>
              <w:t>р</w:t>
            </w:r>
            <w:r>
              <w:rPr>
                <w:rFonts w:ascii="Times New Roman" w:hAnsi="Times New Roman"/>
                <w:sz w:val="20"/>
              </w:rPr>
              <w:t>ешени</w:t>
            </w:r>
            <w:r>
              <w:rPr>
                <w:rFonts w:ascii="Times New Roman" w:hAnsi="Times New Roman"/>
                <w:sz w:val="20"/>
              </w:rPr>
              <w:t>ю</w:t>
            </w:r>
            <w:r>
              <w:rPr>
                <w:rFonts w:ascii="Times New Roman" w:hAnsi="Times New Roman"/>
                <w:sz w:val="20"/>
              </w:rPr>
              <w:t xml:space="preserve"> Совета </w:t>
            </w:r>
            <w:r>
              <w:rPr>
                <w:rFonts w:ascii="Times New Roman" w:hAnsi="Times New Roman"/>
                <w:sz w:val="20"/>
              </w:rPr>
              <w:t>муниципального района «Сы</w:t>
            </w:r>
            <w:r>
              <w:rPr>
                <w:rFonts w:ascii="Times New Roman" w:hAnsi="Times New Roman"/>
                <w:sz w:val="20"/>
              </w:rPr>
              <w:t xml:space="preserve">ктывдинский» </w:t>
            </w:r>
            <w:r>
              <w:rPr>
                <w:rFonts w:ascii="Times New Roman" w:hAnsi="Times New Roman"/>
                <w:sz w:val="20"/>
              </w:rPr>
              <w:t>Республики Коми</w:t>
            </w:r>
            <w:r>
              <w:rPr>
                <w:rFonts w:ascii="Times New Roman" w:hAnsi="Times New Roman"/>
                <w:sz w:val="20"/>
              </w:rPr>
              <w:t xml:space="preserve"> </w:t>
            </w:r>
            <w:r>
              <w:rPr>
                <w:rFonts w:ascii="Times New Roman" w:hAnsi="Times New Roman"/>
                <w:sz w:val="20"/>
              </w:rPr>
              <w:t xml:space="preserve">от </w:t>
            </w:r>
            <w:r>
              <w:rPr>
                <w:rFonts w:ascii="Times New Roman" w:hAnsi="Times New Roman"/>
                <w:sz w:val="20"/>
              </w:rPr>
              <w:t xml:space="preserve">22.12.2021 </w:t>
            </w:r>
            <w:r>
              <w:rPr>
                <w:rFonts w:ascii="Times New Roman" w:hAnsi="Times New Roman"/>
                <w:sz w:val="20"/>
              </w:rPr>
              <w:t>№</w:t>
            </w:r>
            <w:r>
              <w:rPr>
                <w:rFonts w:ascii="Times New Roman" w:hAnsi="Times New Roman"/>
                <w:sz w:val="20"/>
              </w:rPr>
              <w:t xml:space="preserve"> </w:t>
            </w:r>
            <w:r>
              <w:rPr>
                <w:rFonts w:ascii="Times New Roman" w:hAnsi="Times New Roman"/>
                <w:sz w:val="20"/>
              </w:rPr>
              <w:t>15/12-6</w:t>
            </w: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О согласовании перечня имущества муниципального образования сельского поселения </w:t>
            </w:r>
            <w:r>
              <w:rPr>
                <w:rFonts w:ascii="Times New Roman" w:hAnsi="Times New Roman"/>
                <w:sz w:val="20"/>
              </w:rPr>
              <w:t>«</w:t>
            </w:r>
            <w:r>
              <w:rPr>
                <w:rFonts w:ascii="Times New Roman" w:hAnsi="Times New Roman"/>
                <w:sz w:val="20"/>
              </w:rPr>
              <w:t>Выльгорт</w:t>
            </w:r>
            <w:r>
              <w:rPr>
                <w:rFonts w:ascii="Times New Roman" w:hAnsi="Times New Roman"/>
                <w:sz w:val="20"/>
              </w:rPr>
              <w:t>»</w:t>
            </w:r>
            <w:r>
              <w:rPr>
                <w:rFonts w:ascii="Times New Roman" w:hAnsi="Times New Roman"/>
                <w:sz w:val="20"/>
              </w:rPr>
              <w:t>, предлагаемого к передаче в соб</w:t>
            </w:r>
            <w:r>
              <w:rPr>
                <w:rFonts w:ascii="Times New Roman" w:hAnsi="Times New Roman"/>
                <w:sz w:val="20"/>
              </w:rPr>
              <w:t>стве</w:t>
            </w:r>
            <w:r>
              <w:rPr>
                <w:rFonts w:ascii="Times New Roman" w:hAnsi="Times New Roman"/>
                <w:sz w:val="20"/>
              </w:rPr>
              <w:t xml:space="preserve">нность муниципального образования муниципального района </w:t>
            </w:r>
            <w:r>
              <w:rPr>
                <w:rFonts w:ascii="Times New Roman" w:hAnsi="Times New Roman"/>
                <w:sz w:val="20"/>
              </w:rPr>
              <w:t>«</w:t>
            </w:r>
            <w:r>
              <w:rPr>
                <w:rFonts w:ascii="Times New Roman" w:hAnsi="Times New Roman"/>
                <w:sz w:val="20"/>
              </w:rPr>
              <w:t>Сыктывдинский</w:t>
            </w:r>
            <w:r>
              <w:rPr>
                <w:rFonts w:ascii="Times New Roman" w:hAnsi="Times New Roman"/>
                <w:sz w:val="20"/>
              </w:rPr>
              <w:t>»</w:t>
            </w:r>
            <w:r>
              <w:rPr>
                <w:rFonts w:ascii="Times New Roman" w:hAnsi="Times New Roman"/>
                <w:sz w:val="20"/>
              </w:rPr>
              <w:t xml:space="preserve"> Республики Коми (ж</w:t>
            </w:r>
            <w:r>
              <w:rPr>
                <w:rFonts w:ascii="Times New Roman" w:hAnsi="Times New Roman"/>
                <w:sz w:val="20"/>
              </w:rPr>
              <w:t>илой фонд в количестве 57 кв</w:t>
            </w:r>
            <w:r>
              <w:rPr>
                <w:rFonts w:ascii="Times New Roman" w:hAnsi="Times New Roman"/>
                <w:sz w:val="20"/>
              </w:rPr>
              <w:t>артир)</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1F000000">
            <w:pPr>
              <w:ind/>
              <w:contextualSpacing w:val="1"/>
              <w:jc w:val="center"/>
              <w:rPr>
                <w:rFonts w:ascii="Times New Roman" w:hAnsi="Times New Roman"/>
                <w:b w:val="0"/>
                <w:sz w:val="20"/>
              </w:rPr>
            </w:pPr>
          </w:p>
          <w:p w14:paraId="20000000">
            <w:pPr>
              <w:ind/>
              <w:contextualSpacing w:val="1"/>
              <w:jc w:val="center"/>
              <w:rPr>
                <w:rFonts w:ascii="Times New Roman" w:hAnsi="Times New Roman"/>
                <w:b w:val="0"/>
                <w:sz w:val="20"/>
              </w:rPr>
            </w:pPr>
          </w:p>
          <w:p w14:paraId="21000000">
            <w:pPr>
              <w:ind/>
              <w:contextualSpacing w:val="1"/>
              <w:jc w:val="center"/>
              <w:rPr>
                <w:rFonts w:ascii="Times New Roman" w:hAnsi="Times New Roman"/>
                <w:b w:val="0"/>
                <w:sz w:val="20"/>
              </w:rPr>
            </w:pPr>
          </w:p>
          <w:p w14:paraId="22000000">
            <w:pPr>
              <w:ind/>
              <w:contextualSpacing w:val="1"/>
              <w:jc w:val="center"/>
              <w:rPr>
                <w:rFonts w:ascii="Times New Roman" w:hAnsi="Times New Roman"/>
                <w:b w:val="0"/>
                <w:sz w:val="20"/>
              </w:rPr>
            </w:pPr>
          </w:p>
          <w:p w14:paraId="23000000">
            <w:pPr>
              <w:ind/>
              <w:contextualSpacing w:val="1"/>
              <w:jc w:val="center"/>
              <w:rPr>
                <w:rFonts w:ascii="Times New Roman" w:hAnsi="Times New Roman"/>
                <w:b w:val="0"/>
                <w:sz w:val="20"/>
              </w:rPr>
            </w:pPr>
            <w:r>
              <w:rPr>
                <w:rFonts w:ascii="Times New Roman" w:hAnsi="Times New Roman"/>
                <w:b w:val="0"/>
                <w:sz w:val="20"/>
              </w:rPr>
              <w:t>54</w:t>
            </w:r>
          </w:p>
        </w:tc>
      </w:tr>
      <w:tr>
        <w:tc>
          <w:tcPr>
            <w:tcW w:type="dxa" w:w="9108"/>
            <w:shd w:fill="auto" w:val="clear"/>
            <w:tcMar>
              <w:top w:type="dxa" w:w="0"/>
              <w:left w:type="dxa" w:w="108"/>
              <w:bottom w:type="dxa" w:w="0"/>
              <w:right w:type="dxa" w:w="108"/>
            </w:tcMar>
          </w:tcPr>
          <w:p w14:paraId="24000000">
            <w:pPr>
              <w:pStyle w:val="Style_3"/>
              <w:ind/>
              <w:jc w:val="both"/>
              <w:rPr>
                <w:rFonts w:ascii="Times New Roman" w:hAnsi="Times New Roman"/>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-6 «</w:t>
            </w:r>
            <w:r>
              <w:rPr>
                <w:rFonts w:ascii="Times New Roman" w:hAnsi="Times New Roman"/>
                <w:sz w:val="20"/>
              </w:rPr>
              <w:t xml:space="preserve">О согласовании перечня </w:t>
            </w:r>
            <w:r>
              <w:rPr>
                <w:rFonts w:ascii="Times New Roman" w:hAnsi="Times New Roman"/>
                <w:sz w:val="20"/>
              </w:rPr>
              <w:t xml:space="preserve">государственного имущества, предлагаемого к передаче </w:t>
            </w:r>
            <w:r>
              <w:rPr>
                <w:rFonts w:ascii="Times New Roman" w:hAnsi="Times New Roman"/>
                <w:sz w:val="20"/>
              </w:rPr>
              <w:t>из государственной</w:t>
            </w:r>
            <w:r>
              <w:rPr>
                <w:rFonts w:ascii="Times New Roman" w:hAnsi="Times New Roman"/>
                <w:sz w:val="20"/>
              </w:rPr>
              <w:t xml:space="preserve"> собственности Республики Коми в муниципальную собственность муниципального района «Сыктывдинский»</w:t>
            </w:r>
            <w:r>
              <w:rPr>
                <w:rFonts w:ascii="Times New Roman" w:hAnsi="Times New Roman"/>
                <w:sz w:val="20"/>
              </w:rPr>
              <w:t xml:space="preserve"> Республики Коми</w:t>
            </w:r>
            <w:r>
              <w:rPr>
                <w:rFonts w:ascii="Times New Roman" w:hAnsi="Times New Roman"/>
                <w:sz w:val="20"/>
              </w:rPr>
              <w:t xml:space="preserve"> </w:t>
            </w:r>
            <w:r>
              <w:rPr>
                <w:rFonts w:ascii="Times New Roman" w:hAnsi="Times New Roman"/>
                <w:sz w:val="20"/>
              </w:rPr>
              <w:t>(</w:t>
            </w:r>
            <w:r>
              <w:rPr>
                <w:rFonts w:ascii="Times New Roman" w:hAnsi="Times New Roman"/>
                <w:sz w:val="20"/>
              </w:rPr>
              <w:t>сооружение – вертикальная планировка</w:t>
            </w:r>
            <w:r>
              <w:rPr>
                <w:rFonts w:ascii="Times New Roman" w:hAnsi="Times New Roman"/>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25000000">
            <w:pPr>
              <w:ind/>
              <w:contextualSpacing w:val="1"/>
              <w:jc w:val="center"/>
              <w:rPr>
                <w:rFonts w:ascii="Times New Roman" w:hAnsi="Times New Roman"/>
                <w:b w:val="0"/>
                <w:sz w:val="20"/>
              </w:rPr>
            </w:pPr>
          </w:p>
          <w:p w14:paraId="26000000">
            <w:pPr>
              <w:ind/>
              <w:contextualSpacing w:val="1"/>
              <w:jc w:val="center"/>
              <w:rPr>
                <w:rFonts w:ascii="Times New Roman" w:hAnsi="Times New Roman"/>
                <w:b w:val="0"/>
                <w:sz w:val="20"/>
              </w:rPr>
            </w:pPr>
          </w:p>
          <w:p w14:paraId="27000000">
            <w:pPr>
              <w:ind/>
              <w:contextualSpacing w:val="1"/>
              <w:jc w:val="center"/>
              <w:rPr>
                <w:rFonts w:ascii="Times New Roman" w:hAnsi="Times New Roman"/>
                <w:b w:val="0"/>
                <w:sz w:val="20"/>
              </w:rPr>
            </w:pPr>
          </w:p>
          <w:p w14:paraId="28000000">
            <w:pPr>
              <w:ind/>
              <w:contextualSpacing w:val="1"/>
              <w:jc w:val="center"/>
              <w:rPr>
                <w:rFonts w:ascii="Times New Roman" w:hAnsi="Times New Roman"/>
                <w:b w:val="0"/>
                <w:sz w:val="20"/>
              </w:rPr>
            </w:pPr>
            <w:r>
              <w:rPr>
                <w:rFonts w:ascii="Times New Roman" w:hAnsi="Times New Roman"/>
                <w:b w:val="0"/>
                <w:sz w:val="20"/>
              </w:rPr>
              <w:t>54</w:t>
            </w:r>
          </w:p>
        </w:tc>
      </w:tr>
      <w:tr>
        <w:tc>
          <w:tcPr>
            <w:tcW w:type="dxa" w:w="9108"/>
            <w:shd w:fill="auto" w:val="clear"/>
            <w:tcMar>
              <w:top w:type="dxa" w:w="0"/>
              <w:left w:type="dxa" w:w="108"/>
              <w:bottom w:type="dxa" w:w="0"/>
              <w:right w:type="dxa" w:w="108"/>
            </w:tcMar>
          </w:tcPr>
          <w:p w14:paraId="29000000">
            <w:pPr>
              <w:pStyle w:val="Style_3"/>
              <w:ind/>
              <w:jc w:val="both"/>
              <w:rPr>
                <w:rFonts w:ascii="Times New Roman" w:hAnsi="Times New Roman"/>
                <w:b w:val="0"/>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-7 «</w:t>
            </w:r>
            <w:r>
              <w:rPr>
                <w:rFonts w:ascii="Times New Roman" w:hAnsi="Times New Roman"/>
              </w:rPr>
              <w:t xml:space="preserve">О внесении </w:t>
            </w:r>
            <w:r>
              <w:rPr>
                <w:rFonts w:ascii="Times New Roman" w:hAnsi="Times New Roman"/>
              </w:rPr>
              <w:t>изменений в решение Совета муниципального образования муниципального района «Сыктывдинский» от 28 июня 2018 года № 29/6-5 «Об утверждении Правил землепользования и застройки муниципального образования сельского поселения «Выльгорт» муниципального района «Сыктывдинский»</w:t>
            </w:r>
            <w:r>
              <w:rPr>
                <w:rFonts w:ascii="Times New Roman" w:hAnsi="Times New Roman"/>
                <w:b w:val="0"/>
                <w:sz w:val="20"/>
              </w:rPr>
              <w:t>...............................................................</w:t>
            </w:r>
          </w:p>
        </w:tc>
        <w:tc>
          <w:tcPr>
            <w:tcW w:type="dxa" w:w="746"/>
            <w:shd w:fill="auto" w:val="clear"/>
            <w:tcMar>
              <w:top w:type="dxa" w:w="0"/>
              <w:left w:type="dxa" w:w="108"/>
              <w:bottom w:type="dxa" w:w="0"/>
              <w:right w:type="dxa" w:w="108"/>
            </w:tcMar>
          </w:tcPr>
          <w:p w14:paraId="2A000000">
            <w:pPr>
              <w:ind/>
              <w:contextualSpacing w:val="1"/>
              <w:jc w:val="center"/>
              <w:rPr>
                <w:rFonts w:ascii="Times New Roman" w:hAnsi="Times New Roman"/>
                <w:b w:val="0"/>
                <w:sz w:val="20"/>
              </w:rPr>
            </w:pPr>
          </w:p>
          <w:p w14:paraId="2B000000">
            <w:pPr>
              <w:ind/>
              <w:contextualSpacing w:val="1"/>
              <w:jc w:val="center"/>
              <w:rPr>
                <w:rFonts w:ascii="Times New Roman" w:hAnsi="Times New Roman"/>
                <w:b w:val="0"/>
                <w:sz w:val="20"/>
              </w:rPr>
            </w:pPr>
          </w:p>
          <w:p w14:paraId="2C000000">
            <w:pPr>
              <w:ind/>
              <w:contextualSpacing w:val="1"/>
              <w:jc w:val="center"/>
              <w:rPr>
                <w:rFonts w:ascii="Times New Roman" w:hAnsi="Times New Roman"/>
                <w:b w:val="0"/>
                <w:sz w:val="20"/>
              </w:rPr>
            </w:pPr>
          </w:p>
          <w:p w14:paraId="2D000000">
            <w:pPr>
              <w:ind/>
              <w:contextualSpacing w:val="1"/>
              <w:jc w:val="center"/>
              <w:rPr>
                <w:rFonts w:ascii="Times New Roman" w:hAnsi="Times New Roman"/>
                <w:b w:val="0"/>
                <w:sz w:val="20"/>
              </w:rPr>
            </w:pPr>
            <w:r>
              <w:rPr>
                <w:rFonts w:ascii="Times New Roman" w:hAnsi="Times New Roman"/>
                <w:b w:val="0"/>
                <w:sz w:val="20"/>
              </w:rPr>
              <w:t>55</w:t>
            </w:r>
          </w:p>
        </w:tc>
      </w:tr>
      <w:tr>
        <w:tc>
          <w:tcPr>
            <w:tcW w:type="dxa" w:w="9108"/>
            <w:shd w:fill="auto" w:val="clear"/>
            <w:tcMar>
              <w:top w:type="dxa" w:w="0"/>
              <w:left w:type="dxa" w:w="108"/>
              <w:bottom w:type="dxa" w:w="0"/>
              <w:right w:type="dxa" w:w="108"/>
            </w:tcMar>
          </w:tcPr>
          <w:p w14:paraId="2E000000">
            <w:pPr>
              <w:pStyle w:val="Style_3"/>
              <w:ind/>
              <w:jc w:val="both"/>
              <w:rPr>
                <w:rFonts w:ascii="Times New Roman" w:hAnsi="Times New Roman"/>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-8 «</w:t>
            </w:r>
            <w:r>
              <w:rPr>
                <w:rFonts w:ascii="Times New Roman" w:hAnsi="Times New Roman"/>
                <w:sz w:val="20"/>
              </w:rPr>
              <w:t>О назначении проведения публичных слушаний по вопросу предоставления разрешения на условно разрешенный вид использования земельного участка с  кадастровым номером 11:04:10010</w:t>
            </w:r>
            <w:r>
              <w:rPr>
                <w:rFonts w:ascii="Times New Roman" w:hAnsi="Times New Roman"/>
                <w:sz w:val="20"/>
              </w:rPr>
              <w:t>16</w:t>
            </w:r>
            <w:r>
              <w:rPr>
                <w:rFonts w:ascii="Times New Roman" w:hAnsi="Times New Roman"/>
                <w:sz w:val="20"/>
              </w:rPr>
              <w:t>:</w:t>
            </w:r>
            <w:r>
              <w:rPr>
                <w:rFonts w:ascii="Times New Roman" w:hAnsi="Times New Roman"/>
                <w:sz w:val="20"/>
              </w:rPr>
              <w:t>798</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2F000000">
            <w:pPr>
              <w:ind/>
              <w:contextualSpacing w:val="1"/>
              <w:jc w:val="center"/>
              <w:rPr>
                <w:rFonts w:ascii="Times New Roman" w:hAnsi="Times New Roman"/>
                <w:b w:val="0"/>
                <w:sz w:val="20"/>
              </w:rPr>
            </w:pPr>
          </w:p>
          <w:p w14:paraId="30000000">
            <w:pPr>
              <w:ind/>
              <w:contextualSpacing w:val="1"/>
              <w:jc w:val="center"/>
              <w:rPr>
                <w:rFonts w:ascii="Times New Roman" w:hAnsi="Times New Roman"/>
                <w:b w:val="0"/>
                <w:sz w:val="20"/>
              </w:rPr>
            </w:pPr>
          </w:p>
          <w:p w14:paraId="31000000">
            <w:pPr>
              <w:ind/>
              <w:contextualSpacing w:val="1"/>
              <w:jc w:val="center"/>
              <w:rPr>
                <w:rFonts w:ascii="Times New Roman" w:hAnsi="Times New Roman"/>
                <w:b w:val="0"/>
                <w:sz w:val="20"/>
              </w:rPr>
            </w:pPr>
            <w:r>
              <w:rPr>
                <w:rFonts w:ascii="Times New Roman" w:hAnsi="Times New Roman"/>
                <w:b w:val="0"/>
                <w:sz w:val="20"/>
              </w:rPr>
              <w:t>149</w:t>
            </w:r>
          </w:p>
        </w:tc>
      </w:tr>
      <w:tr>
        <w:tc>
          <w:tcPr>
            <w:tcW w:type="dxa" w:w="9108"/>
            <w:shd w:fill="auto" w:val="clear"/>
            <w:tcMar>
              <w:top w:type="dxa" w:w="0"/>
              <w:left w:type="dxa" w:w="108"/>
              <w:bottom w:type="dxa" w:w="0"/>
              <w:right w:type="dxa" w:w="108"/>
            </w:tcMar>
          </w:tcPr>
          <w:p w14:paraId="32000000">
            <w:pPr>
              <w:pStyle w:val="Style_3"/>
              <w:ind/>
              <w:jc w:val="both"/>
              <w:rPr>
                <w:rFonts w:ascii="Times New Roman" w:hAnsi="Times New Roman"/>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-9 «</w:t>
            </w:r>
            <w:r>
              <w:rPr>
                <w:rFonts w:ascii="Times New Roman" w:hAnsi="Times New Roman"/>
                <w:sz w:val="20"/>
              </w:rPr>
              <w:t>О назначении проведения публичных слушаний по утверждению проекта планировки и проекта межевания  территории «</w:t>
            </w:r>
            <w:r>
              <w:rPr>
                <w:rFonts w:ascii="Times New Roman" w:hAnsi="Times New Roman"/>
                <w:sz w:val="20"/>
              </w:rPr>
              <w:t>Реконструкция железнодорожного тупика, расположенного по адресу: Республика Коми, г. Сыктывкар, м. Койты, 11:05:0201003:276</w:t>
            </w:r>
            <w:r>
              <w:rPr>
                <w:rFonts w:ascii="Times New Roman" w:hAnsi="Times New Roman"/>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33000000">
            <w:pPr>
              <w:ind/>
              <w:contextualSpacing w:val="1"/>
              <w:jc w:val="center"/>
              <w:rPr>
                <w:rFonts w:ascii="Times New Roman" w:hAnsi="Times New Roman"/>
                <w:b w:val="0"/>
                <w:sz w:val="20"/>
              </w:rPr>
            </w:pPr>
          </w:p>
          <w:p w14:paraId="34000000">
            <w:pPr>
              <w:ind/>
              <w:contextualSpacing w:val="1"/>
              <w:jc w:val="center"/>
              <w:rPr>
                <w:rFonts w:ascii="Times New Roman" w:hAnsi="Times New Roman"/>
                <w:b w:val="0"/>
                <w:sz w:val="20"/>
              </w:rPr>
            </w:pPr>
          </w:p>
          <w:p w14:paraId="35000000">
            <w:pPr>
              <w:ind/>
              <w:contextualSpacing w:val="1"/>
              <w:jc w:val="center"/>
              <w:rPr>
                <w:rFonts w:ascii="Times New Roman" w:hAnsi="Times New Roman"/>
                <w:b w:val="0"/>
                <w:sz w:val="20"/>
              </w:rPr>
            </w:pPr>
          </w:p>
          <w:p w14:paraId="36000000">
            <w:pPr>
              <w:ind/>
              <w:contextualSpacing w:val="1"/>
              <w:jc w:val="center"/>
              <w:rPr>
                <w:rFonts w:ascii="Times New Roman" w:hAnsi="Times New Roman"/>
                <w:b w:val="0"/>
                <w:sz w:val="20"/>
              </w:rPr>
            </w:pPr>
            <w:r>
              <w:rPr>
                <w:rFonts w:ascii="Times New Roman" w:hAnsi="Times New Roman"/>
                <w:b w:val="0"/>
                <w:sz w:val="20"/>
              </w:rPr>
              <w:t>152</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37000000">
            <w:pPr>
              <w:pStyle w:val="Style_3"/>
              <w:ind/>
              <w:jc w:val="both"/>
              <w:rPr>
                <w:rFonts w:ascii="Times New Roman" w:hAnsi="Times New Roman"/>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-10 «</w:t>
            </w:r>
            <w:r>
              <w:rPr>
                <w:rFonts w:ascii="Times New Roman" w:hAnsi="Times New Roman"/>
                <w:sz w:val="20"/>
              </w:rPr>
              <w:t xml:space="preserve">О назначении проведения публичных слушаний по утверждению проекта планировки и проекта межевания  территории </w:t>
            </w:r>
            <w:r>
              <w:rPr>
                <w:rFonts w:ascii="Times New Roman" w:hAnsi="Times New Roman"/>
                <w:sz w:val="20"/>
              </w:rPr>
              <w:t xml:space="preserve">земельных участков </w:t>
            </w:r>
            <w:r>
              <w:rPr>
                <w:rFonts w:ascii="Times New Roman" w:hAnsi="Times New Roman"/>
                <w:sz w:val="20"/>
              </w:rPr>
              <w:t>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r>
              <w:rPr>
                <w:rFonts w:ascii="Times New Roman" w:hAnsi="Times New Roman"/>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38000000">
            <w:pPr>
              <w:ind/>
              <w:contextualSpacing w:val="1"/>
              <w:jc w:val="center"/>
              <w:rPr>
                <w:rFonts w:ascii="Times New Roman" w:hAnsi="Times New Roman"/>
                <w:b w:val="0"/>
                <w:sz w:val="20"/>
              </w:rPr>
            </w:pPr>
          </w:p>
          <w:p w14:paraId="39000000">
            <w:pPr>
              <w:ind/>
              <w:contextualSpacing w:val="1"/>
              <w:jc w:val="center"/>
              <w:rPr>
                <w:rFonts w:ascii="Times New Roman" w:hAnsi="Times New Roman"/>
                <w:b w:val="0"/>
                <w:sz w:val="20"/>
              </w:rPr>
            </w:pPr>
          </w:p>
          <w:p w14:paraId="3A000000">
            <w:pPr>
              <w:ind/>
              <w:contextualSpacing w:val="1"/>
              <w:jc w:val="center"/>
              <w:rPr>
                <w:rFonts w:ascii="Times New Roman" w:hAnsi="Times New Roman"/>
                <w:b w:val="0"/>
                <w:sz w:val="20"/>
              </w:rPr>
            </w:pPr>
          </w:p>
          <w:p w14:paraId="3B000000">
            <w:pPr>
              <w:ind/>
              <w:contextualSpacing w:val="1"/>
              <w:jc w:val="center"/>
              <w:rPr>
                <w:rFonts w:ascii="Times New Roman" w:hAnsi="Times New Roman"/>
                <w:b w:val="0"/>
                <w:sz w:val="20"/>
              </w:rPr>
            </w:pPr>
          </w:p>
          <w:p w14:paraId="3C000000">
            <w:pPr>
              <w:ind/>
              <w:contextualSpacing w:val="1"/>
              <w:jc w:val="center"/>
              <w:rPr>
                <w:rFonts w:ascii="Times New Roman" w:hAnsi="Times New Roman"/>
                <w:b w:val="0"/>
                <w:sz w:val="20"/>
              </w:rPr>
            </w:pPr>
          </w:p>
          <w:p w14:paraId="3D000000">
            <w:pPr>
              <w:ind/>
              <w:contextualSpacing w:val="1"/>
              <w:jc w:val="center"/>
              <w:rPr>
                <w:rFonts w:ascii="Times New Roman" w:hAnsi="Times New Roman"/>
                <w:b w:val="0"/>
                <w:sz w:val="20"/>
              </w:rPr>
            </w:pPr>
            <w:r>
              <w:rPr>
                <w:rFonts w:ascii="Times New Roman" w:hAnsi="Times New Roman"/>
                <w:b w:val="0"/>
                <w:sz w:val="20"/>
              </w:rPr>
              <w:t>156</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3E000000">
            <w:pPr>
              <w:pStyle w:val="Style_3"/>
              <w:ind/>
              <w:jc w:val="both"/>
              <w:rPr>
                <w:rFonts w:ascii="Times New Roman" w:hAnsi="Times New Roman"/>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-11 «</w:t>
            </w:r>
            <w:r>
              <w:rPr>
                <w:rFonts w:ascii="Times New Roman" w:hAnsi="Times New Roman"/>
                <w:sz w:val="20"/>
              </w:rPr>
              <w:t>О назначении проведения публичных слушаний по утверждению проекта планировки и проекта межевания  территории «</w:t>
            </w:r>
            <w:r>
              <w:rPr>
                <w:rFonts w:ascii="Times New Roman" w:hAnsi="Times New Roman"/>
                <w:sz w:val="20"/>
              </w:rPr>
              <w:t>Жилая застройка в с. Выльгорт в кадастровом квартале 11:04:0401001»</w:t>
            </w:r>
            <w:r>
              <w:rPr>
                <w:rFonts w:ascii="Times New Roman" w:hAnsi="Times New Roman"/>
                <w:b w:val="0"/>
                <w:sz w:val="20"/>
              </w:rPr>
              <w:t>.................................................................................................................</w:t>
            </w:r>
          </w:p>
        </w:tc>
        <w:tc>
          <w:tcPr>
            <w:tcW w:type="dxa" w:w="746"/>
            <w:shd w:fill="auto" w:val="clear"/>
            <w:tcMar>
              <w:top w:type="dxa" w:w="0"/>
              <w:left w:type="dxa" w:w="108"/>
              <w:bottom w:type="dxa" w:w="0"/>
              <w:right w:type="dxa" w:w="108"/>
            </w:tcMar>
          </w:tcPr>
          <w:p w14:paraId="3F000000">
            <w:pPr>
              <w:ind/>
              <w:contextualSpacing w:val="1"/>
              <w:jc w:val="center"/>
              <w:rPr>
                <w:rFonts w:ascii="Times New Roman" w:hAnsi="Times New Roman"/>
                <w:b w:val="0"/>
                <w:sz w:val="20"/>
              </w:rPr>
            </w:pPr>
          </w:p>
          <w:p w14:paraId="40000000">
            <w:pPr>
              <w:ind/>
              <w:contextualSpacing w:val="1"/>
              <w:jc w:val="center"/>
              <w:rPr>
                <w:rFonts w:ascii="Times New Roman" w:hAnsi="Times New Roman"/>
                <w:b w:val="0"/>
                <w:sz w:val="20"/>
              </w:rPr>
            </w:pPr>
          </w:p>
          <w:p w14:paraId="41000000">
            <w:pPr>
              <w:ind/>
              <w:contextualSpacing w:val="1"/>
              <w:jc w:val="center"/>
              <w:rPr>
                <w:rFonts w:ascii="Times New Roman" w:hAnsi="Times New Roman"/>
                <w:b w:val="0"/>
                <w:sz w:val="20"/>
              </w:rPr>
            </w:pPr>
            <w:r>
              <w:rPr>
                <w:rFonts w:ascii="Times New Roman" w:hAnsi="Times New Roman"/>
                <w:b w:val="0"/>
                <w:sz w:val="20"/>
              </w:rPr>
              <w:t>160</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42000000">
            <w:pPr>
              <w:pStyle w:val="Style_3"/>
              <w:ind/>
              <w:jc w:val="both"/>
              <w:rPr>
                <w:rFonts w:ascii="Times New Roman" w:hAnsi="Times New Roman"/>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-12 «</w:t>
            </w:r>
            <w:r>
              <w:rPr>
                <w:rFonts w:ascii="Times New Roman" w:hAnsi="Times New Roman"/>
                <w:sz w:val="20"/>
              </w:rPr>
              <w:t>О назначении проведения публичных слушаний по утверждению проекта межевания территории в кадастровом квартале 11:04:1701008 по ул. Спортивная с. Зеленец</w:t>
            </w:r>
            <w:r>
              <w:rPr>
                <w:rFonts w:ascii="Times New Roman" w:hAnsi="Times New Roman"/>
                <w:sz w:val="20"/>
              </w:rPr>
              <w:t>»</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43000000">
            <w:pPr>
              <w:ind/>
              <w:contextualSpacing w:val="1"/>
              <w:jc w:val="center"/>
              <w:rPr>
                <w:rFonts w:ascii="Times New Roman" w:hAnsi="Times New Roman"/>
                <w:b w:val="0"/>
                <w:sz w:val="20"/>
              </w:rPr>
            </w:pPr>
          </w:p>
          <w:p w14:paraId="44000000">
            <w:pPr>
              <w:ind/>
              <w:contextualSpacing w:val="1"/>
              <w:jc w:val="center"/>
              <w:rPr>
                <w:rFonts w:ascii="Times New Roman" w:hAnsi="Times New Roman"/>
                <w:b w:val="0"/>
                <w:sz w:val="20"/>
              </w:rPr>
            </w:pPr>
          </w:p>
          <w:p w14:paraId="45000000">
            <w:pPr>
              <w:ind/>
              <w:contextualSpacing w:val="1"/>
              <w:jc w:val="center"/>
              <w:rPr>
                <w:rFonts w:ascii="Times New Roman" w:hAnsi="Times New Roman"/>
                <w:b w:val="0"/>
                <w:sz w:val="20"/>
              </w:rPr>
            </w:pPr>
            <w:r>
              <w:rPr>
                <w:rFonts w:ascii="Times New Roman" w:hAnsi="Times New Roman"/>
                <w:b w:val="0"/>
                <w:sz w:val="20"/>
              </w:rPr>
              <w:t>164</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46000000">
            <w:pPr>
              <w:pStyle w:val="Style_3"/>
              <w:ind/>
              <w:jc w:val="both"/>
              <w:rPr>
                <w:rFonts w:ascii="Times New Roman" w:hAnsi="Times New Roman"/>
                <w:sz w:val="20"/>
              </w:rPr>
            </w:pPr>
            <w:r>
              <w:rPr>
                <w:rFonts w:ascii="Times New Roman" w:hAnsi="Times New Roman"/>
                <w:b w:val="0"/>
                <w:sz w:val="20"/>
              </w:rPr>
              <w:t>Решение Совета от 30</w:t>
            </w:r>
            <w:r>
              <w:rPr>
                <w:rFonts w:ascii="Times New Roman" w:hAnsi="Times New Roman"/>
                <w:b w:val="0"/>
                <w:sz w:val="20"/>
              </w:rPr>
              <w:t xml:space="preserve"> мая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w:t>
            </w:r>
            <w:r>
              <w:rPr>
                <w:rFonts w:ascii="Times New Roman" w:hAnsi="Times New Roman"/>
                <w:b w:val="0"/>
                <w:sz w:val="20"/>
              </w:rPr>
              <w:t>29</w:t>
            </w:r>
            <w:r>
              <w:rPr>
                <w:rFonts w:ascii="Times New Roman" w:hAnsi="Times New Roman"/>
                <w:b w:val="0"/>
                <w:sz w:val="20"/>
              </w:rPr>
              <w:t>/5</w:t>
            </w:r>
            <w:r>
              <w:rPr>
                <w:rFonts w:ascii="Times New Roman" w:hAnsi="Times New Roman"/>
                <w:b w:val="0"/>
                <w:sz w:val="20"/>
              </w:rPr>
              <w:t>-13 «</w:t>
            </w:r>
            <w:r>
              <w:rPr>
                <w:rFonts w:ascii="Times New Roman" w:hAnsi="Times New Roman"/>
                <w:sz w:val="20"/>
              </w:rPr>
              <w:t>Информация</w:t>
            </w:r>
            <w:r>
              <w:rPr>
                <w:rFonts w:ascii="Times New Roman" w:hAnsi="Times New Roman"/>
                <w:sz w:val="20"/>
              </w:rPr>
              <w:t xml:space="preserve"> о деятельности управления архитектуры и капитального строительства администрации муницип</w:t>
            </w:r>
            <w:r>
              <w:rPr>
                <w:rFonts w:ascii="Times New Roman" w:hAnsi="Times New Roman"/>
                <w:sz w:val="20"/>
              </w:rPr>
              <w:t xml:space="preserve">ального района </w:t>
            </w:r>
            <w:r>
              <w:rPr>
                <w:rFonts w:ascii="Times New Roman" w:hAnsi="Times New Roman"/>
                <w:sz w:val="20"/>
              </w:rPr>
              <w:t>«</w:t>
            </w:r>
            <w:r>
              <w:rPr>
                <w:rFonts w:ascii="Times New Roman" w:hAnsi="Times New Roman"/>
                <w:sz w:val="20"/>
              </w:rPr>
              <w:t>Сыктывдинский</w:t>
            </w:r>
            <w:r>
              <w:rPr>
                <w:rFonts w:ascii="Times New Roman" w:hAnsi="Times New Roman"/>
                <w:sz w:val="20"/>
              </w:rPr>
              <w:t>»</w:t>
            </w:r>
            <w:r>
              <w:rPr>
                <w:rFonts w:ascii="Times New Roman" w:hAnsi="Times New Roman"/>
                <w:sz w:val="20"/>
              </w:rPr>
              <w:t xml:space="preserve"> за 2022 год</w:t>
            </w:r>
            <w:r>
              <w:rPr>
                <w:rFonts w:ascii="Times New Roman" w:hAnsi="Times New Roman"/>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47000000">
            <w:pPr>
              <w:ind/>
              <w:contextualSpacing w:val="1"/>
              <w:jc w:val="center"/>
              <w:rPr>
                <w:rFonts w:ascii="Times New Roman" w:hAnsi="Times New Roman"/>
                <w:b w:val="0"/>
                <w:sz w:val="20"/>
              </w:rPr>
            </w:pPr>
          </w:p>
          <w:p w14:paraId="48000000">
            <w:pPr>
              <w:ind/>
              <w:contextualSpacing w:val="1"/>
              <w:jc w:val="center"/>
              <w:rPr>
                <w:rFonts w:ascii="Times New Roman" w:hAnsi="Times New Roman"/>
                <w:b w:val="0"/>
                <w:sz w:val="20"/>
              </w:rPr>
            </w:pPr>
            <w:r>
              <w:rPr>
                <w:rFonts w:ascii="Times New Roman" w:hAnsi="Times New Roman"/>
                <w:b w:val="0"/>
                <w:sz w:val="20"/>
              </w:rPr>
              <w:t>168</w:t>
            </w:r>
          </w:p>
        </w:tc>
      </w:tr>
    </w:tbl>
    <w:p w14:paraId="49000000">
      <w:pPr>
        <w:ind/>
        <w:contextualSpacing w:val="1"/>
        <w:jc w:val="center"/>
        <w:rPr>
          <w:b w:val="1"/>
          <w:sz w:val="20"/>
        </w:rPr>
      </w:pPr>
    </w:p>
    <w:p w14:paraId="4A000000">
      <w:pPr>
        <w:ind/>
        <w:contextualSpacing w:val="1"/>
        <w:jc w:val="center"/>
        <w:rPr>
          <w:b w:val="1"/>
          <w:sz w:val="20"/>
        </w:rPr>
      </w:pPr>
    </w:p>
    <w:p w14:paraId="4B000000">
      <w:pPr>
        <w:ind/>
        <w:contextualSpacing w:val="1"/>
        <w:jc w:val="center"/>
        <w:rPr>
          <w:b w:val="1"/>
          <w:sz w:val="20"/>
        </w:rPr>
      </w:pPr>
    </w:p>
    <w:p w14:paraId="4C000000">
      <w:pPr>
        <w:ind/>
        <w:contextualSpacing w:val="1"/>
        <w:jc w:val="center"/>
        <w:rPr>
          <w:b w:val="1"/>
          <w:sz w:val="20"/>
        </w:rPr>
      </w:pPr>
    </w:p>
    <w:p w14:paraId="4D000000">
      <w:pPr>
        <w:ind/>
        <w:contextualSpacing w:val="1"/>
        <w:jc w:val="center"/>
        <w:rPr>
          <w:b w:val="1"/>
          <w:sz w:val="20"/>
        </w:rPr>
      </w:pPr>
    </w:p>
    <w:p w14:paraId="4E000000">
      <w:pPr>
        <w:ind/>
        <w:contextualSpacing w:val="1"/>
        <w:jc w:val="center"/>
        <w:rPr>
          <w:b w:val="1"/>
          <w:sz w:val="20"/>
        </w:rPr>
      </w:pPr>
    </w:p>
    <w:p w14:paraId="4F000000">
      <w:pPr>
        <w:ind/>
        <w:contextualSpacing w:val="1"/>
        <w:jc w:val="center"/>
        <w:rPr>
          <w:b w:val="1"/>
          <w:sz w:val="20"/>
        </w:rPr>
      </w:pPr>
    </w:p>
    <w:p w14:paraId="50000000">
      <w:pPr>
        <w:ind/>
        <w:contextualSpacing w:val="1"/>
        <w:jc w:val="center"/>
        <w:rPr>
          <w:b w:val="1"/>
          <w:sz w:val="20"/>
        </w:rPr>
      </w:pPr>
    </w:p>
    <w:p w14:paraId="51000000">
      <w:pPr>
        <w:ind/>
        <w:contextualSpacing w:val="1"/>
        <w:jc w:val="center"/>
        <w:rPr>
          <w:b w:val="1"/>
          <w:sz w:val="20"/>
        </w:rPr>
      </w:pPr>
      <w:r>
        <w:rPr>
          <w:b w:val="1"/>
          <w:sz w:val="20"/>
        </w:rPr>
        <w:t>РАЗДЕЛ ПЕРВЫЙ</w:t>
      </w:r>
      <w:r>
        <w:rPr>
          <w:b w:val="1"/>
          <w:sz w:val="20"/>
        </w:rPr>
        <w:t>:</w:t>
      </w:r>
    </w:p>
    <w:p w14:paraId="52000000">
      <w:pPr>
        <w:ind/>
        <w:contextualSpacing w:val="1"/>
        <w:jc w:val="center"/>
        <w:rPr>
          <w:b w:val="1"/>
          <w:sz w:val="20"/>
        </w:rPr>
      </w:pPr>
      <w:r>
        <w:rPr>
          <w:b w:val="1"/>
          <w:sz w:val="20"/>
        </w:rPr>
        <w:t xml:space="preserve">нормативно – правовые акты Совета </w:t>
      </w:r>
    </w:p>
    <w:p w14:paraId="53000000">
      <w:pPr>
        <w:ind/>
        <w:contextualSpacing w:val="1"/>
        <w:jc w:val="center"/>
        <w:rPr>
          <w:b w:val="1"/>
          <w:sz w:val="20"/>
        </w:rPr>
      </w:pPr>
      <w:r>
        <w:rPr>
          <w:b w:val="1"/>
          <w:sz w:val="20"/>
        </w:rPr>
        <w:t>муниципального района «Сыктывдинский»</w:t>
      </w:r>
      <w:r>
        <w:rPr>
          <w:sz w:val="20"/>
        </w:rPr>
        <w:t xml:space="preserve"> </w:t>
      </w:r>
      <w:r>
        <w:rPr>
          <w:b w:val="1"/>
          <w:sz w:val="20"/>
        </w:rPr>
        <w:t>Республики Коми</w:t>
      </w:r>
    </w:p>
    <w:p w14:paraId="54000000">
      <w:pPr>
        <w:rPr>
          <w:sz w:val="20"/>
        </w:rPr>
      </w:pPr>
    </w:p>
    <w:p w14:paraId="55000000">
      <w:pPr>
        <w:ind/>
        <w:jc w:val="center"/>
        <w:rPr>
          <w:b w:val="1"/>
          <w:sz w:val="20"/>
        </w:rPr>
      </w:pPr>
      <w:bookmarkStart w:id="1" w:name="_Hlk68793422"/>
      <w:r>
        <w:rPr>
          <w:b w:val="1"/>
          <w:sz w:val="20"/>
        </w:rPr>
        <w:t xml:space="preserve">РЕШЕНИЕ </w:t>
      </w:r>
    </w:p>
    <w:p w14:paraId="5600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57000000">
      <w:pPr>
        <w:pStyle w:val="Style_4"/>
        <w:ind/>
        <w:jc w:val="center"/>
        <w:rPr>
          <w:rFonts w:ascii="Times New Roman" w:hAnsi="Times New Roman"/>
          <w:sz w:val="20"/>
        </w:rPr>
      </w:pPr>
      <w:bookmarkStart w:id="2" w:name="_Hlk62571510"/>
      <w:r>
        <w:rPr>
          <w:rFonts w:ascii="Times New Roman" w:hAnsi="Times New Roman"/>
          <w:sz w:val="20"/>
        </w:rPr>
        <w:t xml:space="preserve">Об утверждении отчета об исполнении </w:t>
      </w:r>
      <w:r>
        <w:rPr>
          <w:rFonts w:ascii="Times New Roman" w:hAnsi="Times New Roman"/>
          <w:sz w:val="20"/>
        </w:rPr>
        <w:t xml:space="preserve">бюджета </w:t>
      </w:r>
      <w:r>
        <w:rPr>
          <w:rFonts w:ascii="Times New Roman" w:hAnsi="Times New Roman"/>
          <w:sz w:val="20"/>
        </w:rPr>
        <w:t xml:space="preserve">муниципального района </w:t>
      </w:r>
    </w:p>
    <w:p w14:paraId="58000000">
      <w:pPr>
        <w:ind/>
        <w:contextualSpacing w:val="1"/>
        <w:jc w:val="center"/>
        <w:rPr>
          <w:rFonts w:ascii="Times New Roman" w:hAnsi="Times New Roman"/>
          <w:sz w:val="20"/>
        </w:rPr>
      </w:pPr>
      <w:r>
        <w:rPr>
          <w:rFonts w:ascii="Times New Roman" w:hAnsi="Times New Roman"/>
          <w:sz w:val="20"/>
        </w:rPr>
        <w:t>«Сыктывдинский»</w:t>
      </w:r>
      <w:r>
        <w:rPr>
          <w:rFonts w:ascii="Times New Roman" w:hAnsi="Times New Roman"/>
          <w:sz w:val="20"/>
        </w:rPr>
        <w:t xml:space="preserve"> Республики Коми </w:t>
      </w:r>
      <w:r>
        <w:rPr>
          <w:rFonts w:ascii="Times New Roman" w:hAnsi="Times New Roman"/>
          <w:sz w:val="20"/>
        </w:rPr>
        <w:t xml:space="preserve">за </w:t>
      </w:r>
      <w:r>
        <w:rPr>
          <w:rFonts w:ascii="Times New Roman" w:hAnsi="Times New Roman"/>
          <w:sz w:val="20"/>
        </w:rPr>
        <w:t>202</w:t>
      </w:r>
      <w:r>
        <w:rPr>
          <w:rFonts w:ascii="Times New Roman" w:hAnsi="Times New Roman"/>
          <w:sz w:val="20"/>
        </w:rPr>
        <w:t>2</w:t>
      </w:r>
      <w:r>
        <w:rPr>
          <w:rFonts w:ascii="Times New Roman" w:hAnsi="Times New Roman"/>
          <w:sz w:val="20"/>
        </w:rPr>
        <w:t xml:space="preserve"> год</w:t>
      </w:r>
    </w:p>
    <w:p w14:paraId="59000000">
      <w:pPr>
        <w:pStyle w:val="Style_4"/>
        <w:ind/>
        <w:jc w:val="center"/>
        <w:rPr>
          <w:rFonts w:ascii="Times New Roman" w:hAnsi="Times New Roman"/>
          <w:sz w:val="20"/>
        </w:rPr>
      </w:pPr>
    </w:p>
    <w:p w14:paraId="5A00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5B00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-1</w:t>
      </w:r>
    </w:p>
    <w:p w14:paraId="5C000000">
      <w:pPr>
        <w:widowControl w:val="0"/>
        <w:tabs>
          <w:tab w:leader="none" w:pos="1134" w:val="left"/>
        </w:tabs>
        <w:ind w:firstLine="709" w:left="0"/>
        <w:jc w:val="both"/>
        <w:rPr>
          <w:rFonts w:ascii="Times New Roman CYR" w:hAnsi="Times New Roman CYR"/>
          <w:sz w:val="20"/>
        </w:rPr>
      </w:pPr>
      <w:bookmarkEnd w:id="1"/>
      <w:bookmarkEnd w:id="2"/>
    </w:p>
    <w:p w14:paraId="5D000000">
      <w:pPr>
        <w:ind w:firstLine="709" w:left="0"/>
        <w:contextualSpacing w:val="1"/>
        <w:jc w:val="both"/>
        <w:rPr>
          <w:sz w:val="20"/>
        </w:rPr>
      </w:pPr>
      <w:r>
        <w:rPr>
          <w:sz w:val="20"/>
        </w:rPr>
        <w:t xml:space="preserve">Руководствуясь частью 5 статьи 264.2, статьей 264.6 Бюджетного </w:t>
      </w:r>
      <w:r>
        <w:rPr>
          <w:sz w:val="20"/>
        </w:rPr>
        <w:t>к</w:t>
      </w:r>
      <w:r>
        <w:rPr>
          <w:sz w:val="20"/>
        </w:rPr>
        <w:t xml:space="preserve">одекса Российской Федерации, пунктом 2 части 10 статьи 35 Федерального Закона Российской Федерации от 6 октября 2003 года №131-ФЗ «Об общих принципах организации местного самоуправления в Российской Федерации», </w:t>
      </w:r>
      <w:r>
        <w:rPr>
          <w:sz w:val="20"/>
        </w:rPr>
        <w:t>пунктом 2 части 1</w:t>
      </w:r>
      <w:r>
        <w:rPr>
          <w:sz w:val="20"/>
        </w:rPr>
        <w:t xml:space="preserve"> статьи 2</w:t>
      </w:r>
      <w:r>
        <w:rPr>
          <w:sz w:val="20"/>
        </w:rPr>
        <w:t xml:space="preserve">6 </w:t>
      </w:r>
      <w:r>
        <w:rPr>
          <w:sz w:val="20"/>
        </w:rPr>
        <w:t>Устава муниципального района «Сыктывдинский» Республики Коми, рассмотрев результаты публичных слушаний от 25 мая</w:t>
      </w:r>
      <w:r>
        <w:rPr>
          <w:sz w:val="20"/>
        </w:rPr>
        <w:t xml:space="preserve"> </w:t>
      </w:r>
      <w:r>
        <w:rPr>
          <w:sz w:val="20"/>
        </w:rPr>
        <w:t>20</w:t>
      </w:r>
      <w:r>
        <w:rPr>
          <w:sz w:val="20"/>
        </w:rPr>
        <w:t>23</w:t>
      </w:r>
      <w:r>
        <w:rPr>
          <w:sz w:val="20"/>
        </w:rPr>
        <w:t xml:space="preserve"> года и на основании заключе</w:t>
      </w:r>
      <w:r>
        <w:rPr>
          <w:sz w:val="20"/>
        </w:rPr>
        <w:t>ния Контрольно-счетной палаты</w:t>
      </w:r>
      <w:r>
        <w:rPr>
          <w:sz w:val="20"/>
        </w:rPr>
        <w:t xml:space="preserve"> МР «Сыктывдинский»</w:t>
      </w:r>
      <w:r>
        <w:rPr>
          <w:sz w:val="20"/>
        </w:rPr>
        <w:t xml:space="preserve"> Республики Коми</w:t>
      </w:r>
      <w:r>
        <w:rPr>
          <w:sz w:val="20"/>
        </w:rPr>
        <w:t xml:space="preserve"> от</w:t>
      </w:r>
      <w:r>
        <w:rPr>
          <w:sz w:val="20"/>
        </w:rPr>
        <w:t xml:space="preserve"> 28 апреля</w:t>
      </w:r>
      <w:r>
        <w:rPr>
          <w:sz w:val="20"/>
        </w:rPr>
        <w:t xml:space="preserve"> 20</w:t>
      </w:r>
      <w:r>
        <w:rPr>
          <w:sz w:val="20"/>
        </w:rPr>
        <w:t>23</w:t>
      </w:r>
      <w:r>
        <w:rPr>
          <w:sz w:val="20"/>
        </w:rPr>
        <w:t xml:space="preserve"> года </w:t>
      </w:r>
      <w:r>
        <w:rPr>
          <w:sz w:val="20"/>
        </w:rPr>
        <w:t xml:space="preserve">№ 5-01/599 </w:t>
      </w:r>
      <w:r>
        <w:rPr>
          <w:sz w:val="20"/>
        </w:rPr>
        <w:t>на отчет об исполнении бюджета муниципально</w:t>
      </w:r>
      <w:r>
        <w:rPr>
          <w:sz w:val="20"/>
        </w:rPr>
        <w:t>г</w:t>
      </w:r>
      <w:r>
        <w:rPr>
          <w:sz w:val="20"/>
        </w:rPr>
        <w:t>о района «Сыктывдинский» Республики Коми за 2022</w:t>
      </w:r>
      <w:r>
        <w:rPr>
          <w:sz w:val="20"/>
        </w:rPr>
        <w:t xml:space="preserve"> год,</w:t>
      </w:r>
    </w:p>
    <w:p w14:paraId="5E000000">
      <w:pPr>
        <w:ind w:firstLine="709" w:left="0"/>
        <w:contextualSpacing w:val="1"/>
        <w:jc w:val="both"/>
        <w:rPr>
          <w:sz w:val="20"/>
        </w:rPr>
      </w:pPr>
      <w:r>
        <w:rPr>
          <w:sz w:val="20"/>
        </w:rPr>
        <w:t>Совет муниципального района «Сыктывдинский»</w:t>
      </w:r>
      <w:r>
        <w:rPr>
          <w:sz w:val="20"/>
        </w:rPr>
        <w:t xml:space="preserve"> Республики Коми</w:t>
      </w:r>
      <w:r>
        <w:rPr>
          <w:sz w:val="20"/>
        </w:rPr>
        <w:t xml:space="preserve"> решил</w:t>
      </w:r>
      <w:r>
        <w:rPr>
          <w:sz w:val="20"/>
        </w:rPr>
        <w:t>:</w:t>
      </w:r>
    </w:p>
    <w:p w14:paraId="5F000000">
      <w:pPr>
        <w:ind w:firstLine="709" w:left="0"/>
        <w:jc w:val="both"/>
        <w:rPr>
          <w:rFonts w:ascii="Arial CYR" w:hAnsi="Arial CYR"/>
          <w:sz w:val="20"/>
        </w:rPr>
      </w:pPr>
      <w:r>
        <w:rPr>
          <w:sz w:val="20"/>
        </w:rPr>
        <w:t xml:space="preserve">1. </w:t>
      </w:r>
      <w:r>
        <w:rPr>
          <w:sz w:val="20"/>
        </w:rPr>
        <w:t xml:space="preserve">Утвердить отчет об исполнении бюджета </w:t>
      </w:r>
      <w:r>
        <w:rPr>
          <w:sz w:val="20"/>
        </w:rPr>
        <w:t>муниципального района «Сыктывдинский» Республики Коми за</w:t>
      </w:r>
      <w:r>
        <w:rPr>
          <w:sz w:val="20"/>
        </w:rPr>
        <w:t xml:space="preserve"> 202</w:t>
      </w:r>
      <w:r>
        <w:rPr>
          <w:sz w:val="20"/>
        </w:rPr>
        <w:t>2</w:t>
      </w:r>
      <w:r>
        <w:rPr>
          <w:sz w:val="20"/>
        </w:rPr>
        <w:t xml:space="preserve"> год</w:t>
      </w:r>
      <w:r>
        <w:rPr>
          <w:sz w:val="20"/>
        </w:rPr>
        <w:t xml:space="preserve"> по доходам в сумме</w:t>
      </w:r>
      <w:r>
        <w:rPr>
          <w:sz w:val="20"/>
        </w:rPr>
        <w:t xml:space="preserve"> </w:t>
      </w:r>
      <w:r>
        <w:rPr>
          <w:sz w:val="20"/>
        </w:rPr>
        <w:t>2 264 903,7</w:t>
      </w:r>
      <w:r>
        <w:rPr>
          <w:sz w:val="20"/>
        </w:rPr>
        <w:t xml:space="preserve"> т</w:t>
      </w:r>
      <w:r>
        <w:rPr>
          <w:sz w:val="20"/>
        </w:rPr>
        <w:t xml:space="preserve">ыс. руб., по расходам в сумме 2 075 584,2 </w:t>
      </w:r>
      <w:r>
        <w:rPr>
          <w:sz w:val="20"/>
        </w:rPr>
        <w:t xml:space="preserve">тыс. руб., превышение </w:t>
      </w:r>
      <w:r>
        <w:rPr>
          <w:sz w:val="20"/>
        </w:rPr>
        <w:t>доходов над расходами (про</w:t>
      </w:r>
      <w:r>
        <w:rPr>
          <w:sz w:val="20"/>
        </w:rPr>
        <w:t xml:space="preserve">фицит) в сумме </w:t>
      </w:r>
      <w:r>
        <w:rPr>
          <w:sz w:val="20"/>
        </w:rPr>
        <w:t>189 319,5</w:t>
      </w:r>
      <w:r>
        <w:rPr>
          <w:sz w:val="20"/>
        </w:rPr>
        <w:t xml:space="preserve"> </w:t>
      </w:r>
      <w:r>
        <w:rPr>
          <w:sz w:val="20"/>
        </w:rPr>
        <w:t>тыс. руб. и со следующими показателями:</w:t>
      </w:r>
    </w:p>
    <w:p w14:paraId="60000000">
      <w:pPr>
        <w:tabs>
          <w:tab w:leader="none" w:pos="993" w:val="left"/>
          <w:tab w:leader="none" w:pos="1440" w:val="clear"/>
        </w:tabs>
        <w:ind w:firstLine="709" w:left="0"/>
        <w:contextualSpacing w:val="1"/>
        <w:jc w:val="both"/>
        <w:rPr>
          <w:sz w:val="20"/>
        </w:rPr>
      </w:pPr>
      <w:r>
        <w:rPr>
          <w:sz w:val="20"/>
        </w:rPr>
        <w:t xml:space="preserve">1) по доходам бюджета </w:t>
      </w:r>
      <w:r>
        <w:rPr>
          <w:sz w:val="20"/>
        </w:rPr>
        <w:t xml:space="preserve">муниципального района «Сыктывдинский» Республики Коми </w:t>
      </w:r>
      <w:r>
        <w:rPr>
          <w:sz w:val="20"/>
        </w:rPr>
        <w:t>за</w:t>
      </w:r>
      <w:r>
        <w:rPr>
          <w:sz w:val="20"/>
        </w:rPr>
        <w:t xml:space="preserve"> 202</w:t>
      </w:r>
      <w:r>
        <w:rPr>
          <w:sz w:val="20"/>
        </w:rPr>
        <w:t>2</w:t>
      </w:r>
      <w:r>
        <w:rPr>
          <w:sz w:val="20"/>
        </w:rPr>
        <w:t xml:space="preserve"> год</w:t>
      </w:r>
      <w:r>
        <w:rPr>
          <w:sz w:val="20"/>
        </w:rPr>
        <w:t xml:space="preserve"> по кодам классификации доходов</w:t>
      </w:r>
      <w:r>
        <w:rPr>
          <w:sz w:val="20"/>
        </w:rPr>
        <w:t xml:space="preserve"> бюджета согласно приложению 1</w:t>
      </w:r>
      <w:r>
        <w:rPr>
          <w:sz w:val="20"/>
        </w:rPr>
        <w:t>;</w:t>
      </w:r>
    </w:p>
    <w:p w14:paraId="61000000">
      <w:pPr>
        <w:tabs>
          <w:tab w:leader="none" w:pos="993" w:val="left"/>
          <w:tab w:leader="none" w:pos="1440" w:val="clear"/>
        </w:tabs>
        <w:ind w:firstLine="709" w:left="0"/>
        <w:contextualSpacing w:val="1"/>
        <w:jc w:val="both"/>
        <w:rPr>
          <w:sz w:val="20"/>
        </w:rPr>
      </w:pPr>
      <w:r>
        <w:rPr>
          <w:sz w:val="20"/>
        </w:rPr>
        <w:t xml:space="preserve">2) по расходам бюджета </w:t>
      </w:r>
      <w:r>
        <w:rPr>
          <w:sz w:val="20"/>
        </w:rPr>
        <w:t xml:space="preserve">муниципального района «Сыктывдинский» Республики Коми </w:t>
      </w:r>
      <w:r>
        <w:rPr>
          <w:sz w:val="20"/>
        </w:rPr>
        <w:t>за</w:t>
      </w:r>
      <w:r>
        <w:rPr>
          <w:sz w:val="20"/>
        </w:rPr>
        <w:t xml:space="preserve"> 2022</w:t>
      </w:r>
      <w:r>
        <w:rPr>
          <w:sz w:val="20"/>
        </w:rPr>
        <w:t xml:space="preserve"> год</w:t>
      </w:r>
      <w:r>
        <w:rPr>
          <w:sz w:val="20"/>
        </w:rPr>
        <w:t xml:space="preserve"> по ведомственной структуре расходов бюджета </w:t>
      </w:r>
      <w:r>
        <w:rPr>
          <w:sz w:val="20"/>
        </w:rPr>
        <w:t xml:space="preserve">муниципального района «Сыктывдинский» Республики Коми </w:t>
      </w:r>
      <w:r>
        <w:rPr>
          <w:sz w:val="20"/>
        </w:rPr>
        <w:t xml:space="preserve">согласно приложению </w:t>
      </w:r>
      <w:r>
        <w:rPr>
          <w:sz w:val="20"/>
        </w:rPr>
        <w:t>2</w:t>
      </w:r>
      <w:r>
        <w:rPr>
          <w:sz w:val="20"/>
        </w:rPr>
        <w:t>;</w:t>
      </w:r>
    </w:p>
    <w:p w14:paraId="62000000">
      <w:pPr>
        <w:tabs>
          <w:tab w:leader="none" w:pos="993" w:val="left"/>
          <w:tab w:leader="none" w:pos="1440" w:val="clear"/>
        </w:tabs>
        <w:ind w:firstLine="709" w:left="0"/>
        <w:contextualSpacing w:val="1"/>
        <w:jc w:val="both"/>
        <w:rPr>
          <w:sz w:val="20"/>
        </w:rPr>
      </w:pPr>
      <w:r>
        <w:rPr>
          <w:sz w:val="20"/>
        </w:rPr>
        <w:t xml:space="preserve">3) по расходам бюджета </w:t>
      </w:r>
      <w:r>
        <w:rPr>
          <w:sz w:val="20"/>
        </w:rPr>
        <w:t xml:space="preserve">муниципального района «Сыктывдинский» Республики Коми </w:t>
      </w:r>
      <w:r>
        <w:rPr>
          <w:sz w:val="20"/>
        </w:rPr>
        <w:t>за</w:t>
      </w:r>
      <w:r>
        <w:rPr>
          <w:sz w:val="20"/>
        </w:rPr>
        <w:t xml:space="preserve"> 2022</w:t>
      </w:r>
      <w:r>
        <w:rPr>
          <w:sz w:val="20"/>
        </w:rPr>
        <w:t xml:space="preserve"> год</w:t>
      </w:r>
      <w:r>
        <w:rPr>
          <w:sz w:val="20"/>
        </w:rPr>
        <w:t xml:space="preserve"> по разделам и подразделам классификации расход</w:t>
      </w:r>
      <w:r>
        <w:rPr>
          <w:sz w:val="20"/>
        </w:rPr>
        <w:t xml:space="preserve">ов бюджета согласно приложению </w:t>
      </w:r>
      <w:r>
        <w:rPr>
          <w:sz w:val="20"/>
        </w:rPr>
        <w:t>3</w:t>
      </w:r>
      <w:r>
        <w:rPr>
          <w:sz w:val="20"/>
        </w:rPr>
        <w:t>;</w:t>
      </w:r>
    </w:p>
    <w:p w14:paraId="63000000">
      <w:pPr>
        <w:tabs>
          <w:tab w:leader="none" w:pos="993" w:val="left"/>
          <w:tab w:leader="none" w:pos="1440" w:val="clear"/>
        </w:tabs>
        <w:ind w:firstLine="709" w:left="0"/>
        <w:contextualSpacing w:val="1"/>
        <w:jc w:val="both"/>
        <w:rPr>
          <w:sz w:val="20"/>
        </w:rPr>
      </w:pPr>
      <w:r>
        <w:rPr>
          <w:sz w:val="20"/>
        </w:rPr>
        <w:t xml:space="preserve">4) по источникам финансирования дефицита бюджета </w:t>
      </w:r>
      <w:r>
        <w:rPr>
          <w:sz w:val="20"/>
        </w:rPr>
        <w:t xml:space="preserve">муниципального района «Сыктывдинский» Республики Коми </w:t>
      </w:r>
      <w:r>
        <w:rPr>
          <w:sz w:val="20"/>
        </w:rPr>
        <w:t xml:space="preserve">за </w:t>
      </w:r>
      <w:r>
        <w:rPr>
          <w:sz w:val="20"/>
        </w:rPr>
        <w:t>2022</w:t>
      </w:r>
      <w:r>
        <w:rPr>
          <w:sz w:val="20"/>
        </w:rPr>
        <w:t xml:space="preserve"> год по кодам классификации источников финансирования дефицитов бюджетов согласно приложению </w:t>
      </w:r>
      <w:r>
        <w:rPr>
          <w:sz w:val="20"/>
        </w:rPr>
        <w:t>4.</w:t>
      </w:r>
    </w:p>
    <w:p w14:paraId="64000000">
      <w:pPr>
        <w:ind w:firstLine="709" w:left="0"/>
        <w:contextualSpacing w:val="1"/>
        <w:jc w:val="both"/>
        <w:rPr>
          <w:sz w:val="20"/>
        </w:rPr>
      </w:pPr>
      <w:r>
        <w:rPr>
          <w:sz w:val="20"/>
        </w:rPr>
        <w:t xml:space="preserve">2. </w:t>
      </w:r>
      <w:r>
        <w:rPr>
          <w:sz w:val="20"/>
        </w:rPr>
        <w:t>Утвердить отчет об исполнении бюджетных ассигнований резервного фонда администра</w:t>
      </w:r>
      <w:r>
        <w:rPr>
          <w:sz w:val="20"/>
        </w:rPr>
        <w:t>ци</w:t>
      </w:r>
      <w:r>
        <w:rPr>
          <w:sz w:val="20"/>
        </w:rPr>
        <w:t>и МР «Сыктывдинский» за 2022</w:t>
      </w:r>
      <w:r>
        <w:rPr>
          <w:sz w:val="20"/>
        </w:rPr>
        <w:t xml:space="preserve"> </w:t>
      </w:r>
      <w:r>
        <w:rPr>
          <w:sz w:val="20"/>
        </w:rPr>
        <w:t>год согласно приложению 5</w:t>
      </w:r>
      <w:r>
        <w:rPr>
          <w:sz w:val="20"/>
        </w:rPr>
        <w:t>.</w:t>
      </w:r>
    </w:p>
    <w:p w14:paraId="65000000">
      <w:pPr>
        <w:ind w:firstLine="709" w:left="0"/>
        <w:contextualSpacing w:val="1"/>
        <w:jc w:val="both"/>
        <w:rPr>
          <w:sz w:val="20"/>
        </w:rPr>
      </w:pPr>
      <w:r>
        <w:rPr>
          <w:sz w:val="20"/>
        </w:rPr>
        <w:t>3. Настоящее решение  вступает в силу со дня его официального опубликования.</w:t>
      </w:r>
    </w:p>
    <w:p w14:paraId="66000000">
      <w:pPr>
        <w:widowControl w:val="0"/>
        <w:tabs>
          <w:tab w:leader="none" w:pos="1134" w:val="left"/>
        </w:tabs>
        <w:ind w:firstLine="709" w:left="0" w:right="0"/>
        <w:jc w:val="both"/>
        <w:rPr>
          <w:rFonts w:ascii="Times New Roman" w:hAnsi="Times New Roman"/>
          <w:b w:val="0"/>
          <w:sz w:val="20"/>
        </w:rPr>
      </w:pPr>
    </w:p>
    <w:p w14:paraId="67000000">
      <w:pPr>
        <w:widowControl w:val="0"/>
        <w:tabs>
          <w:tab w:leader="none" w:pos="1134" w:val="left"/>
        </w:tabs>
        <w:ind w:firstLine="709" w:left="0" w:right="0"/>
        <w:jc w:val="both"/>
        <w:rPr>
          <w:rFonts w:ascii="Times New Roman" w:hAnsi="Times New Roman"/>
          <w:b w:val="0"/>
          <w:sz w:val="20"/>
        </w:rPr>
      </w:pPr>
    </w:p>
    <w:p w14:paraId="68000000">
      <w:pPr>
        <w:widowControl w:val="0"/>
        <w:tabs>
          <w:tab w:leader="none" w:pos="1134" w:val="left"/>
        </w:tabs>
        <w:ind/>
        <w:jc w:val="both"/>
        <w:rPr>
          <w:rFonts w:ascii="Times New Roman CYR" w:hAnsi="Times New Roman CYR"/>
          <w:sz w:val="20"/>
        </w:rPr>
      </w:pPr>
      <w:r>
        <w:rPr>
          <w:rFonts w:ascii="Times New Roman CYR" w:hAnsi="Times New Roman CYR"/>
          <w:sz w:val="20"/>
        </w:rPr>
        <w:t xml:space="preserve">Председатель Совета муниципального района </w:t>
      </w:r>
      <w:r>
        <w:rPr>
          <w:rFonts w:ascii="Times New Roman CYR" w:hAnsi="Times New Roman CYR"/>
          <w:sz w:val="20"/>
        </w:rPr>
        <w:tab/>
      </w:r>
      <w:r>
        <w:rPr>
          <w:rFonts w:ascii="Times New Roman CYR" w:hAnsi="Times New Roman CYR"/>
          <w:sz w:val="20"/>
        </w:rPr>
        <w:t xml:space="preserve">                  </w:t>
      </w:r>
      <w:r>
        <w:rPr>
          <w:sz w:val="20"/>
        </w:rPr>
        <w:t xml:space="preserve">           </w:t>
      </w:r>
      <w:r>
        <w:rPr>
          <w:rFonts w:ascii="Times New Roman CYR" w:hAnsi="Times New Roman CYR"/>
          <w:sz w:val="20"/>
        </w:rPr>
        <w:t xml:space="preserve">          </w:t>
      </w:r>
      <w:r>
        <w:rPr>
          <w:rFonts w:ascii="Times New Roman CYR" w:hAnsi="Times New Roman CYR"/>
          <w:sz w:val="20"/>
        </w:rPr>
        <w:t xml:space="preserve">                                </w:t>
      </w:r>
      <w:r>
        <w:rPr>
          <w:rFonts w:ascii="Times New Roman CYR" w:hAnsi="Times New Roman CYR"/>
          <w:sz w:val="20"/>
        </w:rPr>
        <w:t>А.М. Шкодник</w:t>
      </w:r>
    </w:p>
    <w:p w14:paraId="69000000">
      <w:pPr>
        <w:widowControl w:val="0"/>
        <w:tabs>
          <w:tab w:leader="none" w:pos="1134" w:val="left"/>
        </w:tabs>
        <w:ind/>
        <w:jc w:val="both"/>
        <w:rPr>
          <w:sz w:val="20"/>
        </w:rPr>
      </w:pPr>
    </w:p>
    <w:p w14:paraId="6A000000">
      <w:pPr>
        <w:widowControl w:val="0"/>
        <w:tabs>
          <w:tab w:leader="none" w:pos="1134" w:val="left"/>
        </w:tabs>
        <w:ind/>
        <w:jc w:val="both"/>
        <w:rPr>
          <w:sz w:val="20"/>
        </w:rPr>
      </w:pPr>
    </w:p>
    <w:p w14:paraId="6B000000">
      <w:pPr>
        <w:widowControl w:val="0"/>
        <w:tabs>
          <w:tab w:leader="none" w:pos="1134" w:val="left"/>
        </w:tabs>
        <w:ind/>
        <w:jc w:val="both"/>
        <w:rPr>
          <w:rFonts w:ascii="Times New Roman CYR" w:hAnsi="Times New Roman CYR"/>
          <w:sz w:val="20"/>
        </w:rPr>
      </w:pPr>
      <w:r>
        <w:rPr>
          <w:rFonts w:ascii="Times New Roman CYR" w:hAnsi="Times New Roman CYR"/>
          <w:sz w:val="20"/>
        </w:rPr>
        <w:t>Глава муниципального района «Сыктывдинский» -</w:t>
      </w:r>
    </w:p>
    <w:p w14:paraId="6C000000">
      <w:pPr>
        <w:widowControl w:val="0"/>
        <w:tabs>
          <w:tab w:leader="none" w:pos="1134" w:val="left"/>
        </w:tabs>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w:t>
      </w:r>
      <w:r>
        <w:rPr>
          <w:rFonts w:ascii="Times New Roman CYR" w:hAnsi="Times New Roman CYR"/>
          <w:sz w:val="20"/>
        </w:rPr>
        <w:t xml:space="preserve">                           </w:t>
      </w:r>
      <w:r>
        <w:rPr>
          <w:rFonts w:ascii="Times New Roman CYR" w:hAnsi="Times New Roman CYR"/>
          <w:sz w:val="20"/>
        </w:rPr>
        <w:t>Л.Ю. Доронина</w:t>
      </w:r>
    </w:p>
    <w:p w14:paraId="6D000000">
      <w:pPr>
        <w:ind/>
        <w:contextualSpacing w:val="1"/>
        <w:jc w:val="both"/>
        <w:rPr>
          <w:sz w:val="20"/>
        </w:rPr>
      </w:pPr>
    </w:p>
    <w:p w14:paraId="6E000000">
      <w:pPr>
        <w:ind/>
        <w:contextualSpacing w:val="1"/>
        <w:jc w:val="both"/>
        <w:rPr>
          <w:sz w:val="20"/>
        </w:rPr>
      </w:pPr>
    </w:p>
    <w:p w14:paraId="6F000000">
      <w:pPr>
        <w:rPr>
          <w:sz w:val="20"/>
        </w:rPr>
      </w:pPr>
      <w:r>
        <w:rPr>
          <w:sz w:val="20"/>
        </w:rPr>
        <w:t>30 мая</w:t>
      </w:r>
      <w:r>
        <w:rPr>
          <w:sz w:val="20"/>
        </w:rPr>
        <w:t xml:space="preserve"> 202</w:t>
      </w:r>
      <w:r>
        <w:rPr>
          <w:sz w:val="20"/>
        </w:rPr>
        <w:t xml:space="preserve">3 </w:t>
      </w:r>
      <w:r>
        <w:rPr>
          <w:sz w:val="20"/>
        </w:rPr>
        <w:t>года</w:t>
      </w:r>
    </w:p>
    <w:p w14:paraId="70000000">
      <w:pPr>
        <w:rPr>
          <w:sz w:val="20"/>
        </w:rPr>
      </w:pPr>
    </w:p>
    <w:p w14:paraId="71000000">
      <w:pPr>
        <w:pStyle w:val="Style_4"/>
        <w:ind/>
        <w:jc w:val="right"/>
        <w:rPr>
          <w:rFonts w:ascii="Times New Roman" w:hAnsi="Times New Roman"/>
          <w:sz w:val="20"/>
        </w:rPr>
      </w:pPr>
      <w:r>
        <w:rPr>
          <w:rFonts w:ascii="Times New Roman" w:hAnsi="Times New Roman"/>
          <w:sz w:val="20"/>
        </w:rPr>
        <w:t>Приложение 1 к решению</w:t>
      </w:r>
    </w:p>
    <w:p w14:paraId="72000000">
      <w:pPr>
        <w:pStyle w:val="Style_4"/>
        <w:ind/>
        <w:jc w:val="right"/>
        <w:rPr>
          <w:rFonts w:ascii="Times New Roman" w:hAnsi="Times New Roman"/>
          <w:sz w:val="20"/>
        </w:rPr>
      </w:pPr>
      <w:r>
        <w:rPr>
          <w:rFonts w:ascii="Times New Roman" w:hAnsi="Times New Roman"/>
          <w:sz w:val="20"/>
        </w:rPr>
        <w:t xml:space="preserve"> Совета МР «Сыктывдинский»</w:t>
      </w:r>
    </w:p>
    <w:p w14:paraId="73000000">
      <w:pPr>
        <w:pStyle w:val="Style_4"/>
        <w:ind/>
        <w:jc w:val="right"/>
        <w:rPr>
          <w:rFonts w:ascii="Times New Roman" w:hAnsi="Times New Roman"/>
          <w:sz w:val="20"/>
        </w:rPr>
      </w:pPr>
      <w:r>
        <w:rPr>
          <w:rFonts w:ascii="Times New Roman" w:hAnsi="Times New Roman"/>
          <w:sz w:val="20"/>
        </w:rPr>
        <w:t>от 30.05.2023 № 29/5-1</w:t>
      </w:r>
    </w:p>
    <w:p w14:paraId="74000000">
      <w:pPr>
        <w:pStyle w:val="Style_4"/>
        <w:ind/>
        <w:jc w:val="right"/>
        <w:rPr>
          <w:rFonts w:ascii="Times New Roman" w:hAnsi="Times New Roman"/>
          <w:sz w:val="20"/>
        </w:rPr>
      </w:pPr>
    </w:p>
    <w:tbl>
      <w:tblPr>
        <w:tblLayout w:type="fixed"/>
      </w:tblPr>
      <w:tblGrid>
        <w:gridCol w:w="2432"/>
        <w:gridCol w:w="6410"/>
        <w:gridCol w:w="1272"/>
      </w:tblGrid>
      <w:tr>
        <w:trPr>
          <w:trHeight w:hRule="exact" w:val="549"/>
          <w:hidden w:val="0"/>
        </w:trPr>
        <w:tc>
          <w:tcPr>
            <w:tcW w:type="dxa" w:w="10115"/>
            <w:gridSpan w:val="3"/>
            <w:tcBorders>
              <w:bottom w:val="nil"/>
            </w:tcBorders>
          </w:tcPr>
          <w:p w14:paraId="75000000">
            <w:pPr>
              <w:ind/>
              <w:jc w:val="center"/>
              <w:rPr>
                <w:rFonts w:ascii="Times New Roman" w:hAnsi="Times New Roman"/>
                <w:b w:val="1"/>
                <w:sz w:val="20"/>
              </w:rPr>
            </w:pPr>
            <w:r>
              <w:rPr>
                <w:rFonts w:ascii="Times New Roman" w:hAnsi="Times New Roman"/>
                <w:b w:val="1"/>
                <w:sz w:val="20"/>
              </w:rPr>
              <w:t xml:space="preserve">Доходы бюджета муниципального района "Сыктывдинский"  Республики Коми за 2022 год по кодам классификации доходов бюджета </w:t>
            </w:r>
          </w:p>
        </w:tc>
      </w:tr>
    </w:tbl>
    <w:p w14:paraId="76000000">
      <w:pPr>
        <w:pStyle w:val="Style_4"/>
        <w:ind/>
        <w:jc w:val="center"/>
        <w:rPr>
          <w:rFonts w:ascii="Times New Roman" w:hAnsi="Times New Roman"/>
          <w:sz w:val="20"/>
        </w:rPr>
      </w:pPr>
    </w:p>
    <w:tbl>
      <w:tblPr>
        <w:tblLayout w:type="fixed"/>
      </w:tblPr>
      <w:tblGrid>
        <w:gridCol w:w="2432"/>
        <w:gridCol w:w="6410"/>
        <w:gridCol w:w="1272"/>
      </w:tblGrid>
      <w:tr>
        <w:trPr>
          <w:trHeight w:hRule="exact" w:val="304"/>
        </w:trPr>
        <w:tc>
          <w:tcPr>
            <w:tcW w:type="dxa" w:w="2432"/>
            <w:tcBorders>
              <w:top w:val="nil"/>
              <w:left w:val="nil"/>
              <w:bottom w:color="000000" w:sz="6" w:val="single"/>
              <w:right w:val="nil"/>
            </w:tcBorders>
            <w:vAlign w:val="top"/>
          </w:tcPr>
          <w:p w14:paraId="77000000">
            <w:pPr>
              <w:rPr>
                <w:rFonts w:ascii="Times New Roman" w:hAnsi="Times New Roman"/>
                <w:color w:val="000000"/>
                <w:sz w:val="20"/>
              </w:rPr>
            </w:pPr>
          </w:p>
        </w:tc>
        <w:tc>
          <w:tcPr>
            <w:tcW w:type="dxa" w:w="6410"/>
            <w:tcBorders>
              <w:top w:val="nil"/>
              <w:left w:val="nil"/>
              <w:bottom w:color="000000" w:sz="6" w:val="single"/>
              <w:right w:val="nil"/>
            </w:tcBorders>
            <w:vAlign w:val="top"/>
          </w:tcPr>
          <w:p w14:paraId="78000000">
            <w:pPr>
              <w:rPr>
                <w:rFonts w:ascii="Times New Roman" w:hAnsi="Times New Roman"/>
                <w:color w:val="000000"/>
                <w:sz w:val="20"/>
              </w:rPr>
            </w:pPr>
          </w:p>
        </w:tc>
        <w:tc>
          <w:tcPr>
            <w:tcW w:type="dxa" w:w="1272"/>
            <w:tcBorders>
              <w:top w:val="nil"/>
              <w:left w:val="nil"/>
              <w:bottom w:color="000000" w:sz="6" w:val="single"/>
              <w:right w:val="nil"/>
            </w:tcBorders>
            <w:vAlign w:val="top"/>
          </w:tcPr>
          <w:p w14:paraId="79000000">
            <w:pPr>
              <w:rPr>
                <w:rFonts w:ascii="Times New Roman" w:hAnsi="Times New Roman"/>
                <w:color w:val="000000"/>
                <w:sz w:val="20"/>
              </w:rPr>
            </w:pPr>
            <w:r>
              <w:rPr>
                <w:rFonts w:ascii="Times New Roman" w:hAnsi="Times New Roman"/>
                <w:color w:val="000000"/>
                <w:sz w:val="20"/>
              </w:rPr>
              <w:t>Тыс.руб.</w:t>
            </w:r>
          </w:p>
        </w:tc>
      </w:tr>
      <w:tr>
        <w:trPr>
          <w:trHeight w:hRule="atLeast" w:val="510"/>
        </w:trPr>
        <w:tc>
          <w:tcPr>
            <w:tcW w:type="dxa" w:w="8843"/>
            <w:gridSpan w:val="2"/>
            <w:tcBorders>
              <w:top w:color="000000" w:sz="6" w:val="single"/>
              <w:left w:color="000000" w:sz="6" w:val="single"/>
              <w:bottom w:color="000000" w:sz="6" w:val="single"/>
              <w:right w:color="000000" w:sz="6" w:val="single"/>
            </w:tcBorders>
            <w:shd w:themeFill="light1" w:val="clear"/>
            <w:vAlign w:val="center"/>
          </w:tcPr>
          <w:p w14:paraId="7A000000">
            <w:pPr>
              <w:ind/>
              <w:jc w:val="center"/>
              <w:rPr>
                <w:rFonts w:ascii="Times New Roman" w:hAnsi="Times New Roman"/>
                <w:b w:val="1"/>
                <w:sz w:val="20"/>
              </w:rPr>
            </w:pPr>
            <w:r>
              <w:rPr>
                <w:rFonts w:ascii="Times New Roman" w:hAnsi="Times New Roman"/>
                <w:b w:val="1"/>
                <w:sz w:val="20"/>
              </w:rPr>
              <w:t>Наименование главного администратора доходов бюджетов муниципального района, кода классификации доходов бюджета</w:t>
            </w:r>
          </w:p>
        </w:tc>
        <w:tc>
          <w:tcPr>
            <w:tcW w:type="dxa" w:w="1272"/>
            <w:tcBorders>
              <w:top w:color="000000" w:sz="6" w:val="single"/>
              <w:left w:color="000000" w:sz="6" w:val="single"/>
              <w:bottom w:color="000000" w:sz="6" w:val="single"/>
              <w:right w:color="000000" w:sz="6" w:val="single"/>
            </w:tcBorders>
            <w:shd w:themeFill="light1" w:val="clear"/>
            <w:vAlign w:val="center"/>
          </w:tcPr>
          <w:p w14:paraId="7B000000">
            <w:pPr>
              <w:ind/>
              <w:jc w:val="center"/>
              <w:rPr>
                <w:rFonts w:ascii="Times New Roman" w:hAnsi="Times New Roman"/>
                <w:b w:val="1"/>
                <w:sz w:val="20"/>
              </w:rPr>
            </w:pPr>
            <w:r>
              <w:rPr>
                <w:rFonts w:ascii="Times New Roman" w:hAnsi="Times New Roman"/>
                <w:b w:val="1"/>
                <w:sz w:val="20"/>
              </w:rPr>
              <w:t>Кассовое исполнение</w:t>
            </w:r>
          </w:p>
        </w:tc>
      </w:tr>
      <w:tr>
        <w:trPr>
          <w:trHeight w:hRule="atLeast" w:val="300"/>
        </w:trPr>
        <w:tc>
          <w:tcPr>
            <w:tcW w:type="dxa" w:w="8843"/>
            <w:gridSpan w:val="2"/>
            <w:tcBorders>
              <w:top w:color="000000" w:sz="6" w:val="single"/>
              <w:left w:color="000000" w:sz="6" w:val="single"/>
              <w:bottom w:color="000000" w:sz="6" w:val="single"/>
              <w:right w:color="000000" w:sz="6" w:val="single"/>
            </w:tcBorders>
            <w:shd w:themeFill="light1" w:val="clear"/>
            <w:vAlign w:val="center"/>
          </w:tcPr>
          <w:p w14:paraId="7C000000">
            <w:pPr>
              <w:ind/>
              <w:jc w:val="center"/>
              <w:rPr>
                <w:rFonts w:ascii="Times New Roman" w:hAnsi="Times New Roman"/>
                <w:b w:val="1"/>
                <w:sz w:val="20"/>
              </w:rPr>
            </w:pPr>
            <w:r>
              <w:rPr>
                <w:rFonts w:ascii="Times New Roman" w:hAnsi="Times New Roman"/>
                <w:b w:val="1"/>
                <w:sz w:val="20"/>
              </w:rPr>
              <w:t>1</w:t>
            </w:r>
          </w:p>
        </w:tc>
        <w:tc>
          <w:tcPr>
            <w:tcW w:type="dxa" w:w="1272"/>
            <w:tcBorders>
              <w:top w:color="000000" w:sz="6" w:val="single"/>
              <w:left w:color="000000" w:sz="6" w:val="single"/>
              <w:bottom w:color="000000" w:sz="6" w:val="single"/>
              <w:right w:color="000000" w:sz="6" w:val="single"/>
            </w:tcBorders>
            <w:shd w:themeFill="light1" w:val="clear"/>
            <w:vAlign w:val="center"/>
          </w:tcPr>
          <w:p w14:paraId="7D000000">
            <w:pPr>
              <w:ind/>
              <w:jc w:val="center"/>
              <w:rPr>
                <w:rFonts w:ascii="Times New Roman" w:hAnsi="Times New Roman"/>
                <w:b w:val="1"/>
                <w:sz w:val="20"/>
              </w:rPr>
            </w:pPr>
            <w:r>
              <w:rPr>
                <w:rFonts w:ascii="Times New Roman" w:hAnsi="Times New Roman"/>
                <w:b w:val="1"/>
                <w:sz w:val="20"/>
              </w:rPr>
              <w:t>2</w:t>
            </w:r>
          </w:p>
        </w:tc>
      </w:tr>
      <w:tr>
        <w:trPr>
          <w:trHeight w:hRule="atLeast" w:val="30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7E000000">
            <w:pPr>
              <w:ind/>
              <w:jc w:val="center"/>
              <w:rPr>
                <w:rFonts w:ascii="Times New Roman" w:hAnsi="Times New Roman"/>
                <w:b w:val="1"/>
                <w:color w:val="000000"/>
                <w:sz w:val="20"/>
              </w:rPr>
            </w:pPr>
            <w:r>
              <w:rPr>
                <w:rFonts w:ascii="Times New Roman" w:hAnsi="Times New Roman"/>
                <w:b w:val="1"/>
                <w:color w:val="000000"/>
                <w:sz w:val="20"/>
              </w:rPr>
              <w:t>048 Федеральная служба по надзору в сфере природопользования</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7F000000">
            <w:pPr>
              <w:ind/>
              <w:jc w:val="center"/>
              <w:rPr>
                <w:rFonts w:ascii="Times New Roman" w:hAnsi="Times New Roman"/>
                <w:b w:val="1"/>
                <w:color w:val="000000"/>
                <w:sz w:val="20"/>
              </w:rPr>
            </w:pPr>
            <w:r>
              <w:rPr>
                <w:rFonts w:ascii="Times New Roman" w:hAnsi="Times New Roman"/>
                <w:b w:val="1"/>
                <w:color w:val="000000"/>
                <w:sz w:val="20"/>
              </w:rPr>
              <w:t>422,5</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vAlign w:val="top"/>
          </w:tcPr>
          <w:p w14:paraId="80000000">
            <w:pPr>
              <w:ind/>
              <w:jc w:val="center"/>
              <w:rPr>
                <w:rFonts w:ascii="Times New Roman" w:hAnsi="Times New Roman"/>
                <w:sz w:val="20"/>
              </w:rPr>
            </w:pPr>
            <w:r>
              <w:rPr>
                <w:rFonts w:ascii="Times New Roman" w:hAnsi="Times New Roman"/>
                <w:sz w:val="20"/>
              </w:rPr>
              <w:t>1 12 01 010 01 0000 120</w:t>
            </w:r>
          </w:p>
        </w:tc>
        <w:tc>
          <w:tcPr>
            <w:tcW w:type="dxa" w:w="6410"/>
            <w:tcBorders>
              <w:top w:color="000000" w:sz="6" w:val="single"/>
              <w:left w:color="000000" w:sz="6" w:val="single"/>
              <w:bottom w:color="000000" w:sz="6" w:val="single"/>
              <w:right w:color="000000" w:sz="6" w:val="single"/>
            </w:tcBorders>
            <w:shd w:themeFill="light1" w:val="clear"/>
            <w:vAlign w:val="center"/>
          </w:tcPr>
          <w:p w14:paraId="81000000">
            <w:pPr>
              <w:ind/>
              <w:jc w:val="left"/>
              <w:rPr>
                <w:rFonts w:ascii="Times New Roman" w:hAnsi="Times New Roman"/>
                <w:sz w:val="20"/>
              </w:rPr>
            </w:pPr>
            <w:r>
              <w:rPr>
                <w:rFonts w:ascii="Times New Roman" w:hAnsi="Times New Roman"/>
                <w:sz w:val="20"/>
              </w:rPr>
              <w:t>Плата за выбросы загрязняющих веществ в атмосферный воздух стационарными объектами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2000000">
            <w:pPr>
              <w:ind/>
              <w:jc w:val="center"/>
              <w:rPr>
                <w:rFonts w:ascii="Times New Roman" w:hAnsi="Times New Roman"/>
                <w:color w:val="000000"/>
                <w:sz w:val="20"/>
              </w:rPr>
            </w:pPr>
            <w:r>
              <w:rPr>
                <w:rFonts w:ascii="Times New Roman" w:hAnsi="Times New Roman"/>
                <w:color w:val="000000"/>
                <w:sz w:val="20"/>
              </w:rPr>
              <w:t>195,8</w:t>
            </w:r>
          </w:p>
        </w:tc>
      </w:tr>
      <w:tr>
        <w:trPr>
          <w:trHeight w:hRule="atLeast" w:val="300"/>
        </w:trPr>
        <w:tc>
          <w:tcPr>
            <w:tcW w:type="dxa" w:w="2432"/>
            <w:tcBorders>
              <w:top w:color="000000" w:sz="6" w:val="single"/>
              <w:left w:color="000000" w:sz="6" w:val="single"/>
              <w:bottom w:color="000000" w:sz="6" w:val="single"/>
              <w:right w:color="000000" w:sz="6" w:val="single"/>
            </w:tcBorders>
            <w:shd w:themeFill="light1" w:val="clear"/>
            <w:vAlign w:val="top"/>
          </w:tcPr>
          <w:p w14:paraId="83000000">
            <w:pPr>
              <w:ind/>
              <w:jc w:val="center"/>
              <w:rPr>
                <w:rFonts w:ascii="Times New Roman" w:hAnsi="Times New Roman"/>
                <w:sz w:val="20"/>
              </w:rPr>
            </w:pPr>
            <w:r>
              <w:rPr>
                <w:rFonts w:ascii="Times New Roman" w:hAnsi="Times New Roman"/>
                <w:sz w:val="20"/>
              </w:rPr>
              <w:t>1 12 01 030 01 0000 120</w:t>
            </w:r>
          </w:p>
        </w:tc>
        <w:tc>
          <w:tcPr>
            <w:tcW w:type="dxa" w:w="6410"/>
            <w:tcBorders>
              <w:top w:color="000000" w:sz="6" w:val="single"/>
              <w:left w:color="000000" w:sz="6" w:val="single"/>
              <w:bottom w:color="000000" w:sz="6" w:val="single"/>
              <w:right w:color="000000" w:sz="6" w:val="single"/>
            </w:tcBorders>
            <w:shd w:themeFill="light1" w:val="clear"/>
            <w:vAlign w:val="center"/>
          </w:tcPr>
          <w:p w14:paraId="84000000">
            <w:pPr>
              <w:ind/>
              <w:jc w:val="left"/>
              <w:rPr>
                <w:rFonts w:ascii="Times New Roman" w:hAnsi="Times New Roman"/>
                <w:sz w:val="20"/>
              </w:rPr>
            </w:pPr>
            <w:r>
              <w:rPr>
                <w:rFonts w:ascii="Times New Roman" w:hAnsi="Times New Roman"/>
                <w:sz w:val="20"/>
              </w:rPr>
              <w:t>Плата за сбросы загрязняющих веществ в водные объекты</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5000000">
            <w:pPr>
              <w:ind/>
              <w:jc w:val="center"/>
              <w:rPr>
                <w:rFonts w:ascii="Times New Roman" w:hAnsi="Times New Roman"/>
                <w:color w:val="000000"/>
                <w:sz w:val="20"/>
              </w:rPr>
            </w:pPr>
            <w:r>
              <w:rPr>
                <w:rFonts w:ascii="Times New Roman" w:hAnsi="Times New Roman"/>
                <w:color w:val="000000"/>
                <w:sz w:val="20"/>
              </w:rPr>
              <w:t>362,2</w:t>
            </w:r>
          </w:p>
        </w:tc>
      </w:tr>
      <w:tr>
        <w:trPr>
          <w:trHeight w:hRule="atLeast" w:val="300"/>
        </w:trPr>
        <w:tc>
          <w:tcPr>
            <w:tcW w:type="dxa" w:w="2432"/>
            <w:tcBorders>
              <w:top w:color="000000" w:sz="6" w:val="single"/>
              <w:left w:color="000000" w:sz="6" w:val="single"/>
              <w:bottom w:color="000000" w:sz="6" w:val="single"/>
              <w:right w:color="000000" w:sz="6" w:val="single"/>
            </w:tcBorders>
            <w:shd w:themeFill="light1" w:val="clear"/>
            <w:vAlign w:val="top"/>
          </w:tcPr>
          <w:p w14:paraId="86000000">
            <w:pPr>
              <w:ind/>
              <w:jc w:val="center"/>
              <w:rPr>
                <w:rFonts w:ascii="Times New Roman" w:hAnsi="Times New Roman"/>
                <w:sz w:val="20"/>
              </w:rPr>
            </w:pPr>
            <w:r>
              <w:rPr>
                <w:rFonts w:ascii="Times New Roman" w:hAnsi="Times New Roman"/>
                <w:sz w:val="20"/>
              </w:rPr>
              <w:t>1 12 01 041 01 0000 120</w:t>
            </w:r>
          </w:p>
        </w:tc>
        <w:tc>
          <w:tcPr>
            <w:tcW w:type="dxa" w:w="6410"/>
            <w:tcBorders>
              <w:top w:color="000000" w:sz="6" w:val="single"/>
              <w:left w:color="000000" w:sz="6" w:val="single"/>
              <w:bottom w:color="000000" w:sz="6" w:val="single"/>
              <w:right w:color="000000" w:sz="6" w:val="single"/>
            </w:tcBorders>
            <w:shd w:themeFill="light1" w:val="clear"/>
            <w:vAlign w:val="center"/>
          </w:tcPr>
          <w:p w14:paraId="87000000">
            <w:pPr>
              <w:ind/>
              <w:jc w:val="left"/>
              <w:rPr>
                <w:rFonts w:ascii="Times New Roman" w:hAnsi="Times New Roman"/>
                <w:sz w:val="20"/>
              </w:rPr>
            </w:pPr>
            <w:r>
              <w:rPr>
                <w:rFonts w:ascii="Times New Roman" w:hAnsi="Times New Roman"/>
                <w:sz w:val="20"/>
              </w:rPr>
              <w:t xml:space="preserve">Плата за размещение отходов производства </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8000000">
            <w:pPr>
              <w:ind/>
              <w:jc w:val="center"/>
              <w:rPr>
                <w:rFonts w:ascii="Times New Roman" w:hAnsi="Times New Roman"/>
                <w:color w:val="000000"/>
                <w:sz w:val="20"/>
              </w:rPr>
            </w:pPr>
            <w:r>
              <w:rPr>
                <w:rFonts w:ascii="Times New Roman" w:hAnsi="Times New Roman"/>
                <w:color w:val="000000"/>
                <w:sz w:val="20"/>
              </w:rPr>
              <w:t>-135,5</w:t>
            </w:r>
          </w:p>
        </w:tc>
      </w:tr>
      <w:tr>
        <w:trPr>
          <w:trHeight w:hRule="exact" w:val="440"/>
          <w:hidden w:val="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89000000">
            <w:pPr>
              <w:ind/>
              <w:jc w:val="center"/>
              <w:rPr>
                <w:rFonts w:ascii="Times New Roman" w:hAnsi="Times New Roman"/>
                <w:b w:val="1"/>
                <w:color w:val="000000"/>
                <w:sz w:val="20"/>
              </w:rPr>
            </w:pPr>
            <w:r>
              <w:rPr>
                <w:rFonts w:ascii="Times New Roman" w:hAnsi="Times New Roman"/>
                <w:b w:val="1"/>
                <w:color w:val="000000"/>
                <w:sz w:val="20"/>
              </w:rPr>
              <w:t>081 Управление Федеральной службы по ветеринарному и фитосанитарному надзору по Республике Коми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A000000">
            <w:pPr>
              <w:ind/>
              <w:jc w:val="center"/>
              <w:rPr>
                <w:rFonts w:ascii="Times New Roman" w:hAnsi="Times New Roman"/>
                <w:b w:val="1"/>
                <w:color w:val="000000"/>
                <w:sz w:val="20"/>
              </w:rPr>
            </w:pPr>
            <w:r>
              <w:rPr>
                <w:rFonts w:ascii="Times New Roman" w:hAnsi="Times New Roman"/>
                <w:b w:val="1"/>
                <w:color w:val="000000"/>
                <w:sz w:val="20"/>
              </w:rPr>
              <w:t>1,2</w:t>
            </w:r>
          </w:p>
        </w:tc>
      </w:tr>
      <w:tr>
        <w:trPr>
          <w:trHeight w:hRule="exact" w:val="915"/>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8B000000">
            <w:pPr>
              <w:ind/>
              <w:jc w:val="center"/>
              <w:rPr>
                <w:rFonts w:ascii="Times New Roman" w:hAnsi="Times New Roman"/>
                <w:sz w:val="20"/>
              </w:rPr>
            </w:pPr>
            <w:r>
              <w:rPr>
                <w:rFonts w:ascii="Times New Roman" w:hAnsi="Times New Roman"/>
                <w:sz w:val="20"/>
              </w:rPr>
              <w:t>1 16 10 123 01 0000 140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8C000000">
            <w:pPr>
              <w:ind/>
              <w:jc w:val="left"/>
              <w:rPr>
                <w:rFonts w:ascii="Times New Roman" w:hAnsi="Times New Roman"/>
                <w:color w:val="000000"/>
                <w:sz w:val="20"/>
              </w:rPr>
            </w:pPr>
            <w:r>
              <w:rPr>
                <w:rFonts w:ascii="Times New Roman" w:hAnsi="Times New Roman"/>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D000000">
            <w:pPr>
              <w:ind/>
              <w:jc w:val="center"/>
              <w:rPr>
                <w:rFonts w:ascii="Times New Roman" w:hAnsi="Times New Roman"/>
                <w:sz w:val="20"/>
              </w:rPr>
            </w:pPr>
            <w:r>
              <w:rPr>
                <w:rFonts w:ascii="Times New Roman" w:hAnsi="Times New Roman"/>
                <w:sz w:val="20"/>
              </w:rPr>
              <w:t>1,2</w:t>
            </w:r>
          </w:p>
        </w:tc>
      </w:tr>
      <w:tr>
        <w:trPr>
          <w:trHeight w:hRule="atLeast" w:val="30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8E000000">
            <w:pPr>
              <w:ind/>
              <w:jc w:val="center"/>
              <w:rPr>
                <w:rFonts w:ascii="Times New Roman" w:hAnsi="Times New Roman"/>
                <w:b w:val="1"/>
                <w:color w:val="000000"/>
                <w:sz w:val="20"/>
              </w:rPr>
            </w:pPr>
            <w:r>
              <w:rPr>
                <w:rFonts w:ascii="Times New Roman" w:hAnsi="Times New Roman"/>
                <w:b w:val="1"/>
                <w:color w:val="000000"/>
                <w:sz w:val="20"/>
              </w:rPr>
              <w:t>100 ФЕДЕРАЛЬНОЕ КАЗНАЧЕЙСТВО</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F000000">
            <w:pPr>
              <w:ind/>
              <w:jc w:val="center"/>
              <w:rPr>
                <w:rFonts w:ascii="Times New Roman" w:hAnsi="Times New Roman"/>
                <w:b w:val="1"/>
                <w:color w:val="000000"/>
                <w:sz w:val="20"/>
              </w:rPr>
            </w:pPr>
            <w:r>
              <w:rPr>
                <w:rFonts w:ascii="Times New Roman" w:hAnsi="Times New Roman"/>
                <w:b w:val="1"/>
                <w:color w:val="000000"/>
                <w:sz w:val="20"/>
              </w:rPr>
              <w:t>26 326,3</w:t>
            </w:r>
          </w:p>
        </w:tc>
      </w:tr>
      <w:tr>
        <w:trPr>
          <w:trHeight w:hRule="atLeast" w:val="1395"/>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90000000">
            <w:pPr>
              <w:ind/>
              <w:jc w:val="center"/>
              <w:rPr>
                <w:rFonts w:ascii="Times New Roman" w:hAnsi="Times New Roman"/>
                <w:sz w:val="20"/>
              </w:rPr>
            </w:pPr>
            <w:r>
              <w:rPr>
                <w:rFonts w:ascii="Times New Roman" w:hAnsi="Times New Roman"/>
                <w:sz w:val="20"/>
              </w:rPr>
              <w:t>1 03 02 231 01 0000 110</w:t>
            </w:r>
          </w:p>
        </w:tc>
        <w:tc>
          <w:tcPr>
            <w:tcW w:type="dxa" w:w="6410"/>
            <w:tcBorders>
              <w:top w:color="000000" w:sz="6" w:val="single"/>
              <w:left w:color="000000" w:sz="6" w:val="single"/>
              <w:bottom w:color="000000" w:sz="6" w:val="single"/>
              <w:right w:color="000000" w:sz="6" w:val="single"/>
            </w:tcBorders>
            <w:shd w:themeFill="light1" w:val="clear"/>
            <w:vAlign w:val="top"/>
          </w:tcPr>
          <w:p w14:paraId="91000000">
            <w:pPr>
              <w:ind/>
              <w:jc w:val="left"/>
              <w:rPr>
                <w:rFonts w:ascii="Times New Roman" w:hAnsi="Times New Roman"/>
                <w:color w:val="000000"/>
                <w:sz w:val="20"/>
              </w:rPr>
            </w:pPr>
            <w:r>
              <w:rPr>
                <w:rFonts w:ascii="Times New Roman" w:hAnsi="Times New Roman"/>
                <w:color w:val="000000"/>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2000000">
            <w:pPr>
              <w:ind/>
              <w:jc w:val="center"/>
              <w:rPr>
                <w:rFonts w:ascii="Times New Roman" w:hAnsi="Times New Roman"/>
                <w:color w:val="000000"/>
                <w:sz w:val="20"/>
              </w:rPr>
            </w:pPr>
            <w:r>
              <w:rPr>
                <w:rFonts w:ascii="Times New Roman" w:hAnsi="Times New Roman"/>
                <w:color w:val="000000"/>
                <w:sz w:val="20"/>
              </w:rPr>
              <w:t>13 197,6</w:t>
            </w:r>
          </w:p>
        </w:tc>
      </w:tr>
      <w:tr>
        <w:trPr>
          <w:trHeight w:hRule="atLeast" w:val="1680"/>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93000000">
            <w:pPr>
              <w:ind/>
              <w:jc w:val="center"/>
              <w:rPr>
                <w:rFonts w:ascii="Times New Roman" w:hAnsi="Times New Roman"/>
                <w:sz w:val="20"/>
              </w:rPr>
            </w:pPr>
            <w:r>
              <w:rPr>
                <w:rFonts w:ascii="Times New Roman" w:hAnsi="Times New Roman"/>
                <w:sz w:val="20"/>
              </w:rPr>
              <w:t>1 03 02 241 01 0000 110</w:t>
            </w:r>
          </w:p>
        </w:tc>
        <w:tc>
          <w:tcPr>
            <w:tcW w:type="dxa" w:w="6410"/>
            <w:tcBorders>
              <w:top w:color="000000" w:sz="6" w:val="single"/>
              <w:left w:color="000000" w:sz="6" w:val="single"/>
              <w:bottom w:color="000000" w:sz="6" w:val="single"/>
              <w:right w:color="000000" w:sz="6" w:val="single"/>
            </w:tcBorders>
            <w:shd w:themeFill="light1" w:val="clear"/>
            <w:vAlign w:val="top"/>
          </w:tcPr>
          <w:p w14:paraId="94000000">
            <w:pPr>
              <w:ind/>
              <w:jc w:val="left"/>
              <w:rPr>
                <w:rFonts w:ascii="Times New Roman" w:hAnsi="Times New Roman"/>
                <w:color w:val="000000"/>
                <w:sz w:val="20"/>
              </w:rPr>
            </w:pPr>
            <w:r>
              <w:rPr>
                <w:rFonts w:ascii="Times New Roman" w:hAnsi="Times New Roman"/>
                <w:color w:val="000000"/>
                <w:sz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5000000">
            <w:pPr>
              <w:ind/>
              <w:jc w:val="center"/>
              <w:rPr>
                <w:rFonts w:ascii="Times New Roman" w:hAnsi="Times New Roman"/>
                <w:color w:val="000000"/>
                <w:sz w:val="20"/>
              </w:rPr>
            </w:pPr>
            <w:r>
              <w:rPr>
                <w:rFonts w:ascii="Times New Roman" w:hAnsi="Times New Roman"/>
                <w:color w:val="000000"/>
                <w:sz w:val="20"/>
              </w:rPr>
              <w:t>71,3</w:t>
            </w:r>
          </w:p>
        </w:tc>
      </w:tr>
      <w:tr>
        <w:trPr>
          <w:trHeight w:hRule="atLeast" w:val="1350"/>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96000000">
            <w:pPr>
              <w:ind/>
              <w:jc w:val="center"/>
              <w:rPr>
                <w:rFonts w:ascii="Times New Roman" w:hAnsi="Times New Roman"/>
                <w:sz w:val="20"/>
              </w:rPr>
            </w:pPr>
            <w:r>
              <w:rPr>
                <w:rFonts w:ascii="Times New Roman" w:hAnsi="Times New Roman"/>
                <w:sz w:val="20"/>
              </w:rPr>
              <w:t>1 03 02 251 01 0000 110</w:t>
            </w:r>
          </w:p>
        </w:tc>
        <w:tc>
          <w:tcPr>
            <w:tcW w:type="dxa" w:w="6410"/>
            <w:tcBorders>
              <w:top w:color="000000" w:sz="6" w:val="single"/>
              <w:left w:color="000000" w:sz="6" w:val="single"/>
              <w:bottom w:color="000000" w:sz="6" w:val="single"/>
              <w:right w:color="000000" w:sz="6" w:val="single"/>
            </w:tcBorders>
            <w:shd w:themeFill="light1" w:val="clear"/>
            <w:vAlign w:val="top"/>
          </w:tcPr>
          <w:p w14:paraId="97000000">
            <w:pPr>
              <w:ind/>
              <w:jc w:val="left"/>
              <w:rPr>
                <w:rFonts w:ascii="Times New Roman" w:hAnsi="Times New Roman"/>
                <w:color w:val="000000"/>
                <w:sz w:val="20"/>
              </w:rPr>
            </w:pPr>
            <w:r>
              <w:rPr>
                <w:rFonts w:ascii="Times New Roman" w:hAnsi="Times New Roman"/>
                <w:color w:val="000000"/>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8000000">
            <w:pPr>
              <w:ind/>
              <w:jc w:val="center"/>
              <w:rPr>
                <w:rFonts w:ascii="Times New Roman" w:hAnsi="Times New Roman"/>
                <w:color w:val="000000"/>
                <w:sz w:val="20"/>
              </w:rPr>
            </w:pPr>
            <w:r>
              <w:rPr>
                <w:rFonts w:ascii="Times New Roman" w:hAnsi="Times New Roman"/>
                <w:color w:val="000000"/>
                <w:sz w:val="20"/>
              </w:rPr>
              <w:t>14 571,6</w:t>
            </w:r>
          </w:p>
        </w:tc>
      </w:tr>
      <w:tr>
        <w:trPr>
          <w:trHeight w:hRule="atLeast" w:val="1425"/>
          <w:hidden w:val="0"/>
        </w:trPr>
        <w:tc>
          <w:tcPr>
            <w:tcW w:type="dxa" w:w="2432"/>
            <w:tcBorders>
              <w:top w:color="000000" w:sz="6" w:val="single"/>
              <w:left w:color="000000" w:sz="6" w:val="single"/>
              <w:bottom w:val="nil"/>
              <w:right w:color="000000" w:sz="6" w:val="single"/>
            </w:tcBorders>
            <w:shd w:themeFill="light1" w:val="clear"/>
            <w:vAlign w:val="top"/>
          </w:tcPr>
          <w:p w14:paraId="99000000">
            <w:pPr>
              <w:ind/>
              <w:jc w:val="center"/>
              <w:rPr>
                <w:rFonts w:ascii="Times New Roman" w:hAnsi="Times New Roman"/>
                <w:sz w:val="20"/>
              </w:rPr>
            </w:pPr>
            <w:r>
              <w:rPr>
                <w:rFonts w:ascii="Times New Roman" w:hAnsi="Times New Roman"/>
                <w:sz w:val="20"/>
              </w:rPr>
              <w:t>1 03 02 261 01 0000 110</w:t>
            </w:r>
          </w:p>
        </w:tc>
        <w:tc>
          <w:tcPr>
            <w:tcW w:type="dxa" w:w="6410"/>
            <w:tcBorders>
              <w:top w:color="000000" w:sz="6" w:val="single"/>
              <w:left w:color="000000" w:sz="6" w:val="single"/>
              <w:bottom w:color="000000" w:sz="6" w:val="single"/>
              <w:right w:color="000000" w:sz="6" w:val="single"/>
            </w:tcBorders>
            <w:shd w:themeFill="light1" w:val="clear"/>
            <w:vAlign w:val="top"/>
          </w:tcPr>
          <w:p w14:paraId="9A000000">
            <w:pPr>
              <w:ind/>
              <w:jc w:val="left"/>
              <w:rPr>
                <w:rFonts w:ascii="Times New Roman" w:hAnsi="Times New Roman"/>
                <w:color w:val="000000"/>
                <w:sz w:val="20"/>
              </w:rPr>
            </w:pPr>
            <w:r>
              <w:rPr>
                <w:rFonts w:ascii="Times New Roman" w:hAnsi="Times New Roman"/>
                <w:color w:val="000000"/>
                <w:sz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B000000">
            <w:pPr>
              <w:ind/>
              <w:jc w:val="center"/>
              <w:rPr>
                <w:rFonts w:ascii="Times New Roman" w:hAnsi="Times New Roman"/>
                <w:color w:val="000000"/>
                <w:sz w:val="20"/>
              </w:rPr>
            </w:pPr>
            <w:r>
              <w:rPr>
                <w:rFonts w:ascii="Times New Roman" w:hAnsi="Times New Roman"/>
                <w:color w:val="000000"/>
                <w:sz w:val="20"/>
              </w:rPr>
              <w:t>-1 514,2</w:t>
            </w:r>
          </w:p>
        </w:tc>
      </w:tr>
      <w:tr>
        <w:trPr>
          <w:trHeight w:hRule="atLeast" w:val="30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9C000000">
            <w:pPr>
              <w:ind/>
              <w:jc w:val="center"/>
              <w:rPr>
                <w:rFonts w:ascii="Times New Roman" w:hAnsi="Times New Roman"/>
                <w:b w:val="1"/>
                <w:color w:val="000000"/>
                <w:sz w:val="20"/>
              </w:rPr>
            </w:pPr>
            <w:r>
              <w:rPr>
                <w:rFonts w:ascii="Times New Roman" w:hAnsi="Times New Roman"/>
                <w:b w:val="1"/>
                <w:color w:val="000000"/>
                <w:sz w:val="20"/>
              </w:rPr>
              <w:t>182 Федеральная налоговая служба</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D000000">
            <w:pPr>
              <w:ind/>
              <w:jc w:val="center"/>
              <w:rPr>
                <w:rFonts w:ascii="Times New Roman" w:hAnsi="Times New Roman"/>
                <w:b w:val="1"/>
                <w:color w:val="000000"/>
                <w:sz w:val="20"/>
              </w:rPr>
            </w:pPr>
            <w:r>
              <w:rPr>
                <w:rFonts w:ascii="Times New Roman" w:hAnsi="Times New Roman"/>
                <w:b w:val="1"/>
                <w:color w:val="000000"/>
                <w:sz w:val="20"/>
              </w:rPr>
              <w:t>371 540,6</w:t>
            </w:r>
          </w:p>
        </w:tc>
      </w:tr>
      <w:tr>
        <w:trPr>
          <w:trHeight w:hRule="atLeast" w:val="1095"/>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9E000000">
            <w:pPr>
              <w:ind/>
              <w:jc w:val="center"/>
              <w:rPr>
                <w:rFonts w:ascii="Times New Roman" w:hAnsi="Times New Roman"/>
                <w:sz w:val="20"/>
              </w:rPr>
            </w:pPr>
            <w:r>
              <w:rPr>
                <w:rFonts w:ascii="Times New Roman" w:hAnsi="Times New Roman"/>
                <w:sz w:val="20"/>
              </w:rPr>
              <w:t>1 01 02 010 01 0000 110</w:t>
            </w:r>
          </w:p>
        </w:tc>
        <w:tc>
          <w:tcPr>
            <w:tcW w:type="dxa" w:w="6410"/>
            <w:tcBorders>
              <w:top w:color="000000" w:sz="6" w:val="single"/>
              <w:left w:color="000000" w:sz="6" w:val="single"/>
              <w:bottom w:color="000000" w:sz="6" w:val="single"/>
              <w:right w:color="000000" w:sz="6" w:val="single"/>
            </w:tcBorders>
            <w:shd w:themeFill="light1" w:val="clear"/>
            <w:vAlign w:val="center"/>
          </w:tcPr>
          <w:p w14:paraId="9F000000">
            <w:pPr>
              <w:ind/>
              <w:jc w:val="left"/>
              <w:rPr>
                <w:rFonts w:ascii="Times New Roman" w:hAnsi="Times New Roman"/>
                <w:sz w:val="20"/>
              </w:rPr>
            </w:pPr>
            <w:r>
              <w:rPr>
                <w:rFonts w:ascii="Times New Roman" w:hAnsi="Times New Roman"/>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0000000">
            <w:pPr>
              <w:ind/>
              <w:jc w:val="center"/>
              <w:rPr>
                <w:rFonts w:ascii="Times New Roman" w:hAnsi="Times New Roman"/>
                <w:color w:val="000000"/>
                <w:sz w:val="20"/>
              </w:rPr>
            </w:pPr>
            <w:r>
              <w:rPr>
                <w:rFonts w:ascii="Times New Roman" w:hAnsi="Times New Roman"/>
                <w:color w:val="000000"/>
                <w:sz w:val="20"/>
              </w:rPr>
              <w:t>298 326,4</w:t>
            </w:r>
          </w:p>
        </w:tc>
      </w:tr>
      <w:tr>
        <w:trPr>
          <w:trHeight w:hRule="atLeast" w:val="1485"/>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A1000000">
            <w:pPr>
              <w:ind/>
              <w:jc w:val="center"/>
              <w:rPr>
                <w:rFonts w:ascii="Times New Roman" w:hAnsi="Times New Roman"/>
                <w:sz w:val="20"/>
              </w:rPr>
            </w:pPr>
            <w:r>
              <w:rPr>
                <w:rFonts w:ascii="Times New Roman" w:hAnsi="Times New Roman"/>
                <w:sz w:val="20"/>
              </w:rPr>
              <w:t>1 01 02 020 01 0000 110</w:t>
            </w:r>
          </w:p>
        </w:tc>
        <w:tc>
          <w:tcPr>
            <w:tcW w:type="dxa" w:w="6410"/>
            <w:tcBorders>
              <w:top w:color="000000" w:sz="6" w:val="single"/>
              <w:left w:color="000000" w:sz="6" w:val="single"/>
              <w:bottom w:color="000000" w:sz="6" w:val="single"/>
              <w:right w:color="000000" w:sz="6" w:val="single"/>
            </w:tcBorders>
            <w:shd w:themeFill="light1" w:val="clear"/>
            <w:vAlign w:val="center"/>
          </w:tcPr>
          <w:p w14:paraId="A2000000">
            <w:pPr>
              <w:ind/>
              <w:jc w:val="left"/>
              <w:rPr>
                <w:rFonts w:ascii="Times New Roman" w:hAnsi="Times New Roman"/>
                <w:sz w:val="20"/>
              </w:rPr>
            </w:pPr>
            <w:r>
              <w:rPr>
                <w:rFonts w:ascii="Times New Roman" w:hAnsi="Times New Roman"/>
                <w:sz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3000000">
            <w:pPr>
              <w:ind/>
              <w:jc w:val="center"/>
              <w:rPr>
                <w:rFonts w:ascii="Times New Roman" w:hAnsi="Times New Roman"/>
                <w:color w:val="000000"/>
                <w:sz w:val="20"/>
              </w:rPr>
            </w:pPr>
            <w:r>
              <w:rPr>
                <w:rFonts w:ascii="Times New Roman" w:hAnsi="Times New Roman"/>
                <w:color w:val="000000"/>
                <w:sz w:val="20"/>
              </w:rPr>
              <w:t>1 816,0</w:t>
            </w:r>
          </w:p>
        </w:tc>
      </w:tr>
      <w:tr>
        <w:trPr>
          <w:trHeight w:hRule="atLeast" w:val="765"/>
        </w:trPr>
        <w:tc>
          <w:tcPr>
            <w:tcW w:type="dxa" w:w="2432"/>
            <w:tcBorders>
              <w:top w:color="000000" w:sz="6" w:val="single"/>
              <w:left w:color="000000" w:sz="6" w:val="single"/>
              <w:bottom w:color="000000" w:sz="6" w:val="single"/>
              <w:right w:color="000000" w:sz="6" w:val="single"/>
            </w:tcBorders>
            <w:shd w:themeFill="light1" w:val="clear"/>
            <w:vAlign w:val="top"/>
          </w:tcPr>
          <w:p w14:paraId="A4000000">
            <w:pPr>
              <w:ind/>
              <w:jc w:val="center"/>
              <w:rPr>
                <w:rFonts w:ascii="Times New Roman" w:hAnsi="Times New Roman"/>
                <w:sz w:val="20"/>
              </w:rPr>
            </w:pPr>
            <w:r>
              <w:rPr>
                <w:rFonts w:ascii="Times New Roman" w:hAnsi="Times New Roman"/>
                <w:sz w:val="20"/>
              </w:rPr>
              <w:t>1 01 02 030 01 0000 110</w:t>
            </w:r>
          </w:p>
        </w:tc>
        <w:tc>
          <w:tcPr>
            <w:tcW w:type="dxa" w:w="6410"/>
            <w:tcBorders>
              <w:top w:color="000000" w:sz="6" w:val="single"/>
              <w:left w:color="000000" w:sz="6" w:val="single"/>
              <w:bottom w:color="000000" w:sz="6" w:val="single"/>
              <w:right w:color="000000" w:sz="6" w:val="single"/>
            </w:tcBorders>
            <w:shd w:themeFill="light1" w:val="clear"/>
            <w:vAlign w:val="center"/>
          </w:tcPr>
          <w:p w14:paraId="A5000000">
            <w:pPr>
              <w:ind/>
              <w:jc w:val="left"/>
              <w:rPr>
                <w:rFonts w:ascii="Times New Roman" w:hAnsi="Times New Roman"/>
                <w:sz w:val="20"/>
              </w:rPr>
            </w:pPr>
            <w:r>
              <w:rPr>
                <w:rFonts w:ascii="Times New Roman" w:hAnsi="Times New Roman"/>
                <w:sz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6000000">
            <w:pPr>
              <w:ind/>
              <w:jc w:val="center"/>
              <w:rPr>
                <w:rFonts w:ascii="Times New Roman" w:hAnsi="Times New Roman"/>
                <w:color w:val="000000"/>
                <w:sz w:val="20"/>
              </w:rPr>
            </w:pPr>
            <w:r>
              <w:rPr>
                <w:rFonts w:ascii="Times New Roman" w:hAnsi="Times New Roman"/>
                <w:color w:val="000000"/>
                <w:sz w:val="20"/>
              </w:rPr>
              <w:t>5 957,5</w:t>
            </w:r>
          </w:p>
        </w:tc>
      </w:tr>
      <w:tr>
        <w:trPr>
          <w:trHeight w:hRule="atLeast" w:val="1122"/>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A7000000">
            <w:pPr>
              <w:ind/>
              <w:jc w:val="center"/>
              <w:rPr>
                <w:rFonts w:ascii="Times New Roman" w:hAnsi="Times New Roman"/>
                <w:sz w:val="20"/>
              </w:rPr>
            </w:pPr>
            <w:r>
              <w:rPr>
                <w:rFonts w:ascii="Times New Roman" w:hAnsi="Times New Roman"/>
                <w:sz w:val="20"/>
              </w:rPr>
              <w:t>1 01 02 040 01 0000 110</w:t>
            </w:r>
          </w:p>
        </w:tc>
        <w:tc>
          <w:tcPr>
            <w:tcW w:type="dxa" w:w="6410"/>
            <w:tcBorders>
              <w:top w:color="000000" w:sz="6" w:val="single"/>
              <w:left w:color="000000" w:sz="6" w:val="single"/>
              <w:bottom w:color="000000" w:sz="6" w:val="single"/>
              <w:right w:color="000000" w:sz="6" w:val="single"/>
            </w:tcBorders>
            <w:shd w:themeFill="light1" w:val="clear"/>
            <w:vAlign w:val="center"/>
          </w:tcPr>
          <w:p w14:paraId="A8000000">
            <w:pPr>
              <w:ind/>
              <w:jc w:val="left"/>
              <w:rPr>
                <w:rFonts w:ascii="Times New Roman" w:hAnsi="Times New Roman"/>
                <w:sz w:val="20"/>
              </w:rPr>
            </w:pPr>
            <w:r>
              <w:rPr>
                <w:rFonts w:ascii="Times New Roman" w:hAnsi="Times New Roman"/>
                <w:sz w:val="20"/>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на основании татента в соответствии со статьей 227 1 Налогового кодекса Российской Федерации </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9000000">
            <w:pPr>
              <w:ind/>
              <w:jc w:val="center"/>
              <w:rPr>
                <w:rFonts w:ascii="Times New Roman" w:hAnsi="Times New Roman"/>
                <w:color w:val="000000"/>
                <w:sz w:val="20"/>
              </w:rPr>
            </w:pPr>
            <w:r>
              <w:rPr>
                <w:rFonts w:ascii="Times New Roman" w:hAnsi="Times New Roman"/>
                <w:color w:val="000000"/>
                <w:sz w:val="20"/>
              </w:rPr>
              <w:t>55,3</w:t>
            </w:r>
          </w:p>
        </w:tc>
      </w:tr>
      <w:tr>
        <w:trPr>
          <w:trHeight w:hRule="atLeast" w:val="1292"/>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AA000000">
            <w:pPr>
              <w:ind/>
              <w:jc w:val="center"/>
              <w:rPr>
                <w:rFonts w:ascii="Times New Roman" w:hAnsi="Times New Roman"/>
                <w:sz w:val="20"/>
              </w:rPr>
            </w:pPr>
            <w:r>
              <w:rPr>
                <w:rFonts w:ascii="Times New Roman" w:hAnsi="Times New Roman"/>
                <w:sz w:val="20"/>
              </w:rPr>
              <w:t>1 01 02 080 01 0000 110</w:t>
            </w:r>
          </w:p>
        </w:tc>
        <w:tc>
          <w:tcPr>
            <w:tcW w:type="dxa" w:w="6410"/>
            <w:tcBorders>
              <w:top w:val="nil"/>
              <w:left w:color="D9D9D9" w:sz="6" w:val="single"/>
              <w:bottom w:color="D9D9D9" w:sz="6" w:val="single"/>
              <w:right w:color="D9D9D9" w:sz="6" w:val="single"/>
            </w:tcBorders>
            <w:shd w:themeFill="light1" w:val="clear"/>
            <w:vAlign w:val="top"/>
          </w:tcPr>
          <w:p w14:paraId="AB000000">
            <w:pPr>
              <w:ind/>
              <w:jc w:val="left"/>
              <w:rPr>
                <w:rFonts w:ascii="Times New Roman" w:hAnsi="Times New Roman"/>
                <w:color w:val="000000"/>
                <w:sz w:val="20"/>
              </w:rPr>
            </w:pPr>
            <w:r>
              <w:rPr>
                <w:rFonts w:ascii="Times New Roman" w:hAnsi="Times New Roman"/>
                <w:color w:val="000000"/>
                <w:sz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C000000">
            <w:pPr>
              <w:ind/>
              <w:jc w:val="center"/>
              <w:rPr>
                <w:rFonts w:ascii="Times New Roman" w:hAnsi="Times New Roman"/>
                <w:color w:val="000000"/>
                <w:sz w:val="20"/>
              </w:rPr>
            </w:pPr>
            <w:r>
              <w:rPr>
                <w:rFonts w:ascii="Times New Roman" w:hAnsi="Times New Roman"/>
                <w:color w:val="000000"/>
                <w:sz w:val="20"/>
              </w:rPr>
              <w:t>6 635,4</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vAlign w:val="center"/>
          </w:tcPr>
          <w:p w14:paraId="AD000000">
            <w:pPr>
              <w:ind/>
              <w:jc w:val="center"/>
              <w:rPr>
                <w:rFonts w:ascii="Times New Roman" w:hAnsi="Times New Roman"/>
                <w:sz w:val="20"/>
              </w:rPr>
            </w:pPr>
            <w:r>
              <w:rPr>
                <w:rFonts w:ascii="Times New Roman" w:hAnsi="Times New Roman"/>
                <w:sz w:val="20"/>
              </w:rPr>
              <w:t>1 05 01 011 01 0000 110</w:t>
            </w:r>
          </w:p>
        </w:tc>
        <w:tc>
          <w:tcPr>
            <w:tcW w:type="dxa" w:w="6410"/>
            <w:tcBorders>
              <w:top w:color="000000" w:sz="6" w:val="single"/>
              <w:left w:color="000000" w:sz="6" w:val="single"/>
              <w:bottom w:color="000000" w:sz="6" w:val="single"/>
              <w:right w:val="nil"/>
            </w:tcBorders>
            <w:shd w:themeFill="light1" w:val="clear"/>
            <w:vAlign w:val="center"/>
          </w:tcPr>
          <w:p w14:paraId="AE000000">
            <w:pPr>
              <w:ind/>
              <w:jc w:val="left"/>
              <w:rPr>
                <w:rFonts w:ascii="Times New Roman" w:hAnsi="Times New Roman"/>
                <w:sz w:val="20"/>
              </w:rPr>
            </w:pPr>
            <w:r>
              <w:rPr>
                <w:rFonts w:ascii="Times New Roman" w:hAnsi="Times New Roman"/>
                <w:sz w:val="20"/>
              </w:rPr>
              <w:t>Налог, взимаемый с налогоплательщиков, выбравших в качестве объекта налогообложения доходы</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F000000">
            <w:pPr>
              <w:ind/>
              <w:jc w:val="center"/>
              <w:rPr>
                <w:rFonts w:ascii="Times New Roman" w:hAnsi="Times New Roman"/>
                <w:color w:val="000000"/>
                <w:sz w:val="20"/>
              </w:rPr>
            </w:pPr>
            <w:r>
              <w:rPr>
                <w:rFonts w:ascii="Times New Roman" w:hAnsi="Times New Roman"/>
                <w:color w:val="000000"/>
                <w:sz w:val="20"/>
              </w:rPr>
              <w:t>14 666,8</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vAlign w:val="center"/>
          </w:tcPr>
          <w:p w14:paraId="B0000000">
            <w:pPr>
              <w:ind/>
              <w:jc w:val="center"/>
              <w:rPr>
                <w:rFonts w:ascii="Times New Roman" w:hAnsi="Times New Roman"/>
                <w:sz w:val="20"/>
              </w:rPr>
            </w:pPr>
            <w:r>
              <w:rPr>
                <w:rFonts w:ascii="Times New Roman" w:hAnsi="Times New Roman"/>
                <w:sz w:val="20"/>
              </w:rPr>
              <w:t>1 05 01 021 01 0000 110</w:t>
            </w:r>
          </w:p>
        </w:tc>
        <w:tc>
          <w:tcPr>
            <w:tcW w:type="dxa" w:w="6410"/>
            <w:tcBorders>
              <w:top w:color="000000" w:sz="6" w:val="single"/>
              <w:left w:color="000000" w:sz="6" w:val="single"/>
              <w:bottom w:color="000000" w:sz="6" w:val="single"/>
              <w:right w:val="nil"/>
            </w:tcBorders>
            <w:shd w:themeFill="light1" w:val="clear"/>
            <w:vAlign w:val="center"/>
          </w:tcPr>
          <w:p w14:paraId="B1000000">
            <w:pPr>
              <w:ind/>
              <w:jc w:val="left"/>
              <w:rPr>
                <w:rFonts w:ascii="Times New Roman" w:hAnsi="Times New Roman"/>
                <w:sz w:val="20"/>
              </w:rPr>
            </w:pPr>
            <w:r>
              <w:rPr>
                <w:rFonts w:ascii="Times New Roman" w:hAnsi="Times New Roman"/>
                <w:sz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2000000">
            <w:pPr>
              <w:ind/>
              <w:jc w:val="center"/>
              <w:rPr>
                <w:rFonts w:ascii="Times New Roman" w:hAnsi="Times New Roman"/>
                <w:color w:val="000000"/>
                <w:sz w:val="20"/>
              </w:rPr>
            </w:pPr>
            <w:r>
              <w:rPr>
                <w:rFonts w:ascii="Times New Roman" w:hAnsi="Times New Roman"/>
                <w:color w:val="000000"/>
                <w:sz w:val="20"/>
              </w:rPr>
              <w:t>14 473,9</w:t>
            </w:r>
          </w:p>
        </w:tc>
      </w:tr>
      <w:tr>
        <w:trPr>
          <w:trHeight w:hRule="atLeast" w:val="315"/>
          <w:hidden w:val="0"/>
        </w:trPr>
        <w:tc>
          <w:tcPr>
            <w:tcW w:type="dxa" w:w="2432"/>
            <w:tcBorders>
              <w:top w:color="000000" w:sz="6" w:val="single"/>
              <w:left w:color="000000" w:sz="6" w:val="single"/>
              <w:bottom w:color="000000" w:sz="6" w:val="single"/>
              <w:right w:color="000000" w:sz="6" w:val="single"/>
            </w:tcBorders>
            <w:shd w:themeFill="light1" w:val="clear"/>
            <w:vAlign w:val="center"/>
          </w:tcPr>
          <w:p w14:paraId="B3000000">
            <w:pPr>
              <w:ind/>
              <w:jc w:val="center"/>
              <w:rPr>
                <w:rFonts w:ascii="Times New Roman" w:hAnsi="Times New Roman"/>
                <w:sz w:val="20"/>
              </w:rPr>
            </w:pPr>
            <w:r>
              <w:rPr>
                <w:rFonts w:ascii="Times New Roman" w:hAnsi="Times New Roman"/>
                <w:sz w:val="20"/>
              </w:rPr>
              <w:t>1 05 02 010 02 0000 110</w:t>
            </w:r>
          </w:p>
        </w:tc>
        <w:tc>
          <w:tcPr>
            <w:tcW w:type="dxa" w:w="6410"/>
            <w:tcBorders>
              <w:top w:color="000000" w:sz="6" w:val="single"/>
              <w:left w:color="000000" w:sz="6" w:val="single"/>
              <w:bottom w:color="000000" w:sz="6" w:val="single"/>
              <w:right w:val="nil"/>
            </w:tcBorders>
            <w:shd w:themeFill="light1" w:val="clear"/>
            <w:vAlign w:val="center"/>
          </w:tcPr>
          <w:p w14:paraId="B4000000">
            <w:pPr>
              <w:ind/>
              <w:jc w:val="left"/>
              <w:rPr>
                <w:rFonts w:ascii="Times New Roman" w:hAnsi="Times New Roman"/>
                <w:sz w:val="20"/>
              </w:rPr>
            </w:pPr>
            <w:r>
              <w:rPr>
                <w:rFonts w:ascii="Times New Roman" w:hAnsi="Times New Roman"/>
                <w:sz w:val="20"/>
              </w:rPr>
              <w:t>Единый налог на вмененный доход для отдельных видов деятельности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5000000">
            <w:pPr>
              <w:ind/>
              <w:jc w:val="center"/>
              <w:rPr>
                <w:rFonts w:ascii="Times New Roman" w:hAnsi="Times New Roman"/>
                <w:color w:val="000000"/>
                <w:sz w:val="20"/>
              </w:rPr>
            </w:pPr>
            <w:r>
              <w:rPr>
                <w:rFonts w:ascii="Times New Roman" w:hAnsi="Times New Roman"/>
                <w:color w:val="000000"/>
                <w:sz w:val="20"/>
              </w:rPr>
              <w:t>-13,4</w:t>
            </w:r>
          </w:p>
        </w:tc>
      </w:tr>
      <w:tr>
        <w:trPr>
          <w:trHeight w:hRule="atLeast" w:val="300"/>
        </w:trPr>
        <w:tc>
          <w:tcPr>
            <w:tcW w:type="dxa" w:w="2432"/>
            <w:tcBorders>
              <w:top w:color="000000" w:sz="6" w:val="single"/>
              <w:left w:color="000000" w:sz="6" w:val="single"/>
              <w:bottom w:color="000000" w:sz="6" w:val="single"/>
              <w:right w:color="000000" w:sz="6" w:val="single"/>
            </w:tcBorders>
            <w:shd w:themeFill="light1" w:val="clear"/>
            <w:vAlign w:val="center"/>
          </w:tcPr>
          <w:p w14:paraId="B6000000">
            <w:pPr>
              <w:ind/>
              <w:jc w:val="center"/>
              <w:rPr>
                <w:rFonts w:ascii="Times New Roman" w:hAnsi="Times New Roman"/>
                <w:sz w:val="20"/>
              </w:rPr>
            </w:pPr>
            <w:r>
              <w:rPr>
                <w:rFonts w:ascii="Times New Roman" w:hAnsi="Times New Roman"/>
                <w:sz w:val="20"/>
              </w:rPr>
              <w:t>1 05 03 010 01 0000 110</w:t>
            </w:r>
          </w:p>
        </w:tc>
        <w:tc>
          <w:tcPr>
            <w:tcW w:type="dxa" w:w="6410"/>
            <w:tcBorders>
              <w:top w:color="000000" w:sz="6" w:val="single"/>
              <w:left w:color="000000" w:sz="6" w:val="single"/>
              <w:bottom w:color="000000" w:sz="6" w:val="single"/>
              <w:right w:val="nil"/>
            </w:tcBorders>
            <w:shd w:themeFill="light1" w:val="clear"/>
            <w:vAlign w:val="center"/>
          </w:tcPr>
          <w:p w14:paraId="B7000000">
            <w:pPr>
              <w:ind/>
              <w:jc w:val="left"/>
              <w:rPr>
                <w:rFonts w:ascii="Times New Roman" w:hAnsi="Times New Roman"/>
                <w:sz w:val="20"/>
              </w:rPr>
            </w:pPr>
            <w:r>
              <w:rPr>
                <w:rFonts w:ascii="Times New Roman" w:hAnsi="Times New Roman"/>
                <w:sz w:val="20"/>
              </w:rPr>
              <w:t>Единый сельскохозяйственный налог</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8000000">
            <w:pPr>
              <w:ind/>
              <w:jc w:val="center"/>
              <w:rPr>
                <w:rFonts w:ascii="Times New Roman" w:hAnsi="Times New Roman"/>
                <w:color w:val="000000"/>
                <w:sz w:val="20"/>
              </w:rPr>
            </w:pPr>
            <w:r>
              <w:rPr>
                <w:rFonts w:ascii="Times New Roman" w:hAnsi="Times New Roman"/>
                <w:color w:val="000000"/>
                <w:sz w:val="20"/>
              </w:rPr>
              <w:t>23 557,9</w:t>
            </w:r>
          </w:p>
        </w:tc>
      </w:tr>
      <w:tr>
        <w:trPr>
          <w:trHeight w:hRule="atLeast" w:val="765"/>
        </w:trPr>
        <w:tc>
          <w:tcPr>
            <w:tcW w:type="dxa" w:w="2432"/>
            <w:tcBorders>
              <w:top w:color="000000" w:sz="6" w:val="single"/>
              <w:left w:color="000000" w:sz="6" w:val="single"/>
              <w:bottom w:color="000000" w:sz="6" w:val="single"/>
              <w:right w:color="000000" w:sz="6" w:val="single"/>
            </w:tcBorders>
            <w:shd w:themeFill="light1" w:val="clear"/>
            <w:vAlign w:val="center"/>
          </w:tcPr>
          <w:p w14:paraId="B9000000">
            <w:pPr>
              <w:ind/>
              <w:jc w:val="center"/>
              <w:rPr>
                <w:rFonts w:ascii="Times New Roman" w:hAnsi="Times New Roman"/>
                <w:sz w:val="20"/>
              </w:rPr>
            </w:pPr>
            <w:r>
              <w:rPr>
                <w:rFonts w:ascii="Times New Roman" w:hAnsi="Times New Roman"/>
                <w:sz w:val="20"/>
              </w:rPr>
              <w:t>1 05 04 020 02 0000 110</w:t>
            </w:r>
          </w:p>
        </w:tc>
        <w:tc>
          <w:tcPr>
            <w:tcW w:type="dxa" w:w="6410"/>
            <w:tcBorders>
              <w:top w:color="000000" w:sz="6" w:val="single"/>
              <w:left w:color="000000" w:sz="6" w:val="single"/>
              <w:bottom w:color="000000" w:sz="6" w:val="single"/>
              <w:right w:val="nil"/>
            </w:tcBorders>
            <w:shd w:themeFill="light1" w:val="clear"/>
            <w:vAlign w:val="center"/>
          </w:tcPr>
          <w:p w14:paraId="BA000000">
            <w:pPr>
              <w:ind/>
              <w:jc w:val="left"/>
              <w:rPr>
                <w:rFonts w:ascii="Times New Roman" w:hAnsi="Times New Roman"/>
                <w:sz w:val="20"/>
              </w:rPr>
            </w:pPr>
            <w:r>
              <w:rPr>
                <w:rFonts w:ascii="Times New Roman" w:hAnsi="Times New Roman"/>
                <w:sz w:val="20"/>
              </w:rPr>
              <w:t>Налог, взимаемый в связи с применением патентной системы налогообложения, зачисляемый в бюджеты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B000000">
            <w:pPr>
              <w:ind/>
              <w:jc w:val="center"/>
              <w:rPr>
                <w:rFonts w:ascii="Times New Roman" w:hAnsi="Times New Roman"/>
                <w:color w:val="000000"/>
                <w:sz w:val="20"/>
              </w:rPr>
            </w:pPr>
            <w:r>
              <w:rPr>
                <w:rFonts w:ascii="Times New Roman" w:hAnsi="Times New Roman"/>
                <w:color w:val="000000"/>
                <w:sz w:val="20"/>
              </w:rPr>
              <w:t>1 674,9</w:t>
            </w:r>
          </w:p>
        </w:tc>
      </w:tr>
      <w:tr>
        <w:trPr>
          <w:trHeight w:hRule="atLeast" w:val="765"/>
        </w:trPr>
        <w:tc>
          <w:tcPr>
            <w:tcW w:type="dxa" w:w="2432"/>
            <w:tcBorders>
              <w:top w:color="000000" w:sz="6" w:val="single"/>
              <w:left w:color="000000" w:sz="6" w:val="single"/>
              <w:bottom w:color="000000" w:sz="6" w:val="single"/>
              <w:right w:color="000000" w:sz="6" w:val="single"/>
            </w:tcBorders>
            <w:shd w:themeFill="light1" w:val="clear"/>
            <w:vAlign w:val="center"/>
          </w:tcPr>
          <w:p w14:paraId="BC000000">
            <w:pPr>
              <w:ind/>
              <w:jc w:val="center"/>
              <w:rPr>
                <w:rFonts w:ascii="Times New Roman" w:hAnsi="Times New Roman"/>
                <w:sz w:val="20"/>
              </w:rPr>
            </w:pPr>
            <w:r>
              <w:rPr>
                <w:rFonts w:ascii="Times New Roman" w:hAnsi="Times New Roman"/>
                <w:sz w:val="20"/>
              </w:rPr>
              <w:t>1 08 03 010 01 0000 110</w:t>
            </w:r>
          </w:p>
        </w:tc>
        <w:tc>
          <w:tcPr>
            <w:tcW w:type="dxa" w:w="6410"/>
            <w:tcBorders>
              <w:top w:color="000000" w:sz="6" w:val="single"/>
              <w:left w:color="000000" w:sz="6" w:val="single"/>
              <w:bottom w:color="000000" w:sz="6" w:val="single"/>
              <w:right w:val="nil"/>
            </w:tcBorders>
            <w:shd w:themeFill="light1" w:val="clear"/>
            <w:vAlign w:val="center"/>
          </w:tcPr>
          <w:p w14:paraId="BD000000">
            <w:pPr>
              <w:ind/>
              <w:jc w:val="left"/>
              <w:rPr>
                <w:rFonts w:ascii="Times New Roman" w:hAnsi="Times New Roman"/>
                <w:sz w:val="20"/>
              </w:rPr>
            </w:pPr>
            <w:r>
              <w:rPr>
                <w:rFonts w:ascii="Times New Roman" w:hAnsi="Times New Roman"/>
                <w:sz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E000000">
            <w:pPr>
              <w:ind/>
              <w:jc w:val="center"/>
              <w:rPr>
                <w:rFonts w:ascii="Times New Roman" w:hAnsi="Times New Roman"/>
                <w:color w:val="000000"/>
                <w:sz w:val="20"/>
              </w:rPr>
            </w:pPr>
            <w:r>
              <w:rPr>
                <w:rFonts w:ascii="Times New Roman" w:hAnsi="Times New Roman"/>
                <w:color w:val="000000"/>
                <w:sz w:val="20"/>
              </w:rPr>
              <w:t>4 376,0</w:t>
            </w:r>
          </w:p>
        </w:tc>
      </w:tr>
      <w:tr>
        <w:trPr>
          <w:trHeight w:hRule="atLeast" w:val="1275"/>
        </w:trPr>
        <w:tc>
          <w:tcPr>
            <w:tcW w:type="dxa" w:w="2432"/>
            <w:tcBorders>
              <w:top w:color="000000" w:sz="6" w:val="single"/>
              <w:left w:color="000000" w:sz="6" w:val="single"/>
              <w:bottom w:color="000000" w:sz="6" w:val="single"/>
              <w:right w:color="000000" w:sz="6" w:val="single"/>
            </w:tcBorders>
            <w:shd w:themeFill="light1" w:val="clear"/>
            <w:vAlign w:val="center"/>
          </w:tcPr>
          <w:p w14:paraId="BF000000">
            <w:pPr>
              <w:ind/>
              <w:jc w:val="center"/>
              <w:rPr>
                <w:rFonts w:ascii="Times New Roman" w:hAnsi="Times New Roman"/>
                <w:sz w:val="20"/>
              </w:rPr>
            </w:pPr>
            <w:r>
              <w:rPr>
                <w:rFonts w:ascii="Times New Roman" w:hAnsi="Times New Roman"/>
                <w:sz w:val="20"/>
              </w:rPr>
              <w:t>1 16 10 129 01 0000 140</w:t>
            </w:r>
          </w:p>
        </w:tc>
        <w:tc>
          <w:tcPr>
            <w:tcW w:type="dxa" w:w="6410"/>
            <w:tcBorders>
              <w:top w:val="nil"/>
              <w:left w:color="D9D9D9" w:sz="6" w:val="single"/>
              <w:bottom w:color="D9D9D9" w:sz="6" w:val="single"/>
              <w:right w:val="nil"/>
            </w:tcBorders>
            <w:shd w:themeFill="light1" w:val="clear"/>
            <w:vAlign w:val="top"/>
          </w:tcPr>
          <w:p w14:paraId="C0000000">
            <w:pPr>
              <w:ind/>
              <w:jc w:val="left"/>
              <w:rPr>
                <w:rFonts w:ascii="Times New Roman" w:hAnsi="Times New Roman"/>
                <w:color w:val="000000"/>
                <w:sz w:val="20"/>
              </w:rPr>
            </w:pPr>
            <w:r>
              <w:rPr>
                <w:rFonts w:ascii="Times New Roman" w:hAnsi="Times New Roman"/>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type="dxa" w:w="1272"/>
            <w:tcBorders>
              <w:top w:color="000000" w:sz="6" w:val="single"/>
              <w:left w:color="000000" w:sz="6" w:val="single"/>
              <w:bottom w:color="000000" w:sz="6" w:val="single"/>
              <w:right w:color="000000" w:sz="6" w:val="single"/>
            </w:tcBorders>
            <w:shd w:themeFill="light1" w:val="clear"/>
            <w:vAlign w:val="center"/>
          </w:tcPr>
          <w:p w14:paraId="C1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13,9</w:t>
            </w:r>
            <w:r>
              <w:rPr>
                <w:rFonts w:ascii="Times New Roman" w:hAnsi="Times New Roman"/>
                <w:color w:val="000000"/>
                <w:sz w:val="20"/>
              </w:rPr>
              <w:t>р.-</w:t>
            </w:r>
          </w:p>
        </w:tc>
      </w:tr>
      <w:tr>
        <w:trPr>
          <w:trHeight w:hRule="atLeast" w:val="30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C2000000">
            <w:pPr>
              <w:ind/>
              <w:jc w:val="center"/>
              <w:rPr>
                <w:rFonts w:ascii="Times New Roman" w:hAnsi="Times New Roman"/>
                <w:b w:val="1"/>
                <w:color w:val="000000"/>
                <w:sz w:val="20"/>
              </w:rPr>
            </w:pPr>
            <w:r>
              <w:rPr>
                <w:rFonts w:ascii="Times New Roman" w:hAnsi="Times New Roman"/>
                <w:b w:val="1"/>
                <w:color w:val="000000"/>
                <w:sz w:val="20"/>
              </w:rPr>
              <w:t>188 Министерство внутренних дел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3000000">
            <w:pPr>
              <w:ind/>
              <w:jc w:val="center"/>
              <w:rPr>
                <w:rFonts w:ascii="Times New Roman" w:hAnsi="Times New Roman"/>
                <w:b w:val="1"/>
                <w:color w:val="000000"/>
                <w:sz w:val="20"/>
              </w:rPr>
            </w:pPr>
            <w:r>
              <w:rPr>
                <w:rFonts w:ascii="Times New Roman" w:hAnsi="Times New Roman"/>
                <w:b w:val="1"/>
                <w:color w:val="000000"/>
                <w:sz w:val="20"/>
              </w:rPr>
              <w:t>5,0</w:t>
            </w:r>
          </w:p>
        </w:tc>
      </w:tr>
      <w:tr>
        <w:trPr>
          <w:trHeight w:hRule="exact" w:val="975"/>
          <w:hidden w:val="0"/>
        </w:trPr>
        <w:tc>
          <w:tcPr>
            <w:tcW w:type="dxa" w:w="2432"/>
            <w:tcBorders>
              <w:top w:color="000000" w:sz="6" w:val="single"/>
              <w:left w:color="000000" w:sz="6" w:val="single"/>
              <w:bottom w:color="000000" w:sz="6" w:val="single"/>
              <w:right w:color="000000" w:sz="6" w:val="single"/>
            </w:tcBorders>
            <w:shd w:themeFill="light1" w:val="clear"/>
            <w:vAlign w:val="top"/>
          </w:tcPr>
          <w:p w14:paraId="C4000000">
            <w:pPr>
              <w:ind/>
              <w:jc w:val="center"/>
              <w:rPr>
                <w:rFonts w:ascii="Times New Roman" w:hAnsi="Times New Roman"/>
                <w:sz w:val="20"/>
              </w:rPr>
            </w:pPr>
            <w:r>
              <w:rPr>
                <w:rFonts w:ascii="Times New Roman" w:hAnsi="Times New Roman"/>
                <w:sz w:val="20"/>
              </w:rPr>
              <w:t>1 16 10 123 01 0000 140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C5000000">
            <w:pPr>
              <w:ind/>
              <w:jc w:val="left"/>
              <w:rPr>
                <w:rFonts w:ascii="Times New Roman" w:hAnsi="Times New Roman"/>
                <w:color w:val="000000"/>
                <w:sz w:val="20"/>
              </w:rPr>
            </w:pPr>
            <w:r>
              <w:rPr>
                <w:rFonts w:ascii="Times New Roman" w:hAnsi="Times New Roman"/>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6000000">
            <w:pPr>
              <w:ind/>
              <w:jc w:val="center"/>
              <w:rPr>
                <w:rFonts w:ascii="Times New Roman" w:hAnsi="Times New Roman"/>
                <w:color w:val="000000"/>
                <w:sz w:val="20"/>
              </w:rPr>
            </w:pPr>
            <w:r>
              <w:rPr>
                <w:rFonts w:ascii="Times New Roman" w:hAnsi="Times New Roman"/>
                <w:color w:val="000000"/>
                <w:sz w:val="20"/>
              </w:rPr>
              <w:t>5,0</w:t>
            </w:r>
          </w:p>
        </w:tc>
      </w:tr>
      <w:tr>
        <w:trPr>
          <w:trHeight w:hRule="atLeast" w:val="30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C7000000">
            <w:pPr>
              <w:ind/>
              <w:jc w:val="center"/>
              <w:rPr>
                <w:rFonts w:ascii="Times New Roman" w:hAnsi="Times New Roman"/>
                <w:b w:val="1"/>
                <w:color w:val="000000"/>
                <w:sz w:val="20"/>
              </w:rPr>
            </w:pPr>
            <w:r>
              <w:rPr>
                <w:rFonts w:ascii="Times New Roman" w:hAnsi="Times New Roman"/>
                <w:b w:val="1"/>
                <w:color w:val="000000"/>
                <w:sz w:val="20"/>
              </w:rPr>
              <w:t>852 Министерство природных ресурсов и охраны окружающей среды Республики Коми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8000000">
            <w:pPr>
              <w:ind/>
              <w:jc w:val="center"/>
              <w:rPr>
                <w:rFonts w:ascii="Times New Roman" w:hAnsi="Times New Roman"/>
                <w:b w:val="1"/>
                <w:color w:val="000000"/>
                <w:sz w:val="20"/>
              </w:rPr>
            </w:pPr>
            <w:r>
              <w:rPr>
                <w:rFonts w:ascii="Times New Roman" w:hAnsi="Times New Roman"/>
                <w:b w:val="1"/>
                <w:color w:val="000000"/>
                <w:sz w:val="20"/>
              </w:rPr>
              <w:t>532,0</w:t>
            </w:r>
          </w:p>
        </w:tc>
      </w:tr>
      <w:tr>
        <w:trPr>
          <w:trHeight w:hRule="atLeast" w:val="765"/>
        </w:trPr>
        <w:tc>
          <w:tcPr>
            <w:tcW w:type="dxa" w:w="2432"/>
            <w:tcBorders>
              <w:top w:val="nil"/>
              <w:left w:color="000000" w:sz="6" w:val="single"/>
              <w:bottom w:color="000000" w:sz="6" w:val="single"/>
              <w:right w:color="000000" w:sz="6" w:val="single"/>
            </w:tcBorders>
            <w:shd w:themeFill="light1" w:val="clear"/>
            <w:vAlign w:val="top"/>
          </w:tcPr>
          <w:p w14:paraId="C9000000">
            <w:pPr>
              <w:ind/>
              <w:jc w:val="center"/>
              <w:rPr>
                <w:rFonts w:ascii="Times New Roman" w:hAnsi="Times New Roman"/>
                <w:sz w:val="20"/>
              </w:rPr>
            </w:pPr>
            <w:r>
              <w:rPr>
                <w:rFonts w:ascii="Times New Roman" w:hAnsi="Times New Roman"/>
                <w:sz w:val="20"/>
              </w:rPr>
              <w:t>1 16 01 193 01 0000 140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CA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B000000">
            <w:pPr>
              <w:ind/>
              <w:jc w:val="center"/>
              <w:rPr>
                <w:rFonts w:ascii="Times New Roman" w:hAnsi="Times New Roman"/>
                <w:color w:val="000000"/>
                <w:sz w:val="20"/>
              </w:rPr>
            </w:pPr>
            <w:r>
              <w:rPr>
                <w:rFonts w:ascii="Times New Roman" w:hAnsi="Times New Roman"/>
                <w:color w:val="000000"/>
                <w:sz w:val="20"/>
              </w:rPr>
              <w:t>1,2</w:t>
            </w:r>
          </w:p>
        </w:tc>
      </w:tr>
      <w:tr>
        <w:trPr>
          <w:trHeight w:hRule="atLeast" w:val="1185"/>
          <w:hidden w:val="0"/>
        </w:trPr>
        <w:tc>
          <w:tcPr>
            <w:tcW w:type="dxa" w:w="2432"/>
            <w:tcBorders>
              <w:top w:val="nil"/>
              <w:left w:color="000000" w:sz="6" w:val="single"/>
              <w:bottom w:color="000000" w:sz="6" w:val="single"/>
              <w:right w:color="000000" w:sz="6" w:val="single"/>
            </w:tcBorders>
            <w:shd w:themeFill="light1" w:val="clear"/>
            <w:vAlign w:val="top"/>
          </w:tcPr>
          <w:p w14:paraId="CC000000">
            <w:pPr>
              <w:ind/>
              <w:jc w:val="center"/>
              <w:rPr>
                <w:rFonts w:ascii="Times New Roman" w:hAnsi="Times New Roman"/>
                <w:sz w:val="20"/>
              </w:rPr>
            </w:pPr>
            <w:r>
              <w:rPr>
                <w:rFonts w:ascii="Times New Roman" w:hAnsi="Times New Roman"/>
                <w:sz w:val="20"/>
              </w:rPr>
              <w:t>1 16 01 203 01 0000 140</w:t>
            </w:r>
          </w:p>
        </w:tc>
        <w:tc>
          <w:tcPr>
            <w:tcW w:type="dxa" w:w="6410"/>
            <w:tcBorders>
              <w:top w:val="nil"/>
              <w:left w:color="D9D9D9" w:sz="6" w:val="single"/>
              <w:bottom w:color="D9D9D9" w:sz="6" w:val="single"/>
              <w:right w:val="nil"/>
            </w:tcBorders>
            <w:shd w:themeFill="light1" w:val="clear"/>
            <w:vAlign w:val="top"/>
          </w:tcPr>
          <w:p w14:paraId="CD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E000000">
            <w:pPr>
              <w:ind/>
              <w:jc w:val="center"/>
              <w:rPr>
                <w:rFonts w:ascii="Times New Roman" w:hAnsi="Times New Roman"/>
                <w:color w:val="000000"/>
                <w:sz w:val="20"/>
              </w:rPr>
            </w:pPr>
            <w:r>
              <w:rPr>
                <w:rFonts w:ascii="Times New Roman" w:hAnsi="Times New Roman"/>
                <w:color w:val="000000"/>
                <w:sz w:val="20"/>
              </w:rPr>
              <w:t>100,0</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vAlign w:val="top"/>
          </w:tcPr>
          <w:p w14:paraId="CF000000">
            <w:pPr>
              <w:ind/>
              <w:jc w:val="center"/>
              <w:rPr>
                <w:rFonts w:ascii="Times New Roman" w:hAnsi="Times New Roman"/>
                <w:sz w:val="20"/>
              </w:rPr>
            </w:pPr>
            <w:r>
              <w:rPr>
                <w:rFonts w:ascii="Times New Roman" w:hAnsi="Times New Roman"/>
                <w:sz w:val="20"/>
              </w:rPr>
              <w:t>1 16 10 123 01 0000 140</w:t>
            </w:r>
          </w:p>
        </w:tc>
        <w:tc>
          <w:tcPr>
            <w:tcW w:type="dxa" w:w="6410"/>
            <w:tcBorders>
              <w:top w:color="000000" w:sz="6" w:val="single"/>
              <w:left w:color="000000" w:sz="6" w:val="single"/>
              <w:bottom w:color="000000" w:sz="6" w:val="single"/>
              <w:right w:val="nil"/>
            </w:tcBorders>
            <w:shd w:themeFill="light1" w:val="clear"/>
            <w:vAlign w:val="top"/>
          </w:tcPr>
          <w:p w14:paraId="D0000000">
            <w:pPr>
              <w:ind/>
              <w:jc w:val="left"/>
              <w:rPr>
                <w:rFonts w:ascii="Times New Roman" w:hAnsi="Times New Roman"/>
                <w:color w:val="000000"/>
                <w:sz w:val="20"/>
              </w:rPr>
            </w:pPr>
            <w:r>
              <w:rPr>
                <w:rFonts w:ascii="Times New Roman" w:hAnsi="Times New Roman"/>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1000000">
            <w:pPr>
              <w:ind/>
              <w:jc w:val="center"/>
              <w:rPr>
                <w:rFonts w:ascii="Times New Roman" w:hAnsi="Times New Roman"/>
                <w:color w:val="000000"/>
                <w:sz w:val="20"/>
              </w:rPr>
            </w:pPr>
            <w:r>
              <w:rPr>
                <w:rFonts w:ascii="Times New Roman" w:hAnsi="Times New Roman"/>
                <w:color w:val="000000"/>
                <w:sz w:val="20"/>
              </w:rPr>
              <w:t>284,4</w:t>
            </w:r>
          </w:p>
        </w:tc>
      </w:tr>
      <w:tr>
        <w:trPr>
          <w:trHeight w:hRule="atLeast" w:val="153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D2000000">
            <w:pPr>
              <w:ind/>
              <w:jc w:val="center"/>
              <w:rPr>
                <w:rFonts w:ascii="Times New Roman" w:hAnsi="Times New Roman"/>
                <w:color w:val="000000"/>
                <w:sz w:val="20"/>
              </w:rPr>
            </w:pPr>
            <w:r>
              <w:rPr>
                <w:rFonts w:ascii="Times New Roman" w:hAnsi="Times New Roman"/>
                <w:color w:val="000000"/>
                <w:sz w:val="20"/>
              </w:rPr>
              <w:t>1 16 11 05001 0000 140</w:t>
            </w:r>
          </w:p>
        </w:tc>
        <w:tc>
          <w:tcPr>
            <w:tcW w:type="dxa" w:w="6410"/>
            <w:tcBorders>
              <w:top w:color="000000" w:sz="6" w:val="single"/>
              <w:left w:color="000000" w:sz="6" w:val="single"/>
              <w:bottom w:color="000000" w:sz="6" w:val="single"/>
              <w:right w:val="nil"/>
            </w:tcBorders>
            <w:shd w:themeFill="light1" w:val="clear"/>
            <w:vAlign w:val="top"/>
          </w:tcPr>
          <w:p w14:paraId="D3000000">
            <w:pPr>
              <w:ind/>
              <w:jc w:val="left"/>
              <w:rPr>
                <w:rFonts w:ascii="Times New Roman" w:hAnsi="Times New Roman"/>
                <w:color w:val="000000"/>
                <w:sz w:val="20"/>
              </w:rPr>
            </w:pPr>
            <w:r>
              <w:rPr>
                <w:rFonts w:ascii="Times New Roman" w:hAnsi="Times New Roman"/>
                <w:color w:val="000000"/>
                <w:sz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4000000">
            <w:pPr>
              <w:ind/>
              <w:jc w:val="center"/>
              <w:rPr>
                <w:rFonts w:ascii="Times New Roman" w:hAnsi="Times New Roman"/>
                <w:color w:val="000000"/>
                <w:sz w:val="20"/>
              </w:rPr>
            </w:pPr>
            <w:r>
              <w:rPr>
                <w:rFonts w:ascii="Times New Roman" w:hAnsi="Times New Roman"/>
                <w:color w:val="000000"/>
                <w:sz w:val="20"/>
              </w:rPr>
              <w:t>146,4</w:t>
            </w:r>
          </w:p>
        </w:tc>
      </w:tr>
      <w:tr>
        <w:trPr>
          <w:trHeight w:hRule="atLeast" w:val="30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D5000000">
            <w:pPr>
              <w:ind/>
              <w:jc w:val="center"/>
              <w:rPr>
                <w:rFonts w:ascii="Times New Roman" w:hAnsi="Times New Roman"/>
                <w:b w:val="1"/>
                <w:color w:val="000000"/>
                <w:sz w:val="20"/>
              </w:rPr>
            </w:pPr>
            <w:r>
              <w:rPr>
                <w:rFonts w:ascii="Times New Roman" w:hAnsi="Times New Roman"/>
                <w:b w:val="1"/>
                <w:color w:val="000000"/>
                <w:sz w:val="20"/>
              </w:rPr>
              <w:t>875 Министерство образования, науки и молодежной политики Республики Коми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6000000">
            <w:pPr>
              <w:ind/>
              <w:jc w:val="center"/>
              <w:rPr>
                <w:rFonts w:ascii="Times New Roman" w:hAnsi="Times New Roman"/>
                <w:b w:val="1"/>
                <w:color w:val="000000"/>
                <w:sz w:val="20"/>
              </w:rPr>
            </w:pPr>
            <w:r>
              <w:rPr>
                <w:rFonts w:ascii="Times New Roman" w:hAnsi="Times New Roman"/>
                <w:b w:val="1"/>
                <w:color w:val="000000"/>
                <w:sz w:val="20"/>
              </w:rPr>
              <w:t>53,8</w:t>
            </w:r>
          </w:p>
        </w:tc>
      </w:tr>
      <w:tr>
        <w:trPr>
          <w:trHeight w:hRule="atLeast" w:val="1275"/>
        </w:trPr>
        <w:tc>
          <w:tcPr>
            <w:tcW w:type="dxa" w:w="2432"/>
            <w:tcBorders>
              <w:top w:color="000000" w:sz="6" w:val="single"/>
              <w:left w:color="000000" w:sz="6" w:val="single"/>
              <w:bottom w:color="000000" w:sz="6" w:val="single"/>
              <w:right w:color="000000" w:sz="6" w:val="single"/>
            </w:tcBorders>
            <w:shd w:themeFill="light1" w:val="clear"/>
            <w:vAlign w:val="center"/>
          </w:tcPr>
          <w:p w14:paraId="D7000000">
            <w:pPr>
              <w:ind/>
              <w:jc w:val="center"/>
              <w:rPr>
                <w:rFonts w:ascii="Times New Roman" w:hAnsi="Times New Roman"/>
                <w:sz w:val="20"/>
              </w:rPr>
            </w:pPr>
            <w:r>
              <w:rPr>
                <w:rFonts w:ascii="Times New Roman" w:hAnsi="Times New Roman"/>
                <w:sz w:val="20"/>
              </w:rPr>
              <w:t>1 16 01 053 01 0000 140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D8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9000000">
            <w:pPr>
              <w:ind/>
              <w:jc w:val="center"/>
              <w:rPr>
                <w:rFonts w:ascii="Times New Roman" w:hAnsi="Times New Roman"/>
                <w:color w:val="000000"/>
                <w:sz w:val="20"/>
              </w:rPr>
            </w:pPr>
            <w:r>
              <w:rPr>
                <w:rFonts w:ascii="Times New Roman" w:hAnsi="Times New Roman"/>
                <w:color w:val="000000"/>
                <w:sz w:val="20"/>
              </w:rPr>
              <w:t>11,2</w:t>
            </w:r>
          </w:p>
        </w:tc>
      </w:tr>
      <w:tr>
        <w:trPr>
          <w:trHeight w:hRule="atLeast" w:val="1339"/>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DA000000">
            <w:pPr>
              <w:ind/>
              <w:jc w:val="center"/>
              <w:rPr>
                <w:rFonts w:ascii="Times New Roman" w:hAnsi="Times New Roman"/>
                <w:color w:val="000000"/>
                <w:sz w:val="20"/>
              </w:rPr>
            </w:pPr>
            <w:r>
              <w:rPr>
                <w:rFonts w:ascii="Times New Roman" w:hAnsi="Times New Roman"/>
                <w:color w:val="000000"/>
                <w:sz w:val="20"/>
              </w:rPr>
              <w:t>1 16 01 063 01 0000 140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DB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C000000">
            <w:pPr>
              <w:ind/>
              <w:jc w:val="center"/>
              <w:rPr>
                <w:rFonts w:ascii="Times New Roman" w:hAnsi="Times New Roman"/>
                <w:color w:val="000000"/>
                <w:sz w:val="20"/>
              </w:rPr>
            </w:pPr>
            <w:r>
              <w:rPr>
                <w:rFonts w:ascii="Times New Roman" w:hAnsi="Times New Roman"/>
                <w:color w:val="000000"/>
                <w:sz w:val="20"/>
              </w:rPr>
              <w:t>20,0</w:t>
            </w:r>
          </w:p>
        </w:tc>
      </w:tr>
      <w:tr>
        <w:trPr>
          <w:trHeight w:hRule="atLeast" w:val="1174"/>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DD000000">
            <w:pPr>
              <w:ind/>
              <w:jc w:val="center"/>
              <w:rPr>
                <w:rFonts w:ascii="Times New Roman" w:hAnsi="Times New Roman"/>
                <w:color w:val="000000"/>
                <w:sz w:val="20"/>
              </w:rPr>
            </w:pPr>
            <w:r>
              <w:rPr>
                <w:rFonts w:ascii="Times New Roman" w:hAnsi="Times New Roman"/>
                <w:color w:val="000000"/>
                <w:sz w:val="20"/>
              </w:rPr>
              <w:t>1 16 01 073 01 0000 140</w:t>
            </w:r>
          </w:p>
        </w:tc>
        <w:tc>
          <w:tcPr>
            <w:tcW w:type="dxa" w:w="6410"/>
            <w:tcBorders>
              <w:top w:val="nil"/>
              <w:left w:color="D9D9D9" w:sz="6" w:val="single"/>
              <w:bottom w:color="D9D9D9" w:sz="6" w:val="single"/>
              <w:right w:color="D9D9D9" w:sz="6" w:val="single"/>
            </w:tcBorders>
            <w:shd w:themeFill="light1" w:val="clear"/>
            <w:vAlign w:val="top"/>
          </w:tcPr>
          <w:p w14:paraId="DE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F000000">
            <w:pPr>
              <w:ind/>
              <w:jc w:val="center"/>
              <w:rPr>
                <w:rFonts w:ascii="Times New Roman" w:hAnsi="Times New Roman"/>
                <w:color w:val="000000"/>
                <w:sz w:val="20"/>
              </w:rPr>
            </w:pPr>
            <w:r>
              <w:rPr>
                <w:rFonts w:ascii="Times New Roman" w:hAnsi="Times New Roman"/>
                <w:color w:val="000000"/>
                <w:sz w:val="20"/>
              </w:rPr>
              <w:t>0,7</w:t>
            </w:r>
          </w:p>
        </w:tc>
      </w:tr>
      <w:tr>
        <w:trPr>
          <w:trHeight w:hRule="atLeast" w:val="1249"/>
          <w:hidden w:val="0"/>
        </w:trPr>
        <w:tc>
          <w:tcPr>
            <w:tcW w:type="dxa" w:w="2432"/>
            <w:tcBorders>
              <w:top w:color="000000" w:sz="6" w:val="single"/>
              <w:left w:color="000000" w:sz="6" w:val="single"/>
              <w:bottom w:color="000000" w:sz="6" w:val="single"/>
              <w:right w:color="000000" w:sz="6" w:val="single"/>
            </w:tcBorders>
            <w:shd w:themeFill="light1" w:val="clear"/>
            <w:vAlign w:val="center"/>
          </w:tcPr>
          <w:p w14:paraId="E0000000">
            <w:pPr>
              <w:ind/>
              <w:jc w:val="center"/>
              <w:rPr>
                <w:rFonts w:ascii="Times New Roman" w:hAnsi="Times New Roman"/>
                <w:sz w:val="20"/>
              </w:rPr>
            </w:pPr>
            <w:r>
              <w:rPr>
                <w:rFonts w:ascii="Times New Roman" w:hAnsi="Times New Roman"/>
                <w:sz w:val="20"/>
              </w:rPr>
              <w:t>1 16 01 203 01 0000 140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E1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E2000000">
            <w:pPr>
              <w:ind/>
              <w:jc w:val="center"/>
              <w:rPr>
                <w:rFonts w:ascii="Times New Roman" w:hAnsi="Times New Roman"/>
                <w:color w:val="000000"/>
                <w:sz w:val="20"/>
              </w:rPr>
            </w:pPr>
            <w:r>
              <w:rPr>
                <w:rFonts w:ascii="Times New Roman" w:hAnsi="Times New Roman"/>
                <w:color w:val="000000"/>
                <w:sz w:val="20"/>
              </w:rPr>
              <w:t>21,9</w:t>
            </w:r>
          </w:p>
        </w:tc>
      </w:tr>
      <w:tr>
        <w:trPr>
          <w:trHeight w:hRule="atLeast" w:val="30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E3000000">
            <w:pPr>
              <w:ind/>
              <w:jc w:val="center"/>
              <w:rPr>
                <w:rFonts w:ascii="Times New Roman" w:hAnsi="Times New Roman"/>
                <w:b w:val="1"/>
                <w:color w:val="000000"/>
                <w:sz w:val="20"/>
              </w:rPr>
            </w:pPr>
            <w:r>
              <w:rPr>
                <w:rFonts w:ascii="Times New Roman" w:hAnsi="Times New Roman"/>
                <w:b w:val="1"/>
                <w:color w:val="000000"/>
                <w:sz w:val="20"/>
              </w:rPr>
              <w:t>890 Министерство юстиции Республики Коми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E4000000">
            <w:pPr>
              <w:ind/>
              <w:jc w:val="center"/>
              <w:rPr>
                <w:rFonts w:ascii="Times New Roman" w:hAnsi="Times New Roman"/>
                <w:b w:val="1"/>
                <w:sz w:val="20"/>
              </w:rPr>
            </w:pPr>
            <w:r>
              <w:rPr>
                <w:rFonts w:ascii="Times New Roman" w:hAnsi="Times New Roman"/>
                <w:b w:val="1"/>
                <w:sz w:val="20"/>
              </w:rPr>
              <w:t>1 181,6</w:t>
            </w:r>
          </w:p>
        </w:tc>
      </w:tr>
      <w:tr>
        <w:trPr>
          <w:trHeight w:hRule="atLeast" w:val="1140"/>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E5000000">
            <w:pPr>
              <w:ind/>
              <w:jc w:val="center"/>
              <w:rPr>
                <w:rFonts w:ascii="Times New Roman" w:hAnsi="Times New Roman"/>
                <w:color w:val="000000"/>
                <w:sz w:val="20"/>
              </w:rPr>
            </w:pPr>
            <w:r>
              <w:rPr>
                <w:rFonts w:ascii="Times New Roman" w:hAnsi="Times New Roman"/>
                <w:color w:val="000000"/>
                <w:sz w:val="20"/>
              </w:rPr>
              <w:t>1 16 01 053 01 0000 140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E6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E7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128,7</w:t>
            </w:r>
            <w:r>
              <w:rPr>
                <w:rFonts w:ascii="Times New Roman" w:hAnsi="Times New Roman"/>
                <w:color w:val="000000"/>
                <w:sz w:val="20"/>
              </w:rPr>
              <w:t>р.-</w:t>
            </w:r>
          </w:p>
        </w:tc>
      </w:tr>
      <w:tr>
        <w:trPr>
          <w:trHeight w:hRule="atLeast" w:val="1365"/>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E8000000">
            <w:pPr>
              <w:ind/>
              <w:jc w:val="center"/>
              <w:rPr>
                <w:rFonts w:ascii="Times New Roman" w:hAnsi="Times New Roman"/>
                <w:color w:val="000000"/>
                <w:sz w:val="20"/>
              </w:rPr>
            </w:pPr>
            <w:r>
              <w:rPr>
                <w:rFonts w:ascii="Times New Roman" w:hAnsi="Times New Roman"/>
                <w:color w:val="000000"/>
                <w:sz w:val="20"/>
              </w:rPr>
              <w:t>1 16 01 063 01 0000 140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E9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EA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300,6</w:t>
            </w:r>
            <w:r>
              <w:rPr>
                <w:rFonts w:ascii="Times New Roman" w:hAnsi="Times New Roman"/>
                <w:color w:val="000000"/>
                <w:sz w:val="20"/>
              </w:rPr>
              <w:t>р.-</w:t>
            </w:r>
          </w:p>
        </w:tc>
      </w:tr>
      <w:tr>
        <w:trPr>
          <w:trHeight w:hRule="atLeast" w:val="1155"/>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EB000000">
            <w:pPr>
              <w:ind/>
              <w:jc w:val="center"/>
              <w:rPr>
                <w:rFonts w:ascii="Times New Roman" w:hAnsi="Times New Roman"/>
                <w:color w:val="000000"/>
                <w:sz w:val="20"/>
              </w:rPr>
            </w:pPr>
            <w:r>
              <w:rPr>
                <w:rFonts w:ascii="Times New Roman" w:hAnsi="Times New Roman"/>
                <w:color w:val="000000"/>
                <w:sz w:val="20"/>
              </w:rPr>
              <w:t>1 16 01 073 01 0000 140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EC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ED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59,9</w:t>
            </w:r>
            <w:r>
              <w:rPr>
                <w:rFonts w:ascii="Times New Roman" w:hAnsi="Times New Roman"/>
                <w:color w:val="000000"/>
                <w:sz w:val="20"/>
              </w:rPr>
              <w:t>р.-</w:t>
            </w:r>
          </w:p>
        </w:tc>
      </w:tr>
      <w:tr>
        <w:trPr>
          <w:trHeight w:hRule="atLeast" w:val="1185"/>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EE000000">
            <w:pPr>
              <w:ind/>
              <w:jc w:val="center"/>
              <w:rPr>
                <w:rFonts w:ascii="Times New Roman" w:hAnsi="Times New Roman"/>
                <w:color w:val="000000"/>
                <w:sz w:val="20"/>
              </w:rPr>
            </w:pPr>
            <w:r>
              <w:rPr>
                <w:rFonts w:ascii="Times New Roman" w:hAnsi="Times New Roman"/>
                <w:color w:val="000000"/>
                <w:sz w:val="20"/>
              </w:rPr>
              <w:t>1 16 01 083 01 0000 140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EF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F0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18,5</w:t>
            </w:r>
            <w:r>
              <w:rPr>
                <w:rFonts w:ascii="Times New Roman" w:hAnsi="Times New Roman"/>
                <w:color w:val="000000"/>
                <w:sz w:val="20"/>
              </w:rPr>
              <w:t>р.-</w:t>
            </w:r>
          </w:p>
        </w:tc>
      </w:tr>
      <w:tr>
        <w:trPr>
          <w:trHeight w:hRule="atLeast" w:val="127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F1000000">
            <w:pPr>
              <w:ind/>
              <w:jc w:val="center"/>
              <w:rPr>
                <w:rFonts w:ascii="Times New Roman" w:hAnsi="Times New Roman"/>
                <w:sz w:val="20"/>
              </w:rPr>
            </w:pPr>
            <w:r>
              <w:rPr>
                <w:rFonts w:ascii="Times New Roman" w:hAnsi="Times New Roman"/>
                <w:sz w:val="20"/>
              </w:rPr>
              <w:t>1 16 01 133 01 0000 140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F2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F3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10,0</w:t>
            </w:r>
            <w:r>
              <w:rPr>
                <w:rFonts w:ascii="Times New Roman" w:hAnsi="Times New Roman"/>
                <w:color w:val="000000"/>
                <w:sz w:val="20"/>
              </w:rPr>
              <w:t>р.-</w:t>
            </w:r>
          </w:p>
        </w:tc>
      </w:tr>
      <w:tr>
        <w:trPr>
          <w:trHeight w:hRule="atLeast" w:val="178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F4000000">
            <w:pPr>
              <w:ind/>
              <w:jc w:val="center"/>
              <w:rPr>
                <w:rFonts w:ascii="Times New Roman" w:hAnsi="Times New Roman"/>
                <w:color w:val="000000"/>
                <w:sz w:val="20"/>
              </w:rPr>
            </w:pPr>
            <w:r>
              <w:rPr>
                <w:rFonts w:ascii="Times New Roman" w:hAnsi="Times New Roman"/>
                <w:color w:val="000000"/>
                <w:sz w:val="20"/>
              </w:rPr>
              <w:t>1 16 01 143 01 0000 140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F5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F6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27,2</w:t>
            </w:r>
            <w:r>
              <w:rPr>
                <w:rFonts w:ascii="Times New Roman" w:hAnsi="Times New Roman"/>
                <w:color w:val="000000"/>
                <w:sz w:val="20"/>
              </w:rPr>
              <w:t>р.-</w:t>
            </w:r>
          </w:p>
        </w:tc>
      </w:tr>
      <w:tr>
        <w:trPr>
          <w:trHeight w:hRule="atLeast" w:val="1526"/>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F7000000">
            <w:pPr>
              <w:ind/>
              <w:jc w:val="center"/>
              <w:rPr>
                <w:rFonts w:ascii="Times New Roman" w:hAnsi="Times New Roman"/>
                <w:color w:val="000000"/>
                <w:sz w:val="20"/>
              </w:rPr>
            </w:pPr>
            <w:r>
              <w:rPr>
                <w:rFonts w:ascii="Times New Roman" w:hAnsi="Times New Roman"/>
                <w:color w:val="000000"/>
                <w:sz w:val="20"/>
              </w:rPr>
              <w:t>1 16 01 153 01 0000 140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F8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F9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38,5</w:t>
            </w:r>
            <w:r>
              <w:rPr>
                <w:rFonts w:ascii="Times New Roman" w:hAnsi="Times New Roman"/>
                <w:color w:val="000000"/>
                <w:sz w:val="20"/>
              </w:rPr>
              <w:t>р.-</w:t>
            </w:r>
          </w:p>
        </w:tc>
      </w:tr>
      <w:tr>
        <w:trPr>
          <w:trHeight w:hRule="atLeast" w:val="1176"/>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FA000000">
            <w:pPr>
              <w:ind/>
              <w:jc w:val="center"/>
              <w:rPr>
                <w:rFonts w:ascii="Times New Roman" w:hAnsi="Times New Roman"/>
                <w:color w:val="000000"/>
                <w:sz w:val="20"/>
              </w:rPr>
            </w:pPr>
            <w:r>
              <w:rPr>
                <w:rFonts w:ascii="Times New Roman" w:hAnsi="Times New Roman"/>
                <w:color w:val="000000"/>
                <w:sz w:val="20"/>
              </w:rPr>
              <w:t>1 16 01 173 01 0000 140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FB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FC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6,4</w:t>
            </w:r>
            <w:r>
              <w:rPr>
                <w:rFonts w:ascii="Times New Roman" w:hAnsi="Times New Roman"/>
                <w:color w:val="000000"/>
                <w:sz w:val="20"/>
              </w:rPr>
              <w:t>р.-</w:t>
            </w:r>
          </w:p>
        </w:tc>
      </w:tr>
      <w:tr>
        <w:trPr>
          <w:trHeight w:hRule="atLeast" w:val="1191"/>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FD000000">
            <w:pPr>
              <w:ind/>
              <w:jc w:val="center"/>
              <w:rPr>
                <w:rFonts w:ascii="Times New Roman" w:hAnsi="Times New Roman"/>
                <w:color w:val="000000"/>
                <w:sz w:val="20"/>
              </w:rPr>
            </w:pPr>
            <w:r>
              <w:rPr>
                <w:rFonts w:ascii="Times New Roman" w:hAnsi="Times New Roman"/>
                <w:color w:val="000000"/>
                <w:sz w:val="20"/>
              </w:rPr>
              <w:t>1 16 01 193 01 0000 140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FE00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FF00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226,6</w:t>
            </w:r>
            <w:r>
              <w:rPr>
                <w:rFonts w:ascii="Times New Roman" w:hAnsi="Times New Roman"/>
                <w:color w:val="000000"/>
                <w:sz w:val="20"/>
              </w:rPr>
              <w:t>р.-</w:t>
            </w:r>
          </w:p>
        </w:tc>
      </w:tr>
      <w:tr>
        <w:trPr>
          <w:trHeight w:hRule="exact" w:val="1176"/>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00010000">
            <w:pPr>
              <w:ind/>
              <w:jc w:val="center"/>
              <w:rPr>
                <w:rFonts w:ascii="Times New Roman" w:hAnsi="Times New Roman"/>
                <w:color w:val="000000"/>
                <w:sz w:val="20"/>
              </w:rPr>
            </w:pPr>
            <w:r>
              <w:rPr>
                <w:rFonts w:ascii="Times New Roman" w:hAnsi="Times New Roman"/>
                <w:color w:val="000000"/>
                <w:sz w:val="20"/>
              </w:rPr>
              <w:t>1 16 01 203 01 0000 140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0101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0201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346,6</w:t>
            </w:r>
            <w:r>
              <w:rPr>
                <w:rFonts w:ascii="Times New Roman" w:hAnsi="Times New Roman"/>
                <w:color w:val="000000"/>
                <w:sz w:val="20"/>
              </w:rPr>
              <w:t>р.-</w:t>
            </w:r>
          </w:p>
        </w:tc>
      </w:tr>
      <w:tr>
        <w:trPr>
          <w:trHeight w:hRule="exact" w:val="1875"/>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03010000">
            <w:pPr>
              <w:ind/>
              <w:jc w:val="center"/>
              <w:rPr>
                <w:rFonts w:ascii="Times New Roman" w:hAnsi="Times New Roman"/>
                <w:color w:val="000000"/>
                <w:sz w:val="20"/>
              </w:rPr>
            </w:pPr>
            <w:r>
              <w:rPr>
                <w:rFonts w:ascii="Times New Roman" w:hAnsi="Times New Roman"/>
                <w:color w:val="000000"/>
                <w:sz w:val="20"/>
              </w:rPr>
              <w:t>1 16 01 333 01 0000 140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04010000">
            <w:pPr>
              <w:rPr>
                <w:rFonts w:ascii="Times New Roman" w:hAnsi="Times New Roman"/>
                <w:color w:val="000000"/>
                <w:sz w:val="20"/>
              </w:rPr>
            </w:pPr>
            <w:r>
              <w:rPr>
                <w:rFonts w:ascii="Times New Roman" w:hAnsi="Times New Roman"/>
                <w:color w:val="000000"/>
                <w:sz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type="dxa" w:w="1272"/>
            <w:tcBorders>
              <w:top w:color="000000" w:sz="6" w:val="single"/>
              <w:left w:color="000000" w:sz="6" w:val="single"/>
              <w:bottom w:color="000000" w:sz="6" w:val="single"/>
              <w:right w:color="000000" w:sz="6" w:val="single"/>
            </w:tcBorders>
            <w:shd w:themeFill="light1" w:val="clear"/>
            <w:vAlign w:val="center"/>
          </w:tcPr>
          <w:p w14:paraId="05010000">
            <w:pPr>
              <w:ind/>
              <w:jc w:val="center"/>
              <w:rPr>
                <w:rFonts w:ascii="Times New Roman" w:hAnsi="Times New Roman"/>
                <w:sz w:val="20"/>
              </w:rPr>
            </w:pPr>
            <w:r>
              <w:rPr>
                <w:rFonts w:ascii="Times New Roman" w:hAnsi="Times New Roman"/>
                <w:color w:val="000000"/>
                <w:sz w:val="20"/>
              </w:rPr>
              <w:t>-</w:t>
            </w:r>
            <w:r>
              <w:rPr>
                <w:rFonts w:ascii="Times New Roman" w:hAnsi="Times New Roman"/>
                <w:sz w:val="20"/>
              </w:rPr>
              <w:t xml:space="preserve"> </w:t>
            </w:r>
            <w:r>
              <w:rPr>
                <w:rFonts w:ascii="Times New Roman" w:hAnsi="Times New Roman"/>
                <w:sz w:val="20"/>
              </w:rPr>
              <w:t>18,6</w:t>
            </w:r>
            <w:r>
              <w:rPr>
                <w:rFonts w:ascii="Times New Roman" w:hAnsi="Times New Roman"/>
                <w:color w:val="000000"/>
                <w:sz w:val="20"/>
              </w:rPr>
              <w:t>р.-</w:t>
            </w:r>
          </w:p>
        </w:tc>
      </w:tr>
      <w:tr>
        <w:trPr>
          <w:trHeight w:hRule="exact" w:val="360"/>
          <w:hidden w:val="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06010000">
            <w:pPr>
              <w:ind/>
              <w:jc w:val="center"/>
              <w:rPr>
                <w:rFonts w:ascii="Times New Roman" w:hAnsi="Times New Roman"/>
                <w:b w:val="1"/>
                <w:color w:val="000000"/>
                <w:sz w:val="20"/>
              </w:rPr>
            </w:pPr>
            <w:r>
              <w:rPr>
                <w:rFonts w:ascii="Times New Roman" w:hAnsi="Times New Roman"/>
                <w:b w:val="1"/>
                <w:color w:val="000000"/>
                <w:sz w:val="20"/>
              </w:rPr>
              <w:t>Контрольно-счетная палата муниципального района "Сыктывдинский" Республики Коми</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7010000">
            <w:pPr>
              <w:ind/>
              <w:jc w:val="center"/>
              <w:rPr>
                <w:rFonts w:ascii="Times New Roman" w:hAnsi="Times New Roman"/>
                <w:b w:val="1"/>
                <w:color w:val="000000"/>
                <w:sz w:val="20"/>
              </w:rPr>
            </w:pPr>
            <w:r>
              <w:rPr>
                <w:rFonts w:ascii="Times New Roman" w:hAnsi="Times New Roman"/>
                <w:b w:val="1"/>
                <w:color w:val="000000"/>
                <w:sz w:val="20"/>
              </w:rPr>
              <w:t>484,4</w:t>
            </w:r>
          </w:p>
        </w:tc>
      </w:tr>
      <w:tr>
        <w:trPr>
          <w:trHeight w:hRule="exact" w:val="960"/>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08010000">
            <w:pPr>
              <w:ind/>
              <w:jc w:val="center"/>
              <w:rPr>
                <w:rFonts w:ascii="Times New Roman" w:hAnsi="Times New Roman"/>
                <w:color w:val="000000"/>
                <w:sz w:val="20"/>
              </w:rPr>
            </w:pPr>
            <w:r>
              <w:rPr>
                <w:rFonts w:ascii="Times New Roman" w:hAnsi="Times New Roman"/>
                <w:color w:val="000000"/>
                <w:sz w:val="20"/>
              </w:rPr>
              <w:t>2 02 40 014 05 0000 150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09010000">
            <w:pPr>
              <w:ind/>
              <w:jc w:val="left"/>
              <w:rPr>
                <w:rFonts w:ascii="Times New Roman" w:hAnsi="Times New Roman"/>
                <w:color w:val="000000"/>
                <w:sz w:val="20"/>
              </w:rPr>
            </w:pPr>
            <w:r>
              <w:rPr>
                <w:rFonts w:ascii="Times New Roman" w:hAnsi="Times New Roman"/>
                <w:color w:val="000000"/>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A010000">
            <w:pPr>
              <w:ind/>
              <w:jc w:val="center"/>
              <w:rPr>
                <w:rFonts w:ascii="Times New Roman" w:hAnsi="Times New Roman"/>
                <w:color w:val="000000"/>
                <w:sz w:val="20"/>
              </w:rPr>
            </w:pPr>
            <w:r>
              <w:rPr>
                <w:rFonts w:ascii="Times New Roman" w:hAnsi="Times New Roman"/>
                <w:color w:val="000000"/>
                <w:sz w:val="20"/>
              </w:rPr>
              <w:t>484,4</w:t>
            </w:r>
          </w:p>
        </w:tc>
      </w:tr>
      <w:tr>
        <w:trPr>
          <w:trHeight w:hRule="exact" w:val="375"/>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0B010000">
            <w:pPr>
              <w:ind/>
              <w:jc w:val="center"/>
              <w:rPr>
                <w:rFonts w:ascii="Times New Roman" w:hAnsi="Times New Roman"/>
                <w:b w:val="1"/>
                <w:color w:val="000000"/>
                <w:sz w:val="20"/>
              </w:rPr>
            </w:pPr>
            <w:r>
              <w:rPr>
                <w:rFonts w:ascii="Times New Roman" w:hAnsi="Times New Roman"/>
                <w:b w:val="1"/>
                <w:color w:val="000000"/>
                <w:sz w:val="20"/>
              </w:rPr>
              <w:t>923 Администрация муниципального района "Сыктывдинский" Республики Коми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0C010000">
            <w:pPr>
              <w:ind/>
              <w:jc w:val="center"/>
              <w:rPr>
                <w:rFonts w:ascii="Times New Roman" w:hAnsi="Times New Roman"/>
                <w:b w:val="1"/>
                <w:color w:val="000000"/>
                <w:sz w:val="20"/>
              </w:rPr>
            </w:pPr>
            <w:r>
              <w:rPr>
                <w:rFonts w:ascii="Times New Roman" w:hAnsi="Times New Roman"/>
                <w:b w:val="1"/>
                <w:color w:val="000000"/>
                <w:sz w:val="20"/>
              </w:rPr>
              <w:t>655 316,5</w:t>
            </w:r>
          </w:p>
        </w:tc>
      </w:tr>
      <w:tr>
        <w:trPr>
          <w:trHeight w:hRule="atLeast" w:val="1290"/>
          <w:hidden w:val="0"/>
        </w:trPr>
        <w:tc>
          <w:tcPr>
            <w:tcW w:type="dxa" w:w="2432"/>
            <w:tcBorders>
              <w:top w:color="000000" w:sz="6" w:val="single"/>
              <w:left w:color="000000" w:sz="6" w:val="single"/>
              <w:bottom w:color="000000" w:sz="6" w:val="single"/>
              <w:right w:color="000000" w:sz="6" w:val="single"/>
            </w:tcBorders>
            <w:shd w:themeFill="light1" w:val="clear"/>
            <w:vAlign w:val="center"/>
          </w:tcPr>
          <w:p w14:paraId="0D010000">
            <w:pPr>
              <w:ind/>
              <w:jc w:val="center"/>
              <w:rPr>
                <w:rFonts w:ascii="Times New Roman" w:hAnsi="Times New Roman"/>
                <w:sz w:val="20"/>
              </w:rPr>
            </w:pPr>
            <w:r>
              <w:rPr>
                <w:rFonts w:ascii="Times New Roman" w:hAnsi="Times New Roman"/>
                <w:sz w:val="20"/>
              </w:rPr>
              <w:t>1 11 05 013 05 0000 120</w:t>
            </w:r>
          </w:p>
        </w:tc>
        <w:tc>
          <w:tcPr>
            <w:tcW w:type="dxa" w:w="6410"/>
            <w:tcBorders>
              <w:top w:color="000000" w:sz="6" w:val="single"/>
              <w:left w:color="000000" w:sz="6" w:val="single"/>
              <w:bottom w:color="000000" w:sz="6" w:val="single"/>
              <w:right w:color="000000" w:sz="6" w:val="single"/>
            </w:tcBorders>
            <w:shd w:themeFill="light1" w:val="clear"/>
            <w:vAlign w:val="center"/>
          </w:tcPr>
          <w:p w14:paraId="0E010000">
            <w:pPr>
              <w:ind/>
              <w:jc w:val="left"/>
              <w:rPr>
                <w:rFonts w:ascii="Times New Roman" w:hAnsi="Times New Roman"/>
                <w:sz w:val="20"/>
              </w:rPr>
            </w:pPr>
            <w:r>
              <w:rPr>
                <w:rFonts w:ascii="Times New Roman" w:hAnsi="Times New Roman"/>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0F010000">
            <w:pPr>
              <w:ind/>
              <w:jc w:val="center"/>
              <w:rPr>
                <w:rFonts w:ascii="Times New Roman" w:hAnsi="Times New Roman"/>
                <w:color w:val="000000"/>
                <w:sz w:val="20"/>
              </w:rPr>
            </w:pPr>
            <w:r>
              <w:rPr>
                <w:rFonts w:ascii="Times New Roman" w:hAnsi="Times New Roman"/>
                <w:color w:val="000000"/>
                <w:sz w:val="20"/>
              </w:rPr>
              <w:t>16 101,2</w:t>
            </w:r>
          </w:p>
        </w:tc>
      </w:tr>
      <w:tr>
        <w:trPr>
          <w:trHeight w:hRule="atLeast" w:val="990"/>
          <w:hidden w:val="0"/>
        </w:trPr>
        <w:tc>
          <w:tcPr>
            <w:tcW w:type="dxa" w:w="2432"/>
            <w:tcBorders>
              <w:top w:color="000000" w:sz="6" w:val="single"/>
              <w:left w:color="000000" w:sz="6" w:val="single"/>
              <w:bottom w:color="000000" w:sz="6" w:val="single"/>
              <w:right w:color="000000" w:sz="6" w:val="single"/>
            </w:tcBorders>
            <w:shd w:themeFill="light1" w:val="clear"/>
            <w:vAlign w:val="center"/>
          </w:tcPr>
          <w:p w14:paraId="10010000">
            <w:pPr>
              <w:ind/>
              <w:jc w:val="center"/>
              <w:rPr>
                <w:rFonts w:ascii="Times New Roman" w:hAnsi="Times New Roman"/>
                <w:sz w:val="20"/>
              </w:rPr>
            </w:pPr>
            <w:r>
              <w:rPr>
                <w:rFonts w:ascii="Times New Roman" w:hAnsi="Times New Roman"/>
                <w:sz w:val="20"/>
              </w:rPr>
              <w:t>1 11 05 025 05 0000 120</w:t>
            </w:r>
          </w:p>
        </w:tc>
        <w:tc>
          <w:tcPr>
            <w:tcW w:type="dxa" w:w="6410"/>
            <w:tcBorders>
              <w:top w:color="000000" w:sz="6" w:val="single"/>
              <w:left w:color="000000" w:sz="6" w:val="single"/>
              <w:bottom w:color="000000" w:sz="6" w:val="single"/>
              <w:right w:color="000000" w:sz="6" w:val="single"/>
            </w:tcBorders>
            <w:shd w:themeFill="light1" w:val="clear"/>
            <w:vAlign w:val="center"/>
          </w:tcPr>
          <w:p w14:paraId="11010000">
            <w:pPr>
              <w:ind/>
              <w:jc w:val="left"/>
              <w:rPr>
                <w:rFonts w:ascii="Times New Roman" w:hAnsi="Times New Roman"/>
                <w:sz w:val="20"/>
              </w:rPr>
            </w:pPr>
            <w:r>
              <w:rPr>
                <w:rFonts w:ascii="Times New Roman" w:hAnsi="Times New Roman"/>
                <w:sz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12010000">
            <w:pPr>
              <w:ind/>
              <w:jc w:val="center"/>
              <w:rPr>
                <w:rFonts w:ascii="Times New Roman" w:hAnsi="Times New Roman"/>
                <w:color w:val="000000"/>
                <w:sz w:val="20"/>
              </w:rPr>
            </w:pPr>
            <w:r>
              <w:rPr>
                <w:rFonts w:ascii="Times New Roman" w:hAnsi="Times New Roman"/>
                <w:color w:val="000000"/>
                <w:sz w:val="20"/>
              </w:rPr>
              <w:t>36,5</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vAlign w:val="center"/>
          </w:tcPr>
          <w:p w14:paraId="13010000">
            <w:pPr>
              <w:ind/>
              <w:jc w:val="center"/>
              <w:rPr>
                <w:rFonts w:ascii="Times New Roman" w:hAnsi="Times New Roman"/>
                <w:sz w:val="20"/>
              </w:rPr>
            </w:pPr>
            <w:r>
              <w:rPr>
                <w:rFonts w:ascii="Times New Roman" w:hAnsi="Times New Roman"/>
                <w:sz w:val="20"/>
              </w:rPr>
              <w:t>1 11 05 035 05 0000 120</w:t>
            </w:r>
          </w:p>
        </w:tc>
        <w:tc>
          <w:tcPr>
            <w:tcW w:type="dxa" w:w="6410"/>
            <w:tcBorders>
              <w:top w:color="000000" w:sz="6" w:val="single"/>
              <w:left w:color="000000" w:sz="6" w:val="single"/>
              <w:bottom w:color="000000" w:sz="6" w:val="single"/>
              <w:right w:color="000000" w:sz="6" w:val="single"/>
            </w:tcBorders>
            <w:shd w:themeFill="light1" w:val="clear"/>
            <w:vAlign w:val="center"/>
          </w:tcPr>
          <w:p w14:paraId="14010000">
            <w:pPr>
              <w:ind/>
              <w:jc w:val="left"/>
              <w:rPr>
                <w:rFonts w:ascii="Times New Roman" w:hAnsi="Times New Roman"/>
                <w:sz w:val="20"/>
              </w:rPr>
            </w:pPr>
            <w:r>
              <w:rPr>
                <w:rFonts w:ascii="Times New Roman" w:hAnsi="Times New Roman"/>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15010000">
            <w:pPr>
              <w:ind/>
              <w:jc w:val="center"/>
              <w:rPr>
                <w:rFonts w:ascii="Times New Roman" w:hAnsi="Times New Roman"/>
                <w:color w:val="000000"/>
                <w:sz w:val="20"/>
              </w:rPr>
            </w:pPr>
            <w:r>
              <w:rPr>
                <w:rFonts w:ascii="Times New Roman" w:hAnsi="Times New Roman"/>
                <w:color w:val="000000"/>
                <w:sz w:val="20"/>
              </w:rPr>
              <w:t>272,0</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vAlign w:val="center"/>
          </w:tcPr>
          <w:p w14:paraId="16010000">
            <w:pPr>
              <w:ind/>
              <w:jc w:val="center"/>
              <w:rPr>
                <w:rFonts w:ascii="Times New Roman" w:hAnsi="Times New Roman"/>
                <w:sz w:val="20"/>
              </w:rPr>
            </w:pPr>
            <w:r>
              <w:rPr>
                <w:rFonts w:ascii="Times New Roman" w:hAnsi="Times New Roman"/>
                <w:sz w:val="20"/>
              </w:rPr>
              <w:t>1 11 05 075 05 0000 120</w:t>
            </w:r>
          </w:p>
        </w:tc>
        <w:tc>
          <w:tcPr>
            <w:tcW w:type="dxa" w:w="6410"/>
            <w:tcBorders>
              <w:top w:color="000000" w:sz="6" w:val="single"/>
              <w:left w:color="000000" w:sz="6" w:val="single"/>
              <w:bottom w:color="000000" w:sz="6" w:val="single"/>
              <w:right w:color="000000" w:sz="6" w:val="single"/>
            </w:tcBorders>
            <w:shd w:themeFill="light1" w:val="clear"/>
            <w:vAlign w:val="center"/>
          </w:tcPr>
          <w:p w14:paraId="17010000">
            <w:pPr>
              <w:ind/>
              <w:jc w:val="left"/>
              <w:rPr>
                <w:rFonts w:ascii="Times New Roman" w:hAnsi="Times New Roman"/>
                <w:sz w:val="20"/>
              </w:rPr>
            </w:pPr>
            <w:r>
              <w:rPr>
                <w:rFonts w:ascii="Times New Roman" w:hAnsi="Times New Roman"/>
                <w:sz w:val="20"/>
              </w:rPr>
              <w:t>Доходы от сдачи в аренду имущества, составляющего казну муниципальных районов (за исключением земельных участков)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18010000">
            <w:pPr>
              <w:ind/>
              <w:jc w:val="center"/>
              <w:rPr>
                <w:rFonts w:ascii="Times New Roman" w:hAnsi="Times New Roman"/>
                <w:color w:val="000000"/>
                <w:sz w:val="20"/>
              </w:rPr>
            </w:pPr>
            <w:r>
              <w:rPr>
                <w:rFonts w:ascii="Times New Roman" w:hAnsi="Times New Roman"/>
                <w:color w:val="000000"/>
                <w:sz w:val="20"/>
              </w:rPr>
              <w:t>9 283,0</w:t>
            </w:r>
          </w:p>
        </w:tc>
      </w:tr>
      <w:tr>
        <w:trPr>
          <w:trHeight w:hRule="atLeast" w:val="1275"/>
        </w:trPr>
        <w:tc>
          <w:tcPr>
            <w:tcW w:type="dxa" w:w="2432"/>
            <w:tcBorders>
              <w:top w:color="000000" w:sz="6" w:val="single"/>
              <w:left w:color="000000" w:sz="6" w:val="single"/>
              <w:bottom w:color="000000" w:sz="6" w:val="single"/>
              <w:right w:color="000000" w:sz="6" w:val="single"/>
            </w:tcBorders>
            <w:shd w:themeFill="light1" w:val="clear"/>
            <w:vAlign w:val="center"/>
          </w:tcPr>
          <w:p w14:paraId="19010000">
            <w:pPr>
              <w:ind/>
              <w:jc w:val="center"/>
              <w:rPr>
                <w:rFonts w:ascii="Times New Roman" w:hAnsi="Times New Roman"/>
                <w:sz w:val="20"/>
              </w:rPr>
            </w:pPr>
            <w:r>
              <w:rPr>
                <w:rFonts w:ascii="Times New Roman" w:hAnsi="Times New Roman"/>
                <w:sz w:val="20"/>
              </w:rPr>
              <w:t>1 11 09 045 05 0000 120</w:t>
            </w:r>
          </w:p>
        </w:tc>
        <w:tc>
          <w:tcPr>
            <w:tcW w:type="dxa" w:w="6410"/>
            <w:tcBorders>
              <w:top w:color="000000" w:sz="6" w:val="single"/>
              <w:left w:color="000000" w:sz="6" w:val="single"/>
              <w:bottom w:color="000000" w:sz="6" w:val="single"/>
              <w:right w:color="000000" w:sz="6" w:val="single"/>
            </w:tcBorders>
            <w:shd w:themeFill="light1" w:val="clear"/>
            <w:vAlign w:val="center"/>
          </w:tcPr>
          <w:p w14:paraId="1A010000">
            <w:pPr>
              <w:ind/>
              <w:jc w:val="left"/>
              <w:rPr>
                <w:rFonts w:ascii="Times New Roman" w:hAnsi="Times New Roman"/>
                <w:sz w:val="20"/>
              </w:rPr>
            </w:pPr>
            <w:r>
              <w:rPr>
                <w:rFonts w:ascii="Times New Roman" w:hAnsi="Times New Roman"/>
                <w:sz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1B010000">
            <w:pPr>
              <w:ind/>
              <w:jc w:val="center"/>
              <w:rPr>
                <w:rFonts w:ascii="Times New Roman" w:hAnsi="Times New Roman"/>
                <w:color w:val="000000"/>
                <w:sz w:val="20"/>
              </w:rPr>
            </w:pPr>
            <w:r>
              <w:rPr>
                <w:rFonts w:ascii="Times New Roman" w:hAnsi="Times New Roman"/>
                <w:color w:val="000000"/>
                <w:sz w:val="20"/>
              </w:rPr>
              <w:t>224,8</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vAlign w:val="center"/>
          </w:tcPr>
          <w:p w14:paraId="1C010000">
            <w:pPr>
              <w:ind/>
              <w:jc w:val="center"/>
              <w:rPr>
                <w:rFonts w:ascii="Times New Roman" w:hAnsi="Times New Roman"/>
                <w:sz w:val="20"/>
              </w:rPr>
            </w:pPr>
            <w:r>
              <w:rPr>
                <w:rFonts w:ascii="Times New Roman" w:hAnsi="Times New Roman"/>
                <w:sz w:val="20"/>
              </w:rPr>
              <w:t>1 13 02 995 05 0000 130</w:t>
            </w:r>
          </w:p>
        </w:tc>
        <w:tc>
          <w:tcPr>
            <w:tcW w:type="dxa" w:w="6410"/>
            <w:tcBorders>
              <w:top w:color="000000" w:sz="6" w:val="single"/>
              <w:left w:color="000000" w:sz="6" w:val="single"/>
              <w:bottom w:color="000000" w:sz="6" w:val="single"/>
              <w:right w:color="000000" w:sz="6" w:val="single"/>
            </w:tcBorders>
            <w:shd w:themeFill="light1" w:val="clear"/>
            <w:vAlign w:val="top"/>
          </w:tcPr>
          <w:p w14:paraId="1D010000">
            <w:pPr>
              <w:ind/>
              <w:jc w:val="left"/>
              <w:rPr>
                <w:rFonts w:ascii="Times New Roman" w:hAnsi="Times New Roman"/>
                <w:color w:val="000000"/>
                <w:sz w:val="20"/>
              </w:rPr>
            </w:pPr>
            <w:r>
              <w:rPr>
                <w:rFonts w:ascii="Times New Roman" w:hAnsi="Times New Roman"/>
                <w:color w:val="000000"/>
                <w:sz w:val="20"/>
              </w:rPr>
              <w:t>Прочие доходы от компенсации затрат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1E010000">
            <w:pPr>
              <w:ind/>
              <w:jc w:val="center"/>
              <w:rPr>
                <w:rFonts w:ascii="Times New Roman" w:hAnsi="Times New Roman"/>
                <w:color w:val="000000"/>
                <w:sz w:val="20"/>
              </w:rPr>
            </w:pPr>
            <w:r>
              <w:rPr>
                <w:rFonts w:ascii="Times New Roman" w:hAnsi="Times New Roman"/>
                <w:color w:val="000000"/>
                <w:sz w:val="20"/>
              </w:rPr>
              <w:t>182,5</w:t>
            </w:r>
          </w:p>
        </w:tc>
      </w:tr>
      <w:tr>
        <w:trPr>
          <w:trHeight w:hRule="atLeast" w:val="1338"/>
          <w:hidden w:val="0"/>
        </w:trPr>
        <w:tc>
          <w:tcPr>
            <w:tcW w:type="dxa" w:w="2432"/>
            <w:tcBorders>
              <w:top w:color="000000" w:sz="6" w:val="single"/>
              <w:left w:color="000000" w:sz="6" w:val="single"/>
              <w:bottom w:color="000000" w:sz="6" w:val="single"/>
              <w:right w:color="000000" w:sz="6" w:val="single"/>
            </w:tcBorders>
            <w:shd w:themeFill="light1" w:val="clear"/>
            <w:vAlign w:val="center"/>
          </w:tcPr>
          <w:p w14:paraId="1F010000">
            <w:pPr>
              <w:ind/>
              <w:jc w:val="center"/>
              <w:rPr>
                <w:rFonts w:ascii="Times New Roman" w:hAnsi="Times New Roman"/>
                <w:sz w:val="20"/>
              </w:rPr>
            </w:pPr>
            <w:r>
              <w:rPr>
                <w:rFonts w:ascii="Times New Roman" w:hAnsi="Times New Roman"/>
                <w:sz w:val="20"/>
              </w:rPr>
              <w:t>1 14 02 053 05 0000 410</w:t>
            </w:r>
          </w:p>
        </w:tc>
        <w:tc>
          <w:tcPr>
            <w:tcW w:type="dxa" w:w="6410"/>
            <w:tcBorders>
              <w:top w:val="nil"/>
              <w:left w:color="D9D9D9" w:sz="6" w:val="single"/>
              <w:bottom w:color="D9D9D9" w:sz="6" w:val="single"/>
              <w:right w:color="D9D9D9" w:sz="6" w:val="single"/>
            </w:tcBorders>
            <w:shd w:themeFill="light1" w:val="clear"/>
            <w:vAlign w:val="top"/>
          </w:tcPr>
          <w:p w14:paraId="20010000">
            <w:pPr>
              <w:ind/>
              <w:jc w:val="left"/>
              <w:rPr>
                <w:rFonts w:ascii="Times New Roman" w:hAnsi="Times New Roman"/>
                <w:color w:val="000000"/>
                <w:sz w:val="20"/>
              </w:rPr>
            </w:pPr>
            <w:r>
              <w:rPr>
                <w:rFonts w:ascii="Times New Roman" w:hAnsi="Times New Roman"/>
                <w:color w:val="000000"/>
                <w:sz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21010000">
            <w:pPr>
              <w:ind/>
              <w:jc w:val="center"/>
              <w:rPr>
                <w:rFonts w:ascii="Times New Roman" w:hAnsi="Times New Roman"/>
                <w:color w:val="000000"/>
                <w:sz w:val="20"/>
              </w:rPr>
            </w:pPr>
            <w:r>
              <w:rPr>
                <w:rFonts w:ascii="Times New Roman" w:hAnsi="Times New Roman"/>
                <w:color w:val="000000"/>
                <w:sz w:val="20"/>
              </w:rPr>
              <w:t>1 610,0</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vAlign w:val="center"/>
          </w:tcPr>
          <w:p w14:paraId="22010000">
            <w:pPr>
              <w:ind/>
              <w:jc w:val="center"/>
              <w:rPr>
                <w:rFonts w:ascii="Times New Roman" w:hAnsi="Times New Roman"/>
                <w:sz w:val="20"/>
              </w:rPr>
            </w:pPr>
            <w:r>
              <w:rPr>
                <w:rFonts w:ascii="Times New Roman" w:hAnsi="Times New Roman"/>
                <w:sz w:val="20"/>
              </w:rPr>
              <w:t>1 14 06 013 05 0000 430</w:t>
            </w:r>
          </w:p>
        </w:tc>
        <w:tc>
          <w:tcPr>
            <w:tcW w:type="dxa" w:w="6410"/>
            <w:tcBorders>
              <w:top w:color="000000" w:sz="6" w:val="single"/>
              <w:left w:color="000000" w:sz="6" w:val="single"/>
              <w:bottom w:color="000000" w:sz="6" w:val="single"/>
              <w:right w:color="000000" w:sz="6" w:val="single"/>
            </w:tcBorders>
            <w:shd w:themeFill="light1" w:val="clear"/>
            <w:vAlign w:val="center"/>
          </w:tcPr>
          <w:p w14:paraId="23010000">
            <w:pPr>
              <w:ind/>
              <w:jc w:val="left"/>
              <w:rPr>
                <w:rFonts w:ascii="Times New Roman" w:hAnsi="Times New Roman"/>
                <w:sz w:val="20"/>
              </w:rPr>
            </w:pPr>
            <w:r>
              <w:rPr>
                <w:rFonts w:ascii="Times New Roman" w:hAnsi="Times New Roman"/>
                <w:sz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24010000">
            <w:pPr>
              <w:ind/>
              <w:jc w:val="center"/>
              <w:rPr>
                <w:rFonts w:ascii="Times New Roman" w:hAnsi="Times New Roman"/>
                <w:color w:val="000000"/>
                <w:sz w:val="20"/>
              </w:rPr>
            </w:pPr>
            <w:r>
              <w:rPr>
                <w:rFonts w:ascii="Times New Roman" w:hAnsi="Times New Roman"/>
                <w:color w:val="000000"/>
                <w:sz w:val="20"/>
              </w:rPr>
              <w:t>6 017,8</w:t>
            </w:r>
          </w:p>
        </w:tc>
      </w:tr>
      <w:tr>
        <w:trPr>
          <w:trHeight w:hRule="atLeast" w:val="708"/>
          <w:hidden w:val="0"/>
        </w:trPr>
        <w:tc>
          <w:tcPr>
            <w:tcW w:type="dxa" w:w="2432"/>
            <w:tcBorders>
              <w:top w:color="000000" w:sz="6" w:val="single"/>
              <w:left w:color="000000" w:sz="6" w:val="single"/>
              <w:bottom w:color="000000" w:sz="6" w:val="single"/>
              <w:right w:color="000000" w:sz="6" w:val="single"/>
            </w:tcBorders>
            <w:shd w:themeFill="light1" w:val="clear"/>
            <w:vAlign w:val="center"/>
          </w:tcPr>
          <w:p w14:paraId="25010000">
            <w:pPr>
              <w:ind/>
              <w:jc w:val="center"/>
              <w:rPr>
                <w:rFonts w:ascii="Times New Roman" w:hAnsi="Times New Roman"/>
                <w:sz w:val="20"/>
              </w:rPr>
            </w:pPr>
            <w:r>
              <w:rPr>
                <w:rFonts w:ascii="Times New Roman" w:hAnsi="Times New Roman"/>
                <w:sz w:val="20"/>
              </w:rPr>
              <w:t>1 14 06 025 05 0000 430</w:t>
            </w:r>
          </w:p>
        </w:tc>
        <w:tc>
          <w:tcPr>
            <w:tcW w:type="dxa" w:w="6410"/>
            <w:tcBorders>
              <w:top w:val="nil"/>
              <w:left w:color="D9D9D9" w:sz="6" w:val="single"/>
              <w:bottom w:color="D9D9D9" w:sz="6" w:val="single"/>
              <w:right w:color="D9D9D9" w:sz="6" w:val="single"/>
            </w:tcBorders>
            <w:shd w:themeFill="light1" w:val="clear"/>
            <w:vAlign w:val="top"/>
          </w:tcPr>
          <w:p w14:paraId="26010000">
            <w:pPr>
              <w:ind/>
              <w:jc w:val="left"/>
              <w:rPr>
                <w:rFonts w:ascii="Times New Roman" w:hAnsi="Times New Roman"/>
                <w:color w:val="000000"/>
                <w:sz w:val="20"/>
              </w:rPr>
            </w:pPr>
            <w:r>
              <w:rPr>
                <w:rFonts w:ascii="Times New Roman" w:hAnsi="Times New Roman"/>
                <w:color w:val="000000"/>
                <w:sz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27010000">
            <w:pPr>
              <w:ind/>
              <w:jc w:val="center"/>
              <w:rPr>
                <w:rFonts w:ascii="Times New Roman" w:hAnsi="Times New Roman"/>
                <w:color w:val="000000"/>
                <w:sz w:val="20"/>
              </w:rPr>
            </w:pPr>
            <w:r>
              <w:rPr>
                <w:rFonts w:ascii="Times New Roman" w:hAnsi="Times New Roman"/>
                <w:color w:val="000000"/>
                <w:sz w:val="20"/>
              </w:rPr>
              <w:t>2 042,4</w:t>
            </w:r>
          </w:p>
        </w:tc>
      </w:tr>
      <w:tr>
        <w:trPr>
          <w:trHeight w:hRule="atLeast" w:val="1530"/>
        </w:trPr>
        <w:tc>
          <w:tcPr>
            <w:tcW w:type="dxa" w:w="2432"/>
            <w:tcBorders>
              <w:top w:color="000000" w:sz="6" w:val="single"/>
              <w:left w:color="000000" w:sz="6" w:val="single"/>
              <w:bottom w:color="000000" w:sz="6" w:val="single"/>
              <w:right w:color="000000" w:sz="6" w:val="single"/>
            </w:tcBorders>
            <w:shd w:themeFill="light1" w:val="clear"/>
            <w:vAlign w:val="center"/>
          </w:tcPr>
          <w:p w14:paraId="28010000">
            <w:pPr>
              <w:ind/>
              <w:jc w:val="center"/>
              <w:rPr>
                <w:rFonts w:ascii="Times New Roman" w:hAnsi="Times New Roman"/>
                <w:sz w:val="20"/>
              </w:rPr>
            </w:pPr>
            <w:r>
              <w:rPr>
                <w:rFonts w:ascii="Times New Roman" w:hAnsi="Times New Roman"/>
                <w:sz w:val="20"/>
              </w:rPr>
              <w:t>1 14 06 313 05 0000 430</w:t>
            </w:r>
          </w:p>
        </w:tc>
        <w:tc>
          <w:tcPr>
            <w:tcW w:type="dxa" w:w="6410"/>
            <w:tcBorders>
              <w:top w:color="000000" w:sz="6" w:val="single"/>
              <w:left w:color="000000" w:sz="6" w:val="single"/>
              <w:bottom w:color="000000" w:sz="6" w:val="single"/>
              <w:right w:color="000000" w:sz="6" w:val="single"/>
            </w:tcBorders>
            <w:shd w:themeFill="light1" w:val="clear"/>
            <w:vAlign w:val="center"/>
          </w:tcPr>
          <w:p w14:paraId="29010000">
            <w:pPr>
              <w:ind/>
              <w:jc w:val="left"/>
              <w:rPr>
                <w:rFonts w:ascii="Times New Roman" w:hAnsi="Times New Roman"/>
                <w:sz w:val="20"/>
              </w:rPr>
            </w:pPr>
            <w:r>
              <w:rPr>
                <w:rFonts w:ascii="Times New Roman" w:hAnsi="Times New Roman"/>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2A010000">
            <w:pPr>
              <w:ind/>
              <w:jc w:val="center"/>
              <w:rPr>
                <w:rFonts w:ascii="Times New Roman" w:hAnsi="Times New Roman"/>
                <w:color w:val="000000"/>
                <w:sz w:val="20"/>
              </w:rPr>
            </w:pPr>
            <w:r>
              <w:rPr>
                <w:rFonts w:ascii="Times New Roman" w:hAnsi="Times New Roman"/>
                <w:color w:val="000000"/>
                <w:sz w:val="20"/>
              </w:rPr>
              <w:t>581,9</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vAlign w:val="center"/>
          </w:tcPr>
          <w:p w14:paraId="2B010000">
            <w:pPr>
              <w:ind/>
              <w:jc w:val="center"/>
              <w:rPr>
                <w:rFonts w:ascii="Times New Roman" w:hAnsi="Times New Roman"/>
                <w:sz w:val="20"/>
              </w:rPr>
            </w:pPr>
            <w:r>
              <w:rPr>
                <w:rFonts w:ascii="Times New Roman" w:hAnsi="Times New Roman"/>
                <w:sz w:val="20"/>
              </w:rPr>
              <w:t>1 14 06 325 05 0000 430</w:t>
            </w:r>
          </w:p>
        </w:tc>
        <w:tc>
          <w:tcPr>
            <w:tcW w:type="dxa" w:w="6410"/>
            <w:tcBorders>
              <w:top w:color="000000" w:sz="6" w:val="single"/>
              <w:left w:color="000000" w:sz="6" w:val="single"/>
              <w:bottom w:color="000000" w:sz="6" w:val="single"/>
              <w:right w:color="000000" w:sz="6" w:val="single"/>
            </w:tcBorders>
            <w:shd w:themeFill="light1" w:val="clear"/>
            <w:vAlign w:val="top"/>
          </w:tcPr>
          <w:p w14:paraId="2C010000">
            <w:pPr>
              <w:ind/>
              <w:jc w:val="left"/>
              <w:rPr>
                <w:rFonts w:ascii="Times New Roman" w:hAnsi="Times New Roman"/>
                <w:color w:val="000000"/>
                <w:sz w:val="20"/>
              </w:rPr>
            </w:pPr>
            <w:r>
              <w:rPr>
                <w:rFonts w:ascii="Times New Roman" w:hAnsi="Times New Roman"/>
                <w:color w:val="000000"/>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2D010000">
            <w:pPr>
              <w:ind/>
              <w:jc w:val="center"/>
              <w:rPr>
                <w:rFonts w:ascii="Times New Roman" w:hAnsi="Times New Roman"/>
                <w:color w:val="000000"/>
                <w:sz w:val="20"/>
              </w:rPr>
            </w:pPr>
            <w:r>
              <w:rPr>
                <w:rFonts w:ascii="Times New Roman" w:hAnsi="Times New Roman"/>
                <w:color w:val="000000"/>
                <w:sz w:val="20"/>
              </w:rPr>
              <w:t>1 421,8</w:t>
            </w:r>
          </w:p>
        </w:tc>
      </w:tr>
      <w:tr>
        <w:trPr>
          <w:trHeight w:hRule="atLeast" w:val="960"/>
          <w:hidden w:val="0"/>
        </w:trPr>
        <w:tc>
          <w:tcPr>
            <w:tcW w:type="dxa" w:w="2432"/>
            <w:tcBorders>
              <w:top w:color="000000" w:sz="6" w:val="single"/>
              <w:left w:color="000000" w:sz="6" w:val="single"/>
              <w:bottom w:color="000000" w:sz="6" w:val="single"/>
              <w:right w:color="000000" w:sz="6" w:val="single"/>
            </w:tcBorders>
            <w:shd w:themeFill="light1" w:val="clear"/>
            <w:tcFitText w:val="1"/>
            <w:vAlign w:val="center"/>
          </w:tcPr>
          <w:p w14:paraId="2E010000">
            <w:pPr>
              <w:ind/>
              <w:jc w:val="center"/>
              <w:rPr>
                <w:rFonts w:ascii="Times New Roman" w:hAnsi="Times New Roman"/>
                <w:color w:val="000000"/>
                <w:sz w:val="20"/>
              </w:rPr>
            </w:pPr>
            <w:r>
              <w:rPr>
                <w:rFonts w:ascii="Times New Roman" w:hAnsi="Times New Roman"/>
                <w:color w:val="000000"/>
                <w:sz w:val="20"/>
              </w:rPr>
              <w:t>1 16 01 074 01 0000 140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2F01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30010000">
            <w:pPr>
              <w:ind/>
              <w:jc w:val="center"/>
              <w:rPr>
                <w:rFonts w:ascii="Times New Roman" w:hAnsi="Times New Roman"/>
                <w:color w:val="000000"/>
                <w:sz w:val="20"/>
              </w:rPr>
            </w:pPr>
            <w:r>
              <w:rPr>
                <w:rFonts w:ascii="Times New Roman" w:hAnsi="Times New Roman"/>
                <w:color w:val="000000"/>
                <w:sz w:val="20"/>
              </w:rPr>
              <w:t>25,0</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tcFitText w:val="1"/>
            <w:vAlign w:val="center"/>
          </w:tcPr>
          <w:p w14:paraId="31010000">
            <w:pPr>
              <w:ind/>
              <w:jc w:val="center"/>
              <w:rPr>
                <w:rFonts w:ascii="Times New Roman" w:hAnsi="Times New Roman"/>
                <w:sz w:val="20"/>
              </w:rPr>
            </w:pPr>
            <w:r>
              <w:rPr>
                <w:rFonts w:ascii="Times New Roman" w:hAnsi="Times New Roman"/>
                <w:sz w:val="20"/>
              </w:rPr>
              <w:t>1 16 01 084 01 0000 140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3201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33010000">
            <w:pPr>
              <w:ind/>
              <w:jc w:val="center"/>
              <w:rPr>
                <w:rFonts w:ascii="Times New Roman" w:hAnsi="Times New Roman"/>
                <w:sz w:val="20"/>
              </w:rPr>
            </w:pPr>
            <w:r>
              <w:rPr>
                <w:rFonts w:ascii="Times New Roman" w:hAnsi="Times New Roman"/>
                <w:sz w:val="20"/>
              </w:rPr>
              <w:t>20,0</w:t>
            </w:r>
          </w:p>
        </w:tc>
      </w:tr>
      <w:tr>
        <w:trPr>
          <w:trHeight w:hRule="atLeast" w:val="1275"/>
        </w:trPr>
        <w:tc>
          <w:tcPr>
            <w:tcW w:type="dxa" w:w="2432"/>
            <w:tcBorders>
              <w:top w:color="000000" w:sz="6" w:val="single"/>
              <w:left w:color="000000" w:sz="6" w:val="single"/>
              <w:bottom w:color="000000" w:sz="6" w:val="single"/>
              <w:right w:color="000000" w:sz="6" w:val="single"/>
            </w:tcBorders>
            <w:shd w:themeFill="light1" w:val="clear"/>
            <w:tcFitText w:val="1"/>
            <w:vAlign w:val="center"/>
          </w:tcPr>
          <w:p w14:paraId="34010000">
            <w:pPr>
              <w:ind/>
              <w:jc w:val="center"/>
              <w:rPr>
                <w:rFonts w:ascii="Times New Roman" w:hAnsi="Times New Roman"/>
                <w:sz w:val="20"/>
              </w:rPr>
            </w:pPr>
            <w:r>
              <w:rPr>
                <w:rFonts w:ascii="Times New Roman" w:hAnsi="Times New Roman"/>
                <w:sz w:val="20"/>
              </w:rPr>
              <w:t>1 16 07 010 05 0000 140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35010000">
            <w:pPr>
              <w:ind/>
              <w:jc w:val="left"/>
              <w:rPr>
                <w:rFonts w:ascii="Times New Roman" w:hAnsi="Times New Roman"/>
                <w:color w:val="000000"/>
                <w:sz w:val="20"/>
              </w:rPr>
            </w:pPr>
            <w:r>
              <w:rPr>
                <w:rFonts w:ascii="Times New Roman" w:hAnsi="Times New Roman"/>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36010000">
            <w:pPr>
              <w:ind/>
              <w:jc w:val="center"/>
              <w:rPr>
                <w:rFonts w:ascii="Times New Roman" w:hAnsi="Times New Roman"/>
                <w:sz w:val="20"/>
              </w:rPr>
            </w:pPr>
            <w:r>
              <w:rPr>
                <w:rFonts w:ascii="Times New Roman" w:hAnsi="Times New Roman"/>
                <w:sz w:val="20"/>
              </w:rPr>
              <w:t>35,7</w:t>
            </w:r>
          </w:p>
        </w:tc>
      </w:tr>
      <w:tr>
        <w:trPr>
          <w:trHeight w:hRule="atLeast" w:val="930"/>
          <w:hidden w:val="0"/>
        </w:trPr>
        <w:tc>
          <w:tcPr>
            <w:tcW w:type="dxa" w:w="2432"/>
            <w:tcBorders>
              <w:top w:color="000000" w:sz="6" w:val="single"/>
              <w:left w:color="000000" w:sz="6" w:val="single"/>
              <w:bottom w:color="000000" w:sz="6" w:val="single"/>
              <w:right w:color="000000" w:sz="6" w:val="single"/>
            </w:tcBorders>
            <w:shd w:themeFill="light1" w:val="clear"/>
            <w:tcFitText w:val="1"/>
            <w:vAlign w:val="center"/>
          </w:tcPr>
          <w:p w14:paraId="37010000">
            <w:pPr>
              <w:ind/>
              <w:jc w:val="center"/>
              <w:rPr>
                <w:rFonts w:ascii="Times New Roman" w:hAnsi="Times New Roman"/>
                <w:color w:val="000000"/>
                <w:sz w:val="20"/>
              </w:rPr>
            </w:pPr>
            <w:r>
              <w:rPr>
                <w:rFonts w:ascii="Times New Roman" w:hAnsi="Times New Roman"/>
                <w:color w:val="000000"/>
                <w:sz w:val="20"/>
              </w:rPr>
              <w:t>1 16 07 090 05 0000 140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38010000">
            <w:pPr>
              <w:ind/>
              <w:jc w:val="left"/>
              <w:rPr>
                <w:rFonts w:ascii="Times New Roman" w:hAnsi="Times New Roman"/>
                <w:color w:val="000000"/>
                <w:sz w:val="20"/>
              </w:rPr>
            </w:pPr>
            <w:r>
              <w:rPr>
                <w:rFonts w:ascii="Times New Roman" w:hAnsi="Times New Roman"/>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39010000">
            <w:pPr>
              <w:ind/>
              <w:jc w:val="center"/>
              <w:rPr>
                <w:rFonts w:ascii="Times New Roman" w:hAnsi="Times New Roman"/>
                <w:color w:val="000000"/>
                <w:sz w:val="20"/>
              </w:rPr>
            </w:pPr>
            <w:r>
              <w:rPr>
                <w:rFonts w:ascii="Times New Roman" w:hAnsi="Times New Roman"/>
                <w:color w:val="000000"/>
                <w:sz w:val="20"/>
              </w:rPr>
              <w:t>416,2</w:t>
            </w:r>
          </w:p>
        </w:tc>
      </w:tr>
      <w:tr>
        <w:trPr>
          <w:trHeight w:hRule="atLeast" w:val="765"/>
        </w:trPr>
        <w:tc>
          <w:tcPr>
            <w:tcW w:type="dxa" w:w="2432"/>
            <w:tcBorders>
              <w:top w:color="000000" w:sz="6" w:val="single"/>
              <w:left w:color="000000" w:sz="6" w:val="single"/>
              <w:bottom w:color="000000" w:sz="6" w:val="single"/>
              <w:right w:color="000000" w:sz="6" w:val="single"/>
            </w:tcBorders>
            <w:shd w:themeFill="light1" w:val="clear"/>
            <w:tcFitText w:val="1"/>
            <w:vAlign w:val="center"/>
          </w:tcPr>
          <w:p w14:paraId="3A010000">
            <w:pPr>
              <w:ind/>
              <w:jc w:val="center"/>
              <w:rPr>
                <w:rFonts w:ascii="Times New Roman" w:hAnsi="Times New Roman"/>
                <w:color w:val="000000"/>
                <w:sz w:val="20"/>
              </w:rPr>
            </w:pPr>
            <w:r>
              <w:rPr>
                <w:rFonts w:ascii="Times New Roman" w:hAnsi="Times New Roman"/>
                <w:color w:val="000000"/>
                <w:sz w:val="20"/>
              </w:rPr>
              <w:t>1 16 09 040 05 0000 140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3B010000">
            <w:pPr>
              <w:ind/>
              <w:jc w:val="left"/>
              <w:rPr>
                <w:rFonts w:ascii="Times New Roman" w:hAnsi="Times New Roman"/>
                <w:sz w:val="20"/>
              </w:rPr>
            </w:pPr>
            <w:r>
              <w:rPr>
                <w:rFonts w:ascii="Times New Roman" w:hAnsi="Times New Roman"/>
                <w:sz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3C010000">
            <w:pPr>
              <w:ind/>
              <w:jc w:val="center"/>
              <w:rPr>
                <w:rFonts w:ascii="Times New Roman" w:hAnsi="Times New Roman"/>
                <w:sz w:val="20"/>
              </w:rPr>
            </w:pPr>
            <w:r>
              <w:rPr>
                <w:rFonts w:ascii="Times New Roman" w:hAnsi="Times New Roman"/>
                <w:sz w:val="20"/>
              </w:rPr>
              <w:t>3,8</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tcFitText w:val="1"/>
            <w:vAlign w:val="center"/>
          </w:tcPr>
          <w:p w14:paraId="3D010000">
            <w:pPr>
              <w:ind/>
              <w:jc w:val="center"/>
              <w:rPr>
                <w:rFonts w:ascii="Times New Roman" w:hAnsi="Times New Roman"/>
                <w:color w:val="000000"/>
                <w:sz w:val="20"/>
              </w:rPr>
            </w:pPr>
            <w:r>
              <w:rPr>
                <w:rFonts w:ascii="Times New Roman" w:hAnsi="Times New Roman"/>
                <w:color w:val="000000"/>
                <w:sz w:val="20"/>
              </w:rPr>
              <w:t>1 16 10 032 05 0000 140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3E010000">
            <w:pPr>
              <w:ind/>
              <w:jc w:val="left"/>
              <w:rPr>
                <w:rFonts w:ascii="Times New Roman" w:hAnsi="Times New Roman"/>
                <w:color w:val="000000"/>
                <w:sz w:val="20"/>
              </w:rPr>
            </w:pPr>
            <w:r>
              <w:rPr>
                <w:rFonts w:ascii="Times New Roman" w:hAnsi="Times New Roman"/>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3F010000">
            <w:pPr>
              <w:ind/>
              <w:jc w:val="center"/>
              <w:rPr>
                <w:rFonts w:ascii="Times New Roman" w:hAnsi="Times New Roman"/>
                <w:color w:val="000000"/>
                <w:sz w:val="20"/>
              </w:rPr>
            </w:pPr>
            <w:r>
              <w:rPr>
                <w:rFonts w:ascii="Times New Roman" w:hAnsi="Times New Roman"/>
                <w:color w:val="000000"/>
                <w:sz w:val="20"/>
              </w:rPr>
              <w:t>419,5</w:t>
            </w:r>
          </w:p>
        </w:tc>
      </w:tr>
      <w:tr>
        <w:trPr>
          <w:trHeight w:hRule="atLeast" w:val="775"/>
          <w:hidden w:val="0"/>
        </w:trPr>
        <w:tc>
          <w:tcPr>
            <w:tcW w:type="dxa" w:w="2432"/>
            <w:tcBorders>
              <w:top w:color="000000" w:sz="6" w:val="single"/>
              <w:left w:color="000000" w:sz="6" w:val="single"/>
              <w:bottom w:color="000000" w:sz="6" w:val="single"/>
              <w:right w:color="000000" w:sz="6" w:val="single"/>
            </w:tcBorders>
            <w:shd w:themeFill="light1" w:val="clear"/>
            <w:tcFitText w:val="1"/>
            <w:vAlign w:val="center"/>
          </w:tcPr>
          <w:p w14:paraId="40010000">
            <w:pPr>
              <w:ind/>
              <w:jc w:val="center"/>
              <w:rPr>
                <w:rFonts w:ascii="Times New Roman" w:hAnsi="Times New Roman"/>
                <w:color w:val="000000"/>
                <w:sz w:val="20"/>
              </w:rPr>
            </w:pPr>
            <w:r>
              <w:rPr>
                <w:rFonts w:ascii="Times New Roman" w:hAnsi="Times New Roman"/>
                <w:color w:val="000000"/>
                <w:sz w:val="20"/>
              </w:rPr>
              <w:t>1 16 10 100 05 0000 140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41010000">
            <w:pPr>
              <w:rPr>
                <w:rFonts w:ascii="Times New Roman" w:hAnsi="Times New Roman"/>
                <w:color w:val="000000"/>
                <w:sz w:val="20"/>
              </w:rPr>
            </w:pPr>
            <w:r>
              <w:rPr>
                <w:rFonts w:ascii="Times New Roman" w:hAnsi="Times New Roman"/>
                <w:color w:val="000000"/>
                <w:sz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42010000">
            <w:pPr>
              <w:ind/>
              <w:jc w:val="center"/>
              <w:rPr>
                <w:rFonts w:ascii="Times New Roman" w:hAnsi="Times New Roman"/>
                <w:color w:val="000000"/>
                <w:sz w:val="20"/>
              </w:rPr>
            </w:pPr>
            <w:r>
              <w:rPr>
                <w:rFonts w:ascii="Times New Roman" w:hAnsi="Times New Roman"/>
                <w:color w:val="000000"/>
                <w:sz w:val="20"/>
              </w:rPr>
              <w:t>215,4</w:t>
            </w:r>
          </w:p>
        </w:tc>
      </w:tr>
      <w:tr>
        <w:trPr>
          <w:trHeight w:hRule="atLeast" w:val="1395"/>
          <w:hidden w:val="0"/>
        </w:trPr>
        <w:tc>
          <w:tcPr>
            <w:tcW w:type="dxa" w:w="2432"/>
            <w:tcBorders>
              <w:top w:color="000000" w:sz="6" w:val="single"/>
              <w:left w:color="000000" w:sz="6" w:val="single"/>
              <w:bottom w:color="000000" w:sz="6" w:val="single"/>
              <w:right w:color="000000" w:sz="6" w:val="single"/>
            </w:tcBorders>
            <w:shd w:themeFill="light1" w:val="clear"/>
            <w:tcFitText w:val="1"/>
            <w:vAlign w:val="center"/>
          </w:tcPr>
          <w:p w14:paraId="43010000">
            <w:pPr>
              <w:ind/>
              <w:jc w:val="center"/>
              <w:rPr>
                <w:rFonts w:ascii="Times New Roman" w:hAnsi="Times New Roman"/>
                <w:color w:val="000000"/>
                <w:sz w:val="20"/>
              </w:rPr>
            </w:pPr>
            <w:r>
              <w:rPr>
                <w:rFonts w:ascii="Times New Roman" w:hAnsi="Times New Roman"/>
                <w:color w:val="000000"/>
                <w:sz w:val="20"/>
              </w:rPr>
              <w:t>1 16 11 0500 01 0000 140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44010000">
            <w:pPr>
              <w:ind/>
              <w:jc w:val="left"/>
              <w:rPr>
                <w:rFonts w:ascii="Times New Roman" w:hAnsi="Times New Roman"/>
                <w:color w:val="000000"/>
                <w:sz w:val="20"/>
              </w:rPr>
            </w:pPr>
            <w:r>
              <w:rPr>
                <w:rFonts w:ascii="Times New Roman" w:hAnsi="Times New Roman"/>
                <w:color w:val="000000"/>
                <w:sz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45010000">
            <w:pPr>
              <w:ind/>
              <w:jc w:val="center"/>
              <w:rPr>
                <w:rFonts w:ascii="Times New Roman" w:hAnsi="Times New Roman"/>
                <w:color w:val="000000"/>
                <w:sz w:val="20"/>
              </w:rPr>
            </w:pPr>
            <w:r>
              <w:rPr>
                <w:rFonts w:ascii="Times New Roman" w:hAnsi="Times New Roman"/>
                <w:color w:val="000000"/>
                <w:sz w:val="20"/>
              </w:rPr>
              <w:t>8,4</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vAlign w:val="center"/>
          </w:tcPr>
          <w:p w14:paraId="46010000">
            <w:pPr>
              <w:ind/>
              <w:jc w:val="center"/>
              <w:rPr>
                <w:rFonts w:ascii="Times New Roman" w:hAnsi="Times New Roman"/>
                <w:sz w:val="20"/>
              </w:rPr>
            </w:pPr>
            <w:r>
              <w:rPr>
                <w:rFonts w:ascii="Times New Roman" w:hAnsi="Times New Roman"/>
                <w:sz w:val="20"/>
              </w:rPr>
              <w:t>1 17 01 050 05 0000 180</w:t>
            </w:r>
          </w:p>
        </w:tc>
        <w:tc>
          <w:tcPr>
            <w:tcW w:type="dxa" w:w="6410"/>
            <w:tcBorders>
              <w:top w:color="000000" w:sz="6" w:val="single"/>
              <w:left w:color="000000" w:sz="6" w:val="single"/>
              <w:bottom w:color="000000" w:sz="6" w:val="single"/>
              <w:right w:color="000000" w:sz="6" w:val="single"/>
            </w:tcBorders>
            <w:shd w:themeFill="light1" w:val="clear"/>
            <w:vAlign w:val="center"/>
          </w:tcPr>
          <w:p w14:paraId="47010000">
            <w:pPr>
              <w:ind/>
              <w:jc w:val="left"/>
              <w:rPr>
                <w:rFonts w:ascii="Times New Roman" w:hAnsi="Times New Roman"/>
                <w:sz w:val="20"/>
              </w:rPr>
            </w:pPr>
            <w:r>
              <w:rPr>
                <w:rFonts w:ascii="Times New Roman" w:hAnsi="Times New Roman"/>
                <w:sz w:val="20"/>
              </w:rPr>
              <w:t>Невыясненные поступления, зачисляемые в бюджеты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48010000">
            <w:pPr>
              <w:ind/>
              <w:jc w:val="center"/>
              <w:rPr>
                <w:rFonts w:ascii="Times New Roman" w:hAnsi="Times New Roman"/>
                <w:color w:val="000000"/>
                <w:sz w:val="20"/>
              </w:rPr>
            </w:pPr>
            <w:r>
              <w:rPr>
                <w:rFonts w:ascii="Times New Roman" w:hAnsi="Times New Roman"/>
                <w:color w:val="000000"/>
                <w:sz w:val="20"/>
              </w:rPr>
              <w:t>-111,1</w:t>
            </w:r>
          </w:p>
        </w:tc>
      </w:tr>
      <w:tr>
        <w:trPr>
          <w:trHeight w:hRule="atLeast" w:val="300"/>
        </w:trPr>
        <w:tc>
          <w:tcPr>
            <w:tcW w:type="dxa" w:w="2432"/>
            <w:tcBorders>
              <w:top w:color="000000" w:sz="6" w:val="single"/>
              <w:left w:color="000000" w:sz="6" w:val="single"/>
              <w:bottom w:color="000000" w:sz="6" w:val="single"/>
              <w:right w:color="000000" w:sz="6" w:val="single"/>
            </w:tcBorders>
            <w:shd w:themeFill="light1" w:val="clear"/>
            <w:vAlign w:val="center"/>
          </w:tcPr>
          <w:p w14:paraId="49010000">
            <w:pPr>
              <w:ind/>
              <w:jc w:val="center"/>
              <w:rPr>
                <w:rFonts w:ascii="Times New Roman" w:hAnsi="Times New Roman"/>
                <w:sz w:val="20"/>
              </w:rPr>
            </w:pPr>
            <w:r>
              <w:rPr>
                <w:rFonts w:ascii="Times New Roman" w:hAnsi="Times New Roman"/>
                <w:sz w:val="20"/>
              </w:rPr>
              <w:t>1 17 05 050 05 0000 180</w:t>
            </w:r>
          </w:p>
        </w:tc>
        <w:tc>
          <w:tcPr>
            <w:tcW w:type="dxa" w:w="6410"/>
            <w:tcBorders>
              <w:top w:color="000000" w:sz="6" w:val="single"/>
              <w:left w:color="000000" w:sz="6" w:val="single"/>
              <w:bottom w:color="000000" w:sz="6" w:val="single"/>
              <w:right w:color="000000" w:sz="6" w:val="single"/>
            </w:tcBorders>
            <w:shd w:themeFill="light1" w:val="clear"/>
            <w:vAlign w:val="top"/>
          </w:tcPr>
          <w:p w14:paraId="4A010000">
            <w:pPr>
              <w:ind/>
              <w:jc w:val="left"/>
              <w:rPr>
                <w:rFonts w:ascii="Times New Roman" w:hAnsi="Times New Roman"/>
                <w:color w:val="000000"/>
                <w:sz w:val="20"/>
              </w:rPr>
            </w:pPr>
            <w:r>
              <w:rPr>
                <w:rFonts w:ascii="Times New Roman" w:hAnsi="Times New Roman"/>
                <w:color w:val="000000"/>
                <w:sz w:val="20"/>
              </w:rPr>
              <w:t>Прочие неналоговые доходы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4B010000">
            <w:pPr>
              <w:ind/>
              <w:jc w:val="center"/>
              <w:rPr>
                <w:rFonts w:ascii="Times New Roman" w:hAnsi="Times New Roman"/>
                <w:color w:val="000000"/>
                <w:sz w:val="20"/>
              </w:rPr>
            </w:pPr>
            <w:r>
              <w:rPr>
                <w:rFonts w:ascii="Times New Roman" w:hAnsi="Times New Roman"/>
                <w:color w:val="000000"/>
                <w:sz w:val="20"/>
              </w:rPr>
              <w:t>15,4</w:t>
            </w:r>
          </w:p>
        </w:tc>
      </w:tr>
      <w:tr>
        <w:trPr>
          <w:trHeight w:hRule="atLeast" w:val="178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4C010000">
            <w:pPr>
              <w:ind/>
              <w:jc w:val="center"/>
              <w:rPr>
                <w:rFonts w:ascii="Times New Roman" w:hAnsi="Times New Roman"/>
                <w:color w:val="000000"/>
                <w:sz w:val="20"/>
              </w:rPr>
            </w:pPr>
            <w:r>
              <w:rPr>
                <w:rFonts w:ascii="Times New Roman" w:hAnsi="Times New Roman"/>
                <w:color w:val="000000"/>
                <w:sz w:val="20"/>
              </w:rPr>
              <w:t>2 02 20 299 05 0000 150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4D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4E010000">
            <w:pPr>
              <w:ind/>
              <w:jc w:val="center"/>
              <w:rPr>
                <w:rFonts w:ascii="Times New Roman" w:hAnsi="Times New Roman"/>
                <w:color w:val="000000"/>
                <w:sz w:val="20"/>
              </w:rPr>
            </w:pPr>
            <w:r>
              <w:rPr>
                <w:rFonts w:ascii="Times New Roman" w:hAnsi="Times New Roman"/>
                <w:color w:val="000000"/>
                <w:sz w:val="20"/>
              </w:rPr>
              <w:t>119 996,1</w:t>
            </w:r>
          </w:p>
        </w:tc>
      </w:tr>
      <w:tr>
        <w:trPr>
          <w:trHeight w:hRule="atLeast" w:val="127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4F010000">
            <w:pPr>
              <w:ind/>
              <w:jc w:val="center"/>
              <w:rPr>
                <w:rFonts w:ascii="Times New Roman" w:hAnsi="Times New Roman"/>
                <w:color w:val="000000"/>
                <w:sz w:val="20"/>
              </w:rPr>
            </w:pPr>
            <w:r>
              <w:rPr>
                <w:rFonts w:ascii="Times New Roman" w:hAnsi="Times New Roman"/>
                <w:color w:val="000000"/>
                <w:sz w:val="20"/>
              </w:rPr>
              <w:t>2 02 20 302 05 0000 150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50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51010000">
            <w:pPr>
              <w:ind/>
              <w:jc w:val="center"/>
              <w:rPr>
                <w:rFonts w:ascii="Times New Roman" w:hAnsi="Times New Roman"/>
                <w:color w:val="000000"/>
                <w:sz w:val="20"/>
              </w:rPr>
            </w:pPr>
            <w:r>
              <w:rPr>
                <w:rFonts w:ascii="Times New Roman" w:hAnsi="Times New Roman"/>
                <w:color w:val="000000"/>
                <w:sz w:val="20"/>
              </w:rPr>
              <w:t>35 622,1</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52010000">
            <w:pPr>
              <w:ind/>
              <w:jc w:val="center"/>
              <w:rPr>
                <w:rFonts w:ascii="Times New Roman" w:hAnsi="Times New Roman"/>
                <w:color w:val="000000"/>
                <w:sz w:val="20"/>
              </w:rPr>
            </w:pPr>
            <w:r>
              <w:rPr>
                <w:rFonts w:ascii="Times New Roman" w:hAnsi="Times New Roman"/>
                <w:color w:val="000000"/>
                <w:sz w:val="20"/>
              </w:rPr>
              <w:t>2 02 25 497 05 0000 150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53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реализацию мероприятий по обеспечению жильем молодых семей</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54010000">
            <w:pPr>
              <w:ind/>
              <w:jc w:val="center"/>
              <w:rPr>
                <w:rFonts w:ascii="Times New Roman" w:hAnsi="Times New Roman"/>
                <w:color w:val="000000"/>
                <w:sz w:val="20"/>
              </w:rPr>
            </w:pPr>
            <w:r>
              <w:rPr>
                <w:rFonts w:ascii="Times New Roman" w:hAnsi="Times New Roman"/>
                <w:color w:val="000000"/>
                <w:sz w:val="20"/>
              </w:rPr>
              <w:t>787,8</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55010000">
            <w:pPr>
              <w:ind/>
              <w:jc w:val="center"/>
              <w:rPr>
                <w:rFonts w:ascii="Times New Roman" w:hAnsi="Times New Roman"/>
                <w:color w:val="000000"/>
                <w:sz w:val="20"/>
              </w:rPr>
            </w:pPr>
            <w:r>
              <w:rPr>
                <w:rFonts w:ascii="Times New Roman" w:hAnsi="Times New Roman"/>
                <w:color w:val="000000"/>
                <w:sz w:val="20"/>
              </w:rPr>
              <w:t>2 02 25 511 05 0000 150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56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проведение комплексных кадастровых работ</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57010000">
            <w:pPr>
              <w:ind/>
              <w:jc w:val="center"/>
              <w:rPr>
                <w:rFonts w:ascii="Times New Roman" w:hAnsi="Times New Roman"/>
                <w:color w:val="000000"/>
                <w:sz w:val="20"/>
              </w:rPr>
            </w:pPr>
            <w:r>
              <w:rPr>
                <w:rFonts w:ascii="Times New Roman" w:hAnsi="Times New Roman"/>
                <w:color w:val="000000"/>
                <w:sz w:val="20"/>
              </w:rPr>
              <w:t>1 954,3</w:t>
            </w:r>
          </w:p>
        </w:tc>
      </w:tr>
      <w:tr>
        <w:trPr>
          <w:trHeight w:hRule="atLeast" w:val="30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58010000">
            <w:pPr>
              <w:ind/>
              <w:jc w:val="center"/>
              <w:rPr>
                <w:rFonts w:ascii="Times New Roman" w:hAnsi="Times New Roman"/>
                <w:color w:val="000000"/>
                <w:sz w:val="20"/>
              </w:rPr>
            </w:pPr>
            <w:r>
              <w:rPr>
                <w:rFonts w:ascii="Times New Roman" w:hAnsi="Times New Roman"/>
                <w:color w:val="000000"/>
                <w:sz w:val="20"/>
              </w:rPr>
              <w:t>2 02 29 999 05 0000 150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59010000">
            <w:pPr>
              <w:ind/>
              <w:jc w:val="left"/>
              <w:rPr>
                <w:rFonts w:ascii="Times New Roman" w:hAnsi="Times New Roman"/>
                <w:color w:val="000000"/>
                <w:sz w:val="20"/>
              </w:rPr>
            </w:pPr>
            <w:r>
              <w:rPr>
                <w:rFonts w:ascii="Times New Roman" w:hAnsi="Times New Roman"/>
                <w:color w:val="000000"/>
                <w:sz w:val="20"/>
              </w:rPr>
              <w:t>Прочие субсидии бюджетам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5A010000">
            <w:pPr>
              <w:ind/>
              <w:jc w:val="center"/>
              <w:rPr>
                <w:rFonts w:ascii="Times New Roman" w:hAnsi="Times New Roman"/>
                <w:color w:val="000000"/>
                <w:sz w:val="20"/>
              </w:rPr>
            </w:pPr>
            <w:r>
              <w:rPr>
                <w:rFonts w:ascii="Times New Roman" w:hAnsi="Times New Roman"/>
                <w:color w:val="000000"/>
                <w:sz w:val="20"/>
              </w:rPr>
              <w:t>391 912,1</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5B010000">
            <w:pPr>
              <w:ind/>
              <w:jc w:val="center"/>
              <w:rPr>
                <w:rFonts w:ascii="Times New Roman" w:hAnsi="Times New Roman"/>
                <w:color w:val="000000"/>
                <w:sz w:val="20"/>
              </w:rPr>
            </w:pPr>
            <w:r>
              <w:rPr>
                <w:rFonts w:ascii="Times New Roman" w:hAnsi="Times New Roman"/>
                <w:color w:val="000000"/>
                <w:sz w:val="20"/>
              </w:rPr>
              <w:t>2 02 30 024 05 0000 150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5C01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выполнение передаваемых полномочий субъектов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5D010000">
            <w:pPr>
              <w:ind/>
              <w:jc w:val="center"/>
              <w:rPr>
                <w:rFonts w:ascii="Times New Roman" w:hAnsi="Times New Roman"/>
                <w:color w:val="000000"/>
                <w:sz w:val="20"/>
              </w:rPr>
            </w:pPr>
            <w:r>
              <w:rPr>
                <w:rFonts w:ascii="Times New Roman" w:hAnsi="Times New Roman"/>
                <w:color w:val="000000"/>
                <w:sz w:val="20"/>
              </w:rPr>
              <w:t>57 353,6</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5E010000">
            <w:pPr>
              <w:ind/>
              <w:jc w:val="center"/>
              <w:rPr>
                <w:rFonts w:ascii="Times New Roman" w:hAnsi="Times New Roman"/>
                <w:color w:val="000000"/>
                <w:sz w:val="20"/>
              </w:rPr>
            </w:pPr>
            <w:r>
              <w:rPr>
                <w:rFonts w:ascii="Times New Roman" w:hAnsi="Times New Roman"/>
                <w:color w:val="000000"/>
                <w:sz w:val="20"/>
              </w:rPr>
              <w:t>2 02 35 120 05 0000 150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5F01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60010000">
            <w:pPr>
              <w:ind/>
              <w:jc w:val="center"/>
              <w:rPr>
                <w:rFonts w:ascii="Times New Roman" w:hAnsi="Times New Roman"/>
                <w:color w:val="000000"/>
                <w:sz w:val="20"/>
              </w:rPr>
            </w:pPr>
            <w:r>
              <w:rPr>
                <w:rFonts w:ascii="Times New Roman" w:hAnsi="Times New Roman"/>
                <w:color w:val="000000"/>
                <w:sz w:val="20"/>
              </w:rPr>
              <w:t>578,1</w:t>
            </w:r>
          </w:p>
        </w:tc>
      </w:tr>
      <w:tr>
        <w:trPr>
          <w:trHeight w:hRule="atLeast" w:val="960"/>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61010000">
            <w:pPr>
              <w:ind/>
              <w:jc w:val="center"/>
              <w:rPr>
                <w:rFonts w:ascii="Times New Roman" w:hAnsi="Times New Roman"/>
                <w:color w:val="000000"/>
                <w:sz w:val="20"/>
              </w:rPr>
            </w:pPr>
            <w:r>
              <w:rPr>
                <w:rFonts w:ascii="Times New Roman" w:hAnsi="Times New Roman"/>
                <w:color w:val="000000"/>
                <w:sz w:val="20"/>
              </w:rPr>
              <w:t>2 02 35 176 05 0000 150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6201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63010000">
            <w:pPr>
              <w:ind/>
              <w:jc w:val="center"/>
              <w:rPr>
                <w:rFonts w:ascii="Times New Roman" w:hAnsi="Times New Roman"/>
                <w:color w:val="000000"/>
                <w:sz w:val="20"/>
              </w:rPr>
            </w:pPr>
            <w:r>
              <w:rPr>
                <w:rFonts w:ascii="Times New Roman" w:hAnsi="Times New Roman"/>
                <w:color w:val="000000"/>
                <w:sz w:val="20"/>
              </w:rPr>
              <w:t>1 369,0</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64010000">
            <w:pPr>
              <w:ind/>
              <w:jc w:val="center"/>
              <w:rPr>
                <w:rFonts w:ascii="Times New Roman" w:hAnsi="Times New Roman"/>
                <w:color w:val="000000"/>
                <w:sz w:val="20"/>
              </w:rPr>
            </w:pPr>
            <w:r>
              <w:rPr>
                <w:rFonts w:ascii="Times New Roman" w:hAnsi="Times New Roman"/>
                <w:color w:val="000000"/>
                <w:sz w:val="20"/>
              </w:rPr>
              <w:t>2 02 49 999 05 0000 150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65010000">
            <w:pPr>
              <w:ind/>
              <w:jc w:val="left"/>
              <w:rPr>
                <w:rFonts w:ascii="Times New Roman" w:hAnsi="Times New Roman"/>
                <w:color w:val="000000"/>
                <w:sz w:val="20"/>
              </w:rPr>
            </w:pPr>
            <w:r>
              <w:rPr>
                <w:rFonts w:ascii="Times New Roman" w:hAnsi="Times New Roman"/>
                <w:color w:val="000000"/>
                <w:sz w:val="20"/>
              </w:rPr>
              <w:t>Прочие межбюджетные трансферты, передаваемые бюджетам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66010000">
            <w:pPr>
              <w:ind/>
              <w:jc w:val="center"/>
              <w:rPr>
                <w:rFonts w:ascii="Times New Roman" w:hAnsi="Times New Roman"/>
                <w:color w:val="000000"/>
                <w:sz w:val="20"/>
              </w:rPr>
            </w:pPr>
            <w:r>
              <w:rPr>
                <w:rFonts w:ascii="Times New Roman" w:hAnsi="Times New Roman"/>
                <w:color w:val="000000"/>
                <w:sz w:val="20"/>
              </w:rPr>
              <w:t>5 466,9</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67010000">
            <w:pPr>
              <w:ind/>
              <w:jc w:val="center"/>
              <w:rPr>
                <w:rFonts w:ascii="Times New Roman" w:hAnsi="Times New Roman"/>
                <w:color w:val="000000"/>
                <w:sz w:val="20"/>
              </w:rPr>
            </w:pPr>
            <w:r>
              <w:rPr>
                <w:rFonts w:ascii="Times New Roman" w:hAnsi="Times New Roman"/>
                <w:color w:val="000000"/>
                <w:sz w:val="20"/>
              </w:rPr>
              <w:t>2 07 05 010 05 0000 150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68010000">
            <w:pPr>
              <w:ind/>
              <w:jc w:val="left"/>
              <w:rPr>
                <w:rFonts w:ascii="Times New Roman" w:hAnsi="Times New Roman"/>
                <w:color w:val="000000"/>
                <w:sz w:val="20"/>
              </w:rPr>
            </w:pPr>
            <w:r>
              <w:rPr>
                <w:rFonts w:ascii="Times New Roman" w:hAnsi="Times New Roman"/>
                <w:color w:val="000000"/>
                <w:sz w:val="2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69010000">
            <w:pPr>
              <w:ind/>
              <w:jc w:val="center"/>
              <w:rPr>
                <w:rFonts w:ascii="Times New Roman" w:hAnsi="Times New Roman"/>
                <w:color w:val="000000"/>
                <w:sz w:val="20"/>
              </w:rPr>
            </w:pPr>
            <w:r>
              <w:rPr>
                <w:rFonts w:ascii="Times New Roman" w:hAnsi="Times New Roman"/>
                <w:color w:val="000000"/>
                <w:sz w:val="20"/>
              </w:rPr>
              <w:t>533,6</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6A010000">
            <w:pPr>
              <w:ind/>
              <w:jc w:val="center"/>
              <w:rPr>
                <w:rFonts w:ascii="Times New Roman" w:hAnsi="Times New Roman"/>
                <w:color w:val="000000"/>
                <w:sz w:val="20"/>
              </w:rPr>
            </w:pPr>
            <w:r>
              <w:rPr>
                <w:rFonts w:ascii="Times New Roman" w:hAnsi="Times New Roman"/>
                <w:color w:val="000000"/>
                <w:sz w:val="20"/>
              </w:rPr>
              <w:t>2 07 05 030 05 0000 150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6B010000">
            <w:pPr>
              <w:ind/>
              <w:jc w:val="left"/>
              <w:rPr>
                <w:rFonts w:ascii="Times New Roman" w:hAnsi="Times New Roman"/>
                <w:color w:val="000000"/>
                <w:sz w:val="20"/>
              </w:rPr>
            </w:pPr>
            <w:r>
              <w:rPr>
                <w:rFonts w:ascii="Times New Roman" w:hAnsi="Times New Roman"/>
                <w:color w:val="000000"/>
                <w:sz w:val="20"/>
              </w:rPr>
              <w:t>Прочие безвозмездные поступления в бюджеты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6C010000">
            <w:pPr>
              <w:ind/>
              <w:jc w:val="center"/>
              <w:rPr>
                <w:rFonts w:ascii="Times New Roman" w:hAnsi="Times New Roman"/>
                <w:color w:val="000000"/>
                <w:sz w:val="20"/>
              </w:rPr>
            </w:pPr>
            <w:r>
              <w:rPr>
                <w:rFonts w:ascii="Times New Roman" w:hAnsi="Times New Roman"/>
                <w:color w:val="000000"/>
                <w:sz w:val="20"/>
              </w:rPr>
              <w:t>3 234,6</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6D010000">
            <w:pPr>
              <w:ind/>
              <w:jc w:val="center"/>
              <w:rPr>
                <w:rFonts w:ascii="Times New Roman" w:hAnsi="Times New Roman"/>
                <w:color w:val="000000"/>
                <w:sz w:val="20"/>
              </w:rPr>
            </w:pPr>
            <w:r>
              <w:rPr>
                <w:rFonts w:ascii="Times New Roman" w:hAnsi="Times New Roman"/>
                <w:color w:val="000000"/>
                <w:sz w:val="20"/>
              </w:rPr>
              <w:t>2 18 05 030 05 0000 150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6E010000">
            <w:pPr>
              <w:ind/>
              <w:jc w:val="left"/>
              <w:rPr>
                <w:rFonts w:ascii="Times New Roman" w:hAnsi="Times New Roman"/>
                <w:color w:val="000000"/>
                <w:sz w:val="20"/>
              </w:rPr>
            </w:pPr>
            <w:r>
              <w:rPr>
                <w:rFonts w:ascii="Times New Roman" w:hAnsi="Times New Roman"/>
                <w:color w:val="000000"/>
                <w:sz w:val="20"/>
              </w:rPr>
              <w:t>Доходы бюджетов муниципальных районов от возврата иными организациями остатков субсидий прошлых лет</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6F010000">
            <w:pPr>
              <w:ind/>
              <w:jc w:val="center"/>
              <w:rPr>
                <w:rFonts w:ascii="Times New Roman" w:hAnsi="Times New Roman"/>
                <w:color w:val="000000"/>
                <w:sz w:val="20"/>
              </w:rPr>
            </w:pPr>
            <w:r>
              <w:rPr>
                <w:rFonts w:ascii="Times New Roman" w:hAnsi="Times New Roman"/>
                <w:color w:val="000000"/>
                <w:sz w:val="20"/>
              </w:rPr>
              <w:t>200,0</w:t>
            </w:r>
          </w:p>
        </w:tc>
      </w:tr>
      <w:tr>
        <w:trPr>
          <w:trHeight w:hRule="atLeast" w:val="102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70010000">
            <w:pPr>
              <w:ind/>
              <w:jc w:val="center"/>
              <w:rPr>
                <w:rFonts w:ascii="Times New Roman" w:hAnsi="Times New Roman"/>
                <w:color w:val="000000"/>
                <w:sz w:val="20"/>
              </w:rPr>
            </w:pPr>
            <w:r>
              <w:rPr>
                <w:rFonts w:ascii="Times New Roman" w:hAnsi="Times New Roman"/>
                <w:color w:val="000000"/>
                <w:sz w:val="20"/>
              </w:rPr>
              <w:t>2 19 35 135 05 0000 150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71010000">
            <w:pPr>
              <w:ind/>
              <w:jc w:val="left"/>
              <w:rPr>
                <w:rFonts w:ascii="Times New Roman" w:hAnsi="Times New Roman"/>
                <w:color w:val="000000"/>
                <w:sz w:val="20"/>
              </w:rPr>
            </w:pPr>
            <w:r>
              <w:rPr>
                <w:rFonts w:ascii="Times New Roman" w:hAnsi="Times New Roman"/>
                <w:color w:val="000000"/>
                <w:sz w:val="20"/>
              </w:rPr>
              <w:t>Возврат остатков субвенций на осуществление полномочий по обеспечению жильем отдельных категорий граждан, установленных Федеральным законом от 12 января 1995 года № 5-ФЗ "О ветеранах", из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72010000">
            <w:pPr>
              <w:ind/>
              <w:jc w:val="center"/>
              <w:rPr>
                <w:rFonts w:ascii="Times New Roman" w:hAnsi="Times New Roman"/>
                <w:color w:val="000000"/>
                <w:sz w:val="20"/>
              </w:rPr>
            </w:pPr>
            <w:r>
              <w:rPr>
                <w:rFonts w:ascii="Times New Roman" w:hAnsi="Times New Roman"/>
                <w:color w:val="000000"/>
                <w:sz w:val="20"/>
              </w:rPr>
              <w:t>-857,0</w:t>
            </w:r>
          </w:p>
        </w:tc>
      </w:tr>
      <w:tr>
        <w:trPr>
          <w:trHeight w:hRule="atLeast" w:val="127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73010000">
            <w:pPr>
              <w:ind/>
              <w:jc w:val="center"/>
              <w:rPr>
                <w:rFonts w:ascii="Times New Roman" w:hAnsi="Times New Roman"/>
                <w:color w:val="000000"/>
                <w:sz w:val="20"/>
              </w:rPr>
            </w:pPr>
            <w:r>
              <w:rPr>
                <w:rFonts w:ascii="Times New Roman" w:hAnsi="Times New Roman"/>
                <w:color w:val="000000"/>
                <w:sz w:val="20"/>
              </w:rPr>
              <w:t>2 19 35 176 05 0000 150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74010000">
            <w:pPr>
              <w:ind/>
              <w:jc w:val="left"/>
              <w:rPr>
                <w:rFonts w:ascii="Times New Roman" w:hAnsi="Times New Roman"/>
                <w:color w:val="000000"/>
                <w:sz w:val="20"/>
              </w:rPr>
            </w:pPr>
            <w:r>
              <w:rPr>
                <w:rFonts w:ascii="Times New Roman" w:hAnsi="Times New Roman"/>
                <w:color w:val="000000"/>
                <w:sz w:val="20"/>
              </w:rPr>
              <w:t>Возврат остатков субвенций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 из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75010000">
            <w:pPr>
              <w:ind/>
              <w:jc w:val="center"/>
              <w:rPr>
                <w:rFonts w:ascii="Times New Roman" w:hAnsi="Times New Roman"/>
                <w:color w:val="000000"/>
                <w:sz w:val="20"/>
              </w:rPr>
            </w:pPr>
            <w:r>
              <w:rPr>
                <w:rFonts w:ascii="Times New Roman" w:hAnsi="Times New Roman"/>
                <w:color w:val="000000"/>
                <w:sz w:val="20"/>
              </w:rPr>
              <w:t>-857,0</w:t>
            </w:r>
          </w:p>
        </w:tc>
      </w:tr>
      <w:tr>
        <w:trPr>
          <w:trHeight w:hRule="atLeast" w:val="76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76010000">
            <w:pPr>
              <w:ind/>
              <w:jc w:val="center"/>
              <w:rPr>
                <w:rFonts w:ascii="Times New Roman" w:hAnsi="Times New Roman"/>
                <w:color w:val="000000"/>
                <w:sz w:val="20"/>
              </w:rPr>
            </w:pPr>
            <w:r>
              <w:rPr>
                <w:rFonts w:ascii="Times New Roman" w:hAnsi="Times New Roman"/>
                <w:color w:val="000000"/>
                <w:sz w:val="20"/>
              </w:rPr>
              <w:t>2 19 60 010 05 0000 150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77010000">
            <w:pPr>
              <w:ind/>
              <w:jc w:val="left"/>
              <w:rPr>
                <w:rFonts w:ascii="Times New Roman" w:hAnsi="Times New Roman"/>
                <w:color w:val="000000"/>
                <w:sz w:val="20"/>
              </w:rPr>
            </w:pPr>
            <w:r>
              <w:rPr>
                <w:rFonts w:ascii="Times New Roman" w:hAnsi="Times New Roman"/>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78010000">
            <w:pPr>
              <w:ind/>
              <w:jc w:val="center"/>
              <w:rPr>
                <w:rFonts w:ascii="Times New Roman" w:hAnsi="Times New Roman"/>
                <w:color w:val="000000"/>
                <w:sz w:val="20"/>
              </w:rPr>
            </w:pPr>
            <w:r>
              <w:rPr>
                <w:rFonts w:ascii="Times New Roman" w:hAnsi="Times New Roman"/>
                <w:color w:val="000000"/>
                <w:sz w:val="20"/>
              </w:rPr>
              <w:t>-799,6</w:t>
            </w:r>
          </w:p>
        </w:tc>
      </w:tr>
      <w:tr>
        <w:trPr>
          <w:trHeight w:hRule="exact" w:val="60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79010000">
            <w:pPr>
              <w:ind/>
              <w:jc w:val="center"/>
              <w:rPr>
                <w:rFonts w:ascii="Times New Roman" w:hAnsi="Times New Roman"/>
                <w:b w:val="1"/>
                <w:color w:val="000000"/>
                <w:sz w:val="20"/>
              </w:rPr>
            </w:pPr>
            <w:r>
              <w:rPr>
                <w:rFonts w:ascii="Times New Roman" w:hAnsi="Times New Roman"/>
                <w:b w:val="1"/>
                <w:color w:val="000000"/>
                <w:sz w:val="20"/>
              </w:rPr>
              <w:t>956 Управление культуры администрации муниципального района "Сыктывдинский" Республики Коми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7A010000">
            <w:pPr>
              <w:ind/>
              <w:jc w:val="center"/>
              <w:rPr>
                <w:rFonts w:ascii="Times New Roman" w:hAnsi="Times New Roman"/>
                <w:b w:val="1"/>
                <w:sz w:val="20"/>
              </w:rPr>
            </w:pPr>
            <w:r>
              <w:rPr>
                <w:rFonts w:ascii="Times New Roman" w:hAnsi="Times New Roman"/>
                <w:b w:val="1"/>
                <w:sz w:val="20"/>
              </w:rPr>
              <w:t>156 906,6</w:t>
            </w:r>
          </w:p>
        </w:tc>
      </w:tr>
      <w:tr>
        <w:trPr>
          <w:trHeight w:hRule="atLeast" w:val="767"/>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7B010000">
            <w:pPr>
              <w:ind/>
              <w:jc w:val="center"/>
              <w:rPr>
                <w:rFonts w:ascii="Times New Roman" w:hAnsi="Times New Roman"/>
                <w:color w:val="000000"/>
                <w:sz w:val="20"/>
              </w:rPr>
            </w:pPr>
            <w:r>
              <w:rPr>
                <w:rFonts w:ascii="Times New Roman" w:hAnsi="Times New Roman"/>
                <w:color w:val="000000"/>
                <w:sz w:val="20"/>
              </w:rPr>
              <w:t>1 16 10 100 05 0000 140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7C010000">
            <w:pPr>
              <w:ind/>
              <w:jc w:val="left"/>
              <w:rPr>
                <w:rFonts w:ascii="Times New Roman" w:hAnsi="Times New Roman"/>
                <w:color w:val="000000"/>
                <w:sz w:val="20"/>
              </w:rPr>
            </w:pPr>
            <w:r>
              <w:rPr>
                <w:rFonts w:ascii="Times New Roman" w:hAnsi="Times New Roman"/>
                <w:color w:val="000000"/>
                <w:sz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7D010000">
            <w:pPr>
              <w:ind/>
              <w:jc w:val="center"/>
              <w:rPr>
                <w:rFonts w:ascii="Times New Roman" w:hAnsi="Times New Roman"/>
                <w:sz w:val="20"/>
              </w:rPr>
            </w:pPr>
            <w:r>
              <w:rPr>
                <w:rFonts w:ascii="Times New Roman" w:hAnsi="Times New Roman"/>
                <w:sz w:val="20"/>
              </w:rPr>
              <w:t>111,6</w:t>
            </w:r>
          </w:p>
        </w:tc>
      </w:tr>
      <w:tr>
        <w:trPr>
          <w:trHeight w:hRule="atLeast" w:val="512"/>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7E010000">
            <w:pPr>
              <w:ind/>
              <w:jc w:val="center"/>
              <w:rPr>
                <w:rFonts w:ascii="Times New Roman" w:hAnsi="Times New Roman"/>
                <w:color w:val="000000"/>
                <w:sz w:val="20"/>
              </w:rPr>
            </w:pPr>
            <w:r>
              <w:rPr>
                <w:rFonts w:ascii="Times New Roman" w:hAnsi="Times New Roman"/>
                <w:color w:val="000000"/>
                <w:sz w:val="20"/>
              </w:rPr>
              <w:t>2 02 20 077 05 0000 150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7F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софинансирование капитальных вложений в объекты муниципальной собственности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0010000">
            <w:pPr>
              <w:ind/>
              <w:jc w:val="center"/>
              <w:rPr>
                <w:rFonts w:ascii="Times New Roman" w:hAnsi="Times New Roman"/>
                <w:color w:val="000000"/>
                <w:sz w:val="20"/>
              </w:rPr>
            </w:pPr>
            <w:r>
              <w:rPr>
                <w:rFonts w:ascii="Times New Roman" w:hAnsi="Times New Roman"/>
                <w:color w:val="000000"/>
                <w:sz w:val="20"/>
              </w:rPr>
              <w:t>56 867,6</w:t>
            </w:r>
          </w:p>
        </w:tc>
      </w:tr>
      <w:tr>
        <w:trPr>
          <w:trHeight w:hRule="atLeast" w:val="733"/>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81010000">
            <w:pPr>
              <w:ind/>
              <w:jc w:val="center"/>
              <w:rPr>
                <w:rFonts w:ascii="Times New Roman" w:hAnsi="Times New Roman"/>
                <w:color w:val="000000"/>
                <w:sz w:val="20"/>
              </w:rPr>
            </w:pPr>
            <w:r>
              <w:rPr>
                <w:rFonts w:ascii="Times New Roman" w:hAnsi="Times New Roman"/>
                <w:color w:val="000000"/>
                <w:sz w:val="20"/>
              </w:rPr>
              <w:t>2 02 25 467 05 0000 150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82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3010000">
            <w:pPr>
              <w:ind/>
              <w:jc w:val="center"/>
              <w:rPr>
                <w:rFonts w:ascii="Times New Roman" w:hAnsi="Times New Roman"/>
                <w:color w:val="000000"/>
                <w:sz w:val="20"/>
              </w:rPr>
            </w:pPr>
            <w:r>
              <w:rPr>
                <w:rFonts w:ascii="Times New Roman" w:hAnsi="Times New Roman"/>
                <w:color w:val="000000"/>
                <w:sz w:val="20"/>
              </w:rPr>
              <w:t>932,0</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84010000">
            <w:pPr>
              <w:ind/>
              <w:jc w:val="center"/>
              <w:rPr>
                <w:rFonts w:ascii="Times New Roman" w:hAnsi="Times New Roman"/>
                <w:color w:val="000000"/>
                <w:sz w:val="20"/>
              </w:rPr>
            </w:pPr>
            <w:r>
              <w:rPr>
                <w:rFonts w:ascii="Times New Roman" w:hAnsi="Times New Roman"/>
                <w:color w:val="000000"/>
                <w:sz w:val="20"/>
              </w:rPr>
              <w:t>2 02 25 513 05 0000 150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85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развитие сети учреждений культурно-досугового типа</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6010000">
            <w:pPr>
              <w:ind/>
              <w:jc w:val="center"/>
              <w:rPr>
                <w:rFonts w:ascii="Times New Roman" w:hAnsi="Times New Roman"/>
                <w:color w:val="000000"/>
                <w:sz w:val="20"/>
              </w:rPr>
            </w:pPr>
            <w:r>
              <w:rPr>
                <w:rFonts w:ascii="Times New Roman" w:hAnsi="Times New Roman"/>
                <w:color w:val="000000"/>
                <w:sz w:val="20"/>
              </w:rPr>
              <w:t>55 555,6</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87010000">
            <w:pPr>
              <w:ind/>
              <w:jc w:val="center"/>
              <w:rPr>
                <w:rFonts w:ascii="Times New Roman" w:hAnsi="Times New Roman"/>
                <w:color w:val="000000"/>
                <w:sz w:val="20"/>
              </w:rPr>
            </w:pPr>
            <w:r>
              <w:rPr>
                <w:rFonts w:ascii="Times New Roman" w:hAnsi="Times New Roman"/>
                <w:color w:val="000000"/>
                <w:sz w:val="20"/>
              </w:rPr>
              <w:t>2 02 25 519 05 0000 150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88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поддержку отрасли культуры</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9010000">
            <w:pPr>
              <w:ind/>
              <w:jc w:val="center"/>
              <w:rPr>
                <w:rFonts w:ascii="Times New Roman" w:hAnsi="Times New Roman"/>
                <w:color w:val="000000"/>
                <w:sz w:val="20"/>
              </w:rPr>
            </w:pPr>
            <w:r>
              <w:rPr>
                <w:rFonts w:ascii="Times New Roman" w:hAnsi="Times New Roman"/>
                <w:color w:val="000000"/>
                <w:sz w:val="20"/>
              </w:rPr>
              <w:t>408,2</w:t>
            </w:r>
          </w:p>
        </w:tc>
      </w:tr>
      <w:tr>
        <w:trPr>
          <w:trHeight w:hRule="atLeast" w:val="30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8A010000">
            <w:pPr>
              <w:ind/>
              <w:jc w:val="center"/>
              <w:rPr>
                <w:rFonts w:ascii="Times New Roman" w:hAnsi="Times New Roman"/>
                <w:color w:val="000000"/>
                <w:sz w:val="20"/>
              </w:rPr>
            </w:pPr>
            <w:r>
              <w:rPr>
                <w:rFonts w:ascii="Times New Roman" w:hAnsi="Times New Roman"/>
                <w:color w:val="000000"/>
                <w:sz w:val="20"/>
              </w:rPr>
              <w:t>2 02 29 999 05 0000 150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8B010000">
            <w:pPr>
              <w:ind/>
              <w:jc w:val="left"/>
              <w:rPr>
                <w:rFonts w:ascii="Times New Roman" w:hAnsi="Times New Roman"/>
                <w:color w:val="000000"/>
                <w:sz w:val="20"/>
              </w:rPr>
            </w:pPr>
            <w:r>
              <w:rPr>
                <w:rFonts w:ascii="Times New Roman" w:hAnsi="Times New Roman"/>
                <w:color w:val="000000"/>
                <w:sz w:val="20"/>
              </w:rPr>
              <w:t>Прочие субсидии бюджетам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C010000">
            <w:pPr>
              <w:ind/>
              <w:jc w:val="center"/>
              <w:rPr>
                <w:rFonts w:ascii="Times New Roman" w:hAnsi="Times New Roman"/>
                <w:color w:val="000000"/>
                <w:sz w:val="20"/>
              </w:rPr>
            </w:pPr>
            <w:r>
              <w:rPr>
                <w:rFonts w:ascii="Times New Roman" w:hAnsi="Times New Roman"/>
                <w:color w:val="000000"/>
                <w:sz w:val="20"/>
              </w:rPr>
              <w:t>40 795,3</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8D010000">
            <w:pPr>
              <w:ind/>
              <w:jc w:val="center"/>
              <w:rPr>
                <w:rFonts w:ascii="Times New Roman" w:hAnsi="Times New Roman"/>
                <w:color w:val="000000"/>
                <w:sz w:val="20"/>
              </w:rPr>
            </w:pPr>
            <w:r>
              <w:rPr>
                <w:rFonts w:ascii="Times New Roman" w:hAnsi="Times New Roman"/>
                <w:color w:val="000000"/>
                <w:sz w:val="20"/>
              </w:rPr>
              <w:t>2 02 49 999 05 0000 150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8E010000">
            <w:pPr>
              <w:ind/>
              <w:jc w:val="left"/>
              <w:rPr>
                <w:rFonts w:ascii="Times New Roman" w:hAnsi="Times New Roman"/>
                <w:color w:val="000000"/>
                <w:sz w:val="20"/>
              </w:rPr>
            </w:pPr>
            <w:r>
              <w:rPr>
                <w:rFonts w:ascii="Times New Roman" w:hAnsi="Times New Roman"/>
                <w:color w:val="000000"/>
                <w:sz w:val="20"/>
              </w:rPr>
              <w:t>Прочие межбюджетные трансферты, передаваемые бюджетам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8F010000">
            <w:pPr>
              <w:ind/>
              <w:jc w:val="center"/>
              <w:rPr>
                <w:rFonts w:ascii="Times New Roman" w:hAnsi="Times New Roman"/>
                <w:color w:val="000000"/>
                <w:sz w:val="20"/>
              </w:rPr>
            </w:pPr>
            <w:r>
              <w:rPr>
                <w:rFonts w:ascii="Times New Roman" w:hAnsi="Times New Roman"/>
                <w:color w:val="000000"/>
                <w:sz w:val="20"/>
              </w:rPr>
              <w:t>1 890,0</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90010000">
            <w:pPr>
              <w:ind/>
              <w:jc w:val="center"/>
              <w:rPr>
                <w:rFonts w:ascii="Times New Roman" w:hAnsi="Times New Roman"/>
                <w:color w:val="000000"/>
                <w:sz w:val="20"/>
              </w:rPr>
            </w:pPr>
            <w:r>
              <w:rPr>
                <w:rFonts w:ascii="Times New Roman" w:hAnsi="Times New Roman"/>
                <w:color w:val="000000"/>
                <w:sz w:val="20"/>
              </w:rPr>
              <w:t>2 07 05 030 05 0000 150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91010000">
            <w:pPr>
              <w:ind/>
              <w:jc w:val="left"/>
              <w:rPr>
                <w:rFonts w:ascii="Times New Roman" w:hAnsi="Times New Roman"/>
                <w:color w:val="000000"/>
                <w:sz w:val="20"/>
              </w:rPr>
            </w:pPr>
            <w:r>
              <w:rPr>
                <w:rFonts w:ascii="Times New Roman" w:hAnsi="Times New Roman"/>
                <w:color w:val="000000"/>
                <w:sz w:val="20"/>
              </w:rPr>
              <w:t>Прочие безвозмездные поступления в бюджеты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2010000">
            <w:pPr>
              <w:ind/>
              <w:jc w:val="center"/>
              <w:rPr>
                <w:rFonts w:ascii="Times New Roman" w:hAnsi="Times New Roman"/>
                <w:color w:val="000000"/>
                <w:sz w:val="20"/>
              </w:rPr>
            </w:pPr>
            <w:r>
              <w:rPr>
                <w:rFonts w:ascii="Times New Roman" w:hAnsi="Times New Roman"/>
                <w:color w:val="000000"/>
                <w:sz w:val="20"/>
              </w:rPr>
              <w:t>300,0</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93010000">
            <w:pPr>
              <w:ind/>
              <w:jc w:val="center"/>
              <w:rPr>
                <w:rFonts w:ascii="Times New Roman" w:hAnsi="Times New Roman"/>
                <w:color w:val="000000"/>
                <w:sz w:val="20"/>
              </w:rPr>
            </w:pPr>
            <w:r>
              <w:rPr>
                <w:rFonts w:ascii="Times New Roman" w:hAnsi="Times New Roman"/>
                <w:color w:val="000000"/>
                <w:sz w:val="20"/>
              </w:rPr>
              <w:t>2 18 05 010 05 0000 150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94010000">
            <w:pPr>
              <w:ind/>
              <w:jc w:val="left"/>
              <w:rPr>
                <w:rFonts w:ascii="Times New Roman" w:hAnsi="Times New Roman"/>
                <w:color w:val="000000"/>
                <w:sz w:val="20"/>
              </w:rPr>
            </w:pPr>
            <w:r>
              <w:rPr>
                <w:rFonts w:ascii="Times New Roman" w:hAnsi="Times New Roman"/>
                <w:color w:val="000000"/>
                <w:sz w:val="20"/>
              </w:rPr>
              <w:t>Доходы бюджетов муниципальных районов от возврата бюджетными учреждениями остатков субсидий прошлых лет</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5010000">
            <w:pPr>
              <w:ind/>
              <w:jc w:val="center"/>
              <w:rPr>
                <w:rFonts w:ascii="Times New Roman" w:hAnsi="Times New Roman"/>
                <w:color w:val="000000"/>
                <w:sz w:val="20"/>
              </w:rPr>
            </w:pPr>
            <w:r>
              <w:rPr>
                <w:rFonts w:ascii="Times New Roman" w:hAnsi="Times New Roman"/>
                <w:color w:val="000000"/>
                <w:sz w:val="20"/>
              </w:rPr>
              <w:t>0,0</w:t>
            </w:r>
          </w:p>
        </w:tc>
      </w:tr>
      <w:tr>
        <w:trPr>
          <w:trHeight w:hRule="atLeas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96010000">
            <w:pPr>
              <w:ind/>
              <w:jc w:val="center"/>
              <w:rPr>
                <w:rFonts w:ascii="Times New Roman" w:hAnsi="Times New Roman"/>
                <w:color w:val="000000"/>
                <w:sz w:val="20"/>
              </w:rPr>
            </w:pPr>
            <w:r>
              <w:rPr>
                <w:rFonts w:ascii="Times New Roman" w:hAnsi="Times New Roman"/>
                <w:color w:val="000000"/>
                <w:sz w:val="20"/>
              </w:rPr>
              <w:t>2 18 05 020 05 0000 150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97010000">
            <w:pPr>
              <w:ind/>
              <w:jc w:val="left"/>
              <w:rPr>
                <w:rFonts w:ascii="Times New Roman" w:hAnsi="Times New Roman"/>
                <w:color w:val="000000"/>
                <w:sz w:val="20"/>
              </w:rPr>
            </w:pPr>
            <w:r>
              <w:rPr>
                <w:rFonts w:ascii="Times New Roman" w:hAnsi="Times New Roman"/>
                <w:color w:val="000000"/>
                <w:sz w:val="20"/>
              </w:rPr>
              <w:t>Доходы бюджетов муниципальных районов от возврата автономными учреждениями остатков субсидий прошлых лет</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8010000">
            <w:pPr>
              <w:ind/>
              <w:jc w:val="center"/>
              <w:rPr>
                <w:rFonts w:ascii="Times New Roman" w:hAnsi="Times New Roman"/>
                <w:color w:val="000000"/>
                <w:sz w:val="20"/>
              </w:rPr>
            </w:pPr>
            <w:r>
              <w:rPr>
                <w:rFonts w:ascii="Times New Roman" w:hAnsi="Times New Roman"/>
                <w:color w:val="000000"/>
                <w:sz w:val="20"/>
              </w:rPr>
              <w:t>46,3</w:t>
            </w:r>
          </w:p>
        </w:tc>
      </w:tr>
      <w:tr>
        <w:trPr>
          <w:trHeight w:hRule="exact" w:val="585"/>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99010000">
            <w:pPr>
              <w:ind/>
              <w:jc w:val="center"/>
              <w:rPr>
                <w:rFonts w:ascii="Times New Roman" w:hAnsi="Times New Roman"/>
                <w:b w:val="1"/>
                <w:color w:val="000000"/>
                <w:sz w:val="20"/>
              </w:rPr>
            </w:pPr>
            <w:r>
              <w:rPr>
                <w:rFonts w:ascii="Times New Roman" w:hAnsi="Times New Roman"/>
                <w:b w:val="1"/>
                <w:color w:val="000000"/>
                <w:sz w:val="20"/>
              </w:rPr>
              <w:t>975 Управление образования администрации муниципального района "Сыктывдинский" Республики Коми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A010000">
            <w:pPr>
              <w:ind/>
              <w:jc w:val="center"/>
              <w:rPr>
                <w:rFonts w:ascii="Times New Roman" w:hAnsi="Times New Roman"/>
                <w:b w:val="1"/>
                <w:sz w:val="20"/>
              </w:rPr>
            </w:pPr>
            <w:r>
              <w:rPr>
                <w:rFonts w:ascii="Times New Roman" w:hAnsi="Times New Roman"/>
                <w:b w:val="1"/>
                <w:sz w:val="20"/>
              </w:rPr>
              <w:t>868 463,7</w:t>
            </w:r>
          </w:p>
        </w:tc>
      </w:tr>
      <w:tr>
        <w:trPr>
          <w:trHeight w:hRule="exact" w:val="792"/>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9B010000">
            <w:pPr>
              <w:ind/>
              <w:jc w:val="center"/>
              <w:rPr>
                <w:rFonts w:ascii="Times New Roman" w:hAnsi="Times New Roman"/>
                <w:color w:val="000000"/>
                <w:sz w:val="20"/>
              </w:rPr>
            </w:pPr>
            <w:r>
              <w:rPr>
                <w:rFonts w:ascii="Times New Roman" w:hAnsi="Times New Roman"/>
                <w:color w:val="000000"/>
                <w:sz w:val="20"/>
              </w:rPr>
              <w:t>1 16 10 100 05 0000 140</w:t>
            </w:r>
          </w:p>
        </w:tc>
        <w:tc>
          <w:tcPr>
            <w:tcW w:type="dxa" w:w="6410"/>
            <w:tcBorders>
              <w:top w:color="000000" w:sz="6" w:val="single"/>
              <w:left w:color="000000" w:sz="6" w:val="single"/>
              <w:bottom w:color="000000" w:sz="6" w:val="single"/>
              <w:right w:color="000000" w:sz="6" w:val="single"/>
            </w:tcBorders>
            <w:shd w:themeFill="light1" w:val="clear"/>
            <w:vAlign w:val="top"/>
          </w:tcPr>
          <w:p w14:paraId="9C010000">
            <w:pPr>
              <w:ind/>
              <w:jc w:val="left"/>
              <w:rPr>
                <w:rFonts w:ascii="Times New Roman" w:hAnsi="Times New Roman"/>
                <w:color w:val="000000"/>
                <w:sz w:val="20"/>
              </w:rPr>
            </w:pPr>
            <w:r>
              <w:rPr>
                <w:rFonts w:ascii="Times New Roman" w:hAnsi="Times New Roman"/>
                <w:color w:val="000000"/>
                <w:sz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9D010000">
            <w:pPr>
              <w:ind/>
              <w:jc w:val="center"/>
              <w:rPr>
                <w:rFonts w:ascii="Times New Roman" w:hAnsi="Times New Roman"/>
                <w:sz w:val="20"/>
              </w:rPr>
            </w:pPr>
            <w:r>
              <w:rPr>
                <w:rFonts w:ascii="Times New Roman" w:hAnsi="Times New Roman"/>
                <w:sz w:val="20"/>
              </w:rPr>
              <w:t>113,5</w:t>
            </w:r>
          </w:p>
        </w:tc>
      </w:tr>
      <w:tr>
        <w:trPr>
          <w:trHeight w:hRule="exact" w:val="792"/>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9E010000">
            <w:pPr>
              <w:ind/>
              <w:jc w:val="center"/>
              <w:rPr>
                <w:rFonts w:ascii="Times New Roman" w:hAnsi="Times New Roman"/>
                <w:color w:val="000000"/>
                <w:sz w:val="20"/>
              </w:rPr>
            </w:pPr>
            <w:r>
              <w:rPr>
                <w:rFonts w:ascii="Times New Roman" w:hAnsi="Times New Roman"/>
                <w:color w:val="000000"/>
                <w:sz w:val="20"/>
              </w:rPr>
              <w:t>2 02 25 304 05 0000 150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9F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0010000">
            <w:pPr>
              <w:ind/>
              <w:jc w:val="center"/>
              <w:rPr>
                <w:rFonts w:ascii="Times New Roman" w:hAnsi="Times New Roman"/>
                <w:color w:val="000000"/>
                <w:sz w:val="20"/>
              </w:rPr>
            </w:pPr>
            <w:r>
              <w:rPr>
                <w:rFonts w:ascii="Times New Roman" w:hAnsi="Times New Roman"/>
                <w:color w:val="000000"/>
                <w:sz w:val="20"/>
              </w:rPr>
              <w:t>15 481,6</w:t>
            </w:r>
          </w:p>
        </w:tc>
      </w:tr>
      <w:tr>
        <w:trPr>
          <w:trHeight w:hRule="exact" w:val="792"/>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A1010000">
            <w:pPr>
              <w:ind/>
              <w:jc w:val="center"/>
              <w:rPr>
                <w:rFonts w:ascii="Times New Roman" w:hAnsi="Times New Roman"/>
                <w:color w:val="000000"/>
                <w:sz w:val="20"/>
              </w:rPr>
            </w:pPr>
            <w:r>
              <w:rPr>
                <w:rFonts w:ascii="Times New Roman" w:hAnsi="Times New Roman"/>
                <w:color w:val="000000"/>
                <w:sz w:val="20"/>
              </w:rPr>
              <w:t>2 02 25 491 05 0000 150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A2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3010000">
            <w:pPr>
              <w:ind/>
              <w:jc w:val="center"/>
              <w:rPr>
                <w:rFonts w:ascii="Times New Roman" w:hAnsi="Times New Roman"/>
                <w:color w:val="000000"/>
                <w:sz w:val="20"/>
              </w:rPr>
            </w:pPr>
            <w:r>
              <w:rPr>
                <w:rFonts w:ascii="Times New Roman" w:hAnsi="Times New Roman"/>
                <w:color w:val="000000"/>
                <w:sz w:val="20"/>
              </w:rPr>
              <w:t>535,6</w:t>
            </w:r>
          </w:p>
        </w:tc>
      </w:tr>
      <w:tr>
        <w:trPr>
          <w:trHeight w:hRule="exact" w:val="58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A4010000">
            <w:pPr>
              <w:ind/>
              <w:jc w:val="center"/>
              <w:rPr>
                <w:rFonts w:ascii="Times New Roman" w:hAnsi="Times New Roman"/>
                <w:color w:val="000000"/>
                <w:sz w:val="20"/>
              </w:rPr>
            </w:pPr>
            <w:r>
              <w:rPr>
                <w:rFonts w:ascii="Times New Roman" w:hAnsi="Times New Roman"/>
                <w:color w:val="000000"/>
                <w:sz w:val="20"/>
              </w:rPr>
              <w:t>2 02 25 750 05 0000 150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A501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реализацию мероприятий по модернизации школьных систем образования</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6010000">
            <w:pPr>
              <w:ind/>
              <w:jc w:val="center"/>
              <w:rPr>
                <w:rFonts w:ascii="Times New Roman" w:hAnsi="Times New Roman"/>
                <w:color w:val="000000"/>
                <w:sz w:val="20"/>
              </w:rPr>
            </w:pPr>
            <w:r>
              <w:rPr>
                <w:rFonts w:ascii="Times New Roman" w:hAnsi="Times New Roman"/>
                <w:color w:val="000000"/>
                <w:sz w:val="20"/>
              </w:rPr>
              <w:t>48 026,3</w:t>
            </w:r>
          </w:p>
        </w:tc>
      </w:tr>
      <w:tr>
        <w:trPr>
          <w:trHeight w:hRule="exact" w:val="31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A7010000">
            <w:pPr>
              <w:ind/>
              <w:jc w:val="center"/>
              <w:rPr>
                <w:rFonts w:ascii="Times New Roman" w:hAnsi="Times New Roman"/>
                <w:color w:val="000000"/>
                <w:sz w:val="20"/>
              </w:rPr>
            </w:pPr>
            <w:r>
              <w:rPr>
                <w:rFonts w:ascii="Times New Roman" w:hAnsi="Times New Roman"/>
                <w:color w:val="000000"/>
                <w:sz w:val="20"/>
              </w:rPr>
              <w:t>2 02 29 999 05 0000 150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A8010000">
            <w:pPr>
              <w:ind/>
              <w:jc w:val="left"/>
              <w:rPr>
                <w:rFonts w:ascii="Times New Roman" w:hAnsi="Times New Roman"/>
                <w:color w:val="000000"/>
                <w:sz w:val="20"/>
              </w:rPr>
            </w:pPr>
            <w:r>
              <w:rPr>
                <w:rFonts w:ascii="Times New Roman" w:hAnsi="Times New Roman"/>
                <w:color w:val="000000"/>
                <w:sz w:val="20"/>
              </w:rPr>
              <w:t>Прочие субсидии бюджетам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9010000">
            <w:pPr>
              <w:ind/>
              <w:jc w:val="center"/>
              <w:rPr>
                <w:rFonts w:ascii="Times New Roman" w:hAnsi="Times New Roman"/>
                <w:color w:val="000000"/>
                <w:sz w:val="20"/>
              </w:rPr>
            </w:pPr>
            <w:r>
              <w:rPr>
                <w:rFonts w:ascii="Times New Roman" w:hAnsi="Times New Roman"/>
                <w:color w:val="000000"/>
                <w:sz w:val="20"/>
              </w:rPr>
              <w:t>23 936,4</w:t>
            </w:r>
          </w:p>
        </w:tc>
      </w:tr>
      <w:tr>
        <w:trPr>
          <w:trHeight w:hRule="exact" w:val="792"/>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AA010000">
            <w:pPr>
              <w:ind/>
              <w:jc w:val="center"/>
              <w:rPr>
                <w:rFonts w:ascii="Times New Roman" w:hAnsi="Times New Roman"/>
                <w:color w:val="000000"/>
                <w:sz w:val="20"/>
              </w:rPr>
            </w:pPr>
            <w:r>
              <w:rPr>
                <w:rFonts w:ascii="Times New Roman" w:hAnsi="Times New Roman"/>
                <w:color w:val="000000"/>
                <w:sz w:val="20"/>
              </w:rPr>
              <w:t>2 02 30 029 05 0000 150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AB01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C010000">
            <w:pPr>
              <w:ind/>
              <w:jc w:val="center"/>
              <w:rPr>
                <w:rFonts w:ascii="Times New Roman" w:hAnsi="Times New Roman"/>
                <w:color w:val="000000"/>
                <w:sz w:val="20"/>
              </w:rPr>
            </w:pPr>
            <w:r>
              <w:rPr>
                <w:rFonts w:ascii="Times New Roman" w:hAnsi="Times New Roman"/>
                <w:color w:val="000000"/>
                <w:sz w:val="20"/>
              </w:rPr>
              <w:t>9 100,0</w:t>
            </w:r>
          </w:p>
        </w:tc>
      </w:tr>
      <w:tr>
        <w:trPr>
          <w:trHeight w:hRule="exact" w:val="39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AD010000">
            <w:pPr>
              <w:ind/>
              <w:jc w:val="center"/>
              <w:rPr>
                <w:rFonts w:ascii="Times New Roman" w:hAnsi="Times New Roman"/>
                <w:color w:val="000000"/>
                <w:sz w:val="20"/>
              </w:rPr>
            </w:pPr>
            <w:r>
              <w:rPr>
                <w:rFonts w:ascii="Times New Roman" w:hAnsi="Times New Roman"/>
                <w:color w:val="000000"/>
                <w:sz w:val="20"/>
              </w:rPr>
              <w:t>2 02 39 999 05 0000 150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AE010000">
            <w:pPr>
              <w:ind/>
              <w:jc w:val="left"/>
              <w:rPr>
                <w:rFonts w:ascii="Times New Roman" w:hAnsi="Times New Roman"/>
                <w:color w:val="000000"/>
                <w:sz w:val="20"/>
              </w:rPr>
            </w:pPr>
            <w:r>
              <w:rPr>
                <w:rFonts w:ascii="Times New Roman" w:hAnsi="Times New Roman"/>
                <w:color w:val="000000"/>
                <w:sz w:val="20"/>
              </w:rPr>
              <w:t>Прочие субвенции бюджетам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AF010000">
            <w:pPr>
              <w:ind/>
              <w:jc w:val="center"/>
              <w:rPr>
                <w:rFonts w:ascii="Times New Roman" w:hAnsi="Times New Roman"/>
                <w:color w:val="000000"/>
                <w:sz w:val="20"/>
              </w:rPr>
            </w:pPr>
            <w:r>
              <w:rPr>
                <w:rFonts w:ascii="Times New Roman" w:hAnsi="Times New Roman"/>
                <w:color w:val="000000"/>
                <w:sz w:val="20"/>
              </w:rPr>
              <w:t>743 865,7</w:t>
            </w:r>
          </w:p>
        </w:tc>
      </w:tr>
      <w:tr>
        <w:trPr>
          <w:trHeight w:hRule="exact" w:val="894"/>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B0010000">
            <w:pPr>
              <w:ind/>
              <w:jc w:val="center"/>
              <w:rPr>
                <w:rFonts w:ascii="Times New Roman" w:hAnsi="Times New Roman"/>
                <w:color w:val="000000"/>
                <w:sz w:val="20"/>
              </w:rPr>
            </w:pPr>
            <w:r>
              <w:rPr>
                <w:rFonts w:ascii="Times New Roman" w:hAnsi="Times New Roman"/>
                <w:color w:val="000000"/>
                <w:sz w:val="20"/>
              </w:rPr>
              <w:t>2 02 45 303 05 0000 150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B1010000">
            <w:pPr>
              <w:ind/>
              <w:jc w:val="left"/>
              <w:rPr>
                <w:rFonts w:ascii="Times New Roman" w:hAnsi="Times New Roman"/>
                <w:color w:val="000000"/>
                <w:sz w:val="20"/>
              </w:rPr>
            </w:pPr>
            <w:r>
              <w:rPr>
                <w:rFonts w:ascii="Times New Roman" w:hAnsi="Times New Roman"/>
                <w:color w:val="000000"/>
                <w:sz w:val="20"/>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2010000">
            <w:pPr>
              <w:ind/>
              <w:jc w:val="center"/>
              <w:rPr>
                <w:rFonts w:ascii="Times New Roman" w:hAnsi="Times New Roman"/>
                <w:color w:val="000000"/>
                <w:sz w:val="20"/>
              </w:rPr>
            </w:pPr>
            <w:r>
              <w:rPr>
                <w:rFonts w:ascii="Times New Roman" w:hAnsi="Times New Roman"/>
                <w:color w:val="000000"/>
                <w:sz w:val="20"/>
              </w:rPr>
              <w:t>22 685,0</w:t>
            </w:r>
          </w:p>
        </w:tc>
      </w:tr>
      <w:tr>
        <w:trPr>
          <w:trHeight w:hRule="exact" w:val="58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B3010000">
            <w:pPr>
              <w:ind/>
              <w:jc w:val="center"/>
              <w:rPr>
                <w:rFonts w:ascii="Times New Roman" w:hAnsi="Times New Roman"/>
                <w:color w:val="000000"/>
                <w:sz w:val="20"/>
              </w:rPr>
            </w:pPr>
            <w:r>
              <w:rPr>
                <w:rFonts w:ascii="Times New Roman" w:hAnsi="Times New Roman"/>
                <w:color w:val="000000"/>
                <w:sz w:val="20"/>
              </w:rPr>
              <w:t>2 02 49 999 05 0000 150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B4010000">
            <w:pPr>
              <w:ind/>
              <w:jc w:val="left"/>
              <w:rPr>
                <w:rFonts w:ascii="Times New Roman" w:hAnsi="Times New Roman"/>
                <w:color w:val="000000"/>
                <w:sz w:val="20"/>
              </w:rPr>
            </w:pPr>
            <w:r>
              <w:rPr>
                <w:rFonts w:ascii="Times New Roman" w:hAnsi="Times New Roman"/>
                <w:color w:val="000000"/>
                <w:sz w:val="20"/>
              </w:rPr>
              <w:t>Прочие межбюджетные трансферты, передаваемые бюджетам городских округов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5010000">
            <w:pPr>
              <w:ind/>
              <w:jc w:val="center"/>
              <w:rPr>
                <w:rFonts w:ascii="Times New Roman" w:hAnsi="Times New Roman"/>
                <w:color w:val="000000"/>
                <w:sz w:val="20"/>
              </w:rPr>
            </w:pPr>
            <w:r>
              <w:rPr>
                <w:rFonts w:ascii="Times New Roman" w:hAnsi="Times New Roman"/>
                <w:color w:val="000000"/>
                <w:sz w:val="20"/>
              </w:rPr>
              <w:t>3 000,0</w:t>
            </w:r>
          </w:p>
        </w:tc>
      </w:tr>
      <w:tr>
        <w:trPr>
          <w:trHeight w:hRule="exact" w:val="57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B6010000">
            <w:pPr>
              <w:ind/>
              <w:jc w:val="center"/>
              <w:rPr>
                <w:rFonts w:ascii="Times New Roman" w:hAnsi="Times New Roman"/>
                <w:color w:val="000000"/>
                <w:sz w:val="20"/>
              </w:rPr>
            </w:pPr>
            <w:r>
              <w:rPr>
                <w:rFonts w:ascii="Times New Roman" w:hAnsi="Times New Roman"/>
                <w:color w:val="000000"/>
                <w:sz w:val="20"/>
              </w:rPr>
              <w:t>2 07 05 030 05 0000 150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B7010000">
            <w:pPr>
              <w:ind/>
              <w:jc w:val="left"/>
              <w:rPr>
                <w:rFonts w:ascii="Times New Roman" w:hAnsi="Times New Roman"/>
                <w:color w:val="000000"/>
                <w:sz w:val="20"/>
              </w:rPr>
            </w:pPr>
            <w:r>
              <w:rPr>
                <w:rFonts w:ascii="Times New Roman" w:hAnsi="Times New Roman"/>
                <w:color w:val="000000"/>
                <w:sz w:val="20"/>
              </w:rPr>
              <w:t>Прочие безвозмездные поступления в бюджеты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8010000">
            <w:pPr>
              <w:ind/>
              <w:jc w:val="center"/>
              <w:rPr>
                <w:rFonts w:ascii="Times New Roman" w:hAnsi="Times New Roman"/>
                <w:color w:val="000000"/>
                <w:sz w:val="20"/>
              </w:rPr>
            </w:pPr>
            <w:r>
              <w:rPr>
                <w:rFonts w:ascii="Times New Roman" w:hAnsi="Times New Roman"/>
                <w:color w:val="000000"/>
                <w:sz w:val="20"/>
              </w:rPr>
              <w:t>1 681,0</w:t>
            </w:r>
          </w:p>
        </w:tc>
      </w:tr>
      <w:tr>
        <w:trPr>
          <w:trHeight w:hRule="exact" w:val="57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B9010000">
            <w:pPr>
              <w:ind/>
              <w:jc w:val="center"/>
              <w:rPr>
                <w:rFonts w:ascii="Times New Roman" w:hAnsi="Times New Roman"/>
                <w:color w:val="000000"/>
                <w:sz w:val="20"/>
              </w:rPr>
            </w:pPr>
            <w:r>
              <w:rPr>
                <w:rFonts w:ascii="Times New Roman" w:hAnsi="Times New Roman"/>
                <w:color w:val="000000"/>
                <w:sz w:val="20"/>
              </w:rPr>
              <w:t>2 18 05 010 05 0000 150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BA010000">
            <w:pPr>
              <w:ind/>
              <w:jc w:val="left"/>
              <w:rPr>
                <w:rFonts w:ascii="Times New Roman" w:hAnsi="Times New Roman"/>
                <w:color w:val="000000"/>
                <w:sz w:val="20"/>
              </w:rPr>
            </w:pPr>
            <w:r>
              <w:rPr>
                <w:rFonts w:ascii="Times New Roman" w:hAnsi="Times New Roman"/>
                <w:color w:val="000000"/>
                <w:sz w:val="20"/>
              </w:rPr>
              <w:t>Доходы бюджетов муниципальных районов от возврата бюджетными учреждениями остатков субсидий прошлых лет</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B010000">
            <w:pPr>
              <w:ind/>
              <w:jc w:val="center"/>
              <w:rPr>
                <w:rFonts w:ascii="Times New Roman" w:hAnsi="Times New Roman"/>
                <w:color w:val="000000"/>
                <w:sz w:val="20"/>
              </w:rPr>
            </w:pPr>
            <w:r>
              <w:rPr>
                <w:rFonts w:ascii="Times New Roman" w:hAnsi="Times New Roman"/>
                <w:color w:val="000000"/>
                <w:sz w:val="20"/>
              </w:rPr>
              <w:t>3 856,4</w:t>
            </w:r>
          </w:p>
        </w:tc>
      </w:tr>
      <w:tr>
        <w:trPr>
          <w:trHeight w:hRule="exact" w:val="792"/>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BC010000">
            <w:pPr>
              <w:ind/>
              <w:jc w:val="center"/>
              <w:rPr>
                <w:rFonts w:ascii="Times New Roman" w:hAnsi="Times New Roman"/>
                <w:color w:val="000000"/>
                <w:sz w:val="20"/>
              </w:rPr>
            </w:pPr>
            <w:r>
              <w:rPr>
                <w:rFonts w:ascii="Times New Roman" w:hAnsi="Times New Roman"/>
                <w:color w:val="000000"/>
                <w:sz w:val="20"/>
              </w:rPr>
              <w:t>2 19 60 010 05 0000 150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BD010000">
            <w:pPr>
              <w:ind/>
              <w:jc w:val="left"/>
              <w:rPr>
                <w:rFonts w:ascii="Times New Roman" w:hAnsi="Times New Roman"/>
                <w:color w:val="000000"/>
                <w:sz w:val="20"/>
              </w:rPr>
            </w:pPr>
            <w:r>
              <w:rPr>
                <w:rFonts w:ascii="Times New Roman" w:hAnsi="Times New Roman"/>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BE010000">
            <w:pPr>
              <w:ind/>
              <w:jc w:val="center"/>
              <w:rPr>
                <w:rFonts w:ascii="Times New Roman" w:hAnsi="Times New Roman"/>
                <w:color w:val="000000"/>
                <w:sz w:val="20"/>
              </w:rPr>
            </w:pPr>
            <w:r>
              <w:rPr>
                <w:rFonts w:ascii="Times New Roman" w:hAnsi="Times New Roman"/>
                <w:color w:val="000000"/>
                <w:sz w:val="20"/>
              </w:rPr>
              <w:t>-3 817,9</w:t>
            </w:r>
          </w:p>
        </w:tc>
      </w:tr>
      <w:tr>
        <w:trPr>
          <w:trHeight w:hRule="exact" w:val="540"/>
        </w:trPr>
        <w:tc>
          <w:tcPr>
            <w:tcW w:type="dxa" w:w="8843"/>
            <w:gridSpan w:val="2"/>
            <w:tcBorders>
              <w:top w:color="000000" w:sz="6" w:val="single"/>
              <w:left w:color="000000" w:sz="6" w:val="single"/>
              <w:bottom w:color="000000" w:sz="6" w:val="single"/>
              <w:right w:color="000000" w:sz="6" w:val="single"/>
            </w:tcBorders>
            <w:shd w:themeFill="light1" w:val="clear"/>
            <w:vAlign w:val="top"/>
          </w:tcPr>
          <w:p w14:paraId="BF010000">
            <w:pPr>
              <w:ind/>
              <w:jc w:val="center"/>
              <w:rPr>
                <w:rFonts w:ascii="Times New Roman" w:hAnsi="Times New Roman"/>
                <w:b w:val="1"/>
                <w:color w:val="000000"/>
                <w:sz w:val="20"/>
              </w:rPr>
            </w:pPr>
            <w:r>
              <w:rPr>
                <w:rFonts w:ascii="Times New Roman" w:hAnsi="Times New Roman"/>
                <w:b w:val="1"/>
                <w:color w:val="000000"/>
                <w:sz w:val="20"/>
              </w:rPr>
              <w:t>992 Управление финансов администрации муниципального района "Сыктывдинский" Республики Коми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0010000">
            <w:pPr>
              <w:ind/>
              <w:jc w:val="center"/>
              <w:rPr>
                <w:rFonts w:ascii="Times New Roman" w:hAnsi="Times New Roman"/>
                <w:b w:val="1"/>
                <w:color w:val="000000"/>
                <w:sz w:val="20"/>
              </w:rPr>
            </w:pPr>
            <w:r>
              <w:rPr>
                <w:rFonts w:ascii="Times New Roman" w:hAnsi="Times New Roman"/>
                <w:b w:val="1"/>
                <w:color w:val="000000"/>
                <w:sz w:val="20"/>
              </w:rPr>
              <w:t>183 669,5</w:t>
            </w:r>
          </w:p>
        </w:tc>
      </w:tr>
      <w:tr>
        <w:trPr>
          <w:trHeight w:hRule="exact" w:val="792"/>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C1010000">
            <w:pPr>
              <w:ind/>
              <w:jc w:val="center"/>
              <w:rPr>
                <w:rFonts w:ascii="Times New Roman" w:hAnsi="Times New Roman"/>
                <w:color w:val="000000"/>
                <w:sz w:val="20"/>
              </w:rPr>
            </w:pPr>
            <w:r>
              <w:rPr>
                <w:rFonts w:ascii="Times New Roman" w:hAnsi="Times New Roman"/>
                <w:color w:val="000000"/>
                <w:sz w:val="20"/>
              </w:rPr>
              <w:t>2 02 15 001 05 0000 150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C2010000">
            <w:pPr>
              <w:ind/>
              <w:jc w:val="left"/>
              <w:rPr>
                <w:rFonts w:ascii="Times New Roman" w:hAnsi="Times New Roman"/>
                <w:color w:val="000000"/>
                <w:sz w:val="20"/>
              </w:rPr>
            </w:pPr>
            <w:r>
              <w:rPr>
                <w:rFonts w:ascii="Times New Roman" w:hAnsi="Times New Roman"/>
                <w:color w:val="000000"/>
                <w:sz w:val="20"/>
              </w:rPr>
              <w:t>Дотации бюджетам муниципальных районов на выравнивание бюджетной обеспеченности из бюджета субъекта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3010000">
            <w:pPr>
              <w:ind/>
              <w:jc w:val="center"/>
              <w:rPr>
                <w:rFonts w:ascii="Times New Roman" w:hAnsi="Times New Roman"/>
                <w:color w:val="000000"/>
                <w:sz w:val="20"/>
              </w:rPr>
            </w:pPr>
            <w:r>
              <w:rPr>
                <w:rFonts w:ascii="Times New Roman" w:hAnsi="Times New Roman"/>
                <w:color w:val="000000"/>
                <w:sz w:val="20"/>
              </w:rPr>
              <w:t>28 364,1</w:t>
            </w:r>
          </w:p>
        </w:tc>
      </w:tr>
      <w:tr>
        <w:trPr>
          <w:trHeight w:hRule="exact" w:val="51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C4010000">
            <w:pPr>
              <w:ind/>
              <w:jc w:val="center"/>
              <w:rPr>
                <w:rFonts w:ascii="Times New Roman" w:hAnsi="Times New Roman"/>
                <w:color w:val="000000"/>
                <w:sz w:val="20"/>
              </w:rPr>
            </w:pPr>
            <w:r>
              <w:rPr>
                <w:rFonts w:ascii="Times New Roman" w:hAnsi="Times New Roman"/>
                <w:color w:val="000000"/>
                <w:sz w:val="20"/>
              </w:rPr>
              <w:t>2 02 15 002 05 0000 150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C5010000">
            <w:pPr>
              <w:ind/>
              <w:jc w:val="left"/>
              <w:rPr>
                <w:rFonts w:ascii="Times New Roman" w:hAnsi="Times New Roman"/>
                <w:color w:val="000000"/>
                <w:sz w:val="20"/>
              </w:rPr>
            </w:pPr>
            <w:r>
              <w:rPr>
                <w:rFonts w:ascii="Times New Roman" w:hAnsi="Times New Roman"/>
                <w:color w:val="000000"/>
                <w:sz w:val="20"/>
              </w:rPr>
              <w:t>Дотации бюджетам муниципальных районов на поддержку мер по обеспечению сбалансированности бюджетов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6010000">
            <w:pPr>
              <w:ind/>
              <w:jc w:val="center"/>
              <w:rPr>
                <w:rFonts w:ascii="Times New Roman" w:hAnsi="Times New Roman"/>
                <w:color w:val="000000"/>
                <w:sz w:val="20"/>
              </w:rPr>
            </w:pPr>
            <w:r>
              <w:rPr>
                <w:rFonts w:ascii="Times New Roman" w:hAnsi="Times New Roman"/>
                <w:color w:val="000000"/>
                <w:sz w:val="20"/>
              </w:rPr>
              <w:t>42 790,0</w:t>
            </w:r>
          </w:p>
        </w:tc>
      </w:tr>
      <w:tr>
        <w:trPr>
          <w:trHeight w:hRule="exact" w:val="33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C7010000">
            <w:pPr>
              <w:ind/>
              <w:jc w:val="center"/>
              <w:rPr>
                <w:rFonts w:ascii="Times New Roman" w:hAnsi="Times New Roman"/>
                <w:color w:val="000000"/>
                <w:sz w:val="20"/>
              </w:rPr>
            </w:pPr>
            <w:r>
              <w:rPr>
                <w:rFonts w:ascii="Times New Roman" w:hAnsi="Times New Roman"/>
                <w:color w:val="000000"/>
                <w:sz w:val="20"/>
              </w:rPr>
              <w:t>2 02 19 999 05 0000 150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C8010000">
            <w:pPr>
              <w:ind/>
              <w:jc w:val="left"/>
              <w:rPr>
                <w:rFonts w:ascii="Times New Roman" w:hAnsi="Times New Roman"/>
                <w:color w:val="000000"/>
                <w:sz w:val="20"/>
              </w:rPr>
            </w:pPr>
            <w:r>
              <w:rPr>
                <w:rFonts w:ascii="Times New Roman" w:hAnsi="Times New Roman"/>
                <w:color w:val="000000"/>
                <w:sz w:val="20"/>
              </w:rPr>
              <w:t>Прочие дотации бюджетам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9010000">
            <w:pPr>
              <w:ind/>
              <w:jc w:val="center"/>
              <w:rPr>
                <w:rFonts w:ascii="Times New Roman" w:hAnsi="Times New Roman"/>
                <w:color w:val="000000"/>
                <w:sz w:val="20"/>
              </w:rPr>
            </w:pPr>
            <w:r>
              <w:rPr>
                <w:rFonts w:ascii="Times New Roman" w:hAnsi="Times New Roman"/>
                <w:color w:val="000000"/>
                <w:sz w:val="20"/>
              </w:rPr>
              <w:t>4 826,7</w:t>
            </w:r>
          </w:p>
        </w:tc>
      </w:tr>
      <w:tr>
        <w:trPr>
          <w:trHeight w:hRule="exact" w:val="33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CA010000">
            <w:pPr>
              <w:ind/>
              <w:jc w:val="center"/>
              <w:rPr>
                <w:rFonts w:ascii="Times New Roman" w:hAnsi="Times New Roman"/>
                <w:color w:val="000000"/>
                <w:sz w:val="20"/>
              </w:rPr>
            </w:pPr>
            <w:r>
              <w:rPr>
                <w:rFonts w:ascii="Times New Roman" w:hAnsi="Times New Roman"/>
                <w:color w:val="000000"/>
                <w:sz w:val="20"/>
              </w:rPr>
              <w:t>2 02 29 999 05 0000 150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CB010000">
            <w:pPr>
              <w:ind/>
              <w:jc w:val="left"/>
              <w:rPr>
                <w:rFonts w:ascii="Times New Roman" w:hAnsi="Times New Roman"/>
                <w:color w:val="000000"/>
                <w:sz w:val="20"/>
              </w:rPr>
            </w:pPr>
            <w:r>
              <w:rPr>
                <w:rFonts w:ascii="Times New Roman" w:hAnsi="Times New Roman"/>
                <w:color w:val="000000"/>
                <w:sz w:val="20"/>
              </w:rPr>
              <w:t>Прочие субсидии бюджетам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C010000">
            <w:pPr>
              <w:ind/>
              <w:jc w:val="center"/>
              <w:rPr>
                <w:rFonts w:ascii="Times New Roman" w:hAnsi="Times New Roman"/>
                <w:color w:val="000000"/>
                <w:sz w:val="20"/>
              </w:rPr>
            </w:pPr>
            <w:r>
              <w:rPr>
                <w:rFonts w:ascii="Times New Roman" w:hAnsi="Times New Roman"/>
                <w:color w:val="000000"/>
                <w:sz w:val="20"/>
              </w:rPr>
              <w:t>91 816,9</w:t>
            </w:r>
          </w:p>
        </w:tc>
      </w:tr>
      <w:tr>
        <w:trPr>
          <w:trHeight w:hRule="exact" w:val="615"/>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CD010000">
            <w:pPr>
              <w:ind/>
              <w:jc w:val="center"/>
              <w:rPr>
                <w:rFonts w:ascii="Times New Roman" w:hAnsi="Times New Roman"/>
                <w:color w:val="000000"/>
                <w:sz w:val="20"/>
              </w:rPr>
            </w:pPr>
            <w:r>
              <w:rPr>
                <w:rFonts w:ascii="Times New Roman" w:hAnsi="Times New Roman"/>
                <w:color w:val="000000"/>
                <w:sz w:val="20"/>
              </w:rPr>
              <w:t>2 02 30 024 05 0000 150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CE01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выполнение передаваемых полномочий субъектов Российской Федерации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CF010000">
            <w:pPr>
              <w:ind/>
              <w:jc w:val="center"/>
              <w:rPr>
                <w:rFonts w:ascii="Times New Roman" w:hAnsi="Times New Roman"/>
                <w:color w:val="000000"/>
                <w:sz w:val="20"/>
              </w:rPr>
            </w:pPr>
            <w:r>
              <w:rPr>
                <w:rFonts w:ascii="Times New Roman" w:hAnsi="Times New Roman"/>
                <w:color w:val="000000"/>
                <w:sz w:val="20"/>
              </w:rPr>
              <w:t>14 615,8</w:t>
            </w:r>
          </w:p>
        </w:tc>
      </w:tr>
      <w:tr>
        <w:trPr>
          <w:trHeight w:hRule="exact" w:val="966"/>
          <w:hidden w:val="0"/>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D0010000">
            <w:pPr>
              <w:ind/>
              <w:jc w:val="center"/>
              <w:rPr>
                <w:rFonts w:ascii="Times New Roman" w:hAnsi="Times New Roman"/>
                <w:color w:val="000000"/>
                <w:sz w:val="20"/>
              </w:rPr>
            </w:pPr>
            <w:r>
              <w:rPr>
                <w:rFonts w:ascii="Times New Roman" w:hAnsi="Times New Roman"/>
                <w:color w:val="000000"/>
                <w:sz w:val="20"/>
              </w:rPr>
              <w:t>2 02 40 014 05 0000 150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D1010000">
            <w:pPr>
              <w:ind/>
              <w:jc w:val="left"/>
              <w:rPr>
                <w:rFonts w:ascii="Times New Roman" w:hAnsi="Times New Roman"/>
                <w:color w:val="000000"/>
                <w:sz w:val="20"/>
              </w:rPr>
            </w:pPr>
            <w:r>
              <w:rPr>
                <w:rFonts w:ascii="Times New Roman" w:hAnsi="Times New Roman"/>
                <w:color w:val="000000"/>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2010000">
            <w:pPr>
              <w:ind/>
              <w:jc w:val="center"/>
              <w:rPr>
                <w:rFonts w:ascii="Times New Roman" w:hAnsi="Times New Roman"/>
                <w:color w:val="000000"/>
                <w:sz w:val="20"/>
              </w:rPr>
            </w:pPr>
            <w:r>
              <w:rPr>
                <w:rFonts w:ascii="Times New Roman" w:hAnsi="Times New Roman"/>
                <w:color w:val="000000"/>
                <w:sz w:val="20"/>
              </w:rPr>
              <w:t>130,5</w:t>
            </w:r>
          </w:p>
        </w:tc>
      </w:tr>
      <w:tr>
        <w:trPr>
          <w:trHeight w:hRule="exact" w:val="792"/>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D3010000">
            <w:pPr>
              <w:ind/>
              <w:jc w:val="center"/>
              <w:rPr>
                <w:rFonts w:ascii="Times New Roman" w:hAnsi="Times New Roman"/>
                <w:color w:val="000000"/>
                <w:sz w:val="20"/>
              </w:rPr>
            </w:pPr>
            <w:r>
              <w:rPr>
                <w:rFonts w:ascii="Times New Roman" w:hAnsi="Times New Roman"/>
                <w:color w:val="000000"/>
                <w:sz w:val="20"/>
              </w:rPr>
              <w:t>2 18 60 010 05 0000 150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D4010000">
            <w:pPr>
              <w:ind/>
              <w:jc w:val="left"/>
              <w:rPr>
                <w:rFonts w:ascii="Times New Roman" w:hAnsi="Times New Roman"/>
                <w:color w:val="000000"/>
                <w:sz w:val="20"/>
              </w:rPr>
            </w:pPr>
            <w:r>
              <w:rPr>
                <w:rFonts w:ascii="Times New Roman" w:hAnsi="Times New Roman"/>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5010000">
            <w:pPr>
              <w:ind/>
              <w:jc w:val="center"/>
              <w:rPr>
                <w:rFonts w:ascii="Times New Roman" w:hAnsi="Times New Roman"/>
                <w:color w:val="000000"/>
                <w:sz w:val="20"/>
              </w:rPr>
            </w:pPr>
            <w:r>
              <w:rPr>
                <w:rFonts w:ascii="Times New Roman" w:hAnsi="Times New Roman"/>
                <w:color w:val="000000"/>
                <w:sz w:val="20"/>
              </w:rPr>
              <w:t>1 141,6</w:t>
            </w:r>
          </w:p>
        </w:tc>
      </w:tr>
      <w:tr>
        <w:trPr>
          <w:trHeight w:hRule="exact" w:val="792"/>
        </w:trPr>
        <w:tc>
          <w:tcPr>
            <w:tcW w:type="dxa" w:w="2432"/>
            <w:tcBorders>
              <w:top w:color="000000" w:sz="6" w:val="single"/>
              <w:left w:color="000000" w:sz="6" w:val="single"/>
              <w:bottom w:color="000000" w:sz="6" w:val="single"/>
              <w:right w:color="000000" w:sz="6" w:val="single"/>
            </w:tcBorders>
            <w:shd w:themeFill="light1" w:val="clear"/>
            <w:tcFitText w:val="1"/>
            <w:vAlign w:val="top"/>
          </w:tcPr>
          <w:p w14:paraId="D6010000">
            <w:pPr>
              <w:ind/>
              <w:jc w:val="center"/>
              <w:rPr>
                <w:rFonts w:ascii="Times New Roman" w:hAnsi="Times New Roman"/>
                <w:color w:val="000000"/>
                <w:sz w:val="20"/>
              </w:rPr>
            </w:pPr>
            <w:r>
              <w:rPr>
                <w:rFonts w:ascii="Times New Roman" w:hAnsi="Times New Roman"/>
                <w:color w:val="000000"/>
                <w:sz w:val="20"/>
              </w:rPr>
              <w:t>2 19 60 010 05 0000 150</w:t>
            </w:r>
          </w:p>
        </w:tc>
        <w:tc>
          <w:tcPr>
            <w:tcW w:type="dxa" w:w="6410"/>
            <w:tcBorders>
              <w:top w:color="000000" w:sz="6" w:val="single"/>
              <w:left w:color="000000" w:sz="6" w:val="single"/>
              <w:bottom w:color="000000" w:sz="6" w:val="single"/>
              <w:right w:color="000000" w:sz="6" w:val="single"/>
            </w:tcBorders>
            <w:shd w:themeFill="light1" w:val="clear"/>
            <w:vAlign w:val="top"/>
          </w:tcPr>
          <w:p w14:paraId="D7010000">
            <w:pPr>
              <w:ind/>
              <w:jc w:val="left"/>
              <w:rPr>
                <w:rFonts w:ascii="Times New Roman" w:hAnsi="Times New Roman"/>
                <w:color w:val="000000"/>
                <w:sz w:val="20"/>
              </w:rPr>
            </w:pPr>
            <w:r>
              <w:rPr>
                <w:rFonts w:ascii="Times New Roman" w:hAnsi="Times New Roman"/>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8010000">
            <w:pPr>
              <w:ind/>
              <w:jc w:val="center"/>
              <w:rPr>
                <w:rFonts w:ascii="Times New Roman" w:hAnsi="Times New Roman"/>
                <w:color w:val="000000"/>
                <w:sz w:val="20"/>
              </w:rPr>
            </w:pPr>
            <w:r>
              <w:rPr>
                <w:rFonts w:ascii="Times New Roman" w:hAnsi="Times New Roman"/>
                <w:color w:val="000000"/>
                <w:sz w:val="20"/>
              </w:rPr>
              <w:t>-16,1</w:t>
            </w:r>
          </w:p>
        </w:tc>
      </w:tr>
      <w:tr>
        <w:trPr>
          <w:trHeight w:hRule="atLeast" w:val="300"/>
        </w:trPr>
        <w:tc>
          <w:tcPr>
            <w:tcW w:type="dxa" w:w="2432"/>
            <w:tcBorders>
              <w:top w:color="000000" w:sz="6" w:val="single"/>
              <w:left w:color="000000" w:sz="6" w:val="single"/>
              <w:bottom w:color="000000" w:sz="6" w:val="single"/>
              <w:right w:color="000000" w:sz="6" w:val="single"/>
            </w:tcBorders>
            <w:shd w:themeFill="light1" w:val="clear"/>
          </w:tcPr>
          <w:p w14:paraId="D9010000">
            <w:pPr>
              <w:rPr>
                <w:rFonts w:ascii="Times New Roman" w:hAnsi="Times New Roman"/>
                <w:b w:val="1"/>
                <w:color w:val="000000"/>
                <w:sz w:val="20"/>
              </w:rPr>
            </w:pPr>
            <w:r>
              <w:rPr>
                <w:rFonts w:ascii="Times New Roman" w:hAnsi="Times New Roman"/>
                <w:b w:val="1"/>
                <w:color w:val="000000"/>
                <w:sz w:val="20"/>
              </w:rPr>
              <w:t>ВСЕГО ДОХОДОВ</w:t>
            </w:r>
          </w:p>
        </w:tc>
        <w:tc>
          <w:tcPr>
            <w:tcW w:type="dxa" w:w="6410"/>
            <w:tcBorders>
              <w:top w:color="000000" w:sz="6" w:val="single"/>
              <w:left w:color="000000" w:sz="6" w:val="single"/>
              <w:bottom w:color="000000" w:sz="6" w:val="single"/>
              <w:right w:color="000000" w:sz="6" w:val="single"/>
            </w:tcBorders>
            <w:shd w:themeFill="light1" w:val="clear"/>
          </w:tcPr>
          <w:p w14:paraId="DA010000">
            <w:pP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center"/>
          </w:tcPr>
          <w:p w14:paraId="DB010000">
            <w:pPr>
              <w:ind/>
              <w:jc w:val="center"/>
              <w:rPr>
                <w:rFonts w:ascii="Times New Roman" w:hAnsi="Times New Roman"/>
                <w:b w:val="1"/>
                <w:color w:val="000000"/>
                <w:sz w:val="20"/>
              </w:rPr>
            </w:pPr>
            <w:r>
              <w:rPr>
                <w:rFonts w:ascii="Times New Roman" w:hAnsi="Times New Roman"/>
                <w:b w:val="1"/>
                <w:color w:val="000000"/>
                <w:sz w:val="20"/>
              </w:rPr>
              <w:t>2 264 903,7</w:t>
            </w:r>
          </w:p>
        </w:tc>
      </w:tr>
    </w:tbl>
    <w:p w14:paraId="DC010000">
      <w:pPr>
        <w:pStyle w:val="Style_4"/>
        <w:ind/>
        <w:jc w:val="right"/>
        <w:rPr>
          <w:rFonts w:ascii="Times New Roman" w:hAnsi="Times New Roman"/>
          <w:sz w:val="20"/>
        </w:rPr>
      </w:pPr>
    </w:p>
    <w:p w14:paraId="DD010000">
      <w:pPr>
        <w:pStyle w:val="Style_4"/>
        <w:ind/>
        <w:jc w:val="right"/>
        <w:rPr>
          <w:rFonts w:ascii="Times New Roman" w:hAnsi="Times New Roman"/>
          <w:sz w:val="20"/>
        </w:rPr>
      </w:pPr>
      <w:r>
        <w:rPr>
          <w:rFonts w:ascii="Times New Roman" w:hAnsi="Times New Roman"/>
          <w:sz w:val="20"/>
        </w:rPr>
        <w:t>Приложение 2 к решению</w:t>
      </w:r>
    </w:p>
    <w:p w14:paraId="DE010000">
      <w:pPr>
        <w:pStyle w:val="Style_4"/>
        <w:ind/>
        <w:jc w:val="right"/>
        <w:rPr>
          <w:rFonts w:ascii="Times New Roman" w:hAnsi="Times New Roman"/>
          <w:sz w:val="20"/>
        </w:rPr>
      </w:pPr>
      <w:r>
        <w:rPr>
          <w:rFonts w:ascii="Times New Roman" w:hAnsi="Times New Roman"/>
          <w:sz w:val="20"/>
        </w:rPr>
        <w:t xml:space="preserve"> Совета МР «Сыктывдинский»</w:t>
      </w:r>
    </w:p>
    <w:p w14:paraId="DF010000">
      <w:pPr>
        <w:pStyle w:val="Style_4"/>
        <w:ind/>
        <w:jc w:val="right"/>
        <w:rPr>
          <w:rFonts w:ascii="Times New Roman" w:hAnsi="Times New Roman"/>
          <w:sz w:val="20"/>
        </w:rPr>
      </w:pPr>
      <w:r>
        <w:rPr>
          <w:rFonts w:ascii="Times New Roman" w:hAnsi="Times New Roman"/>
          <w:sz w:val="20"/>
        </w:rPr>
        <w:t>от 30.05.2023 № 29/5-1</w:t>
      </w:r>
    </w:p>
    <w:p w14:paraId="E0010000">
      <w:pPr>
        <w:pStyle w:val="Style_4"/>
        <w:ind/>
        <w:jc w:val="right"/>
        <w:rPr>
          <w:rFonts w:ascii="Times New Roman" w:hAnsi="Times New Roman"/>
          <w:sz w:val="20"/>
        </w:rPr>
      </w:pPr>
    </w:p>
    <w:tbl>
      <w:tblPr>
        <w:tblLayout w:type="fixed"/>
      </w:tblPr>
      <w:tblGrid>
        <w:gridCol w:w="6266"/>
        <w:gridCol w:w="757"/>
        <w:gridCol w:w="1305"/>
        <w:gridCol w:w="757"/>
        <w:gridCol w:w="1272"/>
      </w:tblGrid>
      <w:tr>
        <w:trPr>
          <w:trHeight w:hRule="exact" w:val="945"/>
        </w:trPr>
        <w:tc>
          <w:tcPr>
            <w:tcW w:type="dxa" w:w="10356"/>
            <w:gridSpan w:val="5"/>
            <w:vAlign w:val="center"/>
          </w:tcPr>
          <w:p w14:paraId="E1010000">
            <w:pPr>
              <w:ind/>
              <w:jc w:val="center"/>
              <w:rPr>
                <w:rFonts w:ascii="Times New Roman" w:hAnsi="Times New Roman"/>
                <w:b w:val="1"/>
                <w:sz w:val="20"/>
              </w:rPr>
            </w:pPr>
            <w:r>
              <w:rPr>
                <w:rFonts w:ascii="Times New Roman" w:hAnsi="Times New Roman"/>
                <w:b w:val="1"/>
                <w:sz w:val="20"/>
              </w:rPr>
              <w:t>Расходы бюджета муниципального района "Сыктывдинский" Республики Коми за 2022 год по ведомственной структуре расходов бюджета муниципального района "Сыктывдинский" Республики Коми</w:t>
            </w:r>
          </w:p>
        </w:tc>
      </w:tr>
    </w:tbl>
    <w:tbl>
      <w:tblPr>
        <w:tblLayout w:type="fixed"/>
      </w:tblPr>
      <w:tblGrid>
        <w:gridCol w:w="6266"/>
        <w:gridCol w:w="757"/>
        <w:gridCol w:w="1305"/>
        <w:gridCol w:w="757"/>
        <w:gridCol w:w="1272"/>
      </w:tblGrid>
      <w:tr>
        <w:trPr>
          <w:trHeight w:hRule="exact" w:val="304"/>
        </w:trPr>
        <w:tc>
          <w:tcPr>
            <w:tcW w:type="dxa" w:w="10356"/>
            <w:gridSpan w:val="5"/>
            <w:vAlign w:val="top"/>
          </w:tcPr>
          <w:p w14:paraId="E2010000">
            <w:pPr>
              <w:ind/>
              <w:jc w:val="right"/>
              <w:rPr>
                <w:rFonts w:ascii="Times New Roman" w:hAnsi="Times New Roman"/>
                <w:color w:val="000000"/>
                <w:sz w:val="20"/>
              </w:rPr>
            </w:pPr>
            <w:r>
              <w:rPr>
                <w:rFonts w:ascii="Times New Roman" w:hAnsi="Times New Roman"/>
                <w:color w:val="000000"/>
                <w:sz w:val="20"/>
              </w:rPr>
              <w:t>Единица измерения: тыс.руб.</w:t>
            </w:r>
          </w:p>
        </w:tc>
      </w:tr>
      <w:tr>
        <w:trPr>
          <w:trHeight w:hRule="atLeast" w:val="510"/>
        </w:trPr>
        <w:tc>
          <w:tcPr>
            <w:tcW w:type="dxa" w:w="6266"/>
            <w:vMerge w:val="restart"/>
            <w:tcBorders>
              <w:top w:color="000000" w:sz="6" w:val="single"/>
              <w:left w:color="000000" w:sz="6" w:val="single"/>
              <w:bottom w:color="000000" w:sz="6" w:val="single"/>
              <w:right w:color="000000" w:sz="6" w:val="single"/>
            </w:tcBorders>
            <w:shd w:themeFill="light1" w:val="clear"/>
            <w:vAlign w:val="center"/>
          </w:tcPr>
          <w:p w14:paraId="E3010000">
            <w:pPr>
              <w:ind/>
              <w:jc w:val="center"/>
              <w:rPr>
                <w:rFonts w:ascii="Times New Roman" w:hAnsi="Times New Roman"/>
                <w:b w:val="1"/>
                <w:color w:val="000000"/>
                <w:sz w:val="20"/>
              </w:rPr>
            </w:pPr>
            <w:r>
              <w:rPr>
                <w:rFonts w:ascii="Times New Roman" w:hAnsi="Times New Roman"/>
                <w:b w:val="1"/>
                <w:color w:val="000000"/>
                <w:sz w:val="20"/>
              </w:rPr>
              <w:t>Наименование БК</w:t>
            </w:r>
          </w:p>
        </w:tc>
        <w:tc>
          <w:tcPr>
            <w:tcW w:type="dxa" w:w="757"/>
            <w:vMerge w:val="restart"/>
            <w:tcBorders>
              <w:top w:color="000000" w:sz="6" w:val="single"/>
              <w:left w:color="000000" w:sz="6" w:val="single"/>
              <w:bottom w:color="000000" w:sz="6" w:val="single"/>
              <w:right w:color="000000" w:sz="6" w:val="single"/>
            </w:tcBorders>
            <w:shd w:themeFill="light1" w:val="clear"/>
            <w:vAlign w:val="center"/>
          </w:tcPr>
          <w:p w14:paraId="E4010000">
            <w:pPr>
              <w:ind/>
              <w:jc w:val="center"/>
              <w:rPr>
                <w:rFonts w:ascii="Times New Roman" w:hAnsi="Times New Roman"/>
                <w:b w:val="1"/>
                <w:color w:val="000000"/>
                <w:sz w:val="20"/>
              </w:rPr>
            </w:pPr>
            <w:r>
              <w:rPr>
                <w:rFonts w:ascii="Times New Roman" w:hAnsi="Times New Roman"/>
                <w:b w:val="1"/>
                <w:color w:val="000000"/>
                <w:sz w:val="20"/>
              </w:rPr>
              <w:t>Код ведомства</w:t>
            </w:r>
          </w:p>
        </w:tc>
        <w:tc>
          <w:tcPr>
            <w:tcW w:type="dxa" w:w="1305"/>
            <w:vMerge w:val="restart"/>
            <w:tcBorders>
              <w:top w:color="000000" w:sz="6" w:val="single"/>
              <w:left w:color="000000" w:sz="6" w:val="single"/>
              <w:bottom w:color="000000" w:sz="6" w:val="single"/>
              <w:right w:color="000000" w:sz="6" w:val="single"/>
            </w:tcBorders>
            <w:shd w:themeFill="light1" w:val="clear"/>
            <w:vAlign w:val="center"/>
          </w:tcPr>
          <w:p w14:paraId="E5010000">
            <w:pPr>
              <w:ind/>
              <w:jc w:val="center"/>
              <w:rPr>
                <w:rFonts w:ascii="Times New Roman" w:hAnsi="Times New Roman"/>
                <w:b w:val="1"/>
                <w:color w:val="000000"/>
                <w:sz w:val="20"/>
              </w:rPr>
            </w:pPr>
            <w:r>
              <w:rPr>
                <w:rFonts w:ascii="Times New Roman" w:hAnsi="Times New Roman"/>
                <w:b w:val="1"/>
                <w:color w:val="000000"/>
                <w:sz w:val="20"/>
              </w:rPr>
              <w:t>Код целевой статьи</w:t>
            </w:r>
          </w:p>
        </w:tc>
        <w:tc>
          <w:tcPr>
            <w:tcW w:type="dxa" w:w="757"/>
            <w:vMerge w:val="restart"/>
            <w:tcBorders>
              <w:top w:color="000000" w:sz="6" w:val="single"/>
              <w:left w:color="000000" w:sz="6" w:val="single"/>
              <w:bottom w:color="000000" w:sz="6" w:val="single"/>
              <w:right w:color="000000" w:sz="6" w:val="single"/>
            </w:tcBorders>
            <w:shd w:themeFill="light1" w:val="clear"/>
            <w:vAlign w:val="center"/>
          </w:tcPr>
          <w:p w14:paraId="E6010000">
            <w:pPr>
              <w:ind/>
              <w:jc w:val="center"/>
              <w:rPr>
                <w:rFonts w:ascii="Times New Roman" w:hAnsi="Times New Roman"/>
                <w:b w:val="1"/>
                <w:color w:val="000000"/>
                <w:sz w:val="20"/>
              </w:rPr>
            </w:pPr>
            <w:r>
              <w:rPr>
                <w:rFonts w:ascii="Times New Roman" w:hAnsi="Times New Roman"/>
                <w:b w:val="1"/>
                <w:color w:val="000000"/>
                <w:sz w:val="20"/>
              </w:rPr>
              <w:t>Код вида расхода</w:t>
            </w:r>
          </w:p>
        </w:tc>
        <w:tc>
          <w:tcPr>
            <w:tcW w:type="dxa" w:w="1272"/>
            <w:tcBorders>
              <w:top w:color="000000" w:sz="6" w:val="single"/>
              <w:left w:color="000000" w:sz="6" w:val="single"/>
              <w:bottom w:color="000000" w:sz="6" w:val="single"/>
              <w:right w:color="000000" w:sz="6" w:val="single"/>
            </w:tcBorders>
            <w:shd w:themeFill="light1" w:val="clear"/>
            <w:vAlign w:val="center"/>
          </w:tcPr>
          <w:p w14:paraId="E7010000">
            <w:pPr>
              <w:ind/>
              <w:jc w:val="center"/>
              <w:rPr>
                <w:rFonts w:ascii="Times New Roman" w:hAnsi="Times New Roman"/>
                <w:b w:val="1"/>
                <w:color w:val="000000"/>
                <w:sz w:val="20"/>
              </w:rPr>
            </w:pPr>
            <w:r>
              <w:rPr>
                <w:rFonts w:ascii="Times New Roman" w:hAnsi="Times New Roman"/>
                <w:b w:val="1"/>
                <w:color w:val="000000"/>
                <w:sz w:val="20"/>
              </w:rPr>
              <w:t>Кассовый расход</w:t>
            </w:r>
          </w:p>
        </w:tc>
      </w:tr>
      <w:tr>
        <w:trPr>
          <w:trHeight w:hRule="atLeast" w:val="300"/>
        </w:trPr>
        <w:tc>
          <w:tcPr>
            <w:tcW w:type="dxa" w:w="6266"/>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757"/>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1305"/>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757"/>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1272"/>
            <w:tcBorders>
              <w:top w:color="000000" w:sz="6" w:val="single"/>
              <w:left w:color="000000" w:sz="6" w:val="single"/>
              <w:bottom w:color="000000" w:sz="6" w:val="single"/>
              <w:right w:color="000000" w:sz="6" w:val="single"/>
            </w:tcBorders>
            <w:shd w:themeFill="light1" w:val="clear"/>
            <w:vAlign w:val="center"/>
          </w:tcPr>
          <w:p w14:paraId="E8010000">
            <w:pPr>
              <w:ind/>
              <w:jc w:val="center"/>
              <w:rPr>
                <w:rFonts w:ascii="Times New Roman" w:hAnsi="Times New Roman"/>
                <w:b w:val="1"/>
                <w:color w:val="000000"/>
                <w:sz w:val="20"/>
              </w:rPr>
            </w:pPr>
            <w:r>
              <w:rPr>
                <w:rFonts w:ascii="Times New Roman" w:hAnsi="Times New Roman"/>
                <w:b w:val="1"/>
                <w:color w:val="000000"/>
                <w:sz w:val="20"/>
              </w:rPr>
              <w:t>Итого</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center"/>
          </w:tcPr>
          <w:p w14:paraId="E9010000">
            <w:pPr>
              <w:ind/>
              <w:jc w:val="center"/>
              <w:rPr>
                <w:rFonts w:ascii="Times New Roman" w:hAnsi="Times New Roman"/>
                <w:b w:val="1"/>
                <w:color w:val="000000"/>
                <w:sz w:val="20"/>
              </w:rPr>
            </w:pPr>
            <w:r>
              <w:rPr>
                <w:rFonts w:ascii="Times New Roman" w:hAnsi="Times New Roman"/>
                <w:b w:val="1"/>
                <w:color w:val="000000"/>
                <w:sz w:val="20"/>
              </w:rPr>
              <w:t>1</w:t>
            </w:r>
          </w:p>
        </w:tc>
        <w:tc>
          <w:tcPr>
            <w:tcW w:type="dxa" w:w="757"/>
            <w:tcBorders>
              <w:top w:color="000000" w:sz="6" w:val="single"/>
              <w:left w:color="000000" w:sz="6" w:val="single"/>
              <w:bottom w:color="000000" w:sz="6" w:val="single"/>
              <w:right w:color="000000" w:sz="6" w:val="single"/>
            </w:tcBorders>
            <w:shd w:themeFill="light1" w:val="clear"/>
            <w:vAlign w:val="center"/>
          </w:tcPr>
          <w:p w14:paraId="EA010000">
            <w:pPr>
              <w:ind/>
              <w:jc w:val="center"/>
              <w:rPr>
                <w:rFonts w:ascii="Times New Roman" w:hAnsi="Times New Roman"/>
                <w:b w:val="1"/>
                <w:color w:val="000000"/>
                <w:sz w:val="20"/>
              </w:rPr>
            </w:pPr>
            <w:r>
              <w:rPr>
                <w:rFonts w:ascii="Times New Roman" w:hAnsi="Times New Roman"/>
                <w:b w:val="1"/>
                <w:color w:val="000000"/>
                <w:sz w:val="20"/>
              </w:rPr>
              <w:t>2</w:t>
            </w:r>
          </w:p>
        </w:tc>
        <w:tc>
          <w:tcPr>
            <w:tcW w:type="dxa" w:w="1305"/>
            <w:tcBorders>
              <w:top w:color="000000" w:sz="6" w:val="single"/>
              <w:left w:color="000000" w:sz="6" w:val="single"/>
              <w:bottom w:color="000000" w:sz="6" w:val="single"/>
              <w:right w:color="000000" w:sz="6" w:val="single"/>
            </w:tcBorders>
            <w:shd w:themeFill="light1" w:val="clear"/>
            <w:vAlign w:val="center"/>
          </w:tcPr>
          <w:p w14:paraId="EB010000">
            <w:pPr>
              <w:ind/>
              <w:jc w:val="center"/>
              <w:rPr>
                <w:rFonts w:ascii="Times New Roman" w:hAnsi="Times New Roman"/>
                <w:b w:val="1"/>
                <w:color w:val="000000"/>
                <w:sz w:val="20"/>
              </w:rPr>
            </w:pPr>
            <w:r>
              <w:rPr>
                <w:rFonts w:ascii="Times New Roman" w:hAnsi="Times New Roman"/>
                <w:b w:val="1"/>
                <w:color w:val="000000"/>
                <w:sz w:val="20"/>
              </w:rPr>
              <w:t>3</w:t>
            </w:r>
          </w:p>
        </w:tc>
        <w:tc>
          <w:tcPr>
            <w:tcW w:type="dxa" w:w="757"/>
            <w:tcBorders>
              <w:top w:color="000000" w:sz="6" w:val="single"/>
              <w:left w:color="000000" w:sz="6" w:val="single"/>
              <w:bottom w:color="000000" w:sz="6" w:val="single"/>
              <w:right w:color="000000" w:sz="6" w:val="single"/>
            </w:tcBorders>
            <w:shd w:themeFill="light1" w:val="clear"/>
            <w:vAlign w:val="center"/>
          </w:tcPr>
          <w:p w14:paraId="EC010000">
            <w:pPr>
              <w:ind/>
              <w:jc w:val="center"/>
              <w:rPr>
                <w:rFonts w:ascii="Times New Roman" w:hAnsi="Times New Roman"/>
                <w:b w:val="1"/>
                <w:color w:val="000000"/>
                <w:sz w:val="20"/>
              </w:rPr>
            </w:pPr>
            <w:r>
              <w:rPr>
                <w:rFonts w:ascii="Times New Roman" w:hAnsi="Times New Roman"/>
                <w:b w:val="1"/>
                <w:color w:val="000000"/>
                <w:sz w:val="20"/>
              </w:rPr>
              <w:t>4</w:t>
            </w:r>
          </w:p>
        </w:tc>
        <w:tc>
          <w:tcPr>
            <w:tcW w:type="dxa" w:w="1272"/>
            <w:tcBorders>
              <w:top w:color="000000" w:sz="6" w:val="single"/>
              <w:left w:color="000000" w:sz="6" w:val="single"/>
              <w:bottom w:color="000000" w:sz="6" w:val="single"/>
              <w:right w:color="000000" w:sz="6" w:val="single"/>
            </w:tcBorders>
            <w:shd w:themeFill="light1" w:val="clear"/>
            <w:vAlign w:val="center"/>
          </w:tcPr>
          <w:p w14:paraId="ED010000">
            <w:pPr>
              <w:ind/>
              <w:jc w:val="center"/>
              <w:rPr>
                <w:rFonts w:ascii="Times New Roman" w:hAnsi="Times New Roman"/>
                <w:b w:val="1"/>
                <w:color w:val="000000"/>
                <w:sz w:val="20"/>
              </w:rPr>
            </w:pPr>
            <w:r>
              <w:rPr>
                <w:rFonts w:ascii="Times New Roman" w:hAnsi="Times New Roman"/>
                <w:b w:val="1"/>
                <w:color w:val="000000"/>
                <w:sz w:val="20"/>
              </w:rPr>
              <w:t>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EE010000">
            <w:pPr>
              <w:ind/>
              <w:jc w:val="left"/>
              <w:rPr>
                <w:rFonts w:ascii="Times New Roman" w:hAnsi="Times New Roman"/>
                <w:b w:val="1"/>
                <w:color w:val="000000"/>
                <w:sz w:val="20"/>
              </w:rPr>
            </w:pPr>
            <w:r>
              <w:rPr>
                <w:rFonts w:ascii="Times New Roman" w:hAnsi="Times New Roman"/>
                <w:b w:val="1"/>
                <w:color w:val="000000"/>
                <w:sz w:val="20"/>
              </w:rPr>
              <w:t>Контрольно-счетная палата муниципального района "Сыктывдинский"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F010000">
            <w:pPr>
              <w:ind/>
              <w:jc w:val="center"/>
              <w:rPr>
                <w:rFonts w:ascii="Times New Roman" w:hAnsi="Times New Roman"/>
                <w:b w:val="1"/>
                <w:color w:val="000000"/>
                <w:sz w:val="20"/>
              </w:rPr>
            </w:pPr>
            <w:r>
              <w:rPr>
                <w:rFonts w:ascii="Times New Roman" w:hAnsi="Times New Roman"/>
                <w:b w:val="1"/>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0010000">
            <w:pPr>
              <w:ind/>
              <w:jc w:val="cente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101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2010000">
            <w:pPr>
              <w:ind/>
              <w:jc w:val="right"/>
              <w:rPr>
                <w:rFonts w:ascii="Times New Roman" w:hAnsi="Times New Roman"/>
                <w:b w:val="1"/>
                <w:color w:val="000000"/>
                <w:sz w:val="20"/>
              </w:rPr>
            </w:pPr>
            <w:r>
              <w:rPr>
                <w:rFonts w:ascii="Times New Roman" w:hAnsi="Times New Roman"/>
                <w:b w:val="1"/>
                <w:color w:val="000000"/>
                <w:sz w:val="20"/>
              </w:rPr>
              <w:t>3 803,8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3010000">
            <w:pPr>
              <w:ind/>
              <w:jc w:val="left"/>
              <w:rPr>
                <w:rFonts w:ascii="Times New Roman" w:hAnsi="Times New Roman"/>
                <w:b w:val="1"/>
                <w:color w:val="000000"/>
                <w:sz w:val="20"/>
              </w:rPr>
            </w:pPr>
            <w:r>
              <w:rPr>
                <w:rFonts w:ascii="Times New Roman" w:hAnsi="Times New Roman"/>
                <w:b w:val="1"/>
                <w:color w:val="000000"/>
                <w:sz w:val="20"/>
              </w:rPr>
              <w:t>Руководитель контрольно-счетной палаты муниципального образования и его заместители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4010000">
            <w:pPr>
              <w:ind/>
              <w:jc w:val="center"/>
              <w:rPr>
                <w:rFonts w:ascii="Times New Roman" w:hAnsi="Times New Roman"/>
                <w:b w:val="1"/>
                <w:color w:val="000000"/>
                <w:sz w:val="20"/>
              </w:rPr>
            </w:pPr>
            <w:r>
              <w:rPr>
                <w:rFonts w:ascii="Times New Roman" w:hAnsi="Times New Roman"/>
                <w:b w:val="1"/>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5010000">
            <w:pPr>
              <w:ind/>
              <w:jc w:val="center"/>
              <w:rPr>
                <w:rFonts w:ascii="Times New Roman" w:hAnsi="Times New Roman"/>
                <w:b w:val="1"/>
                <w:color w:val="000000"/>
                <w:sz w:val="20"/>
              </w:rPr>
            </w:pPr>
            <w:r>
              <w:rPr>
                <w:rFonts w:ascii="Times New Roman" w:hAnsi="Times New Roman"/>
                <w:b w:val="1"/>
                <w:color w:val="000000"/>
                <w:sz w:val="20"/>
              </w:rPr>
              <w:t>9900000120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601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7010000">
            <w:pPr>
              <w:ind/>
              <w:jc w:val="right"/>
              <w:rPr>
                <w:rFonts w:ascii="Times New Roman" w:hAnsi="Times New Roman"/>
                <w:b w:val="1"/>
                <w:color w:val="000000"/>
                <w:sz w:val="20"/>
              </w:rPr>
            </w:pPr>
            <w:r>
              <w:rPr>
                <w:rFonts w:ascii="Times New Roman" w:hAnsi="Times New Roman"/>
                <w:b w:val="1"/>
                <w:color w:val="000000"/>
                <w:sz w:val="20"/>
              </w:rPr>
              <w:t>414,6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8010000">
            <w:pPr>
              <w:ind/>
              <w:jc w:val="left"/>
              <w:rPr>
                <w:rFonts w:ascii="Times New Roman" w:hAnsi="Times New Roman"/>
                <w:color w:val="000000"/>
                <w:sz w:val="20"/>
              </w:rPr>
            </w:pPr>
            <w:r>
              <w:rPr>
                <w:rFonts w:ascii="Times New Roman" w:hAnsi="Times New Roman"/>
                <w:color w:val="000000"/>
                <w:sz w:val="20"/>
              </w:rPr>
              <w:t>Руководитель контрольно-счетной палаты муниципального образования и его заместители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901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A010000">
            <w:pPr>
              <w:ind/>
              <w:jc w:val="center"/>
              <w:rPr>
                <w:rFonts w:ascii="Times New Roman" w:hAnsi="Times New Roman"/>
                <w:color w:val="000000"/>
                <w:sz w:val="20"/>
              </w:rPr>
            </w:pPr>
            <w:r>
              <w:rPr>
                <w:rFonts w:ascii="Times New Roman" w:hAnsi="Times New Roman"/>
                <w:color w:val="000000"/>
                <w:sz w:val="20"/>
              </w:rPr>
              <w:t>9900000120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B01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C010000">
            <w:pPr>
              <w:ind/>
              <w:jc w:val="right"/>
              <w:rPr>
                <w:rFonts w:ascii="Times New Roman" w:hAnsi="Times New Roman"/>
                <w:color w:val="000000"/>
                <w:sz w:val="20"/>
              </w:rPr>
            </w:pPr>
            <w:r>
              <w:rPr>
                <w:rFonts w:ascii="Times New Roman" w:hAnsi="Times New Roman"/>
                <w:color w:val="000000"/>
                <w:sz w:val="20"/>
              </w:rPr>
              <w:t>74,5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D010000">
            <w:pPr>
              <w:ind/>
              <w:jc w:val="left"/>
              <w:rPr>
                <w:rFonts w:ascii="Times New Roman" w:hAnsi="Times New Roman"/>
                <w:color w:val="000000"/>
                <w:sz w:val="20"/>
              </w:rPr>
            </w:pPr>
            <w:r>
              <w:rPr>
                <w:rFonts w:ascii="Times New Roman" w:hAnsi="Times New Roman"/>
                <w:color w:val="000000"/>
                <w:sz w:val="20"/>
              </w:rPr>
              <w:t>Руководитель контрольно-счетной палаты муниципального образования и его заместители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E01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F010000">
            <w:pPr>
              <w:ind/>
              <w:jc w:val="center"/>
              <w:rPr>
                <w:rFonts w:ascii="Times New Roman" w:hAnsi="Times New Roman"/>
                <w:color w:val="000000"/>
                <w:sz w:val="20"/>
              </w:rPr>
            </w:pPr>
            <w:r>
              <w:rPr>
                <w:rFonts w:ascii="Times New Roman" w:hAnsi="Times New Roman"/>
                <w:color w:val="000000"/>
                <w:sz w:val="20"/>
              </w:rPr>
              <w:t>9900000120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002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1020000">
            <w:pPr>
              <w:ind/>
              <w:jc w:val="right"/>
              <w:rPr>
                <w:rFonts w:ascii="Times New Roman" w:hAnsi="Times New Roman"/>
                <w:color w:val="000000"/>
                <w:sz w:val="20"/>
              </w:rPr>
            </w:pPr>
            <w:r>
              <w:rPr>
                <w:rFonts w:ascii="Times New Roman" w:hAnsi="Times New Roman"/>
                <w:color w:val="000000"/>
                <w:sz w:val="20"/>
              </w:rPr>
              <w:t>340,1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2020000">
            <w:pPr>
              <w:ind/>
              <w:jc w:val="left"/>
              <w:rPr>
                <w:rFonts w:ascii="Times New Roman" w:hAnsi="Times New Roman"/>
                <w:b w:val="1"/>
                <w:color w:val="000000"/>
                <w:sz w:val="20"/>
              </w:rPr>
            </w:pPr>
            <w:r>
              <w:rPr>
                <w:rFonts w:ascii="Times New Roman" w:hAnsi="Times New Roman"/>
                <w:b w:val="1"/>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3020000">
            <w:pPr>
              <w:ind/>
              <w:jc w:val="center"/>
              <w:rPr>
                <w:rFonts w:ascii="Times New Roman" w:hAnsi="Times New Roman"/>
                <w:b w:val="1"/>
                <w:color w:val="000000"/>
                <w:sz w:val="20"/>
              </w:rPr>
            </w:pPr>
            <w:r>
              <w:rPr>
                <w:rFonts w:ascii="Times New Roman" w:hAnsi="Times New Roman"/>
                <w:b w:val="1"/>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4020000">
            <w:pPr>
              <w:ind/>
              <w:jc w:val="center"/>
              <w:rPr>
                <w:rFonts w:ascii="Times New Roman" w:hAnsi="Times New Roman"/>
                <w:b w:val="1"/>
                <w:color w:val="000000"/>
                <w:sz w:val="20"/>
              </w:rPr>
            </w:pPr>
            <w:r>
              <w:rPr>
                <w:rFonts w:ascii="Times New Roman" w:hAnsi="Times New Roman"/>
                <w:b w:val="1"/>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5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6020000">
            <w:pPr>
              <w:ind/>
              <w:jc w:val="right"/>
              <w:rPr>
                <w:rFonts w:ascii="Times New Roman" w:hAnsi="Times New Roman"/>
                <w:b w:val="1"/>
                <w:color w:val="000000"/>
                <w:sz w:val="20"/>
              </w:rPr>
            </w:pPr>
            <w:r>
              <w:rPr>
                <w:rFonts w:ascii="Times New Roman" w:hAnsi="Times New Roman"/>
                <w:b w:val="1"/>
                <w:color w:val="000000"/>
                <w:sz w:val="20"/>
              </w:rPr>
              <w:t>1 767,8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702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8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902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A02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B020000">
            <w:pPr>
              <w:ind/>
              <w:jc w:val="right"/>
              <w:rPr>
                <w:rFonts w:ascii="Times New Roman" w:hAnsi="Times New Roman"/>
                <w:color w:val="000000"/>
                <w:sz w:val="20"/>
              </w:rPr>
            </w:pPr>
            <w:r>
              <w:rPr>
                <w:rFonts w:ascii="Times New Roman" w:hAnsi="Times New Roman"/>
                <w:color w:val="000000"/>
                <w:sz w:val="20"/>
              </w:rPr>
              <w:t>331,3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C02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D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E02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F02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0020000">
            <w:pPr>
              <w:ind/>
              <w:jc w:val="right"/>
              <w:rPr>
                <w:rFonts w:ascii="Times New Roman" w:hAnsi="Times New Roman"/>
                <w:color w:val="000000"/>
                <w:sz w:val="20"/>
              </w:rPr>
            </w:pPr>
            <w:r>
              <w:rPr>
                <w:rFonts w:ascii="Times New Roman" w:hAnsi="Times New Roman"/>
                <w:color w:val="000000"/>
                <w:sz w:val="20"/>
              </w:rPr>
              <w:t>168,9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102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2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302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402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5020000">
            <w:pPr>
              <w:ind/>
              <w:jc w:val="right"/>
              <w:rPr>
                <w:rFonts w:ascii="Times New Roman" w:hAnsi="Times New Roman"/>
                <w:color w:val="000000"/>
                <w:sz w:val="20"/>
              </w:rPr>
            </w:pPr>
            <w:r>
              <w:rPr>
                <w:rFonts w:ascii="Times New Roman" w:hAnsi="Times New Roman"/>
                <w:color w:val="000000"/>
                <w:sz w:val="20"/>
              </w:rPr>
              <w:t>59,7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602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7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802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9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A020000">
            <w:pPr>
              <w:ind/>
              <w:jc w:val="right"/>
              <w:rPr>
                <w:rFonts w:ascii="Times New Roman" w:hAnsi="Times New Roman"/>
                <w:color w:val="000000"/>
                <w:sz w:val="20"/>
              </w:rPr>
            </w:pPr>
            <w:r>
              <w:rPr>
                <w:rFonts w:ascii="Times New Roman" w:hAnsi="Times New Roman"/>
                <w:color w:val="000000"/>
                <w:sz w:val="20"/>
              </w:rPr>
              <w:t>5,0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B02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C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D02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E02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F020000">
            <w:pPr>
              <w:ind/>
              <w:jc w:val="right"/>
              <w:rPr>
                <w:rFonts w:ascii="Times New Roman" w:hAnsi="Times New Roman"/>
                <w:color w:val="000000"/>
                <w:sz w:val="20"/>
              </w:rPr>
            </w:pPr>
            <w:r>
              <w:rPr>
                <w:rFonts w:ascii="Times New Roman" w:hAnsi="Times New Roman"/>
                <w:color w:val="000000"/>
                <w:sz w:val="20"/>
              </w:rPr>
              <w:t>1 203,0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0020000">
            <w:pPr>
              <w:ind/>
              <w:jc w:val="left"/>
              <w:rPr>
                <w:rFonts w:ascii="Times New Roman" w:hAnsi="Times New Roman"/>
                <w:b w:val="1"/>
                <w:color w:val="000000"/>
                <w:sz w:val="20"/>
              </w:rPr>
            </w:pPr>
            <w:r>
              <w:rPr>
                <w:rFonts w:ascii="Times New Roman" w:hAnsi="Times New Roman"/>
                <w:b w:val="1"/>
                <w:color w:val="000000"/>
                <w:sz w:val="20"/>
              </w:rPr>
              <w:t>Председатель контрольно-счетной палаты муниципального образования и его заместители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1020000">
            <w:pPr>
              <w:ind/>
              <w:jc w:val="center"/>
              <w:rPr>
                <w:rFonts w:ascii="Times New Roman" w:hAnsi="Times New Roman"/>
                <w:b w:val="1"/>
                <w:color w:val="000000"/>
                <w:sz w:val="20"/>
              </w:rPr>
            </w:pPr>
            <w:r>
              <w:rPr>
                <w:rFonts w:ascii="Times New Roman" w:hAnsi="Times New Roman"/>
                <w:b w:val="1"/>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2020000">
            <w:pPr>
              <w:ind/>
              <w:jc w:val="center"/>
              <w:rPr>
                <w:rFonts w:ascii="Times New Roman" w:hAnsi="Times New Roman"/>
                <w:b w:val="1"/>
                <w:color w:val="000000"/>
                <w:sz w:val="20"/>
              </w:rPr>
            </w:pPr>
            <w:r>
              <w:rPr>
                <w:rFonts w:ascii="Times New Roman" w:hAnsi="Times New Roman"/>
                <w:b w:val="1"/>
                <w:color w:val="000000"/>
                <w:sz w:val="20"/>
              </w:rPr>
              <w:t>9900000140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3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4020000">
            <w:pPr>
              <w:ind/>
              <w:jc w:val="right"/>
              <w:rPr>
                <w:rFonts w:ascii="Times New Roman" w:hAnsi="Times New Roman"/>
                <w:b w:val="1"/>
                <w:color w:val="000000"/>
                <w:sz w:val="20"/>
              </w:rPr>
            </w:pPr>
            <w:r>
              <w:rPr>
                <w:rFonts w:ascii="Times New Roman" w:hAnsi="Times New Roman"/>
                <w:b w:val="1"/>
                <w:color w:val="000000"/>
                <w:sz w:val="20"/>
              </w:rPr>
              <w:t>1 137,0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5020000">
            <w:pPr>
              <w:ind/>
              <w:jc w:val="left"/>
              <w:rPr>
                <w:rFonts w:ascii="Times New Roman" w:hAnsi="Times New Roman"/>
                <w:color w:val="000000"/>
                <w:sz w:val="20"/>
              </w:rPr>
            </w:pPr>
            <w:r>
              <w:rPr>
                <w:rFonts w:ascii="Times New Roman" w:hAnsi="Times New Roman"/>
                <w:color w:val="000000"/>
                <w:sz w:val="20"/>
              </w:rPr>
              <w:t>Председатель контрольно-счетной палаты муниципального образования и его заместители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6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7020000">
            <w:pPr>
              <w:ind/>
              <w:jc w:val="center"/>
              <w:rPr>
                <w:rFonts w:ascii="Times New Roman" w:hAnsi="Times New Roman"/>
                <w:color w:val="000000"/>
                <w:sz w:val="20"/>
              </w:rPr>
            </w:pPr>
            <w:r>
              <w:rPr>
                <w:rFonts w:ascii="Times New Roman" w:hAnsi="Times New Roman"/>
                <w:color w:val="000000"/>
                <w:sz w:val="20"/>
              </w:rPr>
              <w:t>9900000140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802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9020000">
            <w:pPr>
              <w:ind/>
              <w:jc w:val="right"/>
              <w:rPr>
                <w:rFonts w:ascii="Times New Roman" w:hAnsi="Times New Roman"/>
                <w:color w:val="000000"/>
                <w:sz w:val="20"/>
              </w:rPr>
            </w:pPr>
            <w:r>
              <w:rPr>
                <w:rFonts w:ascii="Times New Roman" w:hAnsi="Times New Roman"/>
                <w:color w:val="000000"/>
                <w:sz w:val="20"/>
              </w:rPr>
              <w:t>271,4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A020000">
            <w:pPr>
              <w:ind/>
              <w:jc w:val="left"/>
              <w:rPr>
                <w:rFonts w:ascii="Times New Roman" w:hAnsi="Times New Roman"/>
                <w:color w:val="000000"/>
                <w:sz w:val="20"/>
              </w:rPr>
            </w:pPr>
            <w:r>
              <w:rPr>
                <w:rFonts w:ascii="Times New Roman" w:hAnsi="Times New Roman"/>
                <w:color w:val="000000"/>
                <w:sz w:val="20"/>
              </w:rPr>
              <w:t>Председатель контрольно-счетной палаты муниципального образования и его заместители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B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C020000">
            <w:pPr>
              <w:ind/>
              <w:jc w:val="center"/>
              <w:rPr>
                <w:rFonts w:ascii="Times New Roman" w:hAnsi="Times New Roman"/>
                <w:color w:val="000000"/>
                <w:sz w:val="20"/>
              </w:rPr>
            </w:pPr>
            <w:r>
              <w:rPr>
                <w:rFonts w:ascii="Times New Roman" w:hAnsi="Times New Roman"/>
                <w:color w:val="000000"/>
                <w:sz w:val="20"/>
              </w:rPr>
              <w:t>9900000140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D02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E020000">
            <w:pPr>
              <w:ind/>
              <w:jc w:val="right"/>
              <w:rPr>
                <w:rFonts w:ascii="Times New Roman" w:hAnsi="Times New Roman"/>
                <w:color w:val="000000"/>
                <w:sz w:val="20"/>
              </w:rPr>
            </w:pPr>
            <w:r>
              <w:rPr>
                <w:rFonts w:ascii="Times New Roman" w:hAnsi="Times New Roman"/>
                <w:color w:val="000000"/>
                <w:sz w:val="20"/>
              </w:rPr>
              <w:t>65,2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F020000">
            <w:pPr>
              <w:ind/>
              <w:jc w:val="left"/>
              <w:rPr>
                <w:rFonts w:ascii="Times New Roman" w:hAnsi="Times New Roman"/>
                <w:color w:val="000000"/>
                <w:sz w:val="20"/>
              </w:rPr>
            </w:pPr>
            <w:r>
              <w:rPr>
                <w:rFonts w:ascii="Times New Roman" w:hAnsi="Times New Roman"/>
                <w:color w:val="000000"/>
                <w:sz w:val="20"/>
              </w:rPr>
              <w:t>Председатель контрольно-счетной палаты муниципального образования и его заместители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0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1020000">
            <w:pPr>
              <w:ind/>
              <w:jc w:val="center"/>
              <w:rPr>
                <w:rFonts w:ascii="Times New Roman" w:hAnsi="Times New Roman"/>
                <w:color w:val="000000"/>
                <w:sz w:val="20"/>
              </w:rPr>
            </w:pPr>
            <w:r>
              <w:rPr>
                <w:rFonts w:ascii="Times New Roman" w:hAnsi="Times New Roman"/>
                <w:color w:val="000000"/>
                <w:sz w:val="20"/>
              </w:rPr>
              <w:t>9900000140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202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3020000">
            <w:pPr>
              <w:ind/>
              <w:jc w:val="right"/>
              <w:rPr>
                <w:rFonts w:ascii="Times New Roman" w:hAnsi="Times New Roman"/>
                <w:color w:val="000000"/>
                <w:sz w:val="20"/>
              </w:rPr>
            </w:pPr>
            <w:r>
              <w:rPr>
                <w:rFonts w:ascii="Times New Roman" w:hAnsi="Times New Roman"/>
                <w:color w:val="000000"/>
                <w:sz w:val="20"/>
              </w:rPr>
              <w:t>800,4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4020000">
            <w:pPr>
              <w:ind/>
              <w:jc w:val="left"/>
              <w:rPr>
                <w:rFonts w:ascii="Times New Roman" w:hAnsi="Times New Roman"/>
                <w:b w:val="1"/>
                <w:color w:val="000000"/>
                <w:sz w:val="20"/>
              </w:rPr>
            </w:pPr>
            <w:r>
              <w:rPr>
                <w:rFonts w:ascii="Times New Roman" w:hAnsi="Times New Roman"/>
                <w:b w:val="1"/>
                <w:color w:val="000000"/>
                <w:sz w:val="20"/>
              </w:rPr>
              <w:t>Осуществление полномочий контрольно-счетных органов поселений в соответствии с заключенными соглашениями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5020000">
            <w:pPr>
              <w:ind/>
              <w:jc w:val="center"/>
              <w:rPr>
                <w:rFonts w:ascii="Times New Roman" w:hAnsi="Times New Roman"/>
                <w:b w:val="1"/>
                <w:color w:val="000000"/>
                <w:sz w:val="20"/>
              </w:rPr>
            </w:pPr>
            <w:r>
              <w:rPr>
                <w:rFonts w:ascii="Times New Roman" w:hAnsi="Times New Roman"/>
                <w:b w:val="1"/>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6020000">
            <w:pPr>
              <w:ind/>
              <w:jc w:val="center"/>
              <w:rPr>
                <w:rFonts w:ascii="Times New Roman" w:hAnsi="Times New Roman"/>
                <w:b w:val="1"/>
                <w:color w:val="000000"/>
                <w:sz w:val="20"/>
              </w:rPr>
            </w:pPr>
            <w:r>
              <w:rPr>
                <w:rFonts w:ascii="Times New Roman" w:hAnsi="Times New Roman"/>
                <w:b w:val="1"/>
                <w:color w:val="000000"/>
                <w:sz w:val="20"/>
              </w:rPr>
              <w:t>9900063020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7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8020000">
            <w:pPr>
              <w:ind/>
              <w:jc w:val="right"/>
              <w:rPr>
                <w:rFonts w:ascii="Times New Roman" w:hAnsi="Times New Roman"/>
                <w:b w:val="1"/>
                <w:color w:val="000000"/>
                <w:sz w:val="20"/>
              </w:rPr>
            </w:pPr>
            <w:r>
              <w:rPr>
                <w:rFonts w:ascii="Times New Roman" w:hAnsi="Times New Roman"/>
                <w:b w:val="1"/>
                <w:color w:val="000000"/>
                <w:sz w:val="20"/>
              </w:rPr>
              <w:t>484,4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9020000">
            <w:pPr>
              <w:ind/>
              <w:jc w:val="left"/>
              <w:rPr>
                <w:rFonts w:ascii="Times New Roman" w:hAnsi="Times New Roman"/>
                <w:color w:val="000000"/>
                <w:sz w:val="20"/>
              </w:rPr>
            </w:pPr>
            <w:r>
              <w:rPr>
                <w:rFonts w:ascii="Times New Roman" w:hAnsi="Times New Roman"/>
                <w:color w:val="000000"/>
                <w:sz w:val="20"/>
              </w:rPr>
              <w:t>Осуществление полномочий контрольно-счетных органов поселений в соответствии с заключенными соглашениями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A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B020000">
            <w:pPr>
              <w:ind/>
              <w:jc w:val="center"/>
              <w:rPr>
                <w:rFonts w:ascii="Times New Roman" w:hAnsi="Times New Roman"/>
                <w:color w:val="000000"/>
                <w:sz w:val="20"/>
              </w:rPr>
            </w:pPr>
            <w:r>
              <w:rPr>
                <w:rFonts w:ascii="Times New Roman" w:hAnsi="Times New Roman"/>
                <w:color w:val="000000"/>
                <w:sz w:val="20"/>
              </w:rPr>
              <w:t>9900063020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C02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D020000">
            <w:pPr>
              <w:ind/>
              <w:jc w:val="right"/>
              <w:rPr>
                <w:rFonts w:ascii="Times New Roman" w:hAnsi="Times New Roman"/>
                <w:color w:val="000000"/>
                <w:sz w:val="20"/>
              </w:rPr>
            </w:pPr>
            <w:r>
              <w:rPr>
                <w:rFonts w:ascii="Times New Roman" w:hAnsi="Times New Roman"/>
                <w:color w:val="000000"/>
                <w:sz w:val="20"/>
              </w:rPr>
              <w:t>111,7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E020000">
            <w:pPr>
              <w:ind/>
              <w:jc w:val="left"/>
              <w:rPr>
                <w:rFonts w:ascii="Times New Roman" w:hAnsi="Times New Roman"/>
                <w:color w:val="000000"/>
                <w:sz w:val="20"/>
              </w:rPr>
            </w:pPr>
            <w:r>
              <w:rPr>
                <w:rFonts w:ascii="Times New Roman" w:hAnsi="Times New Roman"/>
                <w:color w:val="000000"/>
                <w:sz w:val="20"/>
              </w:rPr>
              <w:t>Осуществление полномочий контрольно-счетных органов поселений в соответствии с заключенными соглашениями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F020000">
            <w:pPr>
              <w:ind/>
              <w:jc w:val="center"/>
              <w:rPr>
                <w:rFonts w:ascii="Times New Roman" w:hAnsi="Times New Roman"/>
                <w:color w:val="000000"/>
                <w:sz w:val="20"/>
              </w:rPr>
            </w:pPr>
            <w:r>
              <w:rPr>
                <w:rFonts w:ascii="Times New Roman" w:hAnsi="Times New Roman"/>
                <w:color w:val="000000"/>
                <w:sz w:val="20"/>
              </w:rPr>
              <w:t>905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0020000">
            <w:pPr>
              <w:ind/>
              <w:jc w:val="center"/>
              <w:rPr>
                <w:rFonts w:ascii="Times New Roman" w:hAnsi="Times New Roman"/>
                <w:color w:val="000000"/>
                <w:sz w:val="20"/>
              </w:rPr>
            </w:pPr>
            <w:r>
              <w:rPr>
                <w:rFonts w:ascii="Times New Roman" w:hAnsi="Times New Roman"/>
                <w:color w:val="000000"/>
                <w:sz w:val="20"/>
              </w:rPr>
              <w:t>9900063020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102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2020000">
            <w:pPr>
              <w:ind/>
              <w:jc w:val="right"/>
              <w:rPr>
                <w:rFonts w:ascii="Times New Roman" w:hAnsi="Times New Roman"/>
                <w:color w:val="000000"/>
                <w:sz w:val="20"/>
              </w:rPr>
            </w:pPr>
            <w:r>
              <w:rPr>
                <w:rFonts w:ascii="Times New Roman" w:hAnsi="Times New Roman"/>
                <w:color w:val="000000"/>
                <w:sz w:val="20"/>
              </w:rPr>
              <w:t>372,7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3020000">
            <w:pPr>
              <w:ind/>
              <w:jc w:val="left"/>
              <w:rPr>
                <w:rFonts w:ascii="Times New Roman" w:hAnsi="Times New Roman"/>
                <w:b w:val="1"/>
                <w:color w:val="000000"/>
                <w:sz w:val="20"/>
              </w:rPr>
            </w:pPr>
            <w:r>
              <w:rPr>
                <w:rFonts w:ascii="Times New Roman" w:hAnsi="Times New Roman"/>
                <w:b w:val="1"/>
                <w:color w:val="000000"/>
                <w:sz w:val="20"/>
              </w:rPr>
              <w:t>Совет муниципального района "Сыктывдинский"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4020000">
            <w:pPr>
              <w:ind/>
              <w:jc w:val="center"/>
              <w:rPr>
                <w:rFonts w:ascii="Times New Roman" w:hAnsi="Times New Roman"/>
                <w:b w:val="1"/>
                <w:color w:val="000000"/>
                <w:sz w:val="20"/>
              </w:rPr>
            </w:pPr>
            <w:r>
              <w:rPr>
                <w:rFonts w:ascii="Times New Roman" w:hAnsi="Times New Roman"/>
                <w:b w:val="1"/>
                <w:color w:val="000000"/>
                <w:sz w:val="20"/>
              </w:rPr>
              <w:t>921</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5020000">
            <w:pPr>
              <w:ind/>
              <w:jc w:val="cente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6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7020000">
            <w:pPr>
              <w:ind/>
              <w:jc w:val="right"/>
              <w:rPr>
                <w:rFonts w:ascii="Times New Roman" w:hAnsi="Times New Roman"/>
                <w:b w:val="1"/>
                <w:color w:val="000000"/>
                <w:sz w:val="20"/>
              </w:rPr>
            </w:pPr>
            <w:r>
              <w:rPr>
                <w:rFonts w:ascii="Times New Roman" w:hAnsi="Times New Roman"/>
                <w:b w:val="1"/>
                <w:color w:val="000000"/>
                <w:sz w:val="20"/>
              </w:rPr>
              <w:t>149,2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8020000">
            <w:pPr>
              <w:ind/>
              <w:jc w:val="left"/>
              <w:rPr>
                <w:rFonts w:ascii="Times New Roman" w:hAnsi="Times New Roman"/>
                <w:b w:val="1"/>
                <w:color w:val="000000"/>
                <w:sz w:val="20"/>
              </w:rPr>
            </w:pPr>
            <w:r>
              <w:rPr>
                <w:rFonts w:ascii="Times New Roman" w:hAnsi="Times New Roman"/>
                <w:b w:val="1"/>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9020000">
            <w:pPr>
              <w:ind/>
              <w:jc w:val="center"/>
              <w:rPr>
                <w:rFonts w:ascii="Times New Roman" w:hAnsi="Times New Roman"/>
                <w:b w:val="1"/>
                <w:color w:val="000000"/>
                <w:sz w:val="20"/>
              </w:rPr>
            </w:pPr>
            <w:r>
              <w:rPr>
                <w:rFonts w:ascii="Times New Roman" w:hAnsi="Times New Roman"/>
                <w:b w:val="1"/>
                <w:color w:val="000000"/>
                <w:sz w:val="20"/>
              </w:rPr>
              <w:t>921</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A020000">
            <w:pPr>
              <w:ind/>
              <w:jc w:val="center"/>
              <w:rPr>
                <w:rFonts w:ascii="Times New Roman" w:hAnsi="Times New Roman"/>
                <w:b w:val="1"/>
                <w:color w:val="000000"/>
                <w:sz w:val="20"/>
              </w:rPr>
            </w:pPr>
            <w:r>
              <w:rPr>
                <w:rFonts w:ascii="Times New Roman" w:hAnsi="Times New Roman"/>
                <w:b w:val="1"/>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B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C020000">
            <w:pPr>
              <w:ind/>
              <w:jc w:val="right"/>
              <w:rPr>
                <w:rFonts w:ascii="Times New Roman" w:hAnsi="Times New Roman"/>
                <w:b w:val="1"/>
                <w:color w:val="000000"/>
                <w:sz w:val="20"/>
              </w:rPr>
            </w:pPr>
            <w:r>
              <w:rPr>
                <w:rFonts w:ascii="Times New Roman" w:hAnsi="Times New Roman"/>
                <w:b w:val="1"/>
                <w:color w:val="000000"/>
                <w:sz w:val="20"/>
              </w:rPr>
              <w:t>149,2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D02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E020000">
            <w:pPr>
              <w:ind/>
              <w:jc w:val="center"/>
              <w:rPr>
                <w:rFonts w:ascii="Times New Roman" w:hAnsi="Times New Roman"/>
                <w:color w:val="000000"/>
                <w:sz w:val="20"/>
              </w:rPr>
            </w:pPr>
            <w:r>
              <w:rPr>
                <w:rFonts w:ascii="Times New Roman" w:hAnsi="Times New Roman"/>
                <w:color w:val="000000"/>
                <w:sz w:val="20"/>
              </w:rPr>
              <w:t>921</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F02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002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1020000">
            <w:pPr>
              <w:ind/>
              <w:jc w:val="right"/>
              <w:rPr>
                <w:rFonts w:ascii="Times New Roman" w:hAnsi="Times New Roman"/>
                <w:color w:val="000000"/>
                <w:sz w:val="20"/>
              </w:rPr>
            </w:pPr>
            <w:r>
              <w:rPr>
                <w:rFonts w:ascii="Times New Roman" w:hAnsi="Times New Roman"/>
                <w:color w:val="000000"/>
                <w:sz w:val="20"/>
              </w:rPr>
              <w:t>72,8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202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3020000">
            <w:pPr>
              <w:ind/>
              <w:jc w:val="center"/>
              <w:rPr>
                <w:rFonts w:ascii="Times New Roman" w:hAnsi="Times New Roman"/>
                <w:color w:val="000000"/>
                <w:sz w:val="20"/>
              </w:rPr>
            </w:pPr>
            <w:r>
              <w:rPr>
                <w:rFonts w:ascii="Times New Roman" w:hAnsi="Times New Roman"/>
                <w:color w:val="000000"/>
                <w:sz w:val="20"/>
              </w:rPr>
              <w:t>921</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402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5020000">
            <w:pPr>
              <w:ind/>
              <w:jc w:val="center"/>
              <w:rPr>
                <w:rFonts w:ascii="Times New Roman" w:hAnsi="Times New Roman"/>
                <w:color w:val="000000"/>
                <w:sz w:val="20"/>
              </w:rPr>
            </w:pPr>
            <w:r>
              <w:rPr>
                <w:rFonts w:ascii="Times New Roman" w:hAnsi="Times New Roman"/>
                <w:color w:val="000000"/>
                <w:sz w:val="20"/>
              </w:rPr>
              <w:t>123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6020000">
            <w:pPr>
              <w:ind/>
              <w:jc w:val="right"/>
              <w:rPr>
                <w:rFonts w:ascii="Times New Roman" w:hAnsi="Times New Roman"/>
                <w:color w:val="000000"/>
                <w:sz w:val="20"/>
              </w:rPr>
            </w:pPr>
            <w:r>
              <w:rPr>
                <w:rFonts w:ascii="Times New Roman" w:hAnsi="Times New Roman"/>
                <w:color w:val="000000"/>
                <w:sz w:val="20"/>
              </w:rPr>
              <w:t>18,0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702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8020000">
            <w:pPr>
              <w:ind/>
              <w:jc w:val="center"/>
              <w:rPr>
                <w:rFonts w:ascii="Times New Roman" w:hAnsi="Times New Roman"/>
                <w:color w:val="000000"/>
                <w:sz w:val="20"/>
              </w:rPr>
            </w:pPr>
            <w:r>
              <w:rPr>
                <w:rFonts w:ascii="Times New Roman" w:hAnsi="Times New Roman"/>
                <w:color w:val="000000"/>
                <w:sz w:val="20"/>
              </w:rPr>
              <w:t>921</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902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A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B020000">
            <w:pPr>
              <w:ind/>
              <w:jc w:val="right"/>
              <w:rPr>
                <w:rFonts w:ascii="Times New Roman" w:hAnsi="Times New Roman"/>
                <w:color w:val="000000"/>
                <w:sz w:val="20"/>
              </w:rPr>
            </w:pPr>
            <w:r>
              <w:rPr>
                <w:rFonts w:ascii="Times New Roman" w:hAnsi="Times New Roman"/>
                <w:color w:val="000000"/>
                <w:sz w:val="20"/>
              </w:rPr>
              <w:t>58,4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C020000">
            <w:pPr>
              <w:ind/>
              <w:jc w:val="left"/>
              <w:rPr>
                <w:rFonts w:ascii="Times New Roman" w:hAnsi="Times New Roman"/>
                <w:b w:val="1"/>
                <w:color w:val="000000"/>
                <w:sz w:val="20"/>
              </w:rPr>
            </w:pPr>
            <w:r>
              <w:rPr>
                <w:rFonts w:ascii="Times New Roman" w:hAnsi="Times New Roman"/>
                <w:b w:val="1"/>
                <w:color w:val="000000"/>
                <w:sz w:val="20"/>
              </w:rPr>
              <w:t>Администрация муниципального района "Сыктывдинский"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D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E020000">
            <w:pPr>
              <w:ind/>
              <w:jc w:val="cente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F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0020000">
            <w:pPr>
              <w:ind/>
              <w:jc w:val="right"/>
              <w:rPr>
                <w:rFonts w:ascii="Times New Roman" w:hAnsi="Times New Roman"/>
                <w:b w:val="1"/>
                <w:color w:val="000000"/>
                <w:sz w:val="20"/>
              </w:rPr>
            </w:pPr>
            <w:r>
              <w:rPr>
                <w:rFonts w:ascii="Times New Roman" w:hAnsi="Times New Roman"/>
                <w:b w:val="1"/>
                <w:color w:val="000000"/>
                <w:sz w:val="20"/>
              </w:rPr>
              <w:t>589 504,9</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61020000">
            <w:pPr>
              <w:ind/>
              <w:jc w:val="left"/>
              <w:rPr>
                <w:rFonts w:ascii="Times New Roman" w:hAnsi="Times New Roman"/>
                <w:b w:val="1"/>
                <w:color w:val="000000"/>
                <w:sz w:val="20"/>
              </w:rPr>
            </w:pPr>
            <w:r>
              <w:rPr>
                <w:rFonts w:ascii="Times New Roman" w:hAnsi="Times New Roman"/>
                <w:b w:val="1"/>
                <w:color w:val="000000"/>
                <w:sz w:val="20"/>
              </w:rPr>
              <w:t>Финансовая поддержка субъектов малого и среднего предпринимательства, в том числе в рамках регионального проекта «Акселерация субъектов МСП»</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2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3020000">
            <w:pPr>
              <w:ind/>
              <w:jc w:val="center"/>
              <w:rPr>
                <w:rFonts w:ascii="Times New Roman" w:hAnsi="Times New Roman"/>
                <w:b w:val="1"/>
                <w:color w:val="000000"/>
                <w:sz w:val="20"/>
              </w:rPr>
            </w:pPr>
            <w:r>
              <w:rPr>
                <w:rFonts w:ascii="Times New Roman" w:hAnsi="Times New Roman"/>
                <w:b w:val="1"/>
                <w:color w:val="000000"/>
                <w:sz w:val="20"/>
              </w:rPr>
              <w:t>0121100000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4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5020000">
            <w:pPr>
              <w:ind/>
              <w:jc w:val="right"/>
              <w:rPr>
                <w:rFonts w:ascii="Times New Roman" w:hAnsi="Times New Roman"/>
                <w:b w:val="1"/>
                <w:color w:val="000000"/>
                <w:sz w:val="20"/>
              </w:rPr>
            </w:pPr>
            <w:r>
              <w:rPr>
                <w:rFonts w:ascii="Times New Roman" w:hAnsi="Times New Roman"/>
                <w:b w:val="1"/>
                <w:color w:val="000000"/>
                <w:sz w:val="20"/>
              </w:rPr>
              <w:t>1 500,0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66020000">
            <w:pPr>
              <w:ind/>
              <w:jc w:val="left"/>
              <w:rPr>
                <w:rFonts w:ascii="Times New Roman" w:hAnsi="Times New Roman"/>
                <w:color w:val="000000"/>
                <w:sz w:val="20"/>
              </w:rPr>
            </w:pPr>
            <w:r>
              <w:rPr>
                <w:rFonts w:ascii="Times New Roman" w:hAnsi="Times New Roman"/>
                <w:color w:val="000000"/>
                <w:sz w:val="20"/>
              </w:rPr>
              <w:t>Финансовая поддержка субъектов малого и среднего предпринимательства, в том числе в рамках регионального проекта «Акселерация субъектов МСП»</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7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8020000">
            <w:pPr>
              <w:ind/>
              <w:jc w:val="center"/>
              <w:rPr>
                <w:rFonts w:ascii="Times New Roman" w:hAnsi="Times New Roman"/>
                <w:color w:val="000000"/>
                <w:sz w:val="20"/>
              </w:rPr>
            </w:pPr>
            <w:r>
              <w:rPr>
                <w:rFonts w:ascii="Times New Roman" w:hAnsi="Times New Roman"/>
                <w:color w:val="000000"/>
                <w:sz w:val="20"/>
              </w:rPr>
              <w:t>0121100000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9020000">
            <w:pPr>
              <w:ind/>
              <w:jc w:val="center"/>
              <w:rPr>
                <w:rFonts w:ascii="Times New Roman" w:hAnsi="Times New Roman"/>
                <w:color w:val="000000"/>
                <w:sz w:val="20"/>
              </w:rPr>
            </w:pPr>
            <w:r>
              <w:rPr>
                <w:rFonts w:ascii="Times New Roman" w:hAnsi="Times New Roman"/>
                <w:color w:val="000000"/>
                <w:sz w:val="20"/>
              </w:rPr>
              <w:t>811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A020000">
            <w:pPr>
              <w:ind/>
              <w:jc w:val="right"/>
              <w:rPr>
                <w:rFonts w:ascii="Times New Roman" w:hAnsi="Times New Roman"/>
                <w:color w:val="000000"/>
                <w:sz w:val="20"/>
              </w:rPr>
            </w:pPr>
            <w:r>
              <w:rPr>
                <w:rFonts w:ascii="Times New Roman" w:hAnsi="Times New Roman"/>
                <w:color w:val="000000"/>
                <w:sz w:val="20"/>
              </w:rPr>
              <w:t>1 500,0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6B020000">
            <w:pPr>
              <w:ind/>
              <w:jc w:val="left"/>
              <w:rPr>
                <w:rFonts w:ascii="Times New Roman" w:hAnsi="Times New Roman"/>
                <w:b w:val="1"/>
                <w:color w:val="000000"/>
                <w:sz w:val="20"/>
              </w:rPr>
            </w:pPr>
            <w:r>
              <w:rPr>
                <w:rFonts w:ascii="Times New Roman" w:hAnsi="Times New Roman"/>
                <w:b w:val="1"/>
                <w:color w:val="000000"/>
                <w:sz w:val="20"/>
              </w:rPr>
              <w:t>Реализация народных проектов в сфере малого и среднего предпринимательства,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C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D020000">
            <w:pPr>
              <w:ind/>
              <w:jc w:val="center"/>
              <w:rPr>
                <w:rFonts w:ascii="Times New Roman" w:hAnsi="Times New Roman"/>
                <w:b w:val="1"/>
                <w:color w:val="000000"/>
                <w:sz w:val="20"/>
              </w:rPr>
            </w:pPr>
            <w:r>
              <w:rPr>
                <w:rFonts w:ascii="Times New Roman" w:hAnsi="Times New Roman"/>
                <w:b w:val="1"/>
                <w:color w:val="000000"/>
                <w:sz w:val="20"/>
              </w:rPr>
              <w:t>012I5S2800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E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F020000">
            <w:pPr>
              <w:ind/>
              <w:jc w:val="right"/>
              <w:rPr>
                <w:rFonts w:ascii="Times New Roman" w:hAnsi="Times New Roman"/>
                <w:b w:val="1"/>
                <w:color w:val="000000"/>
                <w:sz w:val="20"/>
              </w:rPr>
            </w:pPr>
            <w:r>
              <w:rPr>
                <w:rFonts w:ascii="Times New Roman" w:hAnsi="Times New Roman"/>
                <w:b w:val="1"/>
                <w:color w:val="000000"/>
                <w:sz w:val="20"/>
              </w:rPr>
              <w:t>1 836,6</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70020000">
            <w:pPr>
              <w:ind/>
              <w:jc w:val="left"/>
              <w:rPr>
                <w:rFonts w:ascii="Times New Roman" w:hAnsi="Times New Roman"/>
                <w:color w:val="000000"/>
                <w:sz w:val="20"/>
              </w:rPr>
            </w:pPr>
            <w:r>
              <w:rPr>
                <w:rFonts w:ascii="Times New Roman" w:hAnsi="Times New Roman"/>
                <w:color w:val="000000"/>
                <w:sz w:val="20"/>
              </w:rPr>
              <w:t>Реализация народных проектов в сфере малого и среднего предпринимательства,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1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2020000">
            <w:pPr>
              <w:ind/>
              <w:jc w:val="center"/>
              <w:rPr>
                <w:rFonts w:ascii="Times New Roman" w:hAnsi="Times New Roman"/>
                <w:color w:val="000000"/>
                <w:sz w:val="20"/>
              </w:rPr>
            </w:pPr>
            <w:r>
              <w:rPr>
                <w:rFonts w:ascii="Times New Roman" w:hAnsi="Times New Roman"/>
                <w:color w:val="000000"/>
                <w:sz w:val="20"/>
              </w:rPr>
              <w:t>012I5S2800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3020000">
            <w:pPr>
              <w:ind/>
              <w:jc w:val="center"/>
              <w:rPr>
                <w:rFonts w:ascii="Times New Roman" w:hAnsi="Times New Roman"/>
                <w:color w:val="000000"/>
                <w:sz w:val="20"/>
              </w:rPr>
            </w:pPr>
            <w:r>
              <w:rPr>
                <w:rFonts w:ascii="Times New Roman" w:hAnsi="Times New Roman"/>
                <w:color w:val="000000"/>
                <w:sz w:val="20"/>
              </w:rPr>
              <w:t>813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4020000">
            <w:pPr>
              <w:ind/>
              <w:jc w:val="right"/>
              <w:rPr>
                <w:rFonts w:ascii="Times New Roman" w:hAnsi="Times New Roman"/>
                <w:color w:val="000000"/>
                <w:sz w:val="20"/>
              </w:rPr>
            </w:pPr>
            <w:r>
              <w:rPr>
                <w:rFonts w:ascii="Times New Roman" w:hAnsi="Times New Roman"/>
                <w:color w:val="000000"/>
                <w:sz w:val="20"/>
              </w:rPr>
              <w:t>1 836,6</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75020000">
            <w:pPr>
              <w:ind/>
              <w:jc w:val="left"/>
              <w:rPr>
                <w:rFonts w:ascii="Times New Roman" w:hAnsi="Times New Roman"/>
                <w:b w:val="1"/>
                <w:color w:val="000000"/>
                <w:sz w:val="20"/>
              </w:rPr>
            </w:pPr>
            <w:r>
              <w:rPr>
                <w:rFonts w:ascii="Times New Roman" w:hAnsi="Times New Roman"/>
                <w:b w:val="1"/>
                <w:color w:val="000000"/>
                <w:sz w:val="20"/>
              </w:rPr>
              <w:t>Содействие развитию приоритетных отраслей сельского хозяйства (животноводства, перерабатывающего производства, рыбоводства и КФХ)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6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7020000">
            <w:pPr>
              <w:ind/>
              <w:jc w:val="center"/>
              <w:rPr>
                <w:rFonts w:ascii="Times New Roman" w:hAnsi="Times New Roman"/>
                <w:b w:val="1"/>
                <w:color w:val="000000"/>
                <w:sz w:val="20"/>
              </w:rPr>
            </w:pPr>
            <w:r>
              <w:rPr>
                <w:rFonts w:ascii="Times New Roman" w:hAnsi="Times New Roman"/>
                <w:b w:val="1"/>
                <w:color w:val="000000"/>
                <w:sz w:val="20"/>
              </w:rPr>
              <w:t>0131100000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8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9020000">
            <w:pPr>
              <w:ind/>
              <w:jc w:val="right"/>
              <w:rPr>
                <w:rFonts w:ascii="Times New Roman" w:hAnsi="Times New Roman"/>
                <w:b w:val="1"/>
                <w:color w:val="000000"/>
                <w:sz w:val="20"/>
              </w:rPr>
            </w:pPr>
            <w:r>
              <w:rPr>
                <w:rFonts w:ascii="Times New Roman" w:hAnsi="Times New Roman"/>
                <w:b w:val="1"/>
                <w:color w:val="000000"/>
                <w:sz w:val="20"/>
              </w:rPr>
              <w:t>1 635,1</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7A020000">
            <w:pPr>
              <w:ind/>
              <w:jc w:val="left"/>
              <w:rPr>
                <w:rFonts w:ascii="Times New Roman" w:hAnsi="Times New Roman"/>
                <w:color w:val="000000"/>
                <w:sz w:val="20"/>
              </w:rPr>
            </w:pPr>
            <w:r>
              <w:rPr>
                <w:rFonts w:ascii="Times New Roman" w:hAnsi="Times New Roman"/>
                <w:color w:val="000000"/>
                <w:sz w:val="20"/>
              </w:rPr>
              <w:t>Содействие развитию приоритетных отраслей сельского хозяйства (животноводства, перерабатывающего производства, рыбоводства и КФХ)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B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C020000">
            <w:pPr>
              <w:ind/>
              <w:jc w:val="center"/>
              <w:rPr>
                <w:rFonts w:ascii="Times New Roman" w:hAnsi="Times New Roman"/>
                <w:color w:val="000000"/>
                <w:sz w:val="20"/>
              </w:rPr>
            </w:pPr>
            <w:r>
              <w:rPr>
                <w:rFonts w:ascii="Times New Roman" w:hAnsi="Times New Roman"/>
                <w:color w:val="000000"/>
                <w:sz w:val="20"/>
              </w:rPr>
              <w:t>0131100000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D020000">
            <w:pPr>
              <w:ind/>
              <w:jc w:val="center"/>
              <w:rPr>
                <w:rFonts w:ascii="Times New Roman" w:hAnsi="Times New Roman"/>
                <w:color w:val="000000"/>
                <w:sz w:val="20"/>
              </w:rPr>
            </w:pPr>
            <w:r>
              <w:rPr>
                <w:rFonts w:ascii="Times New Roman" w:hAnsi="Times New Roman"/>
                <w:color w:val="000000"/>
                <w:sz w:val="20"/>
              </w:rPr>
              <w:t>811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E020000">
            <w:pPr>
              <w:ind/>
              <w:jc w:val="right"/>
              <w:rPr>
                <w:rFonts w:ascii="Times New Roman" w:hAnsi="Times New Roman"/>
                <w:color w:val="000000"/>
                <w:sz w:val="20"/>
              </w:rPr>
            </w:pPr>
            <w:r>
              <w:rPr>
                <w:rFonts w:ascii="Times New Roman" w:hAnsi="Times New Roman"/>
                <w:color w:val="000000"/>
                <w:sz w:val="20"/>
              </w:rPr>
              <w:t>1 635,1</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7F020000">
            <w:pPr>
              <w:ind/>
              <w:jc w:val="left"/>
              <w:rPr>
                <w:rFonts w:ascii="Times New Roman" w:hAnsi="Times New Roman"/>
                <w:b w:val="1"/>
                <w:color w:val="000000"/>
                <w:sz w:val="20"/>
              </w:rPr>
            </w:pPr>
            <w:r>
              <w:rPr>
                <w:rFonts w:ascii="Times New Roman" w:hAnsi="Times New Roman"/>
                <w:b w:val="1"/>
                <w:color w:val="000000"/>
                <w:sz w:val="20"/>
              </w:rPr>
              <w:t>Реализация народных проектов в сфере агропромышленного комплекса,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0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1020000">
            <w:pPr>
              <w:ind/>
              <w:jc w:val="center"/>
              <w:rPr>
                <w:rFonts w:ascii="Times New Roman" w:hAnsi="Times New Roman"/>
                <w:b w:val="1"/>
                <w:color w:val="000000"/>
                <w:sz w:val="20"/>
              </w:rPr>
            </w:pPr>
            <w:r>
              <w:rPr>
                <w:rFonts w:ascii="Times New Roman" w:hAnsi="Times New Roman"/>
                <w:b w:val="1"/>
                <w:color w:val="000000"/>
                <w:sz w:val="20"/>
              </w:rPr>
              <w:t>01311S2900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2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3020000">
            <w:pPr>
              <w:ind/>
              <w:jc w:val="right"/>
              <w:rPr>
                <w:rFonts w:ascii="Times New Roman" w:hAnsi="Times New Roman"/>
                <w:b w:val="1"/>
                <w:color w:val="000000"/>
                <w:sz w:val="20"/>
              </w:rPr>
            </w:pPr>
            <w:r>
              <w:rPr>
                <w:rFonts w:ascii="Times New Roman" w:hAnsi="Times New Roman"/>
                <w:b w:val="1"/>
                <w:color w:val="000000"/>
                <w:sz w:val="20"/>
              </w:rPr>
              <w:t>923,6</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84020000">
            <w:pPr>
              <w:ind/>
              <w:jc w:val="left"/>
              <w:rPr>
                <w:rFonts w:ascii="Times New Roman" w:hAnsi="Times New Roman"/>
                <w:color w:val="000000"/>
                <w:sz w:val="20"/>
              </w:rPr>
            </w:pPr>
            <w:r>
              <w:rPr>
                <w:rFonts w:ascii="Times New Roman" w:hAnsi="Times New Roman"/>
                <w:color w:val="000000"/>
                <w:sz w:val="20"/>
              </w:rPr>
              <w:t>Реализация народных проектов в сфере агропромышленного комплекса,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5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6020000">
            <w:pPr>
              <w:ind/>
              <w:jc w:val="center"/>
              <w:rPr>
                <w:rFonts w:ascii="Times New Roman" w:hAnsi="Times New Roman"/>
                <w:color w:val="000000"/>
                <w:sz w:val="20"/>
              </w:rPr>
            </w:pPr>
            <w:r>
              <w:rPr>
                <w:rFonts w:ascii="Times New Roman" w:hAnsi="Times New Roman"/>
                <w:color w:val="000000"/>
                <w:sz w:val="20"/>
              </w:rPr>
              <w:t>01311S2900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7020000">
            <w:pPr>
              <w:ind/>
              <w:jc w:val="center"/>
              <w:rPr>
                <w:rFonts w:ascii="Times New Roman" w:hAnsi="Times New Roman"/>
                <w:color w:val="000000"/>
                <w:sz w:val="20"/>
              </w:rPr>
            </w:pPr>
            <w:r>
              <w:rPr>
                <w:rFonts w:ascii="Times New Roman" w:hAnsi="Times New Roman"/>
                <w:color w:val="000000"/>
                <w:sz w:val="20"/>
              </w:rPr>
              <w:t>811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8020000">
            <w:pPr>
              <w:ind/>
              <w:jc w:val="right"/>
              <w:rPr>
                <w:rFonts w:ascii="Times New Roman" w:hAnsi="Times New Roman"/>
                <w:color w:val="000000"/>
                <w:sz w:val="20"/>
              </w:rPr>
            </w:pPr>
            <w:r>
              <w:rPr>
                <w:rFonts w:ascii="Times New Roman" w:hAnsi="Times New Roman"/>
                <w:color w:val="000000"/>
                <w:sz w:val="20"/>
              </w:rPr>
              <w:t>923,6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9020000">
            <w:pPr>
              <w:ind/>
              <w:jc w:val="left"/>
              <w:rPr>
                <w:rFonts w:ascii="Times New Roman" w:hAnsi="Times New Roman"/>
                <w:b w:val="1"/>
                <w:color w:val="000000"/>
                <w:sz w:val="20"/>
              </w:rPr>
            </w:pPr>
            <w:r>
              <w:rPr>
                <w:rFonts w:ascii="Times New Roman" w:hAnsi="Times New Roman"/>
                <w:b w:val="1"/>
                <w:color w:val="000000"/>
                <w:sz w:val="20"/>
              </w:rPr>
              <w:t>Капитальный ремонт и ремонт объектов коммунального хозяйства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A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B020000">
            <w:pPr>
              <w:ind/>
              <w:jc w:val="center"/>
              <w:rPr>
                <w:rFonts w:ascii="Times New Roman" w:hAnsi="Times New Roman"/>
                <w:b w:val="1"/>
                <w:color w:val="000000"/>
                <w:sz w:val="20"/>
              </w:rPr>
            </w:pPr>
            <w:r>
              <w:rPr>
                <w:rFonts w:ascii="Times New Roman" w:hAnsi="Times New Roman"/>
                <w:b w:val="1"/>
                <w:color w:val="000000"/>
                <w:sz w:val="20"/>
              </w:rPr>
              <w:t>0211200000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C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D020000">
            <w:pPr>
              <w:ind/>
              <w:jc w:val="right"/>
              <w:rPr>
                <w:rFonts w:ascii="Times New Roman" w:hAnsi="Times New Roman"/>
                <w:b w:val="1"/>
                <w:color w:val="000000"/>
                <w:sz w:val="20"/>
              </w:rPr>
            </w:pPr>
            <w:r>
              <w:rPr>
                <w:rFonts w:ascii="Times New Roman" w:hAnsi="Times New Roman"/>
                <w:b w:val="1"/>
                <w:color w:val="000000"/>
                <w:sz w:val="20"/>
              </w:rPr>
              <w:t>2 319,0</w:t>
            </w:r>
          </w:p>
        </w:tc>
      </w:tr>
      <w:tr>
        <w:trPr>
          <w:trHeight w:hRule="atLeast" w:val="248"/>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8E020000">
            <w:pPr>
              <w:ind/>
              <w:jc w:val="left"/>
              <w:rPr>
                <w:rFonts w:ascii="Times New Roman" w:hAnsi="Times New Roman"/>
                <w:color w:val="000000"/>
                <w:sz w:val="20"/>
              </w:rPr>
            </w:pPr>
            <w:r>
              <w:rPr>
                <w:rFonts w:ascii="Times New Roman" w:hAnsi="Times New Roman"/>
                <w:color w:val="000000"/>
                <w:sz w:val="20"/>
              </w:rPr>
              <w:t>Капитальный ремонт и ремонт объектов коммунального хозяйства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F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0020000">
            <w:pPr>
              <w:ind/>
              <w:jc w:val="center"/>
              <w:rPr>
                <w:rFonts w:ascii="Times New Roman" w:hAnsi="Times New Roman"/>
                <w:color w:val="000000"/>
                <w:sz w:val="20"/>
              </w:rPr>
            </w:pPr>
            <w:r>
              <w:rPr>
                <w:rFonts w:ascii="Times New Roman" w:hAnsi="Times New Roman"/>
                <w:color w:val="000000"/>
                <w:sz w:val="20"/>
              </w:rPr>
              <w:t>0211200000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1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2020000">
            <w:pPr>
              <w:ind/>
              <w:jc w:val="right"/>
              <w:rPr>
                <w:rFonts w:ascii="Times New Roman" w:hAnsi="Times New Roman"/>
                <w:color w:val="000000"/>
                <w:sz w:val="20"/>
              </w:rPr>
            </w:pPr>
            <w:r>
              <w:rPr>
                <w:rFonts w:ascii="Times New Roman" w:hAnsi="Times New Roman"/>
                <w:color w:val="000000"/>
                <w:sz w:val="20"/>
              </w:rPr>
              <w:t>2 319,0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93020000">
            <w:pPr>
              <w:ind/>
              <w:jc w:val="left"/>
              <w:rPr>
                <w:rFonts w:ascii="Times New Roman" w:hAnsi="Times New Roman"/>
                <w:b w:val="1"/>
                <w:color w:val="000000"/>
                <w:sz w:val="20"/>
              </w:rPr>
            </w:pPr>
            <w:r>
              <w:rPr>
                <w:rFonts w:ascii="Times New Roman" w:hAnsi="Times New Roman"/>
                <w:b w:val="1"/>
                <w:color w:val="000000"/>
                <w:sz w:val="20"/>
              </w:rPr>
              <w:t>Капитальный ремонт и ремонт объектов водоснабжения и водоотведения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4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5020000">
            <w:pPr>
              <w:ind/>
              <w:jc w:val="center"/>
              <w:rPr>
                <w:rFonts w:ascii="Times New Roman" w:hAnsi="Times New Roman"/>
                <w:b w:val="1"/>
                <w:color w:val="000000"/>
                <w:sz w:val="20"/>
              </w:rPr>
            </w:pPr>
            <w:r>
              <w:rPr>
                <w:rFonts w:ascii="Times New Roman" w:hAnsi="Times New Roman"/>
                <w:b w:val="1"/>
                <w:color w:val="000000"/>
                <w:sz w:val="20"/>
              </w:rPr>
              <w:t>0212100000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6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7020000">
            <w:pPr>
              <w:ind/>
              <w:jc w:val="right"/>
              <w:rPr>
                <w:rFonts w:ascii="Times New Roman" w:hAnsi="Times New Roman"/>
                <w:b w:val="1"/>
                <w:color w:val="000000"/>
                <w:sz w:val="20"/>
              </w:rPr>
            </w:pPr>
            <w:r>
              <w:rPr>
                <w:rFonts w:ascii="Times New Roman" w:hAnsi="Times New Roman"/>
                <w:b w:val="1"/>
                <w:color w:val="000000"/>
                <w:sz w:val="20"/>
              </w:rPr>
              <w:t>662,8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98020000">
            <w:pPr>
              <w:ind/>
              <w:jc w:val="left"/>
              <w:rPr>
                <w:rFonts w:ascii="Times New Roman" w:hAnsi="Times New Roman"/>
                <w:color w:val="000000"/>
                <w:sz w:val="20"/>
              </w:rPr>
            </w:pPr>
            <w:r>
              <w:rPr>
                <w:rFonts w:ascii="Times New Roman" w:hAnsi="Times New Roman"/>
                <w:color w:val="000000"/>
                <w:sz w:val="20"/>
              </w:rPr>
              <w:t>Капитальный ремонт и ремонт объектов водоснабжения и водоотведения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9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A020000">
            <w:pPr>
              <w:ind/>
              <w:jc w:val="center"/>
              <w:rPr>
                <w:rFonts w:ascii="Times New Roman" w:hAnsi="Times New Roman"/>
                <w:color w:val="000000"/>
                <w:sz w:val="20"/>
              </w:rPr>
            </w:pPr>
            <w:r>
              <w:rPr>
                <w:rFonts w:ascii="Times New Roman" w:hAnsi="Times New Roman"/>
                <w:color w:val="000000"/>
                <w:sz w:val="20"/>
              </w:rPr>
              <w:t>0212100000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B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C020000">
            <w:pPr>
              <w:ind/>
              <w:jc w:val="right"/>
              <w:rPr>
                <w:rFonts w:ascii="Times New Roman" w:hAnsi="Times New Roman"/>
                <w:color w:val="000000"/>
                <w:sz w:val="20"/>
              </w:rPr>
            </w:pPr>
            <w:r>
              <w:rPr>
                <w:rFonts w:ascii="Times New Roman" w:hAnsi="Times New Roman"/>
                <w:color w:val="000000"/>
                <w:sz w:val="20"/>
              </w:rPr>
              <w:t>662,8</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9D020000">
            <w:pPr>
              <w:ind/>
              <w:jc w:val="left"/>
              <w:rPr>
                <w:rFonts w:ascii="Times New Roman" w:hAnsi="Times New Roman"/>
                <w:b w:val="1"/>
                <w:color w:val="000000"/>
                <w:sz w:val="20"/>
              </w:rPr>
            </w:pPr>
            <w:r>
              <w:rPr>
                <w:rFonts w:ascii="Times New Roman" w:hAnsi="Times New Roman"/>
                <w:b w:val="1"/>
                <w:color w:val="000000"/>
                <w:sz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E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F020000">
            <w:pPr>
              <w:ind/>
              <w:jc w:val="center"/>
              <w:rPr>
                <w:rFonts w:ascii="Times New Roman" w:hAnsi="Times New Roman"/>
                <w:b w:val="1"/>
                <w:color w:val="000000"/>
                <w:sz w:val="20"/>
              </w:rPr>
            </w:pPr>
            <w:r>
              <w:rPr>
                <w:rFonts w:ascii="Times New Roman" w:hAnsi="Times New Roman"/>
                <w:b w:val="1"/>
                <w:color w:val="000000"/>
                <w:sz w:val="20"/>
              </w:rPr>
              <w:t>0214173060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0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1020000">
            <w:pPr>
              <w:ind/>
              <w:jc w:val="right"/>
              <w:rPr>
                <w:rFonts w:ascii="Times New Roman" w:hAnsi="Times New Roman"/>
                <w:b w:val="1"/>
                <w:color w:val="000000"/>
                <w:sz w:val="20"/>
              </w:rPr>
            </w:pPr>
            <w:r>
              <w:rPr>
                <w:rFonts w:ascii="Times New Roman" w:hAnsi="Times New Roman"/>
                <w:b w:val="1"/>
                <w:color w:val="000000"/>
                <w:sz w:val="20"/>
              </w:rPr>
              <w:t>29 321,4</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A2020000">
            <w:pPr>
              <w:ind/>
              <w:jc w:val="left"/>
              <w:rPr>
                <w:rFonts w:ascii="Times New Roman" w:hAnsi="Times New Roman"/>
                <w:color w:val="000000"/>
                <w:sz w:val="20"/>
              </w:rPr>
            </w:pPr>
            <w:r>
              <w:rPr>
                <w:rFonts w:ascii="Times New Roman" w:hAnsi="Times New Roman"/>
                <w:color w:val="000000"/>
                <w:sz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3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4020000">
            <w:pPr>
              <w:ind/>
              <w:jc w:val="center"/>
              <w:rPr>
                <w:rFonts w:ascii="Times New Roman" w:hAnsi="Times New Roman"/>
                <w:color w:val="000000"/>
                <w:sz w:val="20"/>
              </w:rPr>
            </w:pPr>
            <w:r>
              <w:rPr>
                <w:rFonts w:ascii="Times New Roman" w:hAnsi="Times New Roman"/>
                <w:color w:val="000000"/>
                <w:sz w:val="20"/>
              </w:rPr>
              <w:t>0214173060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5020000">
            <w:pPr>
              <w:ind/>
              <w:jc w:val="center"/>
              <w:rPr>
                <w:rFonts w:ascii="Times New Roman" w:hAnsi="Times New Roman"/>
                <w:color w:val="000000"/>
                <w:sz w:val="20"/>
              </w:rPr>
            </w:pPr>
            <w:r>
              <w:rPr>
                <w:rFonts w:ascii="Times New Roman" w:hAnsi="Times New Roman"/>
                <w:color w:val="000000"/>
                <w:sz w:val="20"/>
              </w:rPr>
              <w:t>811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6020000">
            <w:pPr>
              <w:ind/>
              <w:jc w:val="right"/>
              <w:rPr>
                <w:rFonts w:ascii="Times New Roman" w:hAnsi="Times New Roman"/>
                <w:color w:val="000000"/>
                <w:sz w:val="20"/>
              </w:rPr>
            </w:pPr>
            <w:r>
              <w:rPr>
                <w:rFonts w:ascii="Times New Roman" w:hAnsi="Times New Roman"/>
                <w:color w:val="000000"/>
                <w:sz w:val="20"/>
              </w:rPr>
              <w:t>29 321,4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702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8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9020000">
            <w:pPr>
              <w:ind/>
              <w:jc w:val="center"/>
              <w:rPr>
                <w:rFonts w:ascii="Times New Roman" w:hAnsi="Times New Roman"/>
                <w:b w:val="1"/>
                <w:color w:val="000000"/>
                <w:sz w:val="20"/>
              </w:rPr>
            </w:pPr>
            <w:r>
              <w:rPr>
                <w:rFonts w:ascii="Times New Roman" w:hAnsi="Times New Roman"/>
                <w:b w:val="1"/>
                <w:color w:val="000000"/>
                <w:sz w:val="20"/>
              </w:rPr>
              <w:t>02216S2850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A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B020000">
            <w:pPr>
              <w:ind/>
              <w:jc w:val="right"/>
              <w:rPr>
                <w:rFonts w:ascii="Times New Roman" w:hAnsi="Times New Roman"/>
                <w:b w:val="1"/>
                <w:color w:val="000000"/>
                <w:sz w:val="20"/>
              </w:rPr>
            </w:pPr>
            <w:r>
              <w:rPr>
                <w:rFonts w:ascii="Times New Roman" w:hAnsi="Times New Roman"/>
                <w:b w:val="1"/>
                <w:color w:val="000000"/>
                <w:sz w:val="20"/>
              </w:rPr>
              <w:t>2 237,6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C02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D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E020000">
            <w:pPr>
              <w:ind/>
              <w:jc w:val="center"/>
              <w:rPr>
                <w:rFonts w:ascii="Times New Roman" w:hAnsi="Times New Roman"/>
                <w:color w:val="000000"/>
                <w:sz w:val="20"/>
              </w:rPr>
            </w:pPr>
            <w:r>
              <w:rPr>
                <w:rFonts w:ascii="Times New Roman" w:hAnsi="Times New Roman"/>
                <w:color w:val="000000"/>
                <w:sz w:val="20"/>
              </w:rPr>
              <w:t>02216S2850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F020000">
            <w:pPr>
              <w:ind/>
              <w:jc w:val="center"/>
              <w:rPr>
                <w:rFonts w:ascii="Times New Roman" w:hAnsi="Times New Roman"/>
                <w:color w:val="000000"/>
                <w:sz w:val="20"/>
              </w:rPr>
            </w:pPr>
            <w:r>
              <w:rPr>
                <w:rFonts w:ascii="Times New Roman" w:hAnsi="Times New Roman"/>
                <w:color w:val="000000"/>
                <w:sz w:val="20"/>
              </w:rPr>
              <w:t>247</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0020000">
            <w:pPr>
              <w:ind/>
              <w:jc w:val="right"/>
              <w:rPr>
                <w:rFonts w:ascii="Times New Roman" w:hAnsi="Times New Roman"/>
                <w:color w:val="000000"/>
                <w:sz w:val="20"/>
              </w:rPr>
            </w:pPr>
            <w:r>
              <w:rPr>
                <w:rFonts w:ascii="Times New Roman" w:hAnsi="Times New Roman"/>
                <w:color w:val="000000"/>
                <w:sz w:val="20"/>
              </w:rPr>
              <w:t>1 901,9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102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2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3020000">
            <w:pPr>
              <w:ind/>
              <w:jc w:val="center"/>
              <w:rPr>
                <w:rFonts w:ascii="Times New Roman" w:hAnsi="Times New Roman"/>
                <w:color w:val="000000"/>
                <w:sz w:val="20"/>
              </w:rPr>
            </w:pPr>
            <w:r>
              <w:rPr>
                <w:rFonts w:ascii="Times New Roman" w:hAnsi="Times New Roman"/>
                <w:color w:val="000000"/>
                <w:sz w:val="20"/>
              </w:rPr>
              <w:t>02216S2850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4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5020000">
            <w:pPr>
              <w:ind/>
              <w:jc w:val="right"/>
              <w:rPr>
                <w:rFonts w:ascii="Times New Roman" w:hAnsi="Times New Roman"/>
                <w:color w:val="000000"/>
                <w:sz w:val="20"/>
              </w:rPr>
            </w:pPr>
            <w:r>
              <w:rPr>
                <w:rFonts w:ascii="Times New Roman" w:hAnsi="Times New Roman"/>
                <w:color w:val="000000"/>
                <w:sz w:val="20"/>
              </w:rPr>
              <w:t>335,7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6020000">
            <w:pPr>
              <w:ind/>
              <w:jc w:val="left"/>
              <w:rPr>
                <w:rFonts w:ascii="Times New Roman" w:hAnsi="Times New Roman"/>
                <w:b w:val="1"/>
                <w:color w:val="000000"/>
                <w:sz w:val="20"/>
              </w:rPr>
            </w:pPr>
            <w:r>
              <w:rPr>
                <w:rFonts w:ascii="Times New Roman" w:hAnsi="Times New Roman"/>
                <w:b w:val="1"/>
                <w:color w:val="000000"/>
                <w:sz w:val="20"/>
              </w:rPr>
              <w:t>Содержание газопроводов (ТО, страхование, диагностирование, постановка на учет в государственных органах)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7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8020000">
            <w:pPr>
              <w:ind/>
              <w:jc w:val="center"/>
              <w:rPr>
                <w:rFonts w:ascii="Times New Roman" w:hAnsi="Times New Roman"/>
                <w:b w:val="1"/>
                <w:color w:val="000000"/>
                <w:sz w:val="20"/>
              </w:rPr>
            </w:pPr>
            <w:r>
              <w:rPr>
                <w:rFonts w:ascii="Times New Roman" w:hAnsi="Times New Roman"/>
                <w:b w:val="1"/>
                <w:color w:val="000000"/>
                <w:sz w:val="20"/>
              </w:rPr>
              <w:t>0231200000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9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A020000">
            <w:pPr>
              <w:ind/>
              <w:jc w:val="right"/>
              <w:rPr>
                <w:rFonts w:ascii="Times New Roman" w:hAnsi="Times New Roman"/>
                <w:b w:val="1"/>
                <w:color w:val="000000"/>
                <w:sz w:val="20"/>
              </w:rPr>
            </w:pPr>
            <w:r>
              <w:rPr>
                <w:rFonts w:ascii="Times New Roman" w:hAnsi="Times New Roman"/>
                <w:b w:val="1"/>
                <w:color w:val="000000"/>
                <w:sz w:val="20"/>
              </w:rPr>
              <w:t>2 547,8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B020000">
            <w:pPr>
              <w:ind/>
              <w:jc w:val="left"/>
              <w:rPr>
                <w:rFonts w:ascii="Times New Roman" w:hAnsi="Times New Roman"/>
                <w:color w:val="000000"/>
                <w:sz w:val="20"/>
              </w:rPr>
            </w:pPr>
            <w:r>
              <w:rPr>
                <w:rFonts w:ascii="Times New Roman" w:hAnsi="Times New Roman"/>
                <w:color w:val="000000"/>
                <w:sz w:val="20"/>
              </w:rPr>
              <w:t>Содержание газопроводов (ТО, страхование, диагностирование, постановка на учет в государственных органах)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C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D020000">
            <w:pPr>
              <w:ind/>
              <w:jc w:val="center"/>
              <w:rPr>
                <w:rFonts w:ascii="Times New Roman" w:hAnsi="Times New Roman"/>
                <w:color w:val="000000"/>
                <w:sz w:val="20"/>
              </w:rPr>
            </w:pPr>
            <w:r>
              <w:rPr>
                <w:rFonts w:ascii="Times New Roman" w:hAnsi="Times New Roman"/>
                <w:color w:val="000000"/>
                <w:sz w:val="20"/>
              </w:rPr>
              <w:t>0231200000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E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F020000">
            <w:pPr>
              <w:ind/>
              <w:jc w:val="right"/>
              <w:rPr>
                <w:rFonts w:ascii="Times New Roman" w:hAnsi="Times New Roman"/>
                <w:color w:val="000000"/>
                <w:sz w:val="20"/>
              </w:rPr>
            </w:pPr>
            <w:r>
              <w:rPr>
                <w:rFonts w:ascii="Times New Roman" w:hAnsi="Times New Roman"/>
                <w:color w:val="000000"/>
                <w:sz w:val="20"/>
              </w:rPr>
              <w:t>2 547,8</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C0020000">
            <w:pPr>
              <w:ind/>
              <w:jc w:val="left"/>
              <w:rPr>
                <w:rFonts w:ascii="Times New Roman" w:hAnsi="Times New Roman"/>
                <w:b w:val="1"/>
                <w:color w:val="000000"/>
                <w:sz w:val="20"/>
              </w:rPr>
            </w:pPr>
            <w:r>
              <w:rPr>
                <w:rFonts w:ascii="Times New Roman" w:hAnsi="Times New Roman"/>
                <w:b w:val="1"/>
                <w:color w:val="000000"/>
                <w:sz w:val="20"/>
              </w:rPr>
              <w:t>Организация ритуальных услуг и содержание мест захоронения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1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2020000">
            <w:pPr>
              <w:ind/>
              <w:jc w:val="center"/>
              <w:rPr>
                <w:rFonts w:ascii="Times New Roman" w:hAnsi="Times New Roman"/>
                <w:b w:val="1"/>
                <w:color w:val="000000"/>
                <w:sz w:val="20"/>
              </w:rPr>
            </w:pPr>
            <w:r>
              <w:rPr>
                <w:rFonts w:ascii="Times New Roman" w:hAnsi="Times New Roman"/>
                <w:b w:val="1"/>
                <w:color w:val="000000"/>
                <w:sz w:val="20"/>
              </w:rPr>
              <w:t>0231300000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3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4020000">
            <w:pPr>
              <w:ind/>
              <w:jc w:val="right"/>
              <w:rPr>
                <w:rFonts w:ascii="Times New Roman" w:hAnsi="Times New Roman"/>
                <w:b w:val="1"/>
                <w:color w:val="000000"/>
                <w:sz w:val="20"/>
              </w:rPr>
            </w:pPr>
            <w:r>
              <w:rPr>
                <w:rFonts w:ascii="Times New Roman" w:hAnsi="Times New Roman"/>
                <w:b w:val="1"/>
                <w:color w:val="000000"/>
                <w:sz w:val="20"/>
              </w:rPr>
              <w:t>56,0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C5020000">
            <w:pPr>
              <w:ind/>
              <w:jc w:val="left"/>
              <w:rPr>
                <w:rFonts w:ascii="Times New Roman" w:hAnsi="Times New Roman"/>
                <w:color w:val="000000"/>
                <w:sz w:val="20"/>
              </w:rPr>
            </w:pPr>
            <w:r>
              <w:rPr>
                <w:rFonts w:ascii="Times New Roman" w:hAnsi="Times New Roman"/>
                <w:color w:val="000000"/>
                <w:sz w:val="20"/>
              </w:rPr>
              <w:t>Организация ритуальных услуг и содержание мест захоронения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6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7020000">
            <w:pPr>
              <w:ind/>
              <w:jc w:val="center"/>
              <w:rPr>
                <w:rFonts w:ascii="Times New Roman" w:hAnsi="Times New Roman"/>
                <w:color w:val="000000"/>
                <w:sz w:val="20"/>
              </w:rPr>
            </w:pPr>
            <w:r>
              <w:rPr>
                <w:rFonts w:ascii="Times New Roman" w:hAnsi="Times New Roman"/>
                <w:color w:val="000000"/>
                <w:sz w:val="20"/>
              </w:rPr>
              <w:t>0231300000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8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9020000">
            <w:pPr>
              <w:ind/>
              <w:jc w:val="right"/>
              <w:rPr>
                <w:rFonts w:ascii="Times New Roman" w:hAnsi="Times New Roman"/>
                <w:color w:val="000000"/>
                <w:sz w:val="20"/>
              </w:rPr>
            </w:pPr>
            <w:r>
              <w:rPr>
                <w:rFonts w:ascii="Times New Roman" w:hAnsi="Times New Roman"/>
                <w:color w:val="000000"/>
                <w:sz w:val="20"/>
              </w:rPr>
              <w:t>56,0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CA020000">
            <w:pPr>
              <w:ind/>
              <w:jc w:val="left"/>
              <w:rPr>
                <w:rFonts w:ascii="Times New Roman" w:hAnsi="Times New Roman"/>
                <w:b w:val="1"/>
                <w:color w:val="000000"/>
                <w:sz w:val="20"/>
              </w:rPr>
            </w:pPr>
            <w:r>
              <w:rPr>
                <w:rFonts w:ascii="Times New Roman" w:hAnsi="Times New Roman"/>
                <w:b w:val="1"/>
                <w:color w:val="000000"/>
                <w:sz w:val="20"/>
              </w:rPr>
              <w:t>Ликвидация несанкционированных свалок ТБО</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B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C020000">
            <w:pPr>
              <w:ind/>
              <w:jc w:val="center"/>
              <w:rPr>
                <w:rFonts w:ascii="Times New Roman" w:hAnsi="Times New Roman"/>
                <w:b w:val="1"/>
                <w:color w:val="000000"/>
                <w:sz w:val="20"/>
              </w:rPr>
            </w:pPr>
            <w:r>
              <w:rPr>
                <w:rFonts w:ascii="Times New Roman" w:hAnsi="Times New Roman"/>
                <w:b w:val="1"/>
                <w:color w:val="000000"/>
                <w:sz w:val="20"/>
              </w:rPr>
              <w:t>0241100000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D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E020000">
            <w:pPr>
              <w:ind/>
              <w:jc w:val="right"/>
              <w:rPr>
                <w:rFonts w:ascii="Times New Roman" w:hAnsi="Times New Roman"/>
                <w:b w:val="1"/>
                <w:color w:val="000000"/>
                <w:sz w:val="20"/>
              </w:rPr>
            </w:pPr>
            <w:r>
              <w:rPr>
                <w:rFonts w:ascii="Times New Roman" w:hAnsi="Times New Roman"/>
                <w:b w:val="1"/>
                <w:color w:val="000000"/>
                <w:sz w:val="20"/>
              </w:rPr>
              <w:t>400,0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CF020000">
            <w:pPr>
              <w:ind/>
              <w:jc w:val="left"/>
              <w:rPr>
                <w:rFonts w:ascii="Times New Roman" w:hAnsi="Times New Roman"/>
                <w:color w:val="000000"/>
                <w:sz w:val="20"/>
              </w:rPr>
            </w:pPr>
            <w:r>
              <w:rPr>
                <w:rFonts w:ascii="Times New Roman" w:hAnsi="Times New Roman"/>
                <w:color w:val="000000"/>
                <w:sz w:val="20"/>
              </w:rPr>
              <w:t>Ликвидация несанкционированных свалок ТБО</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0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1020000">
            <w:pPr>
              <w:ind/>
              <w:jc w:val="center"/>
              <w:rPr>
                <w:rFonts w:ascii="Times New Roman" w:hAnsi="Times New Roman"/>
                <w:color w:val="000000"/>
                <w:sz w:val="20"/>
              </w:rPr>
            </w:pPr>
            <w:r>
              <w:rPr>
                <w:rFonts w:ascii="Times New Roman" w:hAnsi="Times New Roman"/>
                <w:color w:val="000000"/>
                <w:sz w:val="20"/>
              </w:rPr>
              <w:t>0241100000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2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3020000">
            <w:pPr>
              <w:ind/>
              <w:jc w:val="right"/>
              <w:rPr>
                <w:rFonts w:ascii="Times New Roman" w:hAnsi="Times New Roman"/>
                <w:color w:val="000000"/>
                <w:sz w:val="20"/>
              </w:rPr>
            </w:pPr>
            <w:r>
              <w:rPr>
                <w:rFonts w:ascii="Times New Roman" w:hAnsi="Times New Roman"/>
                <w:color w:val="000000"/>
                <w:sz w:val="20"/>
              </w:rPr>
              <w:t>400,0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4020000">
            <w:pPr>
              <w:ind/>
              <w:jc w:val="left"/>
              <w:rPr>
                <w:rFonts w:ascii="Times New Roman" w:hAnsi="Times New Roman"/>
                <w:b w:val="1"/>
                <w:color w:val="000000"/>
                <w:sz w:val="20"/>
              </w:rPr>
            </w:pPr>
            <w:r>
              <w:rPr>
                <w:rFonts w:ascii="Times New Roman" w:hAnsi="Times New Roman"/>
                <w:b w:val="1"/>
                <w:color w:val="000000"/>
                <w:sz w:val="20"/>
              </w:rPr>
              <w:t>Создание систем по раздельному накоплению отходов для обеспечения экологической и эффективной утилизации отходов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5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6020000">
            <w:pPr>
              <w:ind/>
              <w:jc w:val="center"/>
              <w:rPr>
                <w:rFonts w:ascii="Times New Roman" w:hAnsi="Times New Roman"/>
                <w:b w:val="1"/>
                <w:color w:val="000000"/>
                <w:sz w:val="20"/>
              </w:rPr>
            </w:pPr>
            <w:r>
              <w:rPr>
                <w:rFonts w:ascii="Times New Roman" w:hAnsi="Times New Roman"/>
                <w:b w:val="1"/>
                <w:color w:val="000000"/>
                <w:sz w:val="20"/>
              </w:rPr>
              <w:t>0242100000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7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8020000">
            <w:pPr>
              <w:ind/>
              <w:jc w:val="right"/>
              <w:rPr>
                <w:rFonts w:ascii="Times New Roman" w:hAnsi="Times New Roman"/>
                <w:b w:val="1"/>
                <w:color w:val="000000"/>
                <w:sz w:val="20"/>
              </w:rPr>
            </w:pPr>
            <w:r>
              <w:rPr>
                <w:rFonts w:ascii="Times New Roman" w:hAnsi="Times New Roman"/>
                <w:b w:val="1"/>
                <w:color w:val="000000"/>
                <w:sz w:val="20"/>
              </w:rPr>
              <w:t>38,7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9020000">
            <w:pPr>
              <w:ind/>
              <w:jc w:val="left"/>
              <w:rPr>
                <w:rFonts w:ascii="Times New Roman" w:hAnsi="Times New Roman"/>
                <w:color w:val="000000"/>
                <w:sz w:val="20"/>
              </w:rPr>
            </w:pPr>
            <w:r>
              <w:rPr>
                <w:rFonts w:ascii="Times New Roman" w:hAnsi="Times New Roman"/>
                <w:color w:val="000000"/>
                <w:sz w:val="20"/>
              </w:rPr>
              <w:t>Создание систем по раздельному накоплению отходов для обеспечения экологической и эффективной утилизации отходов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A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B020000">
            <w:pPr>
              <w:ind/>
              <w:jc w:val="center"/>
              <w:rPr>
                <w:rFonts w:ascii="Times New Roman" w:hAnsi="Times New Roman"/>
                <w:color w:val="000000"/>
                <w:sz w:val="20"/>
              </w:rPr>
            </w:pPr>
            <w:r>
              <w:rPr>
                <w:rFonts w:ascii="Times New Roman" w:hAnsi="Times New Roman"/>
                <w:color w:val="000000"/>
                <w:sz w:val="20"/>
              </w:rPr>
              <w:t>0242100000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C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D020000">
            <w:pPr>
              <w:ind/>
              <w:jc w:val="right"/>
              <w:rPr>
                <w:rFonts w:ascii="Times New Roman" w:hAnsi="Times New Roman"/>
                <w:color w:val="000000"/>
                <w:sz w:val="20"/>
              </w:rPr>
            </w:pPr>
            <w:r>
              <w:rPr>
                <w:rFonts w:ascii="Times New Roman" w:hAnsi="Times New Roman"/>
                <w:color w:val="000000"/>
                <w:sz w:val="20"/>
              </w:rPr>
              <w:t>38,7</w:t>
            </w:r>
          </w:p>
        </w:tc>
      </w:tr>
      <w:tr>
        <w:trPr>
          <w:trHeight w:hRule="atLeast" w:val="1530"/>
        </w:trPr>
        <w:tc>
          <w:tcPr>
            <w:tcW w:type="dxa" w:w="6266"/>
            <w:tcBorders>
              <w:top w:color="000000" w:sz="6" w:val="single"/>
              <w:left w:color="000000" w:sz="6" w:val="single"/>
              <w:bottom w:color="000000" w:sz="6" w:val="single"/>
              <w:right w:color="000000" w:sz="6" w:val="single"/>
            </w:tcBorders>
            <w:shd w:themeFill="light1" w:val="clear"/>
            <w:vAlign w:val="top"/>
          </w:tcPr>
          <w:p w14:paraId="DE020000">
            <w:pPr>
              <w:ind/>
              <w:jc w:val="left"/>
              <w:rPr>
                <w:rFonts w:ascii="Times New Roman" w:hAnsi="Times New Roman"/>
                <w:b w:val="1"/>
                <w:color w:val="000000"/>
                <w:sz w:val="20"/>
              </w:rPr>
            </w:pPr>
            <w:r>
              <w:rPr>
                <w:rFonts w:ascii="Times New Roman" w:hAnsi="Times New Roman"/>
                <w:b w:val="1"/>
                <w:color w:val="000000"/>
                <w:sz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F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0020000">
            <w:pPr>
              <w:ind/>
              <w:jc w:val="center"/>
              <w:rPr>
                <w:rFonts w:ascii="Times New Roman" w:hAnsi="Times New Roman"/>
                <w:b w:val="1"/>
                <w:color w:val="000000"/>
                <w:sz w:val="20"/>
              </w:rPr>
            </w:pPr>
            <w:r>
              <w:rPr>
                <w:rFonts w:ascii="Times New Roman" w:hAnsi="Times New Roman"/>
                <w:b w:val="1"/>
                <w:color w:val="000000"/>
                <w:sz w:val="20"/>
              </w:rPr>
              <w:t>0252100000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1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2020000">
            <w:pPr>
              <w:ind/>
              <w:jc w:val="right"/>
              <w:rPr>
                <w:rFonts w:ascii="Times New Roman" w:hAnsi="Times New Roman"/>
                <w:b w:val="1"/>
                <w:color w:val="000000"/>
                <w:sz w:val="20"/>
              </w:rPr>
            </w:pPr>
            <w:r>
              <w:rPr>
                <w:rFonts w:ascii="Times New Roman" w:hAnsi="Times New Roman"/>
                <w:b w:val="1"/>
                <w:color w:val="000000"/>
                <w:sz w:val="20"/>
              </w:rPr>
              <w:t>2 794,1</w:t>
            </w:r>
          </w:p>
        </w:tc>
      </w:tr>
      <w:tr>
        <w:trPr>
          <w:trHeight w:hRule="atLeast" w:val="139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E3020000">
            <w:pPr>
              <w:ind/>
              <w:jc w:val="left"/>
              <w:rPr>
                <w:rFonts w:ascii="Times New Roman" w:hAnsi="Times New Roman"/>
                <w:color w:val="000000"/>
                <w:sz w:val="20"/>
              </w:rPr>
            </w:pPr>
            <w:r>
              <w:rPr>
                <w:rFonts w:ascii="Times New Roman" w:hAnsi="Times New Roman"/>
                <w:color w:val="000000"/>
                <w:sz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4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5020000">
            <w:pPr>
              <w:ind/>
              <w:jc w:val="center"/>
              <w:rPr>
                <w:rFonts w:ascii="Times New Roman" w:hAnsi="Times New Roman"/>
                <w:color w:val="000000"/>
                <w:sz w:val="20"/>
              </w:rPr>
            </w:pPr>
            <w:r>
              <w:rPr>
                <w:rFonts w:ascii="Times New Roman" w:hAnsi="Times New Roman"/>
                <w:color w:val="000000"/>
                <w:sz w:val="20"/>
              </w:rPr>
              <w:t>0252100000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6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7020000">
            <w:pPr>
              <w:ind/>
              <w:jc w:val="right"/>
              <w:rPr>
                <w:rFonts w:ascii="Times New Roman" w:hAnsi="Times New Roman"/>
                <w:color w:val="000000"/>
                <w:sz w:val="20"/>
              </w:rPr>
            </w:pPr>
            <w:r>
              <w:rPr>
                <w:rFonts w:ascii="Times New Roman" w:hAnsi="Times New Roman"/>
                <w:color w:val="000000"/>
                <w:sz w:val="20"/>
              </w:rPr>
              <w:t>2 717,5</w:t>
            </w:r>
          </w:p>
        </w:tc>
      </w:tr>
      <w:tr>
        <w:trPr>
          <w:trHeight w:hRule="atLeast" w:val="136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E8020000">
            <w:pPr>
              <w:ind/>
              <w:jc w:val="left"/>
              <w:rPr>
                <w:rFonts w:ascii="Times New Roman" w:hAnsi="Times New Roman"/>
                <w:color w:val="000000"/>
                <w:sz w:val="20"/>
              </w:rPr>
            </w:pPr>
            <w:r>
              <w:rPr>
                <w:rFonts w:ascii="Times New Roman" w:hAnsi="Times New Roman"/>
                <w:color w:val="000000"/>
                <w:sz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9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A020000">
            <w:pPr>
              <w:ind/>
              <w:jc w:val="center"/>
              <w:rPr>
                <w:rFonts w:ascii="Times New Roman" w:hAnsi="Times New Roman"/>
                <w:color w:val="000000"/>
                <w:sz w:val="20"/>
              </w:rPr>
            </w:pPr>
            <w:r>
              <w:rPr>
                <w:rFonts w:ascii="Times New Roman" w:hAnsi="Times New Roman"/>
                <w:color w:val="000000"/>
                <w:sz w:val="20"/>
              </w:rPr>
              <w:t>0252100000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B02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C020000">
            <w:pPr>
              <w:ind/>
              <w:jc w:val="right"/>
              <w:rPr>
                <w:rFonts w:ascii="Times New Roman" w:hAnsi="Times New Roman"/>
                <w:color w:val="000000"/>
                <w:sz w:val="20"/>
              </w:rPr>
            </w:pPr>
            <w:r>
              <w:rPr>
                <w:rFonts w:ascii="Times New Roman" w:hAnsi="Times New Roman"/>
                <w:color w:val="000000"/>
                <w:sz w:val="20"/>
              </w:rPr>
              <w:t>76,6</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ED020000">
            <w:pPr>
              <w:ind/>
              <w:jc w:val="left"/>
              <w:rPr>
                <w:rFonts w:ascii="Times New Roman" w:hAnsi="Times New Roman"/>
                <w:b w:val="1"/>
                <w:color w:val="000000"/>
                <w:sz w:val="20"/>
              </w:rPr>
            </w:pPr>
            <w:r>
              <w:rPr>
                <w:rFonts w:ascii="Times New Roman" w:hAnsi="Times New Roman"/>
                <w:b w:val="1"/>
                <w:color w:val="000000"/>
                <w:sz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E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F020000">
            <w:pPr>
              <w:ind/>
              <w:jc w:val="center"/>
              <w:rPr>
                <w:rFonts w:ascii="Times New Roman" w:hAnsi="Times New Roman"/>
                <w:b w:val="1"/>
                <w:color w:val="000000"/>
                <w:sz w:val="20"/>
              </w:rPr>
            </w:pPr>
            <w:r>
              <w:rPr>
                <w:rFonts w:ascii="Times New Roman" w:hAnsi="Times New Roman"/>
                <w:b w:val="1"/>
                <w:color w:val="000000"/>
                <w:sz w:val="20"/>
              </w:rPr>
              <w:t>02521S2990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0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1020000">
            <w:pPr>
              <w:ind/>
              <w:jc w:val="right"/>
              <w:rPr>
                <w:rFonts w:ascii="Times New Roman" w:hAnsi="Times New Roman"/>
                <w:b w:val="1"/>
                <w:color w:val="000000"/>
                <w:sz w:val="20"/>
              </w:rPr>
            </w:pPr>
            <w:r>
              <w:rPr>
                <w:rFonts w:ascii="Times New Roman" w:hAnsi="Times New Roman"/>
                <w:b w:val="1"/>
                <w:color w:val="000000"/>
                <w:sz w:val="20"/>
              </w:rPr>
              <w:t>81 554,4</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F2020000">
            <w:pPr>
              <w:ind/>
              <w:jc w:val="left"/>
              <w:rPr>
                <w:rFonts w:ascii="Times New Roman" w:hAnsi="Times New Roman"/>
                <w:color w:val="000000"/>
                <w:sz w:val="20"/>
              </w:rPr>
            </w:pPr>
            <w:r>
              <w:rPr>
                <w:rFonts w:ascii="Times New Roman" w:hAnsi="Times New Roman"/>
                <w:color w:val="000000"/>
                <w:sz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3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4020000">
            <w:pPr>
              <w:ind/>
              <w:jc w:val="center"/>
              <w:rPr>
                <w:rFonts w:ascii="Times New Roman" w:hAnsi="Times New Roman"/>
                <w:color w:val="000000"/>
                <w:sz w:val="20"/>
              </w:rPr>
            </w:pPr>
            <w:r>
              <w:rPr>
                <w:rFonts w:ascii="Times New Roman" w:hAnsi="Times New Roman"/>
                <w:color w:val="000000"/>
                <w:sz w:val="20"/>
              </w:rPr>
              <w:t>02521S2990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5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6020000">
            <w:pPr>
              <w:ind/>
              <w:jc w:val="right"/>
              <w:rPr>
                <w:rFonts w:ascii="Times New Roman" w:hAnsi="Times New Roman"/>
                <w:color w:val="000000"/>
                <w:sz w:val="20"/>
              </w:rPr>
            </w:pPr>
            <w:r>
              <w:rPr>
                <w:rFonts w:ascii="Times New Roman" w:hAnsi="Times New Roman"/>
                <w:color w:val="000000"/>
                <w:sz w:val="20"/>
              </w:rPr>
              <w:t>81 554,4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7020000">
            <w:pPr>
              <w:ind/>
              <w:jc w:val="left"/>
              <w:rPr>
                <w:rFonts w:ascii="Times New Roman" w:hAnsi="Times New Roman"/>
                <w:b w:val="1"/>
                <w:color w:val="000000"/>
                <w:sz w:val="20"/>
              </w:rPr>
            </w:pPr>
            <w:r>
              <w:rPr>
                <w:rFonts w:ascii="Times New Roman" w:hAnsi="Times New Roman"/>
                <w:b w:val="1"/>
                <w:color w:val="000000"/>
                <w:sz w:val="20"/>
              </w:rPr>
              <w:t>Реализация народных проектов в сфере дорожной деятельности,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802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9020000">
            <w:pPr>
              <w:ind/>
              <w:jc w:val="center"/>
              <w:rPr>
                <w:rFonts w:ascii="Times New Roman" w:hAnsi="Times New Roman"/>
                <w:b w:val="1"/>
                <w:color w:val="000000"/>
                <w:sz w:val="20"/>
              </w:rPr>
            </w:pPr>
            <w:r>
              <w:rPr>
                <w:rFonts w:ascii="Times New Roman" w:hAnsi="Times New Roman"/>
                <w:b w:val="1"/>
                <w:color w:val="000000"/>
                <w:sz w:val="20"/>
              </w:rPr>
              <w:t>02521S2Д00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A02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B020000">
            <w:pPr>
              <w:ind/>
              <w:jc w:val="right"/>
              <w:rPr>
                <w:rFonts w:ascii="Times New Roman" w:hAnsi="Times New Roman"/>
                <w:b w:val="1"/>
                <w:color w:val="000000"/>
                <w:sz w:val="20"/>
              </w:rPr>
            </w:pPr>
            <w:r>
              <w:rPr>
                <w:rFonts w:ascii="Times New Roman" w:hAnsi="Times New Roman"/>
                <w:b w:val="1"/>
                <w:color w:val="000000"/>
                <w:sz w:val="20"/>
              </w:rPr>
              <w:t>1 115,0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C020000">
            <w:pPr>
              <w:ind/>
              <w:jc w:val="left"/>
              <w:rPr>
                <w:rFonts w:ascii="Times New Roman" w:hAnsi="Times New Roman"/>
                <w:color w:val="000000"/>
                <w:sz w:val="20"/>
              </w:rPr>
            </w:pPr>
            <w:r>
              <w:rPr>
                <w:rFonts w:ascii="Times New Roman" w:hAnsi="Times New Roman"/>
                <w:color w:val="000000"/>
                <w:sz w:val="20"/>
              </w:rPr>
              <w:t>Реализация народных проектов в сфере дорожной деятельности,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D02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E020000">
            <w:pPr>
              <w:ind/>
              <w:jc w:val="center"/>
              <w:rPr>
                <w:rFonts w:ascii="Times New Roman" w:hAnsi="Times New Roman"/>
                <w:color w:val="000000"/>
                <w:sz w:val="20"/>
              </w:rPr>
            </w:pPr>
            <w:r>
              <w:rPr>
                <w:rFonts w:ascii="Times New Roman" w:hAnsi="Times New Roman"/>
                <w:color w:val="000000"/>
                <w:sz w:val="20"/>
              </w:rPr>
              <w:t>02521S2Д00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F02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0030000">
            <w:pPr>
              <w:ind/>
              <w:jc w:val="right"/>
              <w:rPr>
                <w:rFonts w:ascii="Times New Roman" w:hAnsi="Times New Roman"/>
                <w:color w:val="000000"/>
                <w:sz w:val="20"/>
              </w:rPr>
            </w:pPr>
            <w:r>
              <w:rPr>
                <w:rFonts w:ascii="Times New Roman" w:hAnsi="Times New Roman"/>
                <w:color w:val="000000"/>
                <w:sz w:val="20"/>
              </w:rPr>
              <w:t>1 115,0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1030000">
            <w:pPr>
              <w:ind/>
              <w:jc w:val="left"/>
              <w:rPr>
                <w:rFonts w:ascii="Times New Roman" w:hAnsi="Times New Roman"/>
                <w:b w:val="1"/>
                <w:color w:val="000000"/>
                <w:sz w:val="20"/>
              </w:rPr>
            </w:pPr>
            <w:r>
              <w:rPr>
                <w:rFonts w:ascii="Times New Roman" w:hAnsi="Times New Roman"/>
                <w:b w:val="1"/>
                <w:color w:val="000000"/>
                <w:sz w:val="20"/>
              </w:rPr>
              <w:t>Нанесение горизонтальной дорожной разметки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2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3030000">
            <w:pPr>
              <w:ind/>
              <w:jc w:val="center"/>
              <w:rPr>
                <w:rFonts w:ascii="Times New Roman" w:hAnsi="Times New Roman"/>
                <w:b w:val="1"/>
                <w:color w:val="000000"/>
                <w:sz w:val="20"/>
              </w:rPr>
            </w:pPr>
            <w:r>
              <w:rPr>
                <w:rFonts w:ascii="Times New Roman" w:hAnsi="Times New Roman"/>
                <w:b w:val="1"/>
                <w:color w:val="000000"/>
                <w:sz w:val="20"/>
              </w:rPr>
              <w:t>0252200000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4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5030000">
            <w:pPr>
              <w:ind/>
              <w:jc w:val="right"/>
              <w:rPr>
                <w:rFonts w:ascii="Times New Roman" w:hAnsi="Times New Roman"/>
                <w:b w:val="1"/>
                <w:color w:val="000000"/>
                <w:sz w:val="20"/>
              </w:rPr>
            </w:pPr>
            <w:r>
              <w:rPr>
                <w:rFonts w:ascii="Times New Roman" w:hAnsi="Times New Roman"/>
                <w:b w:val="1"/>
                <w:color w:val="000000"/>
                <w:sz w:val="20"/>
              </w:rPr>
              <w:t>1 800,0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6030000">
            <w:pPr>
              <w:ind/>
              <w:jc w:val="left"/>
              <w:rPr>
                <w:rFonts w:ascii="Times New Roman" w:hAnsi="Times New Roman"/>
                <w:color w:val="000000"/>
                <w:sz w:val="20"/>
              </w:rPr>
            </w:pPr>
            <w:r>
              <w:rPr>
                <w:rFonts w:ascii="Times New Roman" w:hAnsi="Times New Roman"/>
                <w:color w:val="000000"/>
                <w:sz w:val="20"/>
              </w:rPr>
              <w:t>Нанесение горизонтальной дорожной разметки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7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8030000">
            <w:pPr>
              <w:ind/>
              <w:jc w:val="center"/>
              <w:rPr>
                <w:rFonts w:ascii="Times New Roman" w:hAnsi="Times New Roman"/>
                <w:color w:val="000000"/>
                <w:sz w:val="20"/>
              </w:rPr>
            </w:pPr>
            <w:r>
              <w:rPr>
                <w:rFonts w:ascii="Times New Roman" w:hAnsi="Times New Roman"/>
                <w:color w:val="000000"/>
                <w:sz w:val="20"/>
              </w:rPr>
              <w:t>0252200000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9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A030000">
            <w:pPr>
              <w:ind/>
              <w:jc w:val="right"/>
              <w:rPr>
                <w:rFonts w:ascii="Times New Roman" w:hAnsi="Times New Roman"/>
                <w:color w:val="000000"/>
                <w:sz w:val="20"/>
              </w:rPr>
            </w:pPr>
            <w:r>
              <w:rPr>
                <w:rFonts w:ascii="Times New Roman" w:hAnsi="Times New Roman"/>
                <w:color w:val="000000"/>
                <w:sz w:val="20"/>
              </w:rPr>
              <w:t>1 800,0</w:t>
            </w:r>
          </w:p>
        </w:tc>
      </w:tr>
      <w:tr>
        <w:trPr>
          <w:trHeight w:hRule="atLeast" w:val="75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0B030000">
            <w:pPr>
              <w:ind/>
              <w:jc w:val="left"/>
              <w:rPr>
                <w:rFonts w:ascii="Times New Roman" w:hAnsi="Times New Roman"/>
                <w:b w:val="1"/>
                <w:color w:val="000000"/>
                <w:sz w:val="20"/>
              </w:rPr>
            </w:pPr>
            <w:r>
              <w:rPr>
                <w:rFonts w:ascii="Times New Roman" w:hAnsi="Times New Roman"/>
                <w:b w:val="1"/>
                <w:color w:val="000000"/>
                <w:sz w:val="20"/>
              </w:rPr>
              <w:t>Приведение пешеходных переходов в соответствии с национальными стандартами, вступившими в силу с 28.02.2014г., в том числе разработка проектно-сметной документации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C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D030000">
            <w:pPr>
              <w:ind/>
              <w:jc w:val="center"/>
              <w:rPr>
                <w:rFonts w:ascii="Times New Roman" w:hAnsi="Times New Roman"/>
                <w:b w:val="1"/>
                <w:color w:val="000000"/>
                <w:sz w:val="20"/>
              </w:rPr>
            </w:pPr>
            <w:r>
              <w:rPr>
                <w:rFonts w:ascii="Times New Roman" w:hAnsi="Times New Roman"/>
                <w:b w:val="1"/>
                <w:color w:val="000000"/>
                <w:sz w:val="20"/>
              </w:rPr>
              <w:t>0252300000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E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F030000">
            <w:pPr>
              <w:ind/>
              <w:jc w:val="right"/>
              <w:rPr>
                <w:rFonts w:ascii="Times New Roman" w:hAnsi="Times New Roman"/>
                <w:b w:val="1"/>
                <w:color w:val="000000"/>
                <w:sz w:val="20"/>
              </w:rPr>
            </w:pPr>
            <w:r>
              <w:rPr>
                <w:rFonts w:ascii="Times New Roman" w:hAnsi="Times New Roman"/>
                <w:b w:val="1"/>
                <w:color w:val="000000"/>
                <w:sz w:val="20"/>
              </w:rPr>
              <w:t>1 328,4</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10030000">
            <w:pPr>
              <w:ind/>
              <w:jc w:val="left"/>
              <w:rPr>
                <w:rFonts w:ascii="Times New Roman" w:hAnsi="Times New Roman"/>
                <w:color w:val="000000"/>
                <w:sz w:val="20"/>
              </w:rPr>
            </w:pPr>
            <w:r>
              <w:rPr>
                <w:rFonts w:ascii="Times New Roman" w:hAnsi="Times New Roman"/>
                <w:color w:val="000000"/>
                <w:sz w:val="20"/>
              </w:rPr>
              <w:t>Приведение пешеходных переходов в соответствии с национальными стандартами, вступившими в силу с 28.02.2014г., в том числе разработка проектно-сметной документации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1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2030000">
            <w:pPr>
              <w:ind/>
              <w:jc w:val="center"/>
              <w:rPr>
                <w:rFonts w:ascii="Times New Roman" w:hAnsi="Times New Roman"/>
                <w:color w:val="000000"/>
                <w:sz w:val="20"/>
              </w:rPr>
            </w:pPr>
            <w:r>
              <w:rPr>
                <w:rFonts w:ascii="Times New Roman" w:hAnsi="Times New Roman"/>
                <w:color w:val="000000"/>
                <w:sz w:val="20"/>
              </w:rPr>
              <w:t>0252300000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3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4030000">
            <w:pPr>
              <w:ind/>
              <w:jc w:val="right"/>
              <w:rPr>
                <w:rFonts w:ascii="Times New Roman" w:hAnsi="Times New Roman"/>
                <w:color w:val="000000"/>
                <w:sz w:val="20"/>
              </w:rPr>
            </w:pPr>
            <w:r>
              <w:rPr>
                <w:rFonts w:ascii="Times New Roman" w:hAnsi="Times New Roman"/>
                <w:color w:val="000000"/>
                <w:sz w:val="20"/>
              </w:rPr>
              <w:t>1 328,4</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15030000">
            <w:pPr>
              <w:ind/>
              <w:jc w:val="left"/>
              <w:rPr>
                <w:rFonts w:ascii="Times New Roman" w:hAnsi="Times New Roman"/>
                <w:b w:val="1"/>
                <w:color w:val="000000"/>
                <w:sz w:val="20"/>
              </w:rPr>
            </w:pPr>
            <w:r>
              <w:rPr>
                <w:rFonts w:ascii="Times New Roman" w:hAnsi="Times New Roman"/>
                <w:b w:val="1"/>
                <w:color w:val="000000"/>
                <w:sz w:val="20"/>
              </w:rPr>
              <w:t>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6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7030000">
            <w:pPr>
              <w:ind/>
              <w:jc w:val="center"/>
              <w:rPr>
                <w:rFonts w:ascii="Times New Roman" w:hAnsi="Times New Roman"/>
                <w:b w:val="1"/>
                <w:color w:val="000000"/>
                <w:sz w:val="20"/>
              </w:rPr>
            </w:pPr>
            <w:r>
              <w:rPr>
                <w:rFonts w:ascii="Times New Roman" w:hAnsi="Times New Roman"/>
                <w:b w:val="1"/>
                <w:color w:val="000000"/>
                <w:sz w:val="20"/>
              </w:rPr>
              <w:t>0252400000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8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9030000">
            <w:pPr>
              <w:ind/>
              <w:jc w:val="right"/>
              <w:rPr>
                <w:rFonts w:ascii="Times New Roman" w:hAnsi="Times New Roman"/>
                <w:b w:val="1"/>
                <w:color w:val="000000"/>
                <w:sz w:val="20"/>
              </w:rPr>
            </w:pPr>
            <w:r>
              <w:rPr>
                <w:rFonts w:ascii="Times New Roman" w:hAnsi="Times New Roman"/>
                <w:b w:val="1"/>
                <w:color w:val="000000"/>
                <w:sz w:val="20"/>
              </w:rPr>
              <w:t>14 968,4</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1A030000">
            <w:pPr>
              <w:ind/>
              <w:jc w:val="left"/>
              <w:rPr>
                <w:rFonts w:ascii="Times New Roman" w:hAnsi="Times New Roman"/>
                <w:color w:val="000000"/>
                <w:sz w:val="20"/>
              </w:rPr>
            </w:pPr>
            <w:r>
              <w:rPr>
                <w:rFonts w:ascii="Times New Roman" w:hAnsi="Times New Roman"/>
                <w:color w:val="000000"/>
                <w:sz w:val="20"/>
              </w:rPr>
              <w:t>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B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C030000">
            <w:pPr>
              <w:ind/>
              <w:jc w:val="center"/>
              <w:rPr>
                <w:rFonts w:ascii="Times New Roman" w:hAnsi="Times New Roman"/>
                <w:color w:val="000000"/>
                <w:sz w:val="20"/>
              </w:rPr>
            </w:pPr>
            <w:r>
              <w:rPr>
                <w:rFonts w:ascii="Times New Roman" w:hAnsi="Times New Roman"/>
                <w:color w:val="000000"/>
                <w:sz w:val="20"/>
              </w:rPr>
              <w:t>0252400000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D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E030000">
            <w:pPr>
              <w:ind/>
              <w:jc w:val="right"/>
              <w:rPr>
                <w:rFonts w:ascii="Times New Roman" w:hAnsi="Times New Roman"/>
                <w:color w:val="000000"/>
                <w:sz w:val="20"/>
              </w:rPr>
            </w:pPr>
            <w:r>
              <w:rPr>
                <w:rFonts w:ascii="Times New Roman" w:hAnsi="Times New Roman"/>
                <w:color w:val="000000"/>
                <w:sz w:val="20"/>
              </w:rPr>
              <w:t>14 968,4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F030000">
            <w:pPr>
              <w:ind/>
              <w:jc w:val="left"/>
              <w:rPr>
                <w:rFonts w:ascii="Times New Roman" w:hAnsi="Times New Roman"/>
                <w:b w:val="1"/>
                <w:color w:val="000000"/>
                <w:sz w:val="20"/>
              </w:rPr>
            </w:pPr>
            <w:r>
              <w:rPr>
                <w:rFonts w:ascii="Times New Roman" w:hAnsi="Times New Roman"/>
                <w:b w:val="1"/>
                <w:color w:val="000000"/>
                <w:sz w:val="20"/>
              </w:rPr>
              <w:t>Содержание автомобильных дорог общего пользования местного значения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0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1030000">
            <w:pPr>
              <w:ind/>
              <w:jc w:val="center"/>
              <w:rPr>
                <w:rFonts w:ascii="Times New Roman" w:hAnsi="Times New Roman"/>
                <w:b w:val="1"/>
                <w:color w:val="000000"/>
                <w:sz w:val="20"/>
              </w:rPr>
            </w:pPr>
            <w:r>
              <w:rPr>
                <w:rFonts w:ascii="Times New Roman" w:hAnsi="Times New Roman"/>
                <w:b w:val="1"/>
                <w:color w:val="000000"/>
                <w:sz w:val="20"/>
              </w:rPr>
              <w:t>02524S2220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2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3030000">
            <w:pPr>
              <w:ind/>
              <w:jc w:val="right"/>
              <w:rPr>
                <w:rFonts w:ascii="Times New Roman" w:hAnsi="Times New Roman"/>
                <w:b w:val="1"/>
                <w:color w:val="000000"/>
                <w:sz w:val="20"/>
              </w:rPr>
            </w:pPr>
            <w:r>
              <w:rPr>
                <w:rFonts w:ascii="Times New Roman" w:hAnsi="Times New Roman"/>
                <w:b w:val="1"/>
                <w:color w:val="000000"/>
                <w:sz w:val="20"/>
              </w:rPr>
              <w:t>14 910,4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4030000">
            <w:pPr>
              <w:ind/>
              <w:jc w:val="left"/>
              <w:rPr>
                <w:rFonts w:ascii="Times New Roman" w:hAnsi="Times New Roman"/>
                <w:color w:val="000000"/>
                <w:sz w:val="20"/>
              </w:rPr>
            </w:pPr>
            <w:r>
              <w:rPr>
                <w:rFonts w:ascii="Times New Roman" w:hAnsi="Times New Roman"/>
                <w:color w:val="000000"/>
                <w:sz w:val="20"/>
              </w:rPr>
              <w:t>Содержание автомобильных дорог общего пользования местного значения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5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6030000">
            <w:pPr>
              <w:ind/>
              <w:jc w:val="center"/>
              <w:rPr>
                <w:rFonts w:ascii="Times New Roman" w:hAnsi="Times New Roman"/>
                <w:color w:val="000000"/>
                <w:sz w:val="20"/>
              </w:rPr>
            </w:pPr>
            <w:r>
              <w:rPr>
                <w:rFonts w:ascii="Times New Roman" w:hAnsi="Times New Roman"/>
                <w:color w:val="000000"/>
                <w:sz w:val="20"/>
              </w:rPr>
              <w:t>02524S2220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7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8030000">
            <w:pPr>
              <w:ind/>
              <w:jc w:val="right"/>
              <w:rPr>
                <w:rFonts w:ascii="Times New Roman" w:hAnsi="Times New Roman"/>
                <w:color w:val="000000"/>
                <w:sz w:val="20"/>
              </w:rPr>
            </w:pPr>
            <w:r>
              <w:rPr>
                <w:rFonts w:ascii="Times New Roman" w:hAnsi="Times New Roman"/>
                <w:color w:val="000000"/>
                <w:sz w:val="20"/>
              </w:rPr>
              <w:t>14 910,4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9030000">
            <w:pPr>
              <w:ind/>
              <w:jc w:val="left"/>
              <w:rPr>
                <w:rFonts w:ascii="Times New Roman" w:hAnsi="Times New Roman"/>
                <w:b w:val="1"/>
                <w:color w:val="000000"/>
                <w:sz w:val="20"/>
              </w:rPr>
            </w:pPr>
            <w:r>
              <w:rPr>
                <w:rFonts w:ascii="Times New Roman" w:hAnsi="Times New Roman"/>
                <w:b w:val="1"/>
                <w:color w:val="000000"/>
                <w:sz w:val="20"/>
              </w:rPr>
              <w:t>Оборудование и содержание зимних автомобильных дорог общего пользования местного значения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A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B030000">
            <w:pPr>
              <w:ind/>
              <w:jc w:val="center"/>
              <w:rPr>
                <w:rFonts w:ascii="Times New Roman" w:hAnsi="Times New Roman"/>
                <w:b w:val="1"/>
                <w:color w:val="000000"/>
                <w:sz w:val="20"/>
              </w:rPr>
            </w:pPr>
            <w:r>
              <w:rPr>
                <w:rFonts w:ascii="Times New Roman" w:hAnsi="Times New Roman"/>
                <w:b w:val="1"/>
                <w:color w:val="000000"/>
                <w:sz w:val="20"/>
              </w:rPr>
              <w:t>0252500000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C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D030000">
            <w:pPr>
              <w:ind/>
              <w:jc w:val="right"/>
              <w:rPr>
                <w:rFonts w:ascii="Times New Roman" w:hAnsi="Times New Roman"/>
                <w:b w:val="1"/>
                <w:color w:val="000000"/>
                <w:sz w:val="20"/>
              </w:rPr>
            </w:pPr>
            <w:r>
              <w:rPr>
                <w:rFonts w:ascii="Times New Roman" w:hAnsi="Times New Roman"/>
                <w:b w:val="1"/>
                <w:color w:val="000000"/>
                <w:sz w:val="20"/>
              </w:rPr>
              <w:t>90,0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E030000">
            <w:pPr>
              <w:ind/>
              <w:jc w:val="left"/>
              <w:rPr>
                <w:rFonts w:ascii="Times New Roman" w:hAnsi="Times New Roman"/>
                <w:color w:val="000000"/>
                <w:sz w:val="20"/>
              </w:rPr>
            </w:pPr>
            <w:r>
              <w:rPr>
                <w:rFonts w:ascii="Times New Roman" w:hAnsi="Times New Roman"/>
                <w:color w:val="000000"/>
                <w:sz w:val="20"/>
              </w:rPr>
              <w:t>Оборудование и содержание зимних автомобильных дорог общего пользования местного значения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F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0030000">
            <w:pPr>
              <w:ind/>
              <w:jc w:val="center"/>
              <w:rPr>
                <w:rFonts w:ascii="Times New Roman" w:hAnsi="Times New Roman"/>
                <w:color w:val="000000"/>
                <w:sz w:val="20"/>
              </w:rPr>
            </w:pPr>
            <w:r>
              <w:rPr>
                <w:rFonts w:ascii="Times New Roman" w:hAnsi="Times New Roman"/>
                <w:color w:val="000000"/>
                <w:sz w:val="20"/>
              </w:rPr>
              <w:t>0252500000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1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2030000">
            <w:pPr>
              <w:ind/>
              <w:jc w:val="right"/>
              <w:rPr>
                <w:rFonts w:ascii="Times New Roman" w:hAnsi="Times New Roman"/>
                <w:color w:val="000000"/>
                <w:sz w:val="20"/>
              </w:rPr>
            </w:pPr>
            <w:r>
              <w:rPr>
                <w:rFonts w:ascii="Times New Roman" w:hAnsi="Times New Roman"/>
                <w:color w:val="000000"/>
                <w:sz w:val="20"/>
              </w:rPr>
              <w:t>90,0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3030000">
            <w:pPr>
              <w:ind/>
              <w:jc w:val="left"/>
              <w:rPr>
                <w:rFonts w:ascii="Times New Roman" w:hAnsi="Times New Roman"/>
                <w:b w:val="1"/>
                <w:color w:val="000000"/>
                <w:sz w:val="20"/>
              </w:rPr>
            </w:pPr>
            <w:r>
              <w:rPr>
                <w:rFonts w:ascii="Times New Roman" w:hAnsi="Times New Roman"/>
                <w:b w:val="1"/>
                <w:color w:val="000000"/>
                <w:sz w:val="20"/>
              </w:rPr>
              <w:t>Содержание зимних автомобильных дорог общего пользования местного значения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4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5030000">
            <w:pPr>
              <w:ind/>
              <w:jc w:val="center"/>
              <w:rPr>
                <w:rFonts w:ascii="Times New Roman" w:hAnsi="Times New Roman"/>
                <w:b w:val="1"/>
                <w:color w:val="000000"/>
                <w:sz w:val="20"/>
              </w:rPr>
            </w:pPr>
            <w:r>
              <w:rPr>
                <w:rFonts w:ascii="Times New Roman" w:hAnsi="Times New Roman"/>
                <w:b w:val="1"/>
                <w:color w:val="000000"/>
                <w:sz w:val="20"/>
              </w:rPr>
              <w:t>02525S2210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6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7030000">
            <w:pPr>
              <w:ind/>
              <w:jc w:val="right"/>
              <w:rPr>
                <w:rFonts w:ascii="Times New Roman" w:hAnsi="Times New Roman"/>
                <w:b w:val="1"/>
                <w:color w:val="000000"/>
                <w:sz w:val="20"/>
              </w:rPr>
            </w:pPr>
            <w:r>
              <w:rPr>
                <w:rFonts w:ascii="Times New Roman" w:hAnsi="Times New Roman"/>
                <w:b w:val="1"/>
                <w:color w:val="000000"/>
                <w:sz w:val="20"/>
              </w:rPr>
              <w:t>682,5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8030000">
            <w:pPr>
              <w:ind/>
              <w:jc w:val="left"/>
              <w:rPr>
                <w:rFonts w:ascii="Times New Roman" w:hAnsi="Times New Roman"/>
                <w:color w:val="000000"/>
                <w:sz w:val="20"/>
              </w:rPr>
            </w:pPr>
            <w:r>
              <w:rPr>
                <w:rFonts w:ascii="Times New Roman" w:hAnsi="Times New Roman"/>
                <w:color w:val="000000"/>
                <w:sz w:val="20"/>
              </w:rPr>
              <w:t>Содержание зимних автомобильных дорог общего пользования местного значения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9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A030000">
            <w:pPr>
              <w:ind/>
              <w:jc w:val="center"/>
              <w:rPr>
                <w:rFonts w:ascii="Times New Roman" w:hAnsi="Times New Roman"/>
                <w:color w:val="000000"/>
                <w:sz w:val="20"/>
              </w:rPr>
            </w:pPr>
            <w:r>
              <w:rPr>
                <w:rFonts w:ascii="Times New Roman" w:hAnsi="Times New Roman"/>
                <w:color w:val="000000"/>
                <w:sz w:val="20"/>
              </w:rPr>
              <w:t>02525S2210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B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C030000">
            <w:pPr>
              <w:ind/>
              <w:jc w:val="right"/>
              <w:rPr>
                <w:rFonts w:ascii="Times New Roman" w:hAnsi="Times New Roman"/>
                <w:color w:val="000000"/>
                <w:sz w:val="20"/>
              </w:rPr>
            </w:pPr>
            <w:r>
              <w:rPr>
                <w:rFonts w:ascii="Times New Roman" w:hAnsi="Times New Roman"/>
                <w:color w:val="000000"/>
                <w:sz w:val="20"/>
              </w:rPr>
              <w:t>682,5</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3D030000">
            <w:pPr>
              <w:ind/>
              <w:jc w:val="left"/>
              <w:rPr>
                <w:rFonts w:ascii="Times New Roman" w:hAnsi="Times New Roman"/>
                <w:b w:val="1"/>
                <w:color w:val="000000"/>
                <w:sz w:val="20"/>
              </w:rPr>
            </w:pPr>
            <w:r>
              <w:rPr>
                <w:rFonts w:ascii="Times New Roman" w:hAnsi="Times New Roman"/>
                <w:b w:val="1"/>
                <w:color w:val="000000"/>
                <w:sz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E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F030000">
            <w:pPr>
              <w:ind/>
              <w:jc w:val="center"/>
              <w:rPr>
                <w:rFonts w:ascii="Times New Roman" w:hAnsi="Times New Roman"/>
                <w:b w:val="1"/>
                <w:color w:val="000000"/>
                <w:sz w:val="20"/>
              </w:rPr>
            </w:pPr>
            <w:r>
              <w:rPr>
                <w:rFonts w:ascii="Times New Roman" w:hAnsi="Times New Roman"/>
                <w:b w:val="1"/>
                <w:color w:val="000000"/>
                <w:sz w:val="20"/>
              </w:rPr>
              <w:t>0252700000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0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1030000">
            <w:pPr>
              <w:ind/>
              <w:jc w:val="right"/>
              <w:rPr>
                <w:rFonts w:ascii="Times New Roman" w:hAnsi="Times New Roman"/>
                <w:b w:val="1"/>
                <w:color w:val="000000"/>
                <w:sz w:val="20"/>
              </w:rPr>
            </w:pPr>
            <w:r>
              <w:rPr>
                <w:rFonts w:ascii="Times New Roman" w:hAnsi="Times New Roman"/>
                <w:b w:val="1"/>
                <w:color w:val="000000"/>
                <w:sz w:val="20"/>
              </w:rPr>
              <w:t>248,0</w:t>
            </w:r>
          </w:p>
        </w:tc>
      </w:tr>
      <w:tr>
        <w:trPr>
          <w:trHeight w:hRule="atLeast" w:val="727"/>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42030000">
            <w:pPr>
              <w:ind/>
              <w:jc w:val="left"/>
              <w:rPr>
                <w:rFonts w:ascii="Times New Roman" w:hAnsi="Times New Roman"/>
                <w:color w:val="000000"/>
                <w:sz w:val="20"/>
              </w:rPr>
            </w:pPr>
            <w:r>
              <w:rPr>
                <w:rFonts w:ascii="Times New Roman" w:hAnsi="Times New Roman"/>
                <w:color w:val="000000"/>
                <w:sz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3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4030000">
            <w:pPr>
              <w:ind/>
              <w:jc w:val="center"/>
              <w:rPr>
                <w:rFonts w:ascii="Times New Roman" w:hAnsi="Times New Roman"/>
                <w:color w:val="000000"/>
                <w:sz w:val="20"/>
              </w:rPr>
            </w:pPr>
            <w:r>
              <w:rPr>
                <w:rFonts w:ascii="Times New Roman" w:hAnsi="Times New Roman"/>
                <w:color w:val="000000"/>
                <w:sz w:val="20"/>
              </w:rPr>
              <w:t>0252700000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5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6030000">
            <w:pPr>
              <w:ind/>
              <w:jc w:val="right"/>
              <w:rPr>
                <w:rFonts w:ascii="Times New Roman" w:hAnsi="Times New Roman"/>
                <w:color w:val="000000"/>
                <w:sz w:val="20"/>
              </w:rPr>
            </w:pPr>
            <w:r>
              <w:rPr>
                <w:rFonts w:ascii="Times New Roman" w:hAnsi="Times New Roman"/>
                <w:color w:val="000000"/>
                <w:sz w:val="20"/>
              </w:rPr>
              <w:t>248,0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7030000">
            <w:pPr>
              <w:ind/>
              <w:jc w:val="left"/>
              <w:rPr>
                <w:rFonts w:ascii="Times New Roman" w:hAnsi="Times New Roman"/>
                <w:b w:val="1"/>
                <w:color w:val="000000"/>
                <w:sz w:val="20"/>
              </w:rPr>
            </w:pPr>
            <w:r>
              <w:rPr>
                <w:rFonts w:ascii="Times New Roman" w:hAnsi="Times New Roman"/>
                <w:b w:val="1"/>
                <w:color w:val="000000"/>
                <w:sz w:val="20"/>
              </w:rPr>
              <w:t>Проведение оценочных процедур по определению рыночной стоимости жилого помещения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8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9030000">
            <w:pPr>
              <w:ind/>
              <w:jc w:val="center"/>
              <w:rPr>
                <w:rFonts w:ascii="Times New Roman" w:hAnsi="Times New Roman"/>
                <w:b w:val="1"/>
                <w:color w:val="000000"/>
                <w:sz w:val="20"/>
              </w:rPr>
            </w:pPr>
            <w:r>
              <w:rPr>
                <w:rFonts w:ascii="Times New Roman" w:hAnsi="Times New Roman"/>
                <w:b w:val="1"/>
                <w:color w:val="000000"/>
                <w:sz w:val="20"/>
              </w:rPr>
              <w:t>0312200000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A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B030000">
            <w:pPr>
              <w:ind/>
              <w:jc w:val="right"/>
              <w:rPr>
                <w:rFonts w:ascii="Times New Roman" w:hAnsi="Times New Roman"/>
                <w:b w:val="1"/>
                <w:color w:val="000000"/>
                <w:sz w:val="20"/>
              </w:rPr>
            </w:pPr>
            <w:r>
              <w:rPr>
                <w:rFonts w:ascii="Times New Roman" w:hAnsi="Times New Roman"/>
                <w:b w:val="1"/>
                <w:color w:val="000000"/>
                <w:sz w:val="20"/>
              </w:rPr>
              <w:t>341,0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C030000">
            <w:pPr>
              <w:ind/>
              <w:jc w:val="left"/>
              <w:rPr>
                <w:rFonts w:ascii="Times New Roman" w:hAnsi="Times New Roman"/>
                <w:color w:val="000000"/>
                <w:sz w:val="20"/>
              </w:rPr>
            </w:pPr>
            <w:r>
              <w:rPr>
                <w:rFonts w:ascii="Times New Roman" w:hAnsi="Times New Roman"/>
                <w:color w:val="000000"/>
                <w:sz w:val="20"/>
              </w:rPr>
              <w:t>Проведение оценочных процедур по определению рыночной стоимости жилого помещения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D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E030000">
            <w:pPr>
              <w:ind/>
              <w:jc w:val="center"/>
              <w:rPr>
                <w:rFonts w:ascii="Times New Roman" w:hAnsi="Times New Roman"/>
                <w:color w:val="000000"/>
                <w:sz w:val="20"/>
              </w:rPr>
            </w:pPr>
            <w:r>
              <w:rPr>
                <w:rFonts w:ascii="Times New Roman" w:hAnsi="Times New Roman"/>
                <w:color w:val="000000"/>
                <w:sz w:val="20"/>
              </w:rPr>
              <w:t>0312200000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F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0030000">
            <w:pPr>
              <w:ind/>
              <w:jc w:val="right"/>
              <w:rPr>
                <w:rFonts w:ascii="Times New Roman" w:hAnsi="Times New Roman"/>
                <w:color w:val="000000"/>
                <w:sz w:val="20"/>
              </w:rPr>
            </w:pPr>
            <w:r>
              <w:rPr>
                <w:rFonts w:ascii="Times New Roman" w:hAnsi="Times New Roman"/>
                <w:color w:val="000000"/>
                <w:sz w:val="20"/>
              </w:rPr>
              <w:t>341,0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1030000">
            <w:pPr>
              <w:ind/>
              <w:jc w:val="left"/>
              <w:rPr>
                <w:rFonts w:ascii="Times New Roman" w:hAnsi="Times New Roman"/>
                <w:b w:val="1"/>
                <w:color w:val="000000"/>
                <w:sz w:val="20"/>
              </w:rPr>
            </w:pPr>
            <w:r>
              <w:rPr>
                <w:rFonts w:ascii="Times New Roman" w:hAnsi="Times New Roman"/>
                <w:b w:val="1"/>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2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3030000">
            <w:pPr>
              <w:ind/>
              <w:jc w:val="center"/>
              <w:rPr>
                <w:rFonts w:ascii="Times New Roman" w:hAnsi="Times New Roman"/>
                <w:b w:val="1"/>
                <w:color w:val="000000"/>
                <w:sz w:val="20"/>
              </w:rPr>
            </w:pPr>
            <w:r>
              <w:rPr>
                <w:rFonts w:ascii="Times New Roman" w:hAnsi="Times New Roman"/>
                <w:b w:val="1"/>
                <w:color w:val="000000"/>
                <w:sz w:val="20"/>
              </w:rPr>
              <w:t>031F367483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4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5030000">
            <w:pPr>
              <w:ind/>
              <w:jc w:val="right"/>
              <w:rPr>
                <w:rFonts w:ascii="Times New Roman" w:hAnsi="Times New Roman"/>
                <w:b w:val="1"/>
                <w:color w:val="000000"/>
                <w:sz w:val="20"/>
              </w:rPr>
            </w:pPr>
            <w:r>
              <w:rPr>
                <w:rFonts w:ascii="Times New Roman" w:hAnsi="Times New Roman"/>
                <w:b w:val="1"/>
                <w:color w:val="000000"/>
                <w:sz w:val="20"/>
              </w:rPr>
              <w:t>227 228,4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6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7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8030000">
            <w:pPr>
              <w:ind/>
              <w:jc w:val="center"/>
              <w:rPr>
                <w:rFonts w:ascii="Times New Roman" w:hAnsi="Times New Roman"/>
                <w:color w:val="000000"/>
                <w:sz w:val="20"/>
              </w:rPr>
            </w:pPr>
            <w:r>
              <w:rPr>
                <w:rFonts w:ascii="Times New Roman" w:hAnsi="Times New Roman"/>
                <w:color w:val="000000"/>
                <w:sz w:val="20"/>
              </w:rPr>
              <w:t>031F367483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9030000">
            <w:pPr>
              <w:ind/>
              <w:jc w:val="center"/>
              <w:rPr>
                <w:rFonts w:ascii="Times New Roman" w:hAnsi="Times New Roman"/>
                <w:color w:val="000000"/>
                <w:sz w:val="20"/>
              </w:rPr>
            </w:pPr>
            <w:r>
              <w:rPr>
                <w:rFonts w:ascii="Times New Roman" w:hAnsi="Times New Roman"/>
                <w:color w:val="000000"/>
                <w:sz w:val="20"/>
              </w:rPr>
              <w:t>412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A030000">
            <w:pPr>
              <w:ind/>
              <w:jc w:val="right"/>
              <w:rPr>
                <w:rFonts w:ascii="Times New Roman" w:hAnsi="Times New Roman"/>
                <w:color w:val="000000"/>
                <w:sz w:val="20"/>
              </w:rPr>
            </w:pPr>
            <w:r>
              <w:rPr>
                <w:rFonts w:ascii="Times New Roman" w:hAnsi="Times New Roman"/>
                <w:color w:val="000000"/>
                <w:sz w:val="20"/>
              </w:rPr>
              <w:t>93 335,1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B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C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D030000">
            <w:pPr>
              <w:ind/>
              <w:jc w:val="center"/>
              <w:rPr>
                <w:rFonts w:ascii="Times New Roman" w:hAnsi="Times New Roman"/>
                <w:color w:val="000000"/>
                <w:sz w:val="20"/>
              </w:rPr>
            </w:pPr>
            <w:r>
              <w:rPr>
                <w:rFonts w:ascii="Times New Roman" w:hAnsi="Times New Roman"/>
                <w:color w:val="000000"/>
                <w:sz w:val="20"/>
              </w:rPr>
              <w:t>031F367483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E03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F030000">
            <w:pPr>
              <w:ind/>
              <w:jc w:val="right"/>
              <w:rPr>
                <w:rFonts w:ascii="Times New Roman" w:hAnsi="Times New Roman"/>
                <w:color w:val="000000"/>
                <w:sz w:val="20"/>
              </w:rPr>
            </w:pPr>
            <w:r>
              <w:rPr>
                <w:rFonts w:ascii="Times New Roman" w:hAnsi="Times New Roman"/>
                <w:color w:val="000000"/>
                <w:sz w:val="20"/>
              </w:rPr>
              <w:t>133 893,3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0030000">
            <w:pPr>
              <w:ind/>
              <w:jc w:val="left"/>
              <w:rPr>
                <w:rFonts w:ascii="Times New Roman" w:hAnsi="Times New Roman"/>
                <w:b w:val="1"/>
                <w:color w:val="000000"/>
                <w:sz w:val="20"/>
              </w:rPr>
            </w:pPr>
            <w:r>
              <w:rPr>
                <w:rFonts w:ascii="Times New Roman" w:hAnsi="Times New Roman"/>
                <w:b w:val="1"/>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1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2030000">
            <w:pPr>
              <w:ind/>
              <w:jc w:val="center"/>
              <w:rPr>
                <w:rFonts w:ascii="Times New Roman" w:hAnsi="Times New Roman"/>
                <w:b w:val="1"/>
                <w:color w:val="000000"/>
                <w:sz w:val="20"/>
              </w:rPr>
            </w:pPr>
            <w:r>
              <w:rPr>
                <w:rFonts w:ascii="Times New Roman" w:hAnsi="Times New Roman"/>
                <w:b w:val="1"/>
                <w:color w:val="000000"/>
                <w:sz w:val="20"/>
              </w:rPr>
              <w:t>031F367484</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3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4030000">
            <w:pPr>
              <w:ind/>
              <w:jc w:val="right"/>
              <w:rPr>
                <w:rFonts w:ascii="Times New Roman" w:hAnsi="Times New Roman"/>
                <w:b w:val="1"/>
                <w:color w:val="000000"/>
                <w:sz w:val="20"/>
              </w:rPr>
            </w:pPr>
            <w:r>
              <w:rPr>
                <w:rFonts w:ascii="Times New Roman" w:hAnsi="Times New Roman"/>
                <w:b w:val="1"/>
                <w:color w:val="000000"/>
                <w:sz w:val="20"/>
              </w:rPr>
              <w:t>9 567,5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5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6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7030000">
            <w:pPr>
              <w:ind/>
              <w:jc w:val="center"/>
              <w:rPr>
                <w:rFonts w:ascii="Times New Roman" w:hAnsi="Times New Roman"/>
                <w:color w:val="000000"/>
                <w:sz w:val="20"/>
              </w:rPr>
            </w:pPr>
            <w:r>
              <w:rPr>
                <w:rFonts w:ascii="Times New Roman" w:hAnsi="Times New Roman"/>
                <w:color w:val="000000"/>
                <w:sz w:val="20"/>
              </w:rPr>
              <w:t>031F367484</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8030000">
            <w:pPr>
              <w:ind/>
              <w:jc w:val="center"/>
              <w:rPr>
                <w:rFonts w:ascii="Times New Roman" w:hAnsi="Times New Roman"/>
                <w:color w:val="000000"/>
                <w:sz w:val="20"/>
              </w:rPr>
            </w:pPr>
            <w:r>
              <w:rPr>
                <w:rFonts w:ascii="Times New Roman" w:hAnsi="Times New Roman"/>
                <w:color w:val="000000"/>
                <w:sz w:val="20"/>
              </w:rPr>
              <w:t>412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9030000">
            <w:pPr>
              <w:ind/>
              <w:jc w:val="right"/>
              <w:rPr>
                <w:rFonts w:ascii="Times New Roman" w:hAnsi="Times New Roman"/>
                <w:color w:val="000000"/>
                <w:sz w:val="20"/>
              </w:rPr>
            </w:pPr>
            <w:r>
              <w:rPr>
                <w:rFonts w:ascii="Times New Roman" w:hAnsi="Times New Roman"/>
                <w:color w:val="000000"/>
                <w:sz w:val="20"/>
              </w:rPr>
              <w:t>3 929,9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A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B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C030000">
            <w:pPr>
              <w:ind/>
              <w:jc w:val="center"/>
              <w:rPr>
                <w:rFonts w:ascii="Times New Roman" w:hAnsi="Times New Roman"/>
                <w:color w:val="000000"/>
                <w:sz w:val="20"/>
              </w:rPr>
            </w:pPr>
            <w:r>
              <w:rPr>
                <w:rFonts w:ascii="Times New Roman" w:hAnsi="Times New Roman"/>
                <w:color w:val="000000"/>
                <w:sz w:val="20"/>
              </w:rPr>
              <w:t>031F367484</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D03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E030000">
            <w:pPr>
              <w:ind/>
              <w:jc w:val="right"/>
              <w:rPr>
                <w:rFonts w:ascii="Times New Roman" w:hAnsi="Times New Roman"/>
                <w:color w:val="000000"/>
                <w:sz w:val="20"/>
              </w:rPr>
            </w:pPr>
            <w:r>
              <w:rPr>
                <w:rFonts w:ascii="Times New Roman" w:hAnsi="Times New Roman"/>
                <w:color w:val="000000"/>
                <w:sz w:val="20"/>
              </w:rPr>
              <w:t>5 637,6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F030000">
            <w:pPr>
              <w:ind/>
              <w:jc w:val="left"/>
              <w:rPr>
                <w:rFonts w:ascii="Times New Roman" w:hAnsi="Times New Roman"/>
                <w:b w:val="1"/>
                <w:color w:val="000000"/>
                <w:sz w:val="20"/>
              </w:rPr>
            </w:pPr>
            <w:r>
              <w:rPr>
                <w:rFonts w:ascii="Times New Roman" w:hAnsi="Times New Roman"/>
                <w:b w:val="1"/>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0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1030000">
            <w:pPr>
              <w:ind/>
              <w:jc w:val="center"/>
              <w:rPr>
                <w:rFonts w:ascii="Times New Roman" w:hAnsi="Times New Roman"/>
                <w:b w:val="1"/>
                <w:color w:val="000000"/>
                <w:sz w:val="20"/>
              </w:rPr>
            </w:pPr>
            <w:r>
              <w:rPr>
                <w:rFonts w:ascii="Times New Roman" w:hAnsi="Times New Roman"/>
                <w:b w:val="1"/>
                <w:color w:val="000000"/>
                <w:sz w:val="20"/>
              </w:rPr>
              <w:t>031F36748S</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2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3030000">
            <w:pPr>
              <w:ind/>
              <w:jc w:val="right"/>
              <w:rPr>
                <w:rFonts w:ascii="Times New Roman" w:hAnsi="Times New Roman"/>
                <w:b w:val="1"/>
                <w:color w:val="000000"/>
                <w:sz w:val="20"/>
              </w:rPr>
            </w:pPr>
            <w:r>
              <w:rPr>
                <w:rFonts w:ascii="Times New Roman" w:hAnsi="Times New Roman"/>
                <w:b w:val="1"/>
                <w:color w:val="000000"/>
                <w:sz w:val="20"/>
              </w:rPr>
              <w:t>2 391,9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4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5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6030000">
            <w:pPr>
              <w:ind/>
              <w:jc w:val="center"/>
              <w:rPr>
                <w:rFonts w:ascii="Times New Roman" w:hAnsi="Times New Roman"/>
                <w:color w:val="000000"/>
                <w:sz w:val="20"/>
              </w:rPr>
            </w:pPr>
            <w:r>
              <w:rPr>
                <w:rFonts w:ascii="Times New Roman" w:hAnsi="Times New Roman"/>
                <w:color w:val="000000"/>
                <w:sz w:val="20"/>
              </w:rPr>
              <w:t>031F36748S</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7030000">
            <w:pPr>
              <w:ind/>
              <w:jc w:val="center"/>
              <w:rPr>
                <w:rFonts w:ascii="Times New Roman" w:hAnsi="Times New Roman"/>
                <w:color w:val="000000"/>
                <w:sz w:val="20"/>
              </w:rPr>
            </w:pPr>
            <w:r>
              <w:rPr>
                <w:rFonts w:ascii="Times New Roman" w:hAnsi="Times New Roman"/>
                <w:color w:val="000000"/>
                <w:sz w:val="20"/>
              </w:rPr>
              <w:t>412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8030000">
            <w:pPr>
              <w:ind/>
              <w:jc w:val="right"/>
              <w:rPr>
                <w:rFonts w:ascii="Times New Roman" w:hAnsi="Times New Roman"/>
                <w:color w:val="000000"/>
                <w:sz w:val="20"/>
              </w:rPr>
            </w:pPr>
            <w:r>
              <w:rPr>
                <w:rFonts w:ascii="Times New Roman" w:hAnsi="Times New Roman"/>
                <w:color w:val="000000"/>
                <w:sz w:val="20"/>
              </w:rPr>
              <w:t>982,5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9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A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B030000">
            <w:pPr>
              <w:ind/>
              <w:jc w:val="center"/>
              <w:rPr>
                <w:rFonts w:ascii="Times New Roman" w:hAnsi="Times New Roman"/>
                <w:color w:val="000000"/>
                <w:sz w:val="20"/>
              </w:rPr>
            </w:pPr>
            <w:r>
              <w:rPr>
                <w:rFonts w:ascii="Times New Roman" w:hAnsi="Times New Roman"/>
                <w:color w:val="000000"/>
                <w:sz w:val="20"/>
              </w:rPr>
              <w:t>031F36748S</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C03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D030000">
            <w:pPr>
              <w:ind/>
              <w:jc w:val="right"/>
              <w:rPr>
                <w:rFonts w:ascii="Times New Roman" w:hAnsi="Times New Roman"/>
                <w:color w:val="000000"/>
                <w:sz w:val="20"/>
              </w:rPr>
            </w:pPr>
            <w:r>
              <w:rPr>
                <w:rFonts w:ascii="Times New Roman" w:hAnsi="Times New Roman"/>
                <w:color w:val="000000"/>
                <w:sz w:val="20"/>
              </w:rPr>
              <w:t>1 409,4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E030000">
            <w:pPr>
              <w:ind/>
              <w:jc w:val="left"/>
              <w:rPr>
                <w:rFonts w:ascii="Times New Roman" w:hAnsi="Times New Roman"/>
                <w:b w:val="1"/>
                <w:color w:val="000000"/>
                <w:sz w:val="20"/>
              </w:rPr>
            </w:pPr>
            <w:r>
              <w:rPr>
                <w:rFonts w:ascii="Times New Roman" w:hAnsi="Times New Roman"/>
                <w:b w:val="1"/>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F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0030000">
            <w:pPr>
              <w:ind/>
              <w:jc w:val="center"/>
              <w:rPr>
                <w:rFonts w:ascii="Times New Roman" w:hAnsi="Times New Roman"/>
                <w:b w:val="1"/>
                <w:color w:val="000000"/>
                <w:sz w:val="20"/>
              </w:rPr>
            </w:pPr>
            <w:r>
              <w:rPr>
                <w:rFonts w:ascii="Times New Roman" w:hAnsi="Times New Roman"/>
                <w:b w:val="1"/>
                <w:color w:val="000000"/>
                <w:sz w:val="20"/>
              </w:rPr>
              <w:t>031F372320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1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2030000">
            <w:pPr>
              <w:ind/>
              <w:jc w:val="right"/>
              <w:rPr>
                <w:rFonts w:ascii="Times New Roman" w:hAnsi="Times New Roman"/>
                <w:b w:val="1"/>
                <w:color w:val="000000"/>
                <w:sz w:val="20"/>
              </w:rPr>
            </w:pPr>
            <w:r>
              <w:rPr>
                <w:rFonts w:ascii="Times New Roman" w:hAnsi="Times New Roman"/>
                <w:b w:val="1"/>
                <w:color w:val="000000"/>
                <w:sz w:val="20"/>
              </w:rPr>
              <w:t>22 827,5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3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4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5030000">
            <w:pPr>
              <w:ind/>
              <w:jc w:val="center"/>
              <w:rPr>
                <w:rFonts w:ascii="Times New Roman" w:hAnsi="Times New Roman"/>
                <w:color w:val="000000"/>
                <w:sz w:val="20"/>
              </w:rPr>
            </w:pPr>
            <w:r>
              <w:rPr>
                <w:rFonts w:ascii="Times New Roman" w:hAnsi="Times New Roman"/>
                <w:color w:val="000000"/>
                <w:sz w:val="20"/>
              </w:rPr>
              <w:t>031F372320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6030000">
            <w:pPr>
              <w:ind/>
              <w:jc w:val="center"/>
              <w:rPr>
                <w:rFonts w:ascii="Times New Roman" w:hAnsi="Times New Roman"/>
                <w:color w:val="000000"/>
                <w:sz w:val="20"/>
              </w:rPr>
            </w:pPr>
            <w:r>
              <w:rPr>
                <w:rFonts w:ascii="Times New Roman" w:hAnsi="Times New Roman"/>
                <w:color w:val="000000"/>
                <w:sz w:val="20"/>
              </w:rPr>
              <w:t>412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7030000">
            <w:pPr>
              <w:ind/>
              <w:jc w:val="right"/>
              <w:rPr>
                <w:rFonts w:ascii="Times New Roman" w:hAnsi="Times New Roman"/>
                <w:color w:val="000000"/>
                <w:sz w:val="20"/>
              </w:rPr>
            </w:pPr>
            <w:r>
              <w:rPr>
                <w:rFonts w:ascii="Times New Roman" w:hAnsi="Times New Roman"/>
                <w:color w:val="000000"/>
                <w:sz w:val="20"/>
              </w:rPr>
              <w:t>20 863,5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8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9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A030000">
            <w:pPr>
              <w:ind/>
              <w:jc w:val="center"/>
              <w:rPr>
                <w:rFonts w:ascii="Times New Roman" w:hAnsi="Times New Roman"/>
                <w:color w:val="000000"/>
                <w:sz w:val="20"/>
              </w:rPr>
            </w:pPr>
            <w:r>
              <w:rPr>
                <w:rFonts w:ascii="Times New Roman" w:hAnsi="Times New Roman"/>
                <w:color w:val="000000"/>
                <w:sz w:val="20"/>
              </w:rPr>
              <w:t>031F372320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B03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C030000">
            <w:pPr>
              <w:ind/>
              <w:jc w:val="right"/>
              <w:rPr>
                <w:rFonts w:ascii="Times New Roman" w:hAnsi="Times New Roman"/>
                <w:color w:val="000000"/>
                <w:sz w:val="20"/>
              </w:rPr>
            </w:pPr>
            <w:r>
              <w:rPr>
                <w:rFonts w:ascii="Times New Roman" w:hAnsi="Times New Roman"/>
                <w:color w:val="000000"/>
                <w:sz w:val="20"/>
              </w:rPr>
              <w:t>1 964,0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D030000">
            <w:pPr>
              <w:ind/>
              <w:jc w:val="left"/>
              <w:rPr>
                <w:rFonts w:ascii="Times New Roman" w:hAnsi="Times New Roman"/>
                <w:b w:val="1"/>
                <w:color w:val="000000"/>
                <w:sz w:val="20"/>
              </w:rPr>
            </w:pPr>
            <w:r>
              <w:rPr>
                <w:rFonts w:ascii="Times New Roman" w:hAnsi="Times New Roman"/>
                <w:b w:val="1"/>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E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F030000">
            <w:pPr>
              <w:ind/>
              <w:jc w:val="center"/>
              <w:rPr>
                <w:rFonts w:ascii="Times New Roman" w:hAnsi="Times New Roman"/>
                <w:b w:val="1"/>
                <w:color w:val="000000"/>
                <w:sz w:val="20"/>
              </w:rPr>
            </w:pPr>
            <w:r>
              <w:rPr>
                <w:rFonts w:ascii="Times New Roman" w:hAnsi="Times New Roman"/>
                <w:b w:val="1"/>
                <w:color w:val="000000"/>
                <w:sz w:val="20"/>
              </w:rPr>
              <w:t>031F3S2320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0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1030000">
            <w:pPr>
              <w:ind/>
              <w:jc w:val="right"/>
              <w:rPr>
                <w:rFonts w:ascii="Times New Roman" w:hAnsi="Times New Roman"/>
                <w:b w:val="1"/>
                <w:color w:val="000000"/>
                <w:sz w:val="20"/>
              </w:rPr>
            </w:pPr>
            <w:r>
              <w:rPr>
                <w:rFonts w:ascii="Times New Roman" w:hAnsi="Times New Roman"/>
                <w:b w:val="1"/>
                <w:color w:val="000000"/>
                <w:sz w:val="20"/>
              </w:rPr>
              <w:t>22,9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92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3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4030000">
            <w:pPr>
              <w:ind/>
              <w:jc w:val="center"/>
              <w:rPr>
                <w:rFonts w:ascii="Times New Roman" w:hAnsi="Times New Roman"/>
                <w:color w:val="000000"/>
                <w:sz w:val="20"/>
              </w:rPr>
            </w:pPr>
            <w:r>
              <w:rPr>
                <w:rFonts w:ascii="Times New Roman" w:hAnsi="Times New Roman"/>
                <w:color w:val="000000"/>
                <w:sz w:val="20"/>
              </w:rPr>
              <w:t>031F3S2320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5030000">
            <w:pPr>
              <w:ind/>
              <w:jc w:val="center"/>
              <w:rPr>
                <w:rFonts w:ascii="Times New Roman" w:hAnsi="Times New Roman"/>
                <w:color w:val="000000"/>
                <w:sz w:val="20"/>
              </w:rPr>
            </w:pPr>
            <w:r>
              <w:rPr>
                <w:rFonts w:ascii="Times New Roman" w:hAnsi="Times New Roman"/>
                <w:color w:val="000000"/>
                <w:sz w:val="20"/>
              </w:rPr>
              <w:t>412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6030000">
            <w:pPr>
              <w:ind/>
              <w:jc w:val="right"/>
              <w:rPr>
                <w:rFonts w:ascii="Times New Roman" w:hAnsi="Times New Roman"/>
                <w:color w:val="000000"/>
                <w:sz w:val="20"/>
              </w:rPr>
            </w:pPr>
            <w:r>
              <w:rPr>
                <w:rFonts w:ascii="Times New Roman" w:hAnsi="Times New Roman"/>
                <w:color w:val="000000"/>
                <w:sz w:val="20"/>
              </w:rPr>
              <w:t>20,9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97030000">
            <w:pPr>
              <w:ind/>
              <w:jc w:val="left"/>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8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9030000">
            <w:pPr>
              <w:ind/>
              <w:jc w:val="center"/>
              <w:rPr>
                <w:rFonts w:ascii="Times New Roman" w:hAnsi="Times New Roman"/>
                <w:color w:val="000000"/>
                <w:sz w:val="20"/>
              </w:rPr>
            </w:pPr>
            <w:r>
              <w:rPr>
                <w:rFonts w:ascii="Times New Roman" w:hAnsi="Times New Roman"/>
                <w:color w:val="000000"/>
                <w:sz w:val="20"/>
              </w:rPr>
              <w:t>031F3S2320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A03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B030000">
            <w:pPr>
              <w:ind/>
              <w:jc w:val="right"/>
              <w:rPr>
                <w:rFonts w:ascii="Times New Roman" w:hAnsi="Times New Roman"/>
                <w:color w:val="000000"/>
                <w:sz w:val="20"/>
              </w:rPr>
            </w:pPr>
            <w:r>
              <w:rPr>
                <w:rFonts w:ascii="Times New Roman" w:hAnsi="Times New Roman"/>
                <w:color w:val="000000"/>
                <w:sz w:val="20"/>
              </w:rPr>
              <w:t>2,0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C030000">
            <w:pPr>
              <w:ind/>
              <w:jc w:val="left"/>
              <w:rPr>
                <w:rFonts w:ascii="Times New Roman" w:hAnsi="Times New Roman"/>
                <w:b w:val="1"/>
                <w:color w:val="000000"/>
                <w:sz w:val="20"/>
              </w:rPr>
            </w:pPr>
            <w:r>
              <w:rPr>
                <w:rFonts w:ascii="Times New Roman" w:hAnsi="Times New Roman"/>
                <w:b w:val="1"/>
                <w:color w:val="000000"/>
                <w:sz w:val="20"/>
              </w:rPr>
              <w:t>Организация работ по сносу МКД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D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E030000">
            <w:pPr>
              <w:ind/>
              <w:jc w:val="center"/>
              <w:rPr>
                <w:rFonts w:ascii="Times New Roman" w:hAnsi="Times New Roman"/>
                <w:b w:val="1"/>
                <w:color w:val="000000"/>
                <w:sz w:val="20"/>
              </w:rPr>
            </w:pPr>
            <w:r>
              <w:rPr>
                <w:rFonts w:ascii="Times New Roman" w:hAnsi="Times New Roman"/>
                <w:b w:val="1"/>
                <w:color w:val="000000"/>
                <w:sz w:val="20"/>
              </w:rPr>
              <w:t>0322100000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F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0030000">
            <w:pPr>
              <w:ind/>
              <w:jc w:val="right"/>
              <w:rPr>
                <w:rFonts w:ascii="Times New Roman" w:hAnsi="Times New Roman"/>
                <w:b w:val="1"/>
                <w:color w:val="000000"/>
                <w:sz w:val="20"/>
              </w:rPr>
            </w:pPr>
            <w:r>
              <w:rPr>
                <w:rFonts w:ascii="Times New Roman" w:hAnsi="Times New Roman"/>
                <w:b w:val="1"/>
                <w:color w:val="000000"/>
                <w:sz w:val="20"/>
              </w:rPr>
              <w:t>62,0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A1030000">
            <w:pPr>
              <w:ind/>
              <w:jc w:val="left"/>
              <w:rPr>
                <w:rFonts w:ascii="Times New Roman" w:hAnsi="Times New Roman"/>
                <w:color w:val="000000"/>
                <w:sz w:val="20"/>
              </w:rPr>
            </w:pPr>
            <w:r>
              <w:rPr>
                <w:rFonts w:ascii="Times New Roman" w:hAnsi="Times New Roman"/>
                <w:color w:val="000000"/>
                <w:sz w:val="20"/>
              </w:rPr>
              <w:t>Организация работ по сносу МКД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2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3030000">
            <w:pPr>
              <w:ind/>
              <w:jc w:val="center"/>
              <w:rPr>
                <w:rFonts w:ascii="Times New Roman" w:hAnsi="Times New Roman"/>
                <w:color w:val="000000"/>
                <w:sz w:val="20"/>
              </w:rPr>
            </w:pPr>
            <w:r>
              <w:rPr>
                <w:rFonts w:ascii="Times New Roman" w:hAnsi="Times New Roman"/>
                <w:color w:val="000000"/>
                <w:sz w:val="20"/>
              </w:rPr>
              <w:t>0322100000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4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5030000">
            <w:pPr>
              <w:ind/>
              <w:jc w:val="right"/>
              <w:rPr>
                <w:rFonts w:ascii="Times New Roman" w:hAnsi="Times New Roman"/>
                <w:color w:val="000000"/>
                <w:sz w:val="20"/>
              </w:rPr>
            </w:pPr>
            <w:r>
              <w:rPr>
                <w:rFonts w:ascii="Times New Roman" w:hAnsi="Times New Roman"/>
                <w:color w:val="000000"/>
                <w:sz w:val="20"/>
              </w:rPr>
              <w:t>62,0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6030000">
            <w:pPr>
              <w:ind/>
              <w:jc w:val="left"/>
              <w:rPr>
                <w:rFonts w:ascii="Times New Roman" w:hAnsi="Times New Roman"/>
                <w:b w:val="1"/>
                <w:color w:val="000000"/>
                <w:sz w:val="20"/>
              </w:rPr>
            </w:pPr>
            <w:r>
              <w:rPr>
                <w:rFonts w:ascii="Times New Roman" w:hAnsi="Times New Roman"/>
                <w:b w:val="1"/>
                <w:color w:val="000000"/>
                <w:sz w:val="20"/>
              </w:rPr>
              <w:t>Приобретение жилых помещений у лиц, не являющимися застройщиками и лиц, являющихся застройщиками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7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8030000">
            <w:pPr>
              <w:ind/>
              <w:jc w:val="center"/>
              <w:rPr>
                <w:rFonts w:ascii="Times New Roman" w:hAnsi="Times New Roman"/>
                <w:b w:val="1"/>
                <w:color w:val="000000"/>
                <w:sz w:val="20"/>
              </w:rPr>
            </w:pPr>
            <w:r>
              <w:rPr>
                <w:rFonts w:ascii="Times New Roman" w:hAnsi="Times New Roman"/>
                <w:b w:val="1"/>
                <w:color w:val="000000"/>
                <w:sz w:val="20"/>
              </w:rPr>
              <w:t>0332100000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9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A030000">
            <w:pPr>
              <w:ind/>
              <w:jc w:val="right"/>
              <w:rPr>
                <w:rFonts w:ascii="Times New Roman" w:hAnsi="Times New Roman"/>
                <w:b w:val="1"/>
                <w:color w:val="000000"/>
                <w:sz w:val="20"/>
              </w:rPr>
            </w:pPr>
            <w:r>
              <w:rPr>
                <w:rFonts w:ascii="Times New Roman" w:hAnsi="Times New Roman"/>
                <w:b w:val="1"/>
                <w:color w:val="000000"/>
                <w:sz w:val="20"/>
              </w:rPr>
              <w:t>0,1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B030000">
            <w:pPr>
              <w:ind/>
              <w:jc w:val="left"/>
              <w:rPr>
                <w:rFonts w:ascii="Times New Roman" w:hAnsi="Times New Roman"/>
                <w:color w:val="000000"/>
                <w:sz w:val="20"/>
              </w:rPr>
            </w:pPr>
            <w:r>
              <w:rPr>
                <w:rFonts w:ascii="Times New Roman" w:hAnsi="Times New Roman"/>
                <w:color w:val="000000"/>
                <w:sz w:val="20"/>
              </w:rPr>
              <w:t>Приобретение жилых помещений у лиц, не являющимися застройщиками и лиц, являющихся застройщиками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C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D030000">
            <w:pPr>
              <w:ind/>
              <w:jc w:val="center"/>
              <w:rPr>
                <w:rFonts w:ascii="Times New Roman" w:hAnsi="Times New Roman"/>
                <w:color w:val="000000"/>
                <w:sz w:val="20"/>
              </w:rPr>
            </w:pPr>
            <w:r>
              <w:rPr>
                <w:rFonts w:ascii="Times New Roman" w:hAnsi="Times New Roman"/>
                <w:color w:val="000000"/>
                <w:sz w:val="20"/>
              </w:rPr>
              <w:t>0332100000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E030000">
            <w:pPr>
              <w:ind/>
              <w:jc w:val="center"/>
              <w:rPr>
                <w:rFonts w:ascii="Times New Roman" w:hAnsi="Times New Roman"/>
                <w:color w:val="000000"/>
                <w:sz w:val="20"/>
              </w:rPr>
            </w:pPr>
            <w:r>
              <w:rPr>
                <w:rFonts w:ascii="Times New Roman" w:hAnsi="Times New Roman"/>
                <w:color w:val="000000"/>
                <w:sz w:val="20"/>
              </w:rPr>
              <w:t>412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F030000">
            <w:pPr>
              <w:ind/>
              <w:jc w:val="right"/>
              <w:rPr>
                <w:rFonts w:ascii="Times New Roman" w:hAnsi="Times New Roman"/>
                <w:color w:val="000000"/>
                <w:sz w:val="20"/>
              </w:rPr>
            </w:pPr>
            <w:r>
              <w:rPr>
                <w:rFonts w:ascii="Times New Roman" w:hAnsi="Times New Roman"/>
                <w:color w:val="000000"/>
                <w:sz w:val="20"/>
              </w:rPr>
              <w:t>0,1</w:t>
            </w:r>
          </w:p>
        </w:tc>
      </w:tr>
      <w:tr>
        <w:trPr>
          <w:trHeight w:hRule="atLeast" w:val="1785"/>
        </w:trPr>
        <w:tc>
          <w:tcPr>
            <w:tcW w:type="dxa" w:w="6266"/>
            <w:tcBorders>
              <w:top w:color="000000" w:sz="6" w:val="single"/>
              <w:left w:color="000000" w:sz="6" w:val="single"/>
              <w:bottom w:color="000000" w:sz="6" w:val="single"/>
              <w:right w:color="000000" w:sz="6" w:val="single"/>
            </w:tcBorders>
            <w:shd w:themeFill="light1" w:val="clear"/>
            <w:vAlign w:val="top"/>
          </w:tcPr>
          <w:p w14:paraId="B0030000">
            <w:pPr>
              <w:ind/>
              <w:jc w:val="left"/>
              <w:rPr>
                <w:rFonts w:ascii="Times New Roman" w:hAnsi="Times New Roman"/>
                <w:b w:val="1"/>
                <w:color w:val="000000"/>
                <w:sz w:val="20"/>
              </w:rPr>
            </w:pPr>
            <w:r>
              <w:rPr>
                <w:rFonts w:ascii="Times New Roman" w:hAnsi="Times New Roman"/>
                <w:b w:val="1"/>
                <w:color w:val="000000"/>
                <w:sz w:val="20"/>
              </w:rPr>
              <w:t>Cтроительство,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1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2030000">
            <w:pPr>
              <w:ind/>
              <w:jc w:val="center"/>
              <w:rPr>
                <w:rFonts w:ascii="Times New Roman" w:hAnsi="Times New Roman"/>
                <w:b w:val="1"/>
                <w:color w:val="000000"/>
                <w:sz w:val="20"/>
              </w:rPr>
            </w:pPr>
            <w:r>
              <w:rPr>
                <w:rFonts w:ascii="Times New Roman" w:hAnsi="Times New Roman"/>
                <w:b w:val="1"/>
                <w:color w:val="000000"/>
                <w:sz w:val="20"/>
              </w:rPr>
              <w:t>0332173030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3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4030000">
            <w:pPr>
              <w:ind/>
              <w:jc w:val="right"/>
              <w:rPr>
                <w:rFonts w:ascii="Times New Roman" w:hAnsi="Times New Roman"/>
                <w:b w:val="1"/>
                <w:color w:val="000000"/>
                <w:sz w:val="20"/>
              </w:rPr>
            </w:pPr>
            <w:r>
              <w:rPr>
                <w:rFonts w:ascii="Times New Roman" w:hAnsi="Times New Roman"/>
                <w:b w:val="1"/>
                <w:color w:val="000000"/>
                <w:sz w:val="20"/>
              </w:rPr>
              <w:t>23 332,7</w:t>
            </w:r>
          </w:p>
        </w:tc>
      </w:tr>
      <w:tr>
        <w:trPr>
          <w:trHeight w:hRule="atLeast" w:val="1379"/>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B5030000">
            <w:pPr>
              <w:ind/>
              <w:jc w:val="left"/>
              <w:rPr>
                <w:rFonts w:ascii="Times New Roman" w:hAnsi="Times New Roman"/>
                <w:color w:val="000000"/>
                <w:sz w:val="20"/>
              </w:rPr>
            </w:pPr>
            <w:r>
              <w:rPr>
                <w:rFonts w:ascii="Times New Roman" w:hAnsi="Times New Roman"/>
                <w:color w:val="000000"/>
                <w:sz w:val="20"/>
              </w:rPr>
              <w:t>Cтроительство,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6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7030000">
            <w:pPr>
              <w:ind/>
              <w:jc w:val="center"/>
              <w:rPr>
                <w:rFonts w:ascii="Times New Roman" w:hAnsi="Times New Roman"/>
                <w:color w:val="000000"/>
                <w:sz w:val="20"/>
              </w:rPr>
            </w:pPr>
            <w:r>
              <w:rPr>
                <w:rFonts w:ascii="Times New Roman" w:hAnsi="Times New Roman"/>
                <w:color w:val="000000"/>
                <w:sz w:val="20"/>
              </w:rPr>
              <w:t>0332173030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8030000">
            <w:pPr>
              <w:ind/>
              <w:jc w:val="center"/>
              <w:rPr>
                <w:rFonts w:ascii="Times New Roman" w:hAnsi="Times New Roman"/>
                <w:color w:val="000000"/>
                <w:sz w:val="20"/>
              </w:rPr>
            </w:pPr>
            <w:r>
              <w:rPr>
                <w:rFonts w:ascii="Times New Roman" w:hAnsi="Times New Roman"/>
                <w:color w:val="000000"/>
                <w:sz w:val="20"/>
              </w:rPr>
              <w:t>412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9030000">
            <w:pPr>
              <w:ind/>
              <w:jc w:val="right"/>
              <w:rPr>
                <w:rFonts w:ascii="Times New Roman" w:hAnsi="Times New Roman"/>
                <w:color w:val="000000"/>
                <w:sz w:val="20"/>
              </w:rPr>
            </w:pPr>
            <w:r>
              <w:rPr>
                <w:rFonts w:ascii="Times New Roman" w:hAnsi="Times New Roman"/>
                <w:color w:val="000000"/>
                <w:sz w:val="20"/>
              </w:rPr>
              <w:t>23 332,7</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BA030000">
            <w:pPr>
              <w:ind/>
              <w:jc w:val="left"/>
              <w:rPr>
                <w:rFonts w:ascii="Times New Roman" w:hAnsi="Times New Roman"/>
                <w:b w:val="1"/>
                <w:color w:val="000000"/>
                <w:sz w:val="20"/>
              </w:rPr>
            </w:pPr>
            <w:r>
              <w:rPr>
                <w:rFonts w:ascii="Times New Roman" w:hAnsi="Times New Roman"/>
                <w:b w:val="1"/>
                <w:color w:val="000000"/>
                <w:sz w:val="20"/>
              </w:rPr>
              <w:t>Обеспечение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B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C030000">
            <w:pPr>
              <w:ind/>
              <w:jc w:val="center"/>
              <w:rPr>
                <w:rFonts w:ascii="Times New Roman" w:hAnsi="Times New Roman"/>
                <w:b w:val="1"/>
                <w:color w:val="000000"/>
                <w:sz w:val="20"/>
              </w:rPr>
            </w:pPr>
            <w:r>
              <w:rPr>
                <w:rFonts w:ascii="Times New Roman" w:hAnsi="Times New Roman"/>
                <w:b w:val="1"/>
                <w:color w:val="000000"/>
                <w:sz w:val="20"/>
              </w:rPr>
              <w:t>0342151760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D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E030000">
            <w:pPr>
              <w:ind/>
              <w:jc w:val="right"/>
              <w:rPr>
                <w:rFonts w:ascii="Times New Roman" w:hAnsi="Times New Roman"/>
                <w:b w:val="1"/>
                <w:color w:val="000000"/>
                <w:sz w:val="20"/>
              </w:rPr>
            </w:pPr>
            <w:r>
              <w:rPr>
                <w:rFonts w:ascii="Times New Roman" w:hAnsi="Times New Roman"/>
                <w:b w:val="1"/>
                <w:color w:val="000000"/>
                <w:sz w:val="20"/>
              </w:rPr>
              <w:t>1 369,0</w:t>
            </w:r>
          </w:p>
        </w:tc>
      </w:tr>
      <w:tr>
        <w:trPr>
          <w:trHeight w:hRule="atLeast" w:val="704"/>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BF030000">
            <w:pPr>
              <w:ind/>
              <w:jc w:val="left"/>
              <w:rPr>
                <w:rFonts w:ascii="Times New Roman" w:hAnsi="Times New Roman"/>
                <w:color w:val="000000"/>
                <w:sz w:val="20"/>
              </w:rPr>
            </w:pPr>
            <w:r>
              <w:rPr>
                <w:rFonts w:ascii="Times New Roman" w:hAnsi="Times New Roman"/>
                <w:color w:val="000000"/>
                <w:sz w:val="20"/>
              </w:rPr>
              <w:t>Обеспечение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0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1030000">
            <w:pPr>
              <w:ind/>
              <w:jc w:val="center"/>
              <w:rPr>
                <w:rFonts w:ascii="Times New Roman" w:hAnsi="Times New Roman"/>
                <w:color w:val="000000"/>
                <w:sz w:val="20"/>
              </w:rPr>
            </w:pPr>
            <w:r>
              <w:rPr>
                <w:rFonts w:ascii="Times New Roman" w:hAnsi="Times New Roman"/>
                <w:color w:val="000000"/>
                <w:sz w:val="20"/>
              </w:rPr>
              <w:t>0342151760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2030000">
            <w:pPr>
              <w:ind/>
              <w:jc w:val="center"/>
              <w:rPr>
                <w:rFonts w:ascii="Times New Roman" w:hAnsi="Times New Roman"/>
                <w:color w:val="000000"/>
                <w:sz w:val="20"/>
              </w:rPr>
            </w:pPr>
            <w:r>
              <w:rPr>
                <w:rFonts w:ascii="Times New Roman" w:hAnsi="Times New Roman"/>
                <w:color w:val="000000"/>
                <w:sz w:val="20"/>
              </w:rPr>
              <w:t>321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3030000">
            <w:pPr>
              <w:ind/>
              <w:jc w:val="right"/>
              <w:rPr>
                <w:rFonts w:ascii="Times New Roman" w:hAnsi="Times New Roman"/>
                <w:color w:val="000000"/>
                <w:sz w:val="20"/>
              </w:rPr>
            </w:pPr>
            <w:r>
              <w:rPr>
                <w:rFonts w:ascii="Times New Roman" w:hAnsi="Times New Roman"/>
                <w:color w:val="000000"/>
                <w:sz w:val="20"/>
              </w:rPr>
              <w:t>1 369,0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4030000">
            <w:pPr>
              <w:ind/>
              <w:jc w:val="left"/>
              <w:rPr>
                <w:rFonts w:ascii="Times New Roman" w:hAnsi="Times New Roman"/>
                <w:b w:val="1"/>
                <w:color w:val="000000"/>
                <w:sz w:val="20"/>
              </w:rPr>
            </w:pPr>
            <w:r>
              <w:rPr>
                <w:rFonts w:ascii="Times New Roman" w:hAnsi="Times New Roman"/>
                <w:b w:val="1"/>
                <w:color w:val="000000"/>
                <w:sz w:val="20"/>
              </w:rPr>
              <w:t>Реализация мероприятий по обеспечению жильем молодых семей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5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6030000">
            <w:pPr>
              <w:ind/>
              <w:jc w:val="center"/>
              <w:rPr>
                <w:rFonts w:ascii="Times New Roman" w:hAnsi="Times New Roman"/>
                <w:b w:val="1"/>
                <w:color w:val="000000"/>
                <w:sz w:val="20"/>
              </w:rPr>
            </w:pPr>
            <w:r>
              <w:rPr>
                <w:rFonts w:ascii="Times New Roman" w:hAnsi="Times New Roman"/>
                <w:b w:val="1"/>
                <w:color w:val="000000"/>
                <w:sz w:val="20"/>
              </w:rPr>
              <w:t>03431L4970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7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8030000">
            <w:pPr>
              <w:ind/>
              <w:jc w:val="right"/>
              <w:rPr>
                <w:rFonts w:ascii="Times New Roman" w:hAnsi="Times New Roman"/>
                <w:b w:val="1"/>
                <w:color w:val="000000"/>
                <w:sz w:val="20"/>
              </w:rPr>
            </w:pPr>
            <w:r>
              <w:rPr>
                <w:rFonts w:ascii="Times New Roman" w:hAnsi="Times New Roman"/>
                <w:b w:val="1"/>
                <w:color w:val="000000"/>
                <w:sz w:val="20"/>
              </w:rPr>
              <w:t>1 527,4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9030000">
            <w:pPr>
              <w:ind/>
              <w:jc w:val="left"/>
              <w:rPr>
                <w:rFonts w:ascii="Times New Roman" w:hAnsi="Times New Roman"/>
                <w:color w:val="000000"/>
                <w:sz w:val="20"/>
              </w:rPr>
            </w:pPr>
            <w:r>
              <w:rPr>
                <w:rFonts w:ascii="Times New Roman" w:hAnsi="Times New Roman"/>
                <w:color w:val="000000"/>
                <w:sz w:val="20"/>
              </w:rPr>
              <w:t>Реализация мероприятий по обеспечению жильем молодых семей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A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B030000">
            <w:pPr>
              <w:ind/>
              <w:jc w:val="center"/>
              <w:rPr>
                <w:rFonts w:ascii="Times New Roman" w:hAnsi="Times New Roman"/>
                <w:color w:val="000000"/>
                <w:sz w:val="20"/>
              </w:rPr>
            </w:pPr>
            <w:r>
              <w:rPr>
                <w:rFonts w:ascii="Times New Roman" w:hAnsi="Times New Roman"/>
                <w:color w:val="000000"/>
                <w:sz w:val="20"/>
              </w:rPr>
              <w:t>03431L4970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C030000">
            <w:pPr>
              <w:ind/>
              <w:jc w:val="center"/>
              <w:rPr>
                <w:rFonts w:ascii="Times New Roman" w:hAnsi="Times New Roman"/>
                <w:color w:val="000000"/>
                <w:sz w:val="20"/>
              </w:rPr>
            </w:pPr>
            <w:r>
              <w:rPr>
                <w:rFonts w:ascii="Times New Roman" w:hAnsi="Times New Roman"/>
                <w:color w:val="000000"/>
                <w:sz w:val="20"/>
              </w:rPr>
              <w:t>322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D030000">
            <w:pPr>
              <w:ind/>
              <w:jc w:val="right"/>
              <w:rPr>
                <w:rFonts w:ascii="Times New Roman" w:hAnsi="Times New Roman"/>
                <w:color w:val="000000"/>
                <w:sz w:val="20"/>
              </w:rPr>
            </w:pPr>
            <w:r>
              <w:rPr>
                <w:rFonts w:ascii="Times New Roman" w:hAnsi="Times New Roman"/>
                <w:color w:val="000000"/>
                <w:sz w:val="20"/>
              </w:rPr>
              <w:t>1 527,4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E030000">
            <w:pPr>
              <w:ind/>
              <w:jc w:val="left"/>
              <w:rPr>
                <w:rFonts w:ascii="Times New Roman" w:hAnsi="Times New Roman"/>
                <w:b w:val="1"/>
                <w:color w:val="000000"/>
                <w:sz w:val="20"/>
              </w:rPr>
            </w:pPr>
            <w:r>
              <w:rPr>
                <w:rFonts w:ascii="Times New Roman" w:hAnsi="Times New Roman"/>
                <w:b w:val="1"/>
                <w:color w:val="000000"/>
                <w:sz w:val="20"/>
              </w:rPr>
              <w:t>Разработка документаций по планировке территорий Сыктывдинского района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F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0030000">
            <w:pPr>
              <w:ind/>
              <w:jc w:val="center"/>
              <w:rPr>
                <w:rFonts w:ascii="Times New Roman" w:hAnsi="Times New Roman"/>
                <w:b w:val="1"/>
                <w:color w:val="000000"/>
                <w:sz w:val="20"/>
              </w:rPr>
            </w:pPr>
            <w:r>
              <w:rPr>
                <w:rFonts w:ascii="Times New Roman" w:hAnsi="Times New Roman"/>
                <w:b w:val="1"/>
                <w:color w:val="000000"/>
                <w:sz w:val="20"/>
              </w:rPr>
              <w:t>0402100000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1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2030000">
            <w:pPr>
              <w:ind/>
              <w:jc w:val="right"/>
              <w:rPr>
                <w:rFonts w:ascii="Times New Roman" w:hAnsi="Times New Roman"/>
                <w:b w:val="1"/>
                <w:color w:val="000000"/>
                <w:sz w:val="20"/>
              </w:rPr>
            </w:pPr>
            <w:r>
              <w:rPr>
                <w:rFonts w:ascii="Times New Roman" w:hAnsi="Times New Roman"/>
                <w:b w:val="1"/>
                <w:color w:val="000000"/>
                <w:sz w:val="20"/>
              </w:rPr>
              <w:t>80,0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3030000">
            <w:pPr>
              <w:ind/>
              <w:jc w:val="left"/>
              <w:rPr>
                <w:rFonts w:ascii="Times New Roman" w:hAnsi="Times New Roman"/>
                <w:color w:val="000000"/>
                <w:sz w:val="20"/>
              </w:rPr>
            </w:pPr>
            <w:r>
              <w:rPr>
                <w:rFonts w:ascii="Times New Roman" w:hAnsi="Times New Roman"/>
                <w:color w:val="000000"/>
                <w:sz w:val="20"/>
              </w:rPr>
              <w:t>Разработка документаций по планировке территорий Сыктывдинского района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4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5030000">
            <w:pPr>
              <w:ind/>
              <w:jc w:val="center"/>
              <w:rPr>
                <w:rFonts w:ascii="Times New Roman" w:hAnsi="Times New Roman"/>
                <w:color w:val="000000"/>
                <w:sz w:val="20"/>
              </w:rPr>
            </w:pPr>
            <w:r>
              <w:rPr>
                <w:rFonts w:ascii="Times New Roman" w:hAnsi="Times New Roman"/>
                <w:color w:val="000000"/>
                <w:sz w:val="20"/>
              </w:rPr>
              <w:t>0402100000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6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7030000">
            <w:pPr>
              <w:ind/>
              <w:jc w:val="right"/>
              <w:rPr>
                <w:rFonts w:ascii="Times New Roman" w:hAnsi="Times New Roman"/>
                <w:color w:val="000000"/>
                <w:sz w:val="20"/>
              </w:rPr>
            </w:pPr>
            <w:r>
              <w:rPr>
                <w:rFonts w:ascii="Times New Roman" w:hAnsi="Times New Roman"/>
                <w:color w:val="000000"/>
                <w:sz w:val="20"/>
              </w:rPr>
              <w:t>80,0</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D8030000">
            <w:pPr>
              <w:ind/>
              <w:jc w:val="left"/>
              <w:rPr>
                <w:rFonts w:ascii="Times New Roman" w:hAnsi="Times New Roman"/>
                <w:b w:val="1"/>
                <w:color w:val="000000"/>
                <w:sz w:val="20"/>
              </w:rPr>
            </w:pPr>
            <w:r>
              <w:rPr>
                <w:rFonts w:ascii="Times New Roman" w:hAnsi="Times New Roman"/>
                <w:b w:val="1"/>
                <w:color w:val="000000"/>
                <w:sz w:val="20"/>
              </w:rPr>
              <w:t>Субсидии на софинансирование расходных обязательств органов местного самоуправления, возникающих при реализации муниципальных программ (подпрограмм, основных мероприятий) поддержки социально ориентированных некоммерческих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9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A030000">
            <w:pPr>
              <w:ind/>
              <w:jc w:val="center"/>
              <w:rPr>
                <w:rFonts w:ascii="Times New Roman" w:hAnsi="Times New Roman"/>
                <w:b w:val="1"/>
                <w:color w:val="000000"/>
                <w:sz w:val="20"/>
              </w:rPr>
            </w:pPr>
            <w:r>
              <w:rPr>
                <w:rFonts w:ascii="Times New Roman" w:hAnsi="Times New Roman"/>
                <w:b w:val="1"/>
                <w:color w:val="000000"/>
                <w:sz w:val="20"/>
              </w:rPr>
              <w:t>06221S2430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B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C030000">
            <w:pPr>
              <w:ind/>
              <w:jc w:val="right"/>
              <w:rPr>
                <w:rFonts w:ascii="Times New Roman" w:hAnsi="Times New Roman"/>
                <w:b w:val="1"/>
                <w:color w:val="000000"/>
                <w:sz w:val="20"/>
              </w:rPr>
            </w:pPr>
            <w:r>
              <w:rPr>
                <w:rFonts w:ascii="Times New Roman" w:hAnsi="Times New Roman"/>
                <w:b w:val="1"/>
                <w:color w:val="000000"/>
                <w:sz w:val="20"/>
              </w:rPr>
              <w:t>284,1</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DD030000">
            <w:pPr>
              <w:ind/>
              <w:jc w:val="left"/>
              <w:rPr>
                <w:rFonts w:ascii="Times New Roman" w:hAnsi="Times New Roman"/>
                <w:color w:val="000000"/>
                <w:sz w:val="20"/>
              </w:rPr>
            </w:pPr>
            <w:r>
              <w:rPr>
                <w:rFonts w:ascii="Times New Roman" w:hAnsi="Times New Roman"/>
                <w:color w:val="000000"/>
                <w:sz w:val="20"/>
              </w:rPr>
              <w:t>Субсидии на софинансирование расходных обязательств органов местного самоуправления, возникающих при реализации муниципальных программ (подпрограмм, основных мероприятий) поддержки социально ориентированных некоммерческих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E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F030000">
            <w:pPr>
              <w:ind/>
              <w:jc w:val="center"/>
              <w:rPr>
                <w:rFonts w:ascii="Times New Roman" w:hAnsi="Times New Roman"/>
                <w:color w:val="000000"/>
                <w:sz w:val="20"/>
              </w:rPr>
            </w:pPr>
            <w:r>
              <w:rPr>
                <w:rFonts w:ascii="Times New Roman" w:hAnsi="Times New Roman"/>
                <w:color w:val="000000"/>
                <w:sz w:val="20"/>
              </w:rPr>
              <w:t>06221S2430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0030000">
            <w:pPr>
              <w:ind/>
              <w:jc w:val="center"/>
              <w:rPr>
                <w:rFonts w:ascii="Times New Roman" w:hAnsi="Times New Roman"/>
                <w:color w:val="000000"/>
                <w:sz w:val="20"/>
              </w:rPr>
            </w:pPr>
            <w:r>
              <w:rPr>
                <w:rFonts w:ascii="Times New Roman" w:hAnsi="Times New Roman"/>
                <w:color w:val="000000"/>
                <w:sz w:val="20"/>
              </w:rPr>
              <w:t>633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1030000">
            <w:pPr>
              <w:ind/>
              <w:jc w:val="right"/>
              <w:rPr>
                <w:rFonts w:ascii="Times New Roman" w:hAnsi="Times New Roman"/>
                <w:color w:val="000000"/>
                <w:sz w:val="20"/>
              </w:rPr>
            </w:pPr>
            <w:r>
              <w:rPr>
                <w:rFonts w:ascii="Times New Roman" w:hAnsi="Times New Roman"/>
                <w:color w:val="000000"/>
                <w:sz w:val="20"/>
              </w:rPr>
              <w:t>284,1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E2030000">
            <w:pPr>
              <w:ind/>
              <w:jc w:val="left"/>
              <w:rPr>
                <w:rFonts w:ascii="Times New Roman" w:hAnsi="Times New Roman"/>
                <w:b w:val="1"/>
                <w:color w:val="000000"/>
                <w:sz w:val="20"/>
              </w:rPr>
            </w:pPr>
            <w:r>
              <w:rPr>
                <w:rFonts w:ascii="Times New Roman" w:hAnsi="Times New Roman"/>
                <w:b w:val="1"/>
                <w:color w:val="000000"/>
                <w:sz w:val="20"/>
              </w:rPr>
              <w:t>Организация чествования ветеранов ВОВ с 90- и 95-летними юбилеями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3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4030000">
            <w:pPr>
              <w:ind/>
              <w:jc w:val="center"/>
              <w:rPr>
                <w:rFonts w:ascii="Times New Roman" w:hAnsi="Times New Roman"/>
                <w:b w:val="1"/>
                <w:color w:val="000000"/>
                <w:sz w:val="20"/>
              </w:rPr>
            </w:pPr>
            <w:r>
              <w:rPr>
                <w:rFonts w:ascii="Times New Roman" w:hAnsi="Times New Roman"/>
                <w:b w:val="1"/>
                <w:color w:val="000000"/>
                <w:sz w:val="20"/>
              </w:rPr>
              <w:t>0652100000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5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6030000">
            <w:pPr>
              <w:ind/>
              <w:jc w:val="right"/>
              <w:rPr>
                <w:rFonts w:ascii="Times New Roman" w:hAnsi="Times New Roman"/>
                <w:b w:val="1"/>
                <w:color w:val="000000"/>
                <w:sz w:val="20"/>
              </w:rPr>
            </w:pPr>
            <w:r>
              <w:rPr>
                <w:rFonts w:ascii="Times New Roman" w:hAnsi="Times New Roman"/>
                <w:b w:val="1"/>
                <w:color w:val="000000"/>
                <w:sz w:val="20"/>
              </w:rPr>
              <w:t>32,9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E7030000">
            <w:pPr>
              <w:ind/>
              <w:jc w:val="left"/>
              <w:rPr>
                <w:rFonts w:ascii="Times New Roman" w:hAnsi="Times New Roman"/>
                <w:color w:val="000000"/>
                <w:sz w:val="20"/>
              </w:rPr>
            </w:pPr>
            <w:r>
              <w:rPr>
                <w:rFonts w:ascii="Times New Roman" w:hAnsi="Times New Roman"/>
                <w:color w:val="000000"/>
                <w:sz w:val="20"/>
              </w:rPr>
              <w:t>Организация чествования ветеранов ВОВ с 90- и 95-летними юбилеями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8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9030000">
            <w:pPr>
              <w:ind/>
              <w:jc w:val="center"/>
              <w:rPr>
                <w:rFonts w:ascii="Times New Roman" w:hAnsi="Times New Roman"/>
                <w:color w:val="000000"/>
                <w:sz w:val="20"/>
              </w:rPr>
            </w:pPr>
            <w:r>
              <w:rPr>
                <w:rFonts w:ascii="Times New Roman" w:hAnsi="Times New Roman"/>
                <w:color w:val="000000"/>
                <w:sz w:val="20"/>
              </w:rPr>
              <w:t>0652100000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A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B030000">
            <w:pPr>
              <w:ind/>
              <w:jc w:val="right"/>
              <w:rPr>
                <w:rFonts w:ascii="Times New Roman" w:hAnsi="Times New Roman"/>
                <w:color w:val="000000"/>
                <w:sz w:val="20"/>
              </w:rPr>
            </w:pPr>
            <w:r>
              <w:rPr>
                <w:rFonts w:ascii="Times New Roman" w:hAnsi="Times New Roman"/>
                <w:color w:val="000000"/>
                <w:sz w:val="20"/>
              </w:rPr>
              <w:t>32,9</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EC030000">
            <w:pPr>
              <w:ind/>
              <w:jc w:val="left"/>
              <w:rPr>
                <w:rFonts w:ascii="Times New Roman" w:hAnsi="Times New Roman"/>
                <w:b w:val="1"/>
                <w:color w:val="000000"/>
                <w:sz w:val="20"/>
              </w:rPr>
            </w:pPr>
            <w:r>
              <w:rPr>
                <w:rFonts w:ascii="Times New Roman" w:hAnsi="Times New Roman"/>
                <w:b w:val="1"/>
                <w:color w:val="000000"/>
                <w:sz w:val="20"/>
              </w:rPr>
              <w:t>Организация обучения специалистов органов местного самоуправления, в том числе с применением дистанционных и модульных технологий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D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E030000">
            <w:pPr>
              <w:ind/>
              <w:jc w:val="center"/>
              <w:rPr>
                <w:rFonts w:ascii="Times New Roman" w:hAnsi="Times New Roman"/>
                <w:b w:val="1"/>
                <w:color w:val="000000"/>
                <w:sz w:val="20"/>
              </w:rPr>
            </w:pPr>
            <w:r>
              <w:rPr>
                <w:rFonts w:ascii="Times New Roman" w:hAnsi="Times New Roman"/>
                <w:b w:val="1"/>
                <w:color w:val="000000"/>
                <w:sz w:val="20"/>
              </w:rPr>
              <w:t>0811100000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F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0030000">
            <w:pPr>
              <w:ind/>
              <w:jc w:val="right"/>
              <w:rPr>
                <w:rFonts w:ascii="Times New Roman" w:hAnsi="Times New Roman"/>
                <w:b w:val="1"/>
                <w:color w:val="000000"/>
                <w:sz w:val="20"/>
              </w:rPr>
            </w:pPr>
            <w:r>
              <w:rPr>
                <w:rFonts w:ascii="Times New Roman" w:hAnsi="Times New Roman"/>
                <w:b w:val="1"/>
                <w:color w:val="000000"/>
                <w:sz w:val="20"/>
              </w:rPr>
              <w:t>57,9</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F1030000">
            <w:pPr>
              <w:ind/>
              <w:jc w:val="left"/>
              <w:rPr>
                <w:rFonts w:ascii="Times New Roman" w:hAnsi="Times New Roman"/>
                <w:color w:val="000000"/>
                <w:sz w:val="20"/>
              </w:rPr>
            </w:pPr>
            <w:r>
              <w:rPr>
                <w:rFonts w:ascii="Times New Roman" w:hAnsi="Times New Roman"/>
                <w:color w:val="000000"/>
                <w:sz w:val="20"/>
              </w:rPr>
              <w:t>Организация обучения специалистов органов местного самоуправления, в том числе с применением дистанционных и модульных технологий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2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3030000">
            <w:pPr>
              <w:ind/>
              <w:jc w:val="center"/>
              <w:rPr>
                <w:rFonts w:ascii="Times New Roman" w:hAnsi="Times New Roman"/>
                <w:color w:val="000000"/>
                <w:sz w:val="20"/>
              </w:rPr>
            </w:pPr>
            <w:r>
              <w:rPr>
                <w:rFonts w:ascii="Times New Roman" w:hAnsi="Times New Roman"/>
                <w:color w:val="000000"/>
                <w:sz w:val="20"/>
              </w:rPr>
              <w:t>0811100000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403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5030000">
            <w:pPr>
              <w:ind/>
              <w:jc w:val="right"/>
              <w:rPr>
                <w:rFonts w:ascii="Times New Roman" w:hAnsi="Times New Roman"/>
                <w:color w:val="000000"/>
                <w:sz w:val="20"/>
              </w:rPr>
            </w:pPr>
            <w:r>
              <w:rPr>
                <w:rFonts w:ascii="Times New Roman" w:hAnsi="Times New Roman"/>
                <w:color w:val="000000"/>
                <w:sz w:val="20"/>
              </w:rPr>
              <w:t>57,9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6030000">
            <w:pPr>
              <w:ind/>
              <w:jc w:val="left"/>
              <w:rPr>
                <w:rFonts w:ascii="Times New Roman" w:hAnsi="Times New Roman"/>
                <w:b w:val="1"/>
                <w:color w:val="000000"/>
                <w:sz w:val="20"/>
              </w:rPr>
            </w:pPr>
            <w:r>
              <w:rPr>
                <w:rFonts w:ascii="Times New Roman" w:hAnsi="Times New Roman"/>
                <w:b w:val="1"/>
                <w:color w:val="000000"/>
                <w:sz w:val="20"/>
              </w:rPr>
              <w:t>Организация внедрения современных форм ведения кадрового делопроизводства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70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8030000">
            <w:pPr>
              <w:ind/>
              <w:jc w:val="center"/>
              <w:rPr>
                <w:rFonts w:ascii="Times New Roman" w:hAnsi="Times New Roman"/>
                <w:b w:val="1"/>
                <w:color w:val="000000"/>
                <w:sz w:val="20"/>
              </w:rPr>
            </w:pPr>
            <w:r>
              <w:rPr>
                <w:rFonts w:ascii="Times New Roman" w:hAnsi="Times New Roman"/>
                <w:b w:val="1"/>
                <w:color w:val="000000"/>
                <w:sz w:val="20"/>
              </w:rPr>
              <w:t>0814100000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903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A030000">
            <w:pPr>
              <w:ind/>
              <w:jc w:val="right"/>
              <w:rPr>
                <w:rFonts w:ascii="Times New Roman" w:hAnsi="Times New Roman"/>
                <w:b w:val="1"/>
                <w:color w:val="000000"/>
                <w:sz w:val="20"/>
              </w:rPr>
            </w:pPr>
            <w:r>
              <w:rPr>
                <w:rFonts w:ascii="Times New Roman" w:hAnsi="Times New Roman"/>
                <w:b w:val="1"/>
                <w:color w:val="000000"/>
                <w:sz w:val="20"/>
              </w:rPr>
              <w:t>77,2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B030000">
            <w:pPr>
              <w:ind/>
              <w:jc w:val="left"/>
              <w:rPr>
                <w:rFonts w:ascii="Times New Roman" w:hAnsi="Times New Roman"/>
                <w:color w:val="000000"/>
                <w:sz w:val="20"/>
              </w:rPr>
            </w:pPr>
            <w:r>
              <w:rPr>
                <w:rFonts w:ascii="Times New Roman" w:hAnsi="Times New Roman"/>
                <w:color w:val="000000"/>
                <w:sz w:val="20"/>
              </w:rPr>
              <w:t>Организация внедрения современных форм ведения кадрового делопроизводства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C03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D030000">
            <w:pPr>
              <w:ind/>
              <w:jc w:val="center"/>
              <w:rPr>
                <w:rFonts w:ascii="Times New Roman" w:hAnsi="Times New Roman"/>
                <w:color w:val="000000"/>
                <w:sz w:val="20"/>
              </w:rPr>
            </w:pPr>
            <w:r>
              <w:rPr>
                <w:rFonts w:ascii="Times New Roman" w:hAnsi="Times New Roman"/>
                <w:color w:val="000000"/>
                <w:sz w:val="20"/>
              </w:rPr>
              <w:t>0814100000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E03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F030000">
            <w:pPr>
              <w:ind/>
              <w:jc w:val="right"/>
              <w:rPr>
                <w:rFonts w:ascii="Times New Roman" w:hAnsi="Times New Roman"/>
                <w:color w:val="000000"/>
                <w:sz w:val="20"/>
              </w:rPr>
            </w:pPr>
            <w:r>
              <w:rPr>
                <w:rFonts w:ascii="Times New Roman" w:hAnsi="Times New Roman"/>
                <w:color w:val="000000"/>
                <w:sz w:val="20"/>
              </w:rPr>
              <w:t>77,2</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00040000">
            <w:pPr>
              <w:ind/>
              <w:jc w:val="left"/>
              <w:rPr>
                <w:rFonts w:ascii="Times New Roman" w:hAnsi="Times New Roman"/>
                <w:b w:val="1"/>
                <w:color w:val="000000"/>
                <w:sz w:val="20"/>
              </w:rPr>
            </w:pPr>
            <w:r>
              <w:rPr>
                <w:rFonts w:ascii="Times New Roman" w:hAnsi="Times New Roman"/>
                <w:b w:val="1"/>
                <w:color w:val="000000"/>
                <w:sz w:val="20"/>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1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2040000">
            <w:pPr>
              <w:ind/>
              <w:jc w:val="center"/>
              <w:rPr>
                <w:rFonts w:ascii="Times New Roman" w:hAnsi="Times New Roman"/>
                <w:b w:val="1"/>
                <w:color w:val="000000"/>
                <w:sz w:val="20"/>
              </w:rPr>
            </w:pPr>
            <w:r>
              <w:rPr>
                <w:rFonts w:ascii="Times New Roman" w:hAnsi="Times New Roman"/>
                <w:b w:val="1"/>
                <w:color w:val="000000"/>
                <w:sz w:val="20"/>
              </w:rPr>
              <w:t>0831100000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3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4040000">
            <w:pPr>
              <w:ind/>
              <w:jc w:val="right"/>
              <w:rPr>
                <w:rFonts w:ascii="Times New Roman" w:hAnsi="Times New Roman"/>
                <w:b w:val="1"/>
                <w:color w:val="000000"/>
                <w:sz w:val="20"/>
              </w:rPr>
            </w:pPr>
            <w:r>
              <w:rPr>
                <w:rFonts w:ascii="Times New Roman" w:hAnsi="Times New Roman"/>
                <w:b w:val="1"/>
                <w:color w:val="000000"/>
                <w:sz w:val="20"/>
              </w:rPr>
              <w:t>123,0</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05040000">
            <w:pPr>
              <w:ind/>
              <w:jc w:val="left"/>
              <w:rPr>
                <w:rFonts w:ascii="Times New Roman" w:hAnsi="Times New Roman"/>
                <w:color w:val="000000"/>
                <w:sz w:val="20"/>
              </w:rPr>
            </w:pPr>
            <w:r>
              <w:rPr>
                <w:rFonts w:ascii="Times New Roman" w:hAnsi="Times New Roman"/>
                <w:color w:val="000000"/>
                <w:sz w:val="20"/>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6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7040000">
            <w:pPr>
              <w:ind/>
              <w:jc w:val="center"/>
              <w:rPr>
                <w:rFonts w:ascii="Times New Roman" w:hAnsi="Times New Roman"/>
                <w:color w:val="000000"/>
                <w:sz w:val="20"/>
              </w:rPr>
            </w:pPr>
            <w:r>
              <w:rPr>
                <w:rFonts w:ascii="Times New Roman" w:hAnsi="Times New Roman"/>
                <w:color w:val="000000"/>
                <w:sz w:val="20"/>
              </w:rPr>
              <w:t>0831100000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8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9040000">
            <w:pPr>
              <w:ind/>
              <w:jc w:val="right"/>
              <w:rPr>
                <w:rFonts w:ascii="Times New Roman" w:hAnsi="Times New Roman"/>
                <w:color w:val="000000"/>
                <w:sz w:val="20"/>
              </w:rPr>
            </w:pPr>
            <w:r>
              <w:rPr>
                <w:rFonts w:ascii="Times New Roman" w:hAnsi="Times New Roman"/>
                <w:color w:val="000000"/>
                <w:sz w:val="20"/>
              </w:rPr>
              <w:t>123,0</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0A040000">
            <w:pPr>
              <w:ind/>
              <w:jc w:val="left"/>
              <w:rPr>
                <w:rFonts w:ascii="Times New Roman" w:hAnsi="Times New Roman"/>
                <w:b w:val="1"/>
                <w:color w:val="000000"/>
                <w:sz w:val="20"/>
              </w:rPr>
            </w:pPr>
            <w:r>
              <w:rPr>
                <w:rFonts w:ascii="Times New Roman" w:hAnsi="Times New Roman"/>
                <w:b w:val="1"/>
                <w:color w:val="000000"/>
                <w:sz w:val="20"/>
              </w:rPr>
              <w:t>Организация проведения кадастровых работ для учета в ЕГРН земельных участков, находящихся к муниципальной собственности и земельных участков, государственная собственность на которые не разграничена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B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C040000">
            <w:pPr>
              <w:ind/>
              <w:jc w:val="center"/>
              <w:rPr>
                <w:rFonts w:ascii="Times New Roman" w:hAnsi="Times New Roman"/>
                <w:b w:val="1"/>
                <w:color w:val="000000"/>
                <w:sz w:val="20"/>
              </w:rPr>
            </w:pPr>
            <w:r>
              <w:rPr>
                <w:rFonts w:ascii="Times New Roman" w:hAnsi="Times New Roman"/>
                <w:b w:val="1"/>
                <w:color w:val="000000"/>
                <w:sz w:val="20"/>
              </w:rPr>
              <w:t>0831200000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D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E040000">
            <w:pPr>
              <w:ind/>
              <w:jc w:val="right"/>
              <w:rPr>
                <w:rFonts w:ascii="Times New Roman" w:hAnsi="Times New Roman"/>
                <w:b w:val="1"/>
                <w:color w:val="000000"/>
                <w:sz w:val="20"/>
              </w:rPr>
            </w:pPr>
            <w:r>
              <w:rPr>
                <w:rFonts w:ascii="Times New Roman" w:hAnsi="Times New Roman"/>
                <w:b w:val="1"/>
                <w:color w:val="000000"/>
                <w:sz w:val="20"/>
              </w:rPr>
              <w:t>456,0</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0F040000">
            <w:pPr>
              <w:ind/>
              <w:jc w:val="left"/>
              <w:rPr>
                <w:rFonts w:ascii="Times New Roman" w:hAnsi="Times New Roman"/>
                <w:color w:val="000000"/>
                <w:sz w:val="20"/>
              </w:rPr>
            </w:pPr>
            <w:r>
              <w:rPr>
                <w:rFonts w:ascii="Times New Roman" w:hAnsi="Times New Roman"/>
                <w:color w:val="000000"/>
                <w:sz w:val="20"/>
              </w:rPr>
              <w:t>Организация проведения кадастровых работ для учета в ЕГРН земельных участков, находящихся к муниципальной собственности и земельных участков, государственная собственность на которые не разграничена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0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1040000">
            <w:pPr>
              <w:ind/>
              <w:jc w:val="center"/>
              <w:rPr>
                <w:rFonts w:ascii="Times New Roman" w:hAnsi="Times New Roman"/>
                <w:color w:val="000000"/>
                <w:sz w:val="20"/>
              </w:rPr>
            </w:pPr>
            <w:r>
              <w:rPr>
                <w:rFonts w:ascii="Times New Roman" w:hAnsi="Times New Roman"/>
                <w:color w:val="000000"/>
                <w:sz w:val="20"/>
              </w:rPr>
              <w:t>0831200000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2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3040000">
            <w:pPr>
              <w:ind/>
              <w:jc w:val="right"/>
              <w:rPr>
                <w:rFonts w:ascii="Times New Roman" w:hAnsi="Times New Roman"/>
                <w:color w:val="000000"/>
                <w:sz w:val="20"/>
              </w:rPr>
            </w:pPr>
            <w:r>
              <w:rPr>
                <w:rFonts w:ascii="Times New Roman" w:hAnsi="Times New Roman"/>
                <w:color w:val="000000"/>
                <w:sz w:val="20"/>
              </w:rPr>
              <w:t>456,0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4040000">
            <w:pPr>
              <w:ind/>
              <w:jc w:val="left"/>
              <w:rPr>
                <w:rFonts w:ascii="Times New Roman" w:hAnsi="Times New Roman"/>
                <w:b w:val="1"/>
                <w:color w:val="000000"/>
                <w:sz w:val="20"/>
              </w:rPr>
            </w:pPr>
            <w:r>
              <w:rPr>
                <w:rFonts w:ascii="Times New Roman" w:hAnsi="Times New Roman"/>
                <w:b w:val="1"/>
                <w:color w:val="000000"/>
                <w:sz w:val="20"/>
              </w:rPr>
              <w:t>Предоставление земельных участков в аренду, постоянное (бессрочное) пользование, безвозмездное срочное пользование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5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6040000">
            <w:pPr>
              <w:ind/>
              <w:jc w:val="center"/>
              <w:rPr>
                <w:rFonts w:ascii="Times New Roman" w:hAnsi="Times New Roman"/>
                <w:b w:val="1"/>
                <w:color w:val="000000"/>
                <w:sz w:val="20"/>
              </w:rPr>
            </w:pPr>
            <w:r>
              <w:rPr>
                <w:rFonts w:ascii="Times New Roman" w:hAnsi="Times New Roman"/>
                <w:b w:val="1"/>
                <w:color w:val="000000"/>
                <w:sz w:val="20"/>
              </w:rPr>
              <w:t>0833200000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7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8040000">
            <w:pPr>
              <w:ind/>
              <w:jc w:val="right"/>
              <w:rPr>
                <w:rFonts w:ascii="Times New Roman" w:hAnsi="Times New Roman"/>
                <w:b w:val="1"/>
                <w:color w:val="000000"/>
                <w:sz w:val="20"/>
              </w:rPr>
            </w:pPr>
            <w:r>
              <w:rPr>
                <w:rFonts w:ascii="Times New Roman" w:hAnsi="Times New Roman"/>
                <w:b w:val="1"/>
                <w:color w:val="000000"/>
                <w:sz w:val="20"/>
              </w:rPr>
              <w:t>93,6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9040000">
            <w:pPr>
              <w:ind/>
              <w:jc w:val="left"/>
              <w:rPr>
                <w:rFonts w:ascii="Times New Roman" w:hAnsi="Times New Roman"/>
                <w:color w:val="000000"/>
                <w:sz w:val="20"/>
              </w:rPr>
            </w:pPr>
            <w:r>
              <w:rPr>
                <w:rFonts w:ascii="Times New Roman" w:hAnsi="Times New Roman"/>
                <w:color w:val="000000"/>
                <w:sz w:val="20"/>
              </w:rPr>
              <w:t>Предоставление земельных участков в аренду, постоянное (бессрочное) пользование, безвозмездное срочное пользование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A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B040000">
            <w:pPr>
              <w:ind/>
              <w:jc w:val="center"/>
              <w:rPr>
                <w:rFonts w:ascii="Times New Roman" w:hAnsi="Times New Roman"/>
                <w:color w:val="000000"/>
                <w:sz w:val="20"/>
              </w:rPr>
            </w:pPr>
            <w:r>
              <w:rPr>
                <w:rFonts w:ascii="Times New Roman" w:hAnsi="Times New Roman"/>
                <w:color w:val="000000"/>
                <w:sz w:val="20"/>
              </w:rPr>
              <w:t>0833200000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C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D040000">
            <w:pPr>
              <w:ind/>
              <w:jc w:val="right"/>
              <w:rPr>
                <w:rFonts w:ascii="Times New Roman" w:hAnsi="Times New Roman"/>
                <w:color w:val="000000"/>
                <w:sz w:val="20"/>
              </w:rPr>
            </w:pPr>
            <w:r>
              <w:rPr>
                <w:rFonts w:ascii="Times New Roman" w:hAnsi="Times New Roman"/>
                <w:color w:val="000000"/>
                <w:sz w:val="20"/>
              </w:rPr>
              <w:t>93,6</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E040000">
            <w:pPr>
              <w:ind/>
              <w:jc w:val="left"/>
              <w:rPr>
                <w:rFonts w:ascii="Times New Roman" w:hAnsi="Times New Roman"/>
                <w:b w:val="1"/>
                <w:color w:val="000000"/>
                <w:sz w:val="20"/>
              </w:rPr>
            </w:pPr>
            <w:r>
              <w:rPr>
                <w:rFonts w:ascii="Times New Roman" w:hAnsi="Times New Roman"/>
                <w:b w:val="1"/>
                <w:color w:val="000000"/>
                <w:sz w:val="20"/>
              </w:rPr>
              <w:t>Проведение комплексных кадастровых работ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F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0040000">
            <w:pPr>
              <w:ind/>
              <w:jc w:val="center"/>
              <w:rPr>
                <w:rFonts w:ascii="Times New Roman" w:hAnsi="Times New Roman"/>
                <w:b w:val="1"/>
                <w:color w:val="000000"/>
                <w:sz w:val="20"/>
              </w:rPr>
            </w:pPr>
            <w:r>
              <w:rPr>
                <w:rFonts w:ascii="Times New Roman" w:hAnsi="Times New Roman"/>
                <w:b w:val="1"/>
                <w:color w:val="000000"/>
                <w:sz w:val="20"/>
              </w:rPr>
              <w:t>08341L5110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1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2040000">
            <w:pPr>
              <w:ind/>
              <w:jc w:val="right"/>
              <w:rPr>
                <w:rFonts w:ascii="Times New Roman" w:hAnsi="Times New Roman"/>
                <w:b w:val="1"/>
                <w:color w:val="000000"/>
                <w:sz w:val="20"/>
              </w:rPr>
            </w:pPr>
            <w:r>
              <w:rPr>
                <w:rFonts w:ascii="Times New Roman" w:hAnsi="Times New Roman"/>
                <w:b w:val="1"/>
                <w:color w:val="000000"/>
                <w:sz w:val="20"/>
              </w:rPr>
              <w:t>1 974,0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3040000">
            <w:pPr>
              <w:ind/>
              <w:jc w:val="left"/>
              <w:rPr>
                <w:rFonts w:ascii="Times New Roman" w:hAnsi="Times New Roman"/>
                <w:color w:val="000000"/>
                <w:sz w:val="20"/>
              </w:rPr>
            </w:pPr>
            <w:r>
              <w:rPr>
                <w:rFonts w:ascii="Times New Roman" w:hAnsi="Times New Roman"/>
                <w:color w:val="000000"/>
                <w:sz w:val="20"/>
              </w:rPr>
              <w:t>Проведение комплексных кадастровых работ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4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5040000">
            <w:pPr>
              <w:ind/>
              <w:jc w:val="center"/>
              <w:rPr>
                <w:rFonts w:ascii="Times New Roman" w:hAnsi="Times New Roman"/>
                <w:color w:val="000000"/>
                <w:sz w:val="20"/>
              </w:rPr>
            </w:pPr>
            <w:r>
              <w:rPr>
                <w:rFonts w:ascii="Times New Roman" w:hAnsi="Times New Roman"/>
                <w:color w:val="000000"/>
                <w:sz w:val="20"/>
              </w:rPr>
              <w:t>08341L5110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6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7040000">
            <w:pPr>
              <w:ind/>
              <w:jc w:val="right"/>
              <w:rPr>
                <w:rFonts w:ascii="Times New Roman" w:hAnsi="Times New Roman"/>
                <w:color w:val="000000"/>
                <w:sz w:val="20"/>
              </w:rPr>
            </w:pPr>
            <w:r>
              <w:rPr>
                <w:rFonts w:ascii="Times New Roman" w:hAnsi="Times New Roman"/>
                <w:color w:val="000000"/>
                <w:sz w:val="20"/>
              </w:rPr>
              <w:t>1 974,0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8040000">
            <w:pPr>
              <w:ind/>
              <w:jc w:val="left"/>
              <w:rPr>
                <w:rFonts w:ascii="Times New Roman" w:hAnsi="Times New Roman"/>
                <w:b w:val="1"/>
                <w:color w:val="000000"/>
                <w:sz w:val="20"/>
              </w:rPr>
            </w:pPr>
            <w:r>
              <w:rPr>
                <w:rFonts w:ascii="Times New Roman" w:hAnsi="Times New Roman"/>
                <w:b w:val="1"/>
                <w:color w:val="000000"/>
                <w:sz w:val="20"/>
              </w:rPr>
              <w:t>Комплексные кадастровые работы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9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A040000">
            <w:pPr>
              <w:ind/>
              <w:jc w:val="center"/>
              <w:rPr>
                <w:rFonts w:ascii="Times New Roman" w:hAnsi="Times New Roman"/>
                <w:b w:val="1"/>
                <w:color w:val="000000"/>
                <w:sz w:val="20"/>
              </w:rPr>
            </w:pPr>
            <w:r>
              <w:rPr>
                <w:rFonts w:ascii="Times New Roman" w:hAnsi="Times New Roman"/>
                <w:b w:val="1"/>
                <w:color w:val="000000"/>
                <w:sz w:val="20"/>
              </w:rPr>
              <w:t>08341S2080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B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C040000">
            <w:pPr>
              <w:ind/>
              <w:jc w:val="right"/>
              <w:rPr>
                <w:rFonts w:ascii="Times New Roman" w:hAnsi="Times New Roman"/>
                <w:b w:val="1"/>
                <w:color w:val="000000"/>
                <w:sz w:val="20"/>
              </w:rPr>
            </w:pPr>
            <w:r>
              <w:rPr>
                <w:rFonts w:ascii="Times New Roman" w:hAnsi="Times New Roman"/>
                <w:b w:val="1"/>
                <w:color w:val="000000"/>
                <w:sz w:val="20"/>
              </w:rPr>
              <w:t>819,0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D040000">
            <w:pPr>
              <w:ind/>
              <w:jc w:val="left"/>
              <w:rPr>
                <w:rFonts w:ascii="Times New Roman" w:hAnsi="Times New Roman"/>
                <w:color w:val="000000"/>
                <w:sz w:val="20"/>
              </w:rPr>
            </w:pPr>
            <w:r>
              <w:rPr>
                <w:rFonts w:ascii="Times New Roman" w:hAnsi="Times New Roman"/>
                <w:color w:val="000000"/>
                <w:sz w:val="20"/>
              </w:rPr>
              <w:t>Комплексные кадастровые работы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E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F040000">
            <w:pPr>
              <w:ind/>
              <w:jc w:val="center"/>
              <w:rPr>
                <w:rFonts w:ascii="Times New Roman" w:hAnsi="Times New Roman"/>
                <w:color w:val="000000"/>
                <w:sz w:val="20"/>
              </w:rPr>
            </w:pPr>
            <w:r>
              <w:rPr>
                <w:rFonts w:ascii="Times New Roman" w:hAnsi="Times New Roman"/>
                <w:color w:val="000000"/>
                <w:sz w:val="20"/>
              </w:rPr>
              <w:t>08341S2080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0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1040000">
            <w:pPr>
              <w:ind/>
              <w:jc w:val="right"/>
              <w:rPr>
                <w:rFonts w:ascii="Times New Roman" w:hAnsi="Times New Roman"/>
                <w:color w:val="000000"/>
                <w:sz w:val="20"/>
              </w:rPr>
            </w:pPr>
            <w:r>
              <w:rPr>
                <w:rFonts w:ascii="Times New Roman" w:hAnsi="Times New Roman"/>
                <w:color w:val="000000"/>
                <w:sz w:val="20"/>
              </w:rPr>
              <w:t>819,0</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32040000">
            <w:pPr>
              <w:ind/>
              <w:jc w:val="left"/>
              <w:rPr>
                <w:rFonts w:ascii="Times New Roman" w:hAnsi="Times New Roman"/>
                <w:b w:val="1"/>
                <w:color w:val="000000"/>
                <w:sz w:val="20"/>
              </w:rPr>
            </w:pPr>
            <w:r>
              <w:rPr>
                <w:rFonts w:ascii="Times New Roman" w:hAnsi="Times New Roman"/>
                <w:b w:val="1"/>
                <w:color w:val="000000"/>
                <w:sz w:val="20"/>
              </w:rPr>
              <w:t>Автоматизация и модернизация рабочих мест специалистов администрации МО МР "Сыктывдинский" и муниципальных учреждений, осуществляющих работу с государственными и муниципальными ИС"</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3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4040000">
            <w:pPr>
              <w:ind/>
              <w:jc w:val="center"/>
              <w:rPr>
                <w:rFonts w:ascii="Times New Roman" w:hAnsi="Times New Roman"/>
                <w:b w:val="1"/>
                <w:color w:val="000000"/>
                <w:sz w:val="20"/>
              </w:rPr>
            </w:pPr>
            <w:r>
              <w:rPr>
                <w:rFonts w:ascii="Times New Roman" w:hAnsi="Times New Roman"/>
                <w:b w:val="1"/>
                <w:color w:val="000000"/>
                <w:sz w:val="20"/>
              </w:rPr>
              <w:t>0844500000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5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6040000">
            <w:pPr>
              <w:ind/>
              <w:jc w:val="right"/>
              <w:rPr>
                <w:rFonts w:ascii="Times New Roman" w:hAnsi="Times New Roman"/>
                <w:b w:val="1"/>
                <w:color w:val="000000"/>
                <w:sz w:val="20"/>
              </w:rPr>
            </w:pPr>
            <w:r>
              <w:rPr>
                <w:rFonts w:ascii="Times New Roman" w:hAnsi="Times New Roman"/>
                <w:b w:val="1"/>
                <w:color w:val="000000"/>
                <w:sz w:val="20"/>
              </w:rPr>
              <w:t>120,0</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37040000">
            <w:pPr>
              <w:ind/>
              <w:jc w:val="left"/>
              <w:rPr>
                <w:rFonts w:ascii="Times New Roman" w:hAnsi="Times New Roman"/>
                <w:color w:val="000000"/>
                <w:sz w:val="20"/>
              </w:rPr>
            </w:pPr>
            <w:r>
              <w:rPr>
                <w:rFonts w:ascii="Times New Roman" w:hAnsi="Times New Roman"/>
                <w:color w:val="000000"/>
                <w:sz w:val="20"/>
              </w:rPr>
              <w:t>Автоматизация и модернизация рабочих мест специалистов администрации МО МР "Сыктывдинский" и муниципальных учреждений, осуществляющих работу с государственными и муниципальными ИС"</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8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9040000">
            <w:pPr>
              <w:ind/>
              <w:jc w:val="center"/>
              <w:rPr>
                <w:rFonts w:ascii="Times New Roman" w:hAnsi="Times New Roman"/>
                <w:color w:val="000000"/>
                <w:sz w:val="20"/>
              </w:rPr>
            </w:pPr>
            <w:r>
              <w:rPr>
                <w:rFonts w:ascii="Times New Roman" w:hAnsi="Times New Roman"/>
                <w:color w:val="000000"/>
                <w:sz w:val="20"/>
              </w:rPr>
              <w:t>0844500000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A04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B040000">
            <w:pPr>
              <w:ind/>
              <w:jc w:val="right"/>
              <w:rPr>
                <w:rFonts w:ascii="Times New Roman" w:hAnsi="Times New Roman"/>
                <w:color w:val="000000"/>
                <w:sz w:val="20"/>
              </w:rPr>
            </w:pPr>
            <w:r>
              <w:rPr>
                <w:rFonts w:ascii="Times New Roman" w:hAnsi="Times New Roman"/>
                <w:color w:val="000000"/>
                <w:sz w:val="20"/>
              </w:rPr>
              <w:t>120,0</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3C040000">
            <w:pPr>
              <w:ind/>
              <w:jc w:val="left"/>
              <w:rPr>
                <w:rFonts w:ascii="Times New Roman" w:hAnsi="Times New Roman"/>
                <w:b w:val="1"/>
                <w:color w:val="000000"/>
                <w:sz w:val="20"/>
              </w:rPr>
            </w:pPr>
            <w:r>
              <w:rPr>
                <w:rFonts w:ascii="Times New Roman" w:hAnsi="Times New Roman"/>
                <w:b w:val="1"/>
                <w:color w:val="000000"/>
                <w:sz w:val="20"/>
              </w:rPr>
              <w:t>Обеспечение работоспособности инфраструктуры связи, созданной в рамках инвестиционных проектов, связанных с развитием инфраструктуры связи на территориях труднодоступных малонаселенных пунктов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D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E040000">
            <w:pPr>
              <w:ind/>
              <w:jc w:val="center"/>
              <w:rPr>
                <w:rFonts w:ascii="Times New Roman" w:hAnsi="Times New Roman"/>
                <w:b w:val="1"/>
                <w:color w:val="000000"/>
                <w:sz w:val="20"/>
              </w:rPr>
            </w:pPr>
            <w:r>
              <w:rPr>
                <w:rFonts w:ascii="Times New Roman" w:hAnsi="Times New Roman"/>
                <w:b w:val="1"/>
                <w:color w:val="000000"/>
                <w:sz w:val="20"/>
              </w:rPr>
              <w:t>0846100000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F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0040000">
            <w:pPr>
              <w:ind/>
              <w:jc w:val="right"/>
              <w:rPr>
                <w:rFonts w:ascii="Times New Roman" w:hAnsi="Times New Roman"/>
                <w:b w:val="1"/>
                <w:color w:val="000000"/>
                <w:sz w:val="20"/>
              </w:rPr>
            </w:pPr>
            <w:r>
              <w:rPr>
                <w:rFonts w:ascii="Times New Roman" w:hAnsi="Times New Roman"/>
                <w:b w:val="1"/>
                <w:color w:val="000000"/>
                <w:sz w:val="20"/>
              </w:rPr>
              <w:t>16,9</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41040000">
            <w:pPr>
              <w:ind/>
              <w:jc w:val="left"/>
              <w:rPr>
                <w:rFonts w:ascii="Times New Roman" w:hAnsi="Times New Roman"/>
                <w:color w:val="000000"/>
                <w:sz w:val="20"/>
              </w:rPr>
            </w:pPr>
            <w:r>
              <w:rPr>
                <w:rFonts w:ascii="Times New Roman" w:hAnsi="Times New Roman"/>
                <w:color w:val="000000"/>
                <w:sz w:val="20"/>
              </w:rPr>
              <w:t>Обеспечение работоспособности инфраструктуры связи, созданной в рамках инвестиционных проектов, связанных с развитием инфраструктуры связи на территориях труднодоступных малонаселенных пунктов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2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3040000">
            <w:pPr>
              <w:ind/>
              <w:jc w:val="center"/>
              <w:rPr>
                <w:rFonts w:ascii="Times New Roman" w:hAnsi="Times New Roman"/>
                <w:color w:val="000000"/>
                <w:sz w:val="20"/>
              </w:rPr>
            </w:pPr>
            <w:r>
              <w:rPr>
                <w:rFonts w:ascii="Times New Roman" w:hAnsi="Times New Roman"/>
                <w:color w:val="000000"/>
                <w:sz w:val="20"/>
              </w:rPr>
              <w:t>0846100000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404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5040000">
            <w:pPr>
              <w:ind/>
              <w:jc w:val="right"/>
              <w:rPr>
                <w:rFonts w:ascii="Times New Roman" w:hAnsi="Times New Roman"/>
                <w:color w:val="000000"/>
                <w:sz w:val="20"/>
              </w:rPr>
            </w:pPr>
            <w:r>
              <w:rPr>
                <w:rFonts w:ascii="Times New Roman" w:hAnsi="Times New Roman"/>
                <w:color w:val="000000"/>
                <w:sz w:val="20"/>
              </w:rPr>
              <w:t>16,9</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46040000">
            <w:pPr>
              <w:ind/>
              <w:jc w:val="left"/>
              <w:rPr>
                <w:rFonts w:ascii="Times New Roman" w:hAnsi="Times New Roman"/>
                <w:b w:val="1"/>
                <w:color w:val="000000"/>
                <w:sz w:val="20"/>
              </w:rPr>
            </w:pPr>
            <w:r>
              <w:rPr>
                <w:rFonts w:ascii="Times New Roman" w:hAnsi="Times New Roman"/>
                <w:b w:val="1"/>
                <w:color w:val="000000"/>
                <w:sz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7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8040000">
            <w:pPr>
              <w:ind/>
              <w:jc w:val="center"/>
              <w:rPr>
                <w:rFonts w:ascii="Times New Roman" w:hAnsi="Times New Roman"/>
                <w:b w:val="1"/>
                <w:color w:val="000000"/>
                <w:sz w:val="20"/>
              </w:rPr>
            </w:pPr>
            <w:r>
              <w:rPr>
                <w:rFonts w:ascii="Times New Roman" w:hAnsi="Times New Roman"/>
                <w:b w:val="1"/>
                <w:color w:val="000000"/>
                <w:sz w:val="20"/>
              </w:rPr>
              <w:t>08461S2840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9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A040000">
            <w:pPr>
              <w:ind/>
              <w:jc w:val="right"/>
              <w:rPr>
                <w:rFonts w:ascii="Times New Roman" w:hAnsi="Times New Roman"/>
                <w:b w:val="1"/>
                <w:color w:val="000000"/>
                <w:sz w:val="20"/>
              </w:rPr>
            </w:pPr>
            <w:r>
              <w:rPr>
                <w:rFonts w:ascii="Times New Roman" w:hAnsi="Times New Roman"/>
                <w:b w:val="1"/>
                <w:color w:val="000000"/>
                <w:sz w:val="20"/>
              </w:rPr>
              <w:t>529,5</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4B040000">
            <w:pPr>
              <w:ind/>
              <w:jc w:val="left"/>
              <w:rPr>
                <w:rFonts w:ascii="Times New Roman" w:hAnsi="Times New Roman"/>
                <w:color w:val="000000"/>
                <w:sz w:val="20"/>
              </w:rPr>
            </w:pPr>
            <w:r>
              <w:rPr>
                <w:rFonts w:ascii="Times New Roman" w:hAnsi="Times New Roman"/>
                <w:color w:val="000000"/>
                <w:sz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C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D040000">
            <w:pPr>
              <w:ind/>
              <w:jc w:val="center"/>
              <w:rPr>
                <w:rFonts w:ascii="Times New Roman" w:hAnsi="Times New Roman"/>
                <w:color w:val="000000"/>
                <w:sz w:val="20"/>
              </w:rPr>
            </w:pPr>
            <w:r>
              <w:rPr>
                <w:rFonts w:ascii="Times New Roman" w:hAnsi="Times New Roman"/>
                <w:color w:val="000000"/>
                <w:sz w:val="20"/>
              </w:rPr>
              <w:t>08461S2840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E04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F040000">
            <w:pPr>
              <w:ind/>
              <w:jc w:val="right"/>
              <w:rPr>
                <w:rFonts w:ascii="Times New Roman" w:hAnsi="Times New Roman"/>
                <w:color w:val="000000"/>
                <w:sz w:val="20"/>
              </w:rPr>
            </w:pPr>
            <w:r>
              <w:rPr>
                <w:rFonts w:ascii="Times New Roman" w:hAnsi="Times New Roman"/>
                <w:color w:val="000000"/>
                <w:sz w:val="20"/>
              </w:rPr>
              <w:t>529,5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0040000">
            <w:pPr>
              <w:ind/>
              <w:jc w:val="left"/>
              <w:rPr>
                <w:rFonts w:ascii="Times New Roman" w:hAnsi="Times New Roman"/>
                <w:b w:val="1"/>
                <w:color w:val="000000"/>
                <w:sz w:val="20"/>
              </w:rPr>
            </w:pPr>
            <w:r>
              <w:rPr>
                <w:rFonts w:ascii="Times New Roman" w:hAnsi="Times New Roman"/>
                <w:b w:val="1"/>
                <w:color w:val="000000"/>
                <w:sz w:val="20"/>
              </w:rPr>
              <w:t>Межбюджетные трансферты бюджетам сельских поселений на обеспечение мер пожарной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1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2040000">
            <w:pPr>
              <w:ind/>
              <w:jc w:val="center"/>
              <w:rPr>
                <w:rFonts w:ascii="Times New Roman" w:hAnsi="Times New Roman"/>
                <w:b w:val="1"/>
                <w:color w:val="000000"/>
                <w:sz w:val="20"/>
              </w:rPr>
            </w:pPr>
            <w:r>
              <w:rPr>
                <w:rFonts w:ascii="Times New Roman" w:hAnsi="Times New Roman"/>
                <w:b w:val="1"/>
                <w:color w:val="000000"/>
                <w:sz w:val="20"/>
              </w:rPr>
              <w:t>0911264050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3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4040000">
            <w:pPr>
              <w:ind/>
              <w:jc w:val="right"/>
              <w:rPr>
                <w:rFonts w:ascii="Times New Roman" w:hAnsi="Times New Roman"/>
                <w:b w:val="1"/>
                <w:color w:val="000000"/>
                <w:sz w:val="20"/>
              </w:rPr>
            </w:pPr>
            <w:r>
              <w:rPr>
                <w:rFonts w:ascii="Times New Roman" w:hAnsi="Times New Roman"/>
                <w:b w:val="1"/>
                <w:color w:val="000000"/>
                <w:sz w:val="20"/>
              </w:rPr>
              <w:t>150,0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5040000">
            <w:pPr>
              <w:ind/>
              <w:jc w:val="left"/>
              <w:rPr>
                <w:rFonts w:ascii="Times New Roman" w:hAnsi="Times New Roman"/>
                <w:color w:val="000000"/>
                <w:sz w:val="20"/>
              </w:rPr>
            </w:pPr>
            <w:r>
              <w:rPr>
                <w:rFonts w:ascii="Times New Roman" w:hAnsi="Times New Roman"/>
                <w:color w:val="000000"/>
                <w:sz w:val="20"/>
              </w:rPr>
              <w:t>Межбюджетные трансферты бюджетам сельских поселений на обеспечение мер пожарной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6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7040000">
            <w:pPr>
              <w:ind/>
              <w:jc w:val="center"/>
              <w:rPr>
                <w:rFonts w:ascii="Times New Roman" w:hAnsi="Times New Roman"/>
                <w:color w:val="000000"/>
                <w:sz w:val="20"/>
              </w:rPr>
            </w:pPr>
            <w:r>
              <w:rPr>
                <w:rFonts w:ascii="Times New Roman" w:hAnsi="Times New Roman"/>
                <w:color w:val="000000"/>
                <w:sz w:val="20"/>
              </w:rPr>
              <w:t>0911264050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8040000">
            <w:pPr>
              <w:ind/>
              <w:jc w:val="center"/>
              <w:rPr>
                <w:rFonts w:ascii="Times New Roman" w:hAnsi="Times New Roman"/>
                <w:color w:val="000000"/>
                <w:sz w:val="20"/>
              </w:rPr>
            </w:pPr>
            <w:r>
              <w:rPr>
                <w:rFonts w:ascii="Times New Roman" w:hAnsi="Times New Roman"/>
                <w:color w:val="000000"/>
                <w:sz w:val="20"/>
              </w:rPr>
              <w:t>540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9040000">
            <w:pPr>
              <w:ind/>
              <w:jc w:val="right"/>
              <w:rPr>
                <w:rFonts w:ascii="Times New Roman" w:hAnsi="Times New Roman"/>
                <w:color w:val="000000"/>
                <w:sz w:val="20"/>
              </w:rPr>
            </w:pPr>
            <w:r>
              <w:rPr>
                <w:rFonts w:ascii="Times New Roman" w:hAnsi="Times New Roman"/>
                <w:color w:val="000000"/>
                <w:sz w:val="20"/>
              </w:rPr>
              <w:t>150,0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A040000">
            <w:pPr>
              <w:ind/>
              <w:jc w:val="left"/>
              <w:rPr>
                <w:rFonts w:ascii="Times New Roman" w:hAnsi="Times New Roman"/>
                <w:b w:val="1"/>
                <w:color w:val="000000"/>
                <w:sz w:val="20"/>
              </w:rPr>
            </w:pPr>
            <w:r>
              <w:rPr>
                <w:rFonts w:ascii="Times New Roman" w:hAnsi="Times New Roman"/>
                <w:b w:val="1"/>
                <w:color w:val="000000"/>
                <w:sz w:val="20"/>
              </w:rPr>
              <w:t>Проведение противопожарной пропаганды среди населения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B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C040000">
            <w:pPr>
              <w:ind/>
              <w:jc w:val="center"/>
              <w:rPr>
                <w:rFonts w:ascii="Times New Roman" w:hAnsi="Times New Roman"/>
                <w:b w:val="1"/>
                <w:color w:val="000000"/>
                <w:sz w:val="20"/>
              </w:rPr>
            </w:pPr>
            <w:r>
              <w:rPr>
                <w:rFonts w:ascii="Times New Roman" w:hAnsi="Times New Roman"/>
                <w:b w:val="1"/>
                <w:color w:val="000000"/>
                <w:sz w:val="20"/>
              </w:rPr>
              <w:t>0914100000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D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E040000">
            <w:pPr>
              <w:ind/>
              <w:jc w:val="right"/>
              <w:rPr>
                <w:rFonts w:ascii="Times New Roman" w:hAnsi="Times New Roman"/>
                <w:b w:val="1"/>
                <w:color w:val="000000"/>
                <w:sz w:val="20"/>
              </w:rPr>
            </w:pPr>
            <w:r>
              <w:rPr>
                <w:rFonts w:ascii="Times New Roman" w:hAnsi="Times New Roman"/>
                <w:b w:val="1"/>
                <w:color w:val="000000"/>
                <w:sz w:val="20"/>
              </w:rPr>
              <w:t>30,6</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F040000">
            <w:pPr>
              <w:ind/>
              <w:jc w:val="left"/>
              <w:rPr>
                <w:rFonts w:ascii="Times New Roman" w:hAnsi="Times New Roman"/>
                <w:color w:val="000000"/>
                <w:sz w:val="20"/>
              </w:rPr>
            </w:pPr>
            <w:r>
              <w:rPr>
                <w:rFonts w:ascii="Times New Roman" w:hAnsi="Times New Roman"/>
                <w:color w:val="000000"/>
                <w:sz w:val="20"/>
              </w:rPr>
              <w:t>Проведение противопожарной пропаганды среди населения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0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1040000">
            <w:pPr>
              <w:ind/>
              <w:jc w:val="center"/>
              <w:rPr>
                <w:rFonts w:ascii="Times New Roman" w:hAnsi="Times New Roman"/>
                <w:color w:val="000000"/>
                <w:sz w:val="20"/>
              </w:rPr>
            </w:pPr>
            <w:r>
              <w:rPr>
                <w:rFonts w:ascii="Times New Roman" w:hAnsi="Times New Roman"/>
                <w:color w:val="000000"/>
                <w:sz w:val="20"/>
              </w:rPr>
              <w:t>0914100000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2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3040000">
            <w:pPr>
              <w:ind/>
              <w:jc w:val="right"/>
              <w:rPr>
                <w:rFonts w:ascii="Times New Roman" w:hAnsi="Times New Roman"/>
                <w:color w:val="000000"/>
                <w:sz w:val="20"/>
              </w:rPr>
            </w:pPr>
            <w:r>
              <w:rPr>
                <w:rFonts w:ascii="Times New Roman" w:hAnsi="Times New Roman"/>
                <w:color w:val="000000"/>
                <w:sz w:val="20"/>
              </w:rPr>
              <w:t>30,6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4040000">
            <w:pPr>
              <w:ind/>
              <w:jc w:val="left"/>
              <w:rPr>
                <w:rFonts w:ascii="Times New Roman" w:hAnsi="Times New Roman"/>
                <w:b w:val="1"/>
                <w:color w:val="000000"/>
                <w:sz w:val="20"/>
              </w:rPr>
            </w:pPr>
            <w:r>
              <w:rPr>
                <w:rFonts w:ascii="Times New Roman" w:hAnsi="Times New Roman"/>
                <w:b w:val="1"/>
                <w:color w:val="000000"/>
                <w:sz w:val="20"/>
              </w:rPr>
              <w:t>Техническое обслуживание и ремонт уличных камер видеонаблюдения по АПК "Безопасный город"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5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6040000">
            <w:pPr>
              <w:ind/>
              <w:jc w:val="center"/>
              <w:rPr>
                <w:rFonts w:ascii="Times New Roman" w:hAnsi="Times New Roman"/>
                <w:b w:val="1"/>
                <w:color w:val="000000"/>
                <w:sz w:val="20"/>
              </w:rPr>
            </w:pPr>
            <w:r>
              <w:rPr>
                <w:rFonts w:ascii="Times New Roman" w:hAnsi="Times New Roman"/>
                <w:b w:val="1"/>
                <w:color w:val="000000"/>
                <w:sz w:val="20"/>
              </w:rPr>
              <w:t>0921100000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7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8040000">
            <w:pPr>
              <w:ind/>
              <w:jc w:val="right"/>
              <w:rPr>
                <w:rFonts w:ascii="Times New Roman" w:hAnsi="Times New Roman"/>
                <w:b w:val="1"/>
                <w:color w:val="000000"/>
                <w:sz w:val="20"/>
              </w:rPr>
            </w:pPr>
            <w:r>
              <w:rPr>
                <w:rFonts w:ascii="Times New Roman" w:hAnsi="Times New Roman"/>
                <w:b w:val="1"/>
                <w:color w:val="000000"/>
                <w:sz w:val="20"/>
              </w:rPr>
              <w:t>33,0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9040000">
            <w:pPr>
              <w:ind/>
              <w:jc w:val="left"/>
              <w:rPr>
                <w:rFonts w:ascii="Times New Roman" w:hAnsi="Times New Roman"/>
                <w:color w:val="000000"/>
                <w:sz w:val="20"/>
              </w:rPr>
            </w:pPr>
            <w:r>
              <w:rPr>
                <w:rFonts w:ascii="Times New Roman" w:hAnsi="Times New Roman"/>
                <w:color w:val="000000"/>
                <w:sz w:val="20"/>
              </w:rPr>
              <w:t>Техническое обслуживание и ремонт уличных камер видеонаблюдения по АПК "Безопасный город"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A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B040000">
            <w:pPr>
              <w:ind/>
              <w:jc w:val="center"/>
              <w:rPr>
                <w:rFonts w:ascii="Times New Roman" w:hAnsi="Times New Roman"/>
                <w:color w:val="000000"/>
                <w:sz w:val="20"/>
              </w:rPr>
            </w:pPr>
            <w:r>
              <w:rPr>
                <w:rFonts w:ascii="Times New Roman" w:hAnsi="Times New Roman"/>
                <w:color w:val="000000"/>
                <w:sz w:val="20"/>
              </w:rPr>
              <w:t>0921100000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C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D040000">
            <w:pPr>
              <w:ind/>
              <w:jc w:val="right"/>
              <w:rPr>
                <w:rFonts w:ascii="Times New Roman" w:hAnsi="Times New Roman"/>
                <w:color w:val="000000"/>
                <w:sz w:val="20"/>
              </w:rPr>
            </w:pPr>
            <w:r>
              <w:rPr>
                <w:rFonts w:ascii="Times New Roman" w:hAnsi="Times New Roman"/>
                <w:color w:val="000000"/>
                <w:sz w:val="20"/>
              </w:rPr>
              <w:t>33,0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6E040000">
            <w:pPr>
              <w:ind/>
              <w:jc w:val="left"/>
              <w:rPr>
                <w:rFonts w:ascii="Times New Roman" w:hAnsi="Times New Roman"/>
                <w:b w:val="1"/>
                <w:color w:val="000000"/>
                <w:sz w:val="20"/>
              </w:rPr>
            </w:pPr>
            <w:r>
              <w:rPr>
                <w:rFonts w:ascii="Times New Roman" w:hAnsi="Times New Roman"/>
                <w:b w:val="1"/>
                <w:color w:val="000000"/>
                <w:sz w:val="20"/>
              </w:rPr>
              <w:t>Информационно-пропагандистское сопровождение профилактики терроризма и экстремизма (изготовление печатной продукции)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F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0040000">
            <w:pPr>
              <w:ind/>
              <w:jc w:val="center"/>
              <w:rPr>
                <w:rFonts w:ascii="Times New Roman" w:hAnsi="Times New Roman"/>
                <w:b w:val="1"/>
                <w:color w:val="000000"/>
                <w:sz w:val="20"/>
              </w:rPr>
            </w:pPr>
            <w:r>
              <w:rPr>
                <w:rFonts w:ascii="Times New Roman" w:hAnsi="Times New Roman"/>
                <w:b w:val="1"/>
                <w:color w:val="000000"/>
                <w:sz w:val="20"/>
              </w:rPr>
              <w:t>0926300000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1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2040000">
            <w:pPr>
              <w:ind/>
              <w:jc w:val="right"/>
              <w:rPr>
                <w:rFonts w:ascii="Times New Roman" w:hAnsi="Times New Roman"/>
                <w:b w:val="1"/>
                <w:color w:val="000000"/>
                <w:sz w:val="20"/>
              </w:rPr>
            </w:pPr>
            <w:r>
              <w:rPr>
                <w:rFonts w:ascii="Times New Roman" w:hAnsi="Times New Roman"/>
                <w:b w:val="1"/>
                <w:color w:val="000000"/>
                <w:sz w:val="20"/>
              </w:rPr>
              <w:t>10,2</w:t>
            </w:r>
          </w:p>
        </w:tc>
      </w:tr>
      <w:tr>
        <w:trPr>
          <w:trHeight w:hRule="atLeast" w:val="553"/>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73040000">
            <w:pPr>
              <w:ind/>
              <w:jc w:val="left"/>
              <w:rPr>
                <w:rFonts w:ascii="Times New Roman" w:hAnsi="Times New Roman"/>
                <w:color w:val="000000"/>
                <w:sz w:val="20"/>
              </w:rPr>
            </w:pPr>
            <w:r>
              <w:rPr>
                <w:rFonts w:ascii="Times New Roman" w:hAnsi="Times New Roman"/>
                <w:color w:val="000000"/>
                <w:sz w:val="20"/>
              </w:rPr>
              <w:t>Информационно-пропагандистское сопровождение профилактики терроризма и экстремизма (изготовление печатной продукции)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4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5040000">
            <w:pPr>
              <w:ind/>
              <w:jc w:val="center"/>
              <w:rPr>
                <w:rFonts w:ascii="Times New Roman" w:hAnsi="Times New Roman"/>
                <w:color w:val="000000"/>
                <w:sz w:val="20"/>
              </w:rPr>
            </w:pPr>
            <w:r>
              <w:rPr>
                <w:rFonts w:ascii="Times New Roman" w:hAnsi="Times New Roman"/>
                <w:color w:val="000000"/>
                <w:sz w:val="20"/>
              </w:rPr>
              <w:t>0926300000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6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7040000">
            <w:pPr>
              <w:ind/>
              <w:jc w:val="right"/>
              <w:rPr>
                <w:rFonts w:ascii="Times New Roman" w:hAnsi="Times New Roman"/>
                <w:color w:val="000000"/>
                <w:sz w:val="20"/>
              </w:rPr>
            </w:pPr>
            <w:r>
              <w:rPr>
                <w:rFonts w:ascii="Times New Roman" w:hAnsi="Times New Roman"/>
                <w:color w:val="000000"/>
                <w:sz w:val="20"/>
              </w:rPr>
              <w:t>10,2</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78040000">
            <w:pPr>
              <w:ind/>
              <w:jc w:val="left"/>
              <w:rPr>
                <w:rFonts w:ascii="Times New Roman" w:hAnsi="Times New Roman"/>
                <w:b w:val="1"/>
                <w:color w:val="000000"/>
                <w:sz w:val="20"/>
              </w:rPr>
            </w:pPr>
            <w:r>
              <w:rPr>
                <w:rFonts w:ascii="Times New Roman" w:hAnsi="Times New Roman"/>
                <w:b w:val="1"/>
                <w:color w:val="000000"/>
                <w:sz w:val="20"/>
              </w:rPr>
              <w:t>Формирование знаний у населения и совершенствование мероприятий по их пропаганде в области гражданской обороны, защиты от чрезвычайных ситуаций и безопасности людей на водных объектах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9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A040000">
            <w:pPr>
              <w:ind/>
              <w:jc w:val="center"/>
              <w:rPr>
                <w:rFonts w:ascii="Times New Roman" w:hAnsi="Times New Roman"/>
                <w:b w:val="1"/>
                <w:color w:val="000000"/>
                <w:sz w:val="20"/>
              </w:rPr>
            </w:pPr>
            <w:r>
              <w:rPr>
                <w:rFonts w:ascii="Times New Roman" w:hAnsi="Times New Roman"/>
                <w:b w:val="1"/>
                <w:color w:val="000000"/>
                <w:sz w:val="20"/>
              </w:rPr>
              <w:t>0931100000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B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C040000">
            <w:pPr>
              <w:ind/>
              <w:jc w:val="right"/>
              <w:rPr>
                <w:rFonts w:ascii="Times New Roman" w:hAnsi="Times New Roman"/>
                <w:b w:val="1"/>
                <w:color w:val="000000"/>
                <w:sz w:val="20"/>
              </w:rPr>
            </w:pPr>
            <w:r>
              <w:rPr>
                <w:rFonts w:ascii="Times New Roman" w:hAnsi="Times New Roman"/>
                <w:b w:val="1"/>
                <w:color w:val="000000"/>
                <w:sz w:val="20"/>
              </w:rPr>
              <w:t>14,9</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7D040000">
            <w:pPr>
              <w:ind/>
              <w:jc w:val="left"/>
              <w:rPr>
                <w:rFonts w:ascii="Times New Roman" w:hAnsi="Times New Roman"/>
                <w:color w:val="000000"/>
                <w:sz w:val="20"/>
              </w:rPr>
            </w:pPr>
            <w:r>
              <w:rPr>
                <w:rFonts w:ascii="Times New Roman" w:hAnsi="Times New Roman"/>
                <w:color w:val="000000"/>
                <w:sz w:val="20"/>
              </w:rPr>
              <w:t>Формирование знаний у населения и совершенствование мероприятий по их пропаганде в области гражданской обороны, защиты от чрезвычайных ситуаций и безопасности людей на водных объектах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E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F040000">
            <w:pPr>
              <w:ind/>
              <w:jc w:val="center"/>
              <w:rPr>
                <w:rFonts w:ascii="Times New Roman" w:hAnsi="Times New Roman"/>
                <w:color w:val="000000"/>
                <w:sz w:val="20"/>
              </w:rPr>
            </w:pPr>
            <w:r>
              <w:rPr>
                <w:rFonts w:ascii="Times New Roman" w:hAnsi="Times New Roman"/>
                <w:color w:val="000000"/>
                <w:sz w:val="20"/>
              </w:rPr>
              <w:t>0931100000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0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1040000">
            <w:pPr>
              <w:ind/>
              <w:jc w:val="right"/>
              <w:rPr>
                <w:rFonts w:ascii="Times New Roman" w:hAnsi="Times New Roman"/>
                <w:color w:val="000000"/>
                <w:sz w:val="20"/>
              </w:rPr>
            </w:pPr>
            <w:r>
              <w:rPr>
                <w:rFonts w:ascii="Times New Roman" w:hAnsi="Times New Roman"/>
                <w:color w:val="000000"/>
                <w:sz w:val="20"/>
              </w:rPr>
              <w:t>14,9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2040000">
            <w:pPr>
              <w:ind/>
              <w:jc w:val="left"/>
              <w:rPr>
                <w:rFonts w:ascii="Times New Roman" w:hAnsi="Times New Roman"/>
                <w:b w:val="1"/>
                <w:color w:val="000000"/>
                <w:sz w:val="20"/>
              </w:rPr>
            </w:pPr>
            <w:r>
              <w:rPr>
                <w:rFonts w:ascii="Times New Roman" w:hAnsi="Times New Roman"/>
                <w:b w:val="1"/>
                <w:color w:val="000000"/>
                <w:sz w:val="20"/>
              </w:rPr>
              <w:t>Организация мероприятий по профилактике несчастных случаев на водных объектах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3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4040000">
            <w:pPr>
              <w:ind/>
              <w:jc w:val="center"/>
              <w:rPr>
                <w:rFonts w:ascii="Times New Roman" w:hAnsi="Times New Roman"/>
                <w:b w:val="1"/>
                <w:color w:val="000000"/>
                <w:sz w:val="20"/>
              </w:rPr>
            </w:pPr>
            <w:r>
              <w:rPr>
                <w:rFonts w:ascii="Times New Roman" w:hAnsi="Times New Roman"/>
                <w:b w:val="1"/>
                <w:color w:val="000000"/>
                <w:sz w:val="20"/>
              </w:rPr>
              <w:t>0932100000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5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6040000">
            <w:pPr>
              <w:ind/>
              <w:jc w:val="right"/>
              <w:rPr>
                <w:rFonts w:ascii="Times New Roman" w:hAnsi="Times New Roman"/>
                <w:b w:val="1"/>
                <w:color w:val="000000"/>
                <w:sz w:val="20"/>
              </w:rPr>
            </w:pPr>
            <w:r>
              <w:rPr>
                <w:rFonts w:ascii="Times New Roman" w:hAnsi="Times New Roman"/>
                <w:b w:val="1"/>
                <w:color w:val="000000"/>
                <w:sz w:val="20"/>
              </w:rPr>
              <w:t>10,5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7040000">
            <w:pPr>
              <w:ind/>
              <w:jc w:val="left"/>
              <w:rPr>
                <w:rFonts w:ascii="Times New Roman" w:hAnsi="Times New Roman"/>
                <w:color w:val="000000"/>
                <w:sz w:val="20"/>
              </w:rPr>
            </w:pPr>
            <w:r>
              <w:rPr>
                <w:rFonts w:ascii="Times New Roman" w:hAnsi="Times New Roman"/>
                <w:color w:val="000000"/>
                <w:sz w:val="20"/>
              </w:rPr>
              <w:t>Организация мероприятий по профилактике несчастных случаев на водных объектах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8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9040000">
            <w:pPr>
              <w:ind/>
              <w:jc w:val="center"/>
              <w:rPr>
                <w:rFonts w:ascii="Times New Roman" w:hAnsi="Times New Roman"/>
                <w:color w:val="000000"/>
                <w:sz w:val="20"/>
              </w:rPr>
            </w:pPr>
            <w:r>
              <w:rPr>
                <w:rFonts w:ascii="Times New Roman" w:hAnsi="Times New Roman"/>
                <w:color w:val="000000"/>
                <w:sz w:val="20"/>
              </w:rPr>
              <w:t>0932100000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A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B040000">
            <w:pPr>
              <w:ind/>
              <w:jc w:val="right"/>
              <w:rPr>
                <w:rFonts w:ascii="Times New Roman" w:hAnsi="Times New Roman"/>
                <w:color w:val="000000"/>
                <w:sz w:val="20"/>
              </w:rPr>
            </w:pPr>
            <w:r>
              <w:rPr>
                <w:rFonts w:ascii="Times New Roman" w:hAnsi="Times New Roman"/>
                <w:color w:val="000000"/>
                <w:sz w:val="20"/>
              </w:rPr>
              <w:t>10,5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8C040000">
            <w:pPr>
              <w:ind/>
              <w:jc w:val="left"/>
              <w:rPr>
                <w:rFonts w:ascii="Times New Roman" w:hAnsi="Times New Roman"/>
                <w:b w:val="1"/>
                <w:color w:val="000000"/>
                <w:sz w:val="20"/>
              </w:rPr>
            </w:pPr>
            <w:r>
              <w:rPr>
                <w:rFonts w:ascii="Times New Roman" w:hAnsi="Times New Roman"/>
                <w:b w:val="1"/>
                <w:color w:val="000000"/>
                <w:sz w:val="20"/>
              </w:rPr>
              <w:t>Развитие ЕДДС МР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D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E040000">
            <w:pPr>
              <w:ind/>
              <w:jc w:val="center"/>
              <w:rPr>
                <w:rFonts w:ascii="Times New Roman" w:hAnsi="Times New Roman"/>
                <w:b w:val="1"/>
                <w:color w:val="000000"/>
                <w:sz w:val="20"/>
              </w:rPr>
            </w:pPr>
            <w:r>
              <w:rPr>
                <w:rFonts w:ascii="Times New Roman" w:hAnsi="Times New Roman"/>
                <w:b w:val="1"/>
                <w:color w:val="000000"/>
                <w:sz w:val="20"/>
              </w:rPr>
              <w:t>0933200000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F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0040000">
            <w:pPr>
              <w:ind/>
              <w:jc w:val="right"/>
              <w:rPr>
                <w:rFonts w:ascii="Times New Roman" w:hAnsi="Times New Roman"/>
                <w:b w:val="1"/>
                <w:color w:val="000000"/>
                <w:sz w:val="20"/>
              </w:rPr>
            </w:pPr>
            <w:r>
              <w:rPr>
                <w:rFonts w:ascii="Times New Roman" w:hAnsi="Times New Roman"/>
                <w:b w:val="1"/>
                <w:color w:val="000000"/>
                <w:sz w:val="20"/>
              </w:rPr>
              <w:t>207,3</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1040000">
            <w:pPr>
              <w:ind/>
              <w:jc w:val="left"/>
              <w:rPr>
                <w:rFonts w:ascii="Times New Roman" w:hAnsi="Times New Roman"/>
                <w:color w:val="000000"/>
                <w:sz w:val="20"/>
              </w:rPr>
            </w:pPr>
            <w:r>
              <w:rPr>
                <w:rFonts w:ascii="Times New Roman" w:hAnsi="Times New Roman"/>
                <w:color w:val="000000"/>
                <w:sz w:val="20"/>
              </w:rPr>
              <w:t>Развитие ЕДДС МР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2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3040000">
            <w:pPr>
              <w:ind/>
              <w:jc w:val="center"/>
              <w:rPr>
                <w:rFonts w:ascii="Times New Roman" w:hAnsi="Times New Roman"/>
                <w:color w:val="000000"/>
                <w:sz w:val="20"/>
              </w:rPr>
            </w:pPr>
            <w:r>
              <w:rPr>
                <w:rFonts w:ascii="Times New Roman" w:hAnsi="Times New Roman"/>
                <w:color w:val="000000"/>
                <w:sz w:val="20"/>
              </w:rPr>
              <w:t>0933200000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404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5040000">
            <w:pPr>
              <w:ind/>
              <w:jc w:val="right"/>
              <w:rPr>
                <w:rFonts w:ascii="Times New Roman" w:hAnsi="Times New Roman"/>
                <w:color w:val="000000"/>
                <w:sz w:val="20"/>
              </w:rPr>
            </w:pPr>
            <w:r>
              <w:rPr>
                <w:rFonts w:ascii="Times New Roman" w:hAnsi="Times New Roman"/>
                <w:color w:val="000000"/>
                <w:sz w:val="20"/>
              </w:rPr>
              <w:t>155,6</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6040000">
            <w:pPr>
              <w:ind/>
              <w:jc w:val="left"/>
              <w:rPr>
                <w:rFonts w:ascii="Times New Roman" w:hAnsi="Times New Roman"/>
                <w:color w:val="000000"/>
                <w:sz w:val="20"/>
              </w:rPr>
            </w:pPr>
            <w:r>
              <w:rPr>
                <w:rFonts w:ascii="Times New Roman" w:hAnsi="Times New Roman"/>
                <w:color w:val="000000"/>
                <w:sz w:val="20"/>
              </w:rPr>
              <w:t>Развитие ЕДДС МР "Сыктывдинский"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7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8040000">
            <w:pPr>
              <w:ind/>
              <w:jc w:val="center"/>
              <w:rPr>
                <w:rFonts w:ascii="Times New Roman" w:hAnsi="Times New Roman"/>
                <w:color w:val="000000"/>
                <w:sz w:val="20"/>
              </w:rPr>
            </w:pPr>
            <w:r>
              <w:rPr>
                <w:rFonts w:ascii="Times New Roman" w:hAnsi="Times New Roman"/>
                <w:color w:val="000000"/>
                <w:sz w:val="20"/>
              </w:rPr>
              <w:t>0933200000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9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A040000">
            <w:pPr>
              <w:ind/>
              <w:jc w:val="right"/>
              <w:rPr>
                <w:rFonts w:ascii="Times New Roman" w:hAnsi="Times New Roman"/>
                <w:color w:val="000000"/>
                <w:sz w:val="20"/>
              </w:rPr>
            </w:pPr>
            <w:r>
              <w:rPr>
                <w:rFonts w:ascii="Times New Roman" w:hAnsi="Times New Roman"/>
                <w:color w:val="000000"/>
                <w:sz w:val="20"/>
              </w:rPr>
              <w:t>51,7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B040000">
            <w:pPr>
              <w:ind/>
              <w:jc w:val="left"/>
              <w:rPr>
                <w:rFonts w:ascii="Times New Roman" w:hAnsi="Times New Roman"/>
                <w:b w:val="1"/>
                <w:color w:val="000000"/>
                <w:sz w:val="20"/>
              </w:rPr>
            </w:pPr>
            <w:r>
              <w:rPr>
                <w:rFonts w:ascii="Times New Roman" w:hAnsi="Times New Roman"/>
                <w:b w:val="1"/>
                <w:color w:val="000000"/>
                <w:sz w:val="20"/>
              </w:rPr>
              <w:t>Глава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C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D040000">
            <w:pPr>
              <w:ind/>
              <w:jc w:val="center"/>
              <w:rPr>
                <w:rFonts w:ascii="Times New Roman" w:hAnsi="Times New Roman"/>
                <w:b w:val="1"/>
                <w:color w:val="000000"/>
                <w:sz w:val="20"/>
              </w:rPr>
            </w:pPr>
            <w:r>
              <w:rPr>
                <w:rFonts w:ascii="Times New Roman" w:hAnsi="Times New Roman"/>
                <w:b w:val="1"/>
                <w:color w:val="000000"/>
                <w:sz w:val="20"/>
              </w:rPr>
              <w:t>9900000100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E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F040000">
            <w:pPr>
              <w:ind/>
              <w:jc w:val="right"/>
              <w:rPr>
                <w:rFonts w:ascii="Times New Roman" w:hAnsi="Times New Roman"/>
                <w:b w:val="1"/>
                <w:color w:val="000000"/>
                <w:sz w:val="20"/>
              </w:rPr>
            </w:pPr>
            <w:r>
              <w:rPr>
                <w:rFonts w:ascii="Times New Roman" w:hAnsi="Times New Roman"/>
                <w:b w:val="1"/>
                <w:color w:val="000000"/>
                <w:sz w:val="20"/>
              </w:rPr>
              <w:t>3 674,1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A0040000">
            <w:pPr>
              <w:ind/>
              <w:jc w:val="left"/>
              <w:rPr>
                <w:rFonts w:ascii="Times New Roman" w:hAnsi="Times New Roman"/>
                <w:color w:val="000000"/>
                <w:sz w:val="20"/>
              </w:rPr>
            </w:pPr>
            <w:r>
              <w:rPr>
                <w:rFonts w:ascii="Times New Roman" w:hAnsi="Times New Roman"/>
                <w:color w:val="000000"/>
                <w:sz w:val="20"/>
              </w:rPr>
              <w:t>Глава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1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2040000">
            <w:pPr>
              <w:ind/>
              <w:jc w:val="center"/>
              <w:rPr>
                <w:rFonts w:ascii="Times New Roman" w:hAnsi="Times New Roman"/>
                <w:color w:val="000000"/>
                <w:sz w:val="20"/>
              </w:rPr>
            </w:pPr>
            <w:r>
              <w:rPr>
                <w:rFonts w:ascii="Times New Roman" w:hAnsi="Times New Roman"/>
                <w:color w:val="000000"/>
                <w:sz w:val="20"/>
              </w:rPr>
              <w:t>9900000100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304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4040000">
            <w:pPr>
              <w:ind/>
              <w:jc w:val="right"/>
              <w:rPr>
                <w:rFonts w:ascii="Times New Roman" w:hAnsi="Times New Roman"/>
                <w:color w:val="000000"/>
                <w:sz w:val="20"/>
              </w:rPr>
            </w:pPr>
            <w:r>
              <w:rPr>
                <w:rFonts w:ascii="Times New Roman" w:hAnsi="Times New Roman"/>
                <w:color w:val="000000"/>
                <w:sz w:val="20"/>
              </w:rPr>
              <w:t>697,2</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A5040000">
            <w:pPr>
              <w:ind/>
              <w:jc w:val="left"/>
              <w:rPr>
                <w:rFonts w:ascii="Times New Roman" w:hAnsi="Times New Roman"/>
                <w:color w:val="000000"/>
                <w:sz w:val="20"/>
              </w:rPr>
            </w:pPr>
            <w:r>
              <w:rPr>
                <w:rFonts w:ascii="Times New Roman" w:hAnsi="Times New Roman"/>
                <w:color w:val="000000"/>
                <w:sz w:val="20"/>
              </w:rPr>
              <w:t>Глава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6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7040000">
            <w:pPr>
              <w:ind/>
              <w:jc w:val="center"/>
              <w:rPr>
                <w:rFonts w:ascii="Times New Roman" w:hAnsi="Times New Roman"/>
                <w:color w:val="000000"/>
                <w:sz w:val="20"/>
              </w:rPr>
            </w:pPr>
            <w:r>
              <w:rPr>
                <w:rFonts w:ascii="Times New Roman" w:hAnsi="Times New Roman"/>
                <w:color w:val="000000"/>
                <w:sz w:val="20"/>
              </w:rPr>
              <w:t>9900000100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804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9040000">
            <w:pPr>
              <w:ind/>
              <w:jc w:val="right"/>
              <w:rPr>
                <w:rFonts w:ascii="Times New Roman" w:hAnsi="Times New Roman"/>
                <w:color w:val="000000"/>
                <w:sz w:val="20"/>
              </w:rPr>
            </w:pPr>
            <w:r>
              <w:rPr>
                <w:rFonts w:ascii="Times New Roman" w:hAnsi="Times New Roman"/>
                <w:color w:val="000000"/>
                <w:sz w:val="20"/>
              </w:rPr>
              <w:t>31,1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AA040000">
            <w:pPr>
              <w:ind/>
              <w:jc w:val="left"/>
              <w:rPr>
                <w:rFonts w:ascii="Times New Roman" w:hAnsi="Times New Roman"/>
                <w:color w:val="000000"/>
                <w:sz w:val="20"/>
              </w:rPr>
            </w:pPr>
            <w:r>
              <w:rPr>
                <w:rFonts w:ascii="Times New Roman" w:hAnsi="Times New Roman"/>
                <w:color w:val="000000"/>
                <w:sz w:val="20"/>
              </w:rPr>
              <w:t>Глава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B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C040000">
            <w:pPr>
              <w:ind/>
              <w:jc w:val="center"/>
              <w:rPr>
                <w:rFonts w:ascii="Times New Roman" w:hAnsi="Times New Roman"/>
                <w:color w:val="000000"/>
                <w:sz w:val="20"/>
              </w:rPr>
            </w:pPr>
            <w:r>
              <w:rPr>
                <w:rFonts w:ascii="Times New Roman" w:hAnsi="Times New Roman"/>
                <w:color w:val="000000"/>
                <w:sz w:val="20"/>
              </w:rPr>
              <w:t>9900000100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D04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E040000">
            <w:pPr>
              <w:ind/>
              <w:jc w:val="right"/>
              <w:rPr>
                <w:rFonts w:ascii="Times New Roman" w:hAnsi="Times New Roman"/>
                <w:color w:val="000000"/>
                <w:sz w:val="20"/>
              </w:rPr>
            </w:pPr>
            <w:r>
              <w:rPr>
                <w:rFonts w:ascii="Times New Roman" w:hAnsi="Times New Roman"/>
                <w:color w:val="000000"/>
                <w:sz w:val="20"/>
              </w:rPr>
              <w:t>2 945,7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F040000">
            <w:pPr>
              <w:ind/>
              <w:jc w:val="left"/>
              <w:rPr>
                <w:rFonts w:ascii="Times New Roman" w:hAnsi="Times New Roman"/>
                <w:b w:val="1"/>
                <w:color w:val="000000"/>
                <w:sz w:val="20"/>
              </w:rPr>
            </w:pPr>
            <w:r>
              <w:rPr>
                <w:rFonts w:ascii="Times New Roman" w:hAnsi="Times New Roman"/>
                <w:b w:val="1"/>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0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1040000">
            <w:pPr>
              <w:ind/>
              <w:jc w:val="center"/>
              <w:rPr>
                <w:rFonts w:ascii="Times New Roman" w:hAnsi="Times New Roman"/>
                <w:b w:val="1"/>
                <w:color w:val="000000"/>
                <w:sz w:val="20"/>
              </w:rPr>
            </w:pPr>
            <w:r>
              <w:rPr>
                <w:rFonts w:ascii="Times New Roman" w:hAnsi="Times New Roman"/>
                <w:b w:val="1"/>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2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3040000">
            <w:pPr>
              <w:ind/>
              <w:jc w:val="right"/>
              <w:rPr>
                <w:rFonts w:ascii="Times New Roman" w:hAnsi="Times New Roman"/>
                <w:b w:val="1"/>
                <w:color w:val="000000"/>
                <w:sz w:val="20"/>
              </w:rPr>
            </w:pPr>
            <w:r>
              <w:rPr>
                <w:rFonts w:ascii="Times New Roman" w:hAnsi="Times New Roman"/>
                <w:b w:val="1"/>
                <w:color w:val="000000"/>
                <w:sz w:val="20"/>
              </w:rPr>
              <w:t>91 343,3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404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5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604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704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8040000">
            <w:pPr>
              <w:ind/>
              <w:jc w:val="right"/>
              <w:rPr>
                <w:rFonts w:ascii="Times New Roman" w:hAnsi="Times New Roman"/>
                <w:color w:val="000000"/>
                <w:sz w:val="20"/>
              </w:rPr>
            </w:pPr>
            <w:r>
              <w:rPr>
                <w:rFonts w:ascii="Times New Roman" w:hAnsi="Times New Roman"/>
                <w:color w:val="000000"/>
                <w:sz w:val="20"/>
              </w:rPr>
              <w:t>18 885,4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904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A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B04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C04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D040000">
            <w:pPr>
              <w:ind/>
              <w:jc w:val="right"/>
              <w:rPr>
                <w:rFonts w:ascii="Times New Roman" w:hAnsi="Times New Roman"/>
                <w:color w:val="000000"/>
                <w:sz w:val="20"/>
              </w:rPr>
            </w:pPr>
            <w:r>
              <w:rPr>
                <w:rFonts w:ascii="Times New Roman" w:hAnsi="Times New Roman"/>
                <w:color w:val="000000"/>
                <w:sz w:val="20"/>
              </w:rPr>
              <w:t>2 610,1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E04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F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004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1040000">
            <w:pPr>
              <w:ind/>
              <w:jc w:val="center"/>
              <w:rPr>
                <w:rFonts w:ascii="Times New Roman" w:hAnsi="Times New Roman"/>
                <w:color w:val="000000"/>
                <w:sz w:val="20"/>
              </w:rPr>
            </w:pPr>
            <w:r>
              <w:rPr>
                <w:rFonts w:ascii="Times New Roman" w:hAnsi="Times New Roman"/>
                <w:color w:val="000000"/>
                <w:sz w:val="20"/>
              </w:rPr>
              <w:t>243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2040000">
            <w:pPr>
              <w:ind/>
              <w:jc w:val="right"/>
              <w:rPr>
                <w:rFonts w:ascii="Times New Roman" w:hAnsi="Times New Roman"/>
                <w:color w:val="000000"/>
                <w:sz w:val="20"/>
              </w:rPr>
            </w:pPr>
            <w:r>
              <w:rPr>
                <w:rFonts w:ascii="Times New Roman" w:hAnsi="Times New Roman"/>
                <w:color w:val="000000"/>
                <w:sz w:val="20"/>
              </w:rPr>
              <w:t>3 000,8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304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4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504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604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7040000">
            <w:pPr>
              <w:ind/>
              <w:jc w:val="right"/>
              <w:rPr>
                <w:rFonts w:ascii="Times New Roman" w:hAnsi="Times New Roman"/>
                <w:color w:val="000000"/>
                <w:sz w:val="20"/>
              </w:rPr>
            </w:pPr>
            <w:r>
              <w:rPr>
                <w:rFonts w:ascii="Times New Roman" w:hAnsi="Times New Roman"/>
                <w:color w:val="000000"/>
                <w:sz w:val="20"/>
              </w:rPr>
              <w:t>785,5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804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9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A04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B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C040000">
            <w:pPr>
              <w:ind/>
              <w:jc w:val="right"/>
              <w:rPr>
                <w:rFonts w:ascii="Times New Roman" w:hAnsi="Times New Roman"/>
                <w:color w:val="000000"/>
                <w:sz w:val="20"/>
              </w:rPr>
            </w:pPr>
            <w:r>
              <w:rPr>
                <w:rFonts w:ascii="Times New Roman" w:hAnsi="Times New Roman"/>
                <w:color w:val="000000"/>
                <w:sz w:val="20"/>
              </w:rPr>
              <w:t>4 472,6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D04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E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F04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0040000">
            <w:pPr>
              <w:ind/>
              <w:jc w:val="center"/>
              <w:rPr>
                <w:rFonts w:ascii="Times New Roman" w:hAnsi="Times New Roman"/>
                <w:color w:val="000000"/>
                <w:sz w:val="20"/>
              </w:rPr>
            </w:pPr>
            <w:r>
              <w:rPr>
                <w:rFonts w:ascii="Times New Roman" w:hAnsi="Times New Roman"/>
                <w:color w:val="000000"/>
                <w:sz w:val="20"/>
              </w:rPr>
              <w:t>851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1040000">
            <w:pPr>
              <w:ind/>
              <w:jc w:val="right"/>
              <w:rPr>
                <w:rFonts w:ascii="Times New Roman" w:hAnsi="Times New Roman"/>
                <w:color w:val="000000"/>
                <w:sz w:val="20"/>
              </w:rPr>
            </w:pPr>
            <w:r>
              <w:rPr>
                <w:rFonts w:ascii="Times New Roman" w:hAnsi="Times New Roman"/>
                <w:color w:val="000000"/>
                <w:sz w:val="20"/>
              </w:rPr>
              <w:t>5,3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204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3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404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5040000">
            <w:pPr>
              <w:ind/>
              <w:jc w:val="center"/>
              <w:rPr>
                <w:rFonts w:ascii="Times New Roman" w:hAnsi="Times New Roman"/>
                <w:color w:val="000000"/>
                <w:sz w:val="20"/>
              </w:rPr>
            </w:pPr>
            <w:r>
              <w:rPr>
                <w:rFonts w:ascii="Times New Roman" w:hAnsi="Times New Roman"/>
                <w:color w:val="000000"/>
                <w:sz w:val="20"/>
              </w:rPr>
              <w:t>852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6040000">
            <w:pPr>
              <w:ind/>
              <w:jc w:val="right"/>
              <w:rPr>
                <w:rFonts w:ascii="Times New Roman" w:hAnsi="Times New Roman"/>
                <w:color w:val="000000"/>
                <w:sz w:val="20"/>
              </w:rPr>
            </w:pPr>
            <w:r>
              <w:rPr>
                <w:rFonts w:ascii="Times New Roman" w:hAnsi="Times New Roman"/>
                <w:color w:val="000000"/>
                <w:sz w:val="20"/>
              </w:rPr>
              <w:t>56,6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704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8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904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A04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B040000">
            <w:pPr>
              <w:ind/>
              <w:jc w:val="right"/>
              <w:rPr>
                <w:rFonts w:ascii="Times New Roman" w:hAnsi="Times New Roman"/>
                <w:color w:val="000000"/>
                <w:sz w:val="20"/>
              </w:rPr>
            </w:pPr>
            <w:r>
              <w:rPr>
                <w:rFonts w:ascii="Times New Roman" w:hAnsi="Times New Roman"/>
                <w:color w:val="000000"/>
                <w:sz w:val="20"/>
              </w:rPr>
              <w:t>61 526,9</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DC040000">
            <w:pPr>
              <w:ind/>
              <w:jc w:val="left"/>
              <w:rPr>
                <w:rFonts w:ascii="Times New Roman" w:hAnsi="Times New Roman"/>
                <w:b w:val="1"/>
                <w:color w:val="000000"/>
                <w:sz w:val="20"/>
              </w:rPr>
            </w:pPr>
            <w:r>
              <w:rPr>
                <w:rFonts w:ascii="Times New Roman" w:hAnsi="Times New Roman"/>
                <w:b w:val="1"/>
                <w:color w:val="000000"/>
                <w:sz w:val="20"/>
              </w:rPr>
              <w:t>Резервный фонд администрации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D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E040000">
            <w:pPr>
              <w:ind/>
              <w:jc w:val="center"/>
              <w:rPr>
                <w:rFonts w:ascii="Times New Roman" w:hAnsi="Times New Roman"/>
                <w:b w:val="1"/>
                <w:color w:val="000000"/>
                <w:sz w:val="20"/>
              </w:rPr>
            </w:pPr>
            <w:r>
              <w:rPr>
                <w:rFonts w:ascii="Times New Roman" w:hAnsi="Times New Roman"/>
                <w:b w:val="1"/>
                <w:color w:val="000000"/>
                <w:sz w:val="20"/>
              </w:rPr>
              <w:t>9900000220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F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0040000">
            <w:pPr>
              <w:ind/>
              <w:jc w:val="right"/>
              <w:rPr>
                <w:rFonts w:ascii="Times New Roman" w:hAnsi="Times New Roman"/>
                <w:b w:val="1"/>
                <w:color w:val="000000"/>
                <w:sz w:val="20"/>
              </w:rPr>
            </w:pPr>
            <w:r>
              <w:rPr>
                <w:rFonts w:ascii="Times New Roman" w:hAnsi="Times New Roman"/>
                <w:b w:val="1"/>
                <w:color w:val="000000"/>
                <w:sz w:val="20"/>
              </w:rPr>
              <w:t>282,0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E1040000">
            <w:pPr>
              <w:ind/>
              <w:jc w:val="left"/>
              <w:rPr>
                <w:rFonts w:ascii="Times New Roman" w:hAnsi="Times New Roman"/>
                <w:color w:val="000000"/>
                <w:sz w:val="20"/>
              </w:rPr>
            </w:pPr>
            <w:r>
              <w:rPr>
                <w:rFonts w:ascii="Times New Roman" w:hAnsi="Times New Roman"/>
                <w:color w:val="000000"/>
                <w:sz w:val="20"/>
              </w:rPr>
              <w:t>Резервный фонд администрации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2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3040000">
            <w:pPr>
              <w:ind/>
              <w:jc w:val="center"/>
              <w:rPr>
                <w:rFonts w:ascii="Times New Roman" w:hAnsi="Times New Roman"/>
                <w:color w:val="000000"/>
                <w:sz w:val="20"/>
              </w:rPr>
            </w:pPr>
            <w:r>
              <w:rPr>
                <w:rFonts w:ascii="Times New Roman" w:hAnsi="Times New Roman"/>
                <w:color w:val="000000"/>
                <w:sz w:val="20"/>
              </w:rPr>
              <w:t>9900000220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4040000">
            <w:pPr>
              <w:ind/>
              <w:jc w:val="center"/>
              <w:rPr>
                <w:rFonts w:ascii="Times New Roman" w:hAnsi="Times New Roman"/>
                <w:color w:val="000000"/>
                <w:sz w:val="20"/>
              </w:rPr>
            </w:pPr>
            <w:r>
              <w:rPr>
                <w:rFonts w:ascii="Times New Roman" w:hAnsi="Times New Roman"/>
                <w:color w:val="000000"/>
                <w:sz w:val="20"/>
              </w:rPr>
              <w:t>321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5040000">
            <w:pPr>
              <w:ind/>
              <w:jc w:val="right"/>
              <w:rPr>
                <w:rFonts w:ascii="Times New Roman" w:hAnsi="Times New Roman"/>
                <w:color w:val="000000"/>
                <w:sz w:val="20"/>
              </w:rPr>
            </w:pPr>
            <w:r>
              <w:rPr>
                <w:rFonts w:ascii="Times New Roman" w:hAnsi="Times New Roman"/>
                <w:color w:val="000000"/>
                <w:sz w:val="20"/>
              </w:rPr>
              <w:t>282,0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E6040000">
            <w:pPr>
              <w:ind/>
              <w:jc w:val="left"/>
              <w:rPr>
                <w:rFonts w:ascii="Times New Roman" w:hAnsi="Times New Roman"/>
                <w:b w:val="1"/>
                <w:color w:val="000000"/>
                <w:sz w:val="20"/>
              </w:rPr>
            </w:pPr>
            <w:r>
              <w:rPr>
                <w:rFonts w:ascii="Times New Roman" w:hAnsi="Times New Roman"/>
                <w:b w:val="1"/>
                <w:color w:val="000000"/>
                <w:sz w:val="20"/>
              </w:rPr>
              <w:t>Выполнение других обязательств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7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8040000">
            <w:pPr>
              <w:ind/>
              <w:jc w:val="center"/>
              <w:rPr>
                <w:rFonts w:ascii="Times New Roman" w:hAnsi="Times New Roman"/>
                <w:b w:val="1"/>
                <w:color w:val="000000"/>
                <w:sz w:val="20"/>
              </w:rPr>
            </w:pPr>
            <w:r>
              <w:rPr>
                <w:rFonts w:ascii="Times New Roman" w:hAnsi="Times New Roman"/>
                <w:b w:val="1"/>
                <w:color w:val="000000"/>
                <w:sz w:val="20"/>
              </w:rPr>
              <w:t>9900000260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9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A040000">
            <w:pPr>
              <w:ind/>
              <w:jc w:val="right"/>
              <w:rPr>
                <w:rFonts w:ascii="Times New Roman" w:hAnsi="Times New Roman"/>
                <w:b w:val="1"/>
                <w:color w:val="000000"/>
                <w:sz w:val="20"/>
              </w:rPr>
            </w:pPr>
            <w:r>
              <w:rPr>
                <w:rFonts w:ascii="Times New Roman" w:hAnsi="Times New Roman"/>
                <w:b w:val="1"/>
                <w:color w:val="000000"/>
                <w:sz w:val="20"/>
              </w:rPr>
              <w:t>7 839,5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EB040000">
            <w:pPr>
              <w:ind/>
              <w:jc w:val="left"/>
              <w:rPr>
                <w:rFonts w:ascii="Times New Roman" w:hAnsi="Times New Roman"/>
                <w:color w:val="000000"/>
                <w:sz w:val="20"/>
              </w:rPr>
            </w:pPr>
            <w:r>
              <w:rPr>
                <w:rFonts w:ascii="Times New Roman" w:hAnsi="Times New Roman"/>
                <w:color w:val="000000"/>
                <w:sz w:val="20"/>
              </w:rPr>
              <w:t>Выполнение других обязательств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C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D040000">
            <w:pPr>
              <w:ind/>
              <w:jc w:val="center"/>
              <w:rPr>
                <w:rFonts w:ascii="Times New Roman" w:hAnsi="Times New Roman"/>
                <w:color w:val="000000"/>
                <w:sz w:val="20"/>
              </w:rPr>
            </w:pPr>
            <w:r>
              <w:rPr>
                <w:rFonts w:ascii="Times New Roman" w:hAnsi="Times New Roman"/>
                <w:color w:val="000000"/>
                <w:sz w:val="20"/>
              </w:rPr>
              <w:t>9900000260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E040000">
            <w:pPr>
              <w:ind/>
              <w:jc w:val="center"/>
              <w:rPr>
                <w:rFonts w:ascii="Times New Roman" w:hAnsi="Times New Roman"/>
                <w:color w:val="000000"/>
                <w:sz w:val="20"/>
              </w:rPr>
            </w:pPr>
            <w:r>
              <w:rPr>
                <w:rFonts w:ascii="Times New Roman" w:hAnsi="Times New Roman"/>
                <w:color w:val="000000"/>
                <w:sz w:val="20"/>
              </w:rPr>
              <w:t>247</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F040000">
            <w:pPr>
              <w:ind/>
              <w:jc w:val="right"/>
              <w:rPr>
                <w:rFonts w:ascii="Times New Roman" w:hAnsi="Times New Roman"/>
                <w:color w:val="000000"/>
                <w:sz w:val="20"/>
              </w:rPr>
            </w:pPr>
            <w:r>
              <w:rPr>
                <w:rFonts w:ascii="Times New Roman" w:hAnsi="Times New Roman"/>
                <w:color w:val="000000"/>
                <w:sz w:val="20"/>
              </w:rPr>
              <w:t>523,7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0040000">
            <w:pPr>
              <w:ind/>
              <w:jc w:val="left"/>
              <w:rPr>
                <w:rFonts w:ascii="Times New Roman" w:hAnsi="Times New Roman"/>
                <w:color w:val="000000"/>
                <w:sz w:val="20"/>
              </w:rPr>
            </w:pPr>
            <w:r>
              <w:rPr>
                <w:rFonts w:ascii="Times New Roman" w:hAnsi="Times New Roman"/>
                <w:color w:val="000000"/>
                <w:sz w:val="20"/>
              </w:rPr>
              <w:t>Выполнение других обязательств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1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2040000">
            <w:pPr>
              <w:ind/>
              <w:jc w:val="center"/>
              <w:rPr>
                <w:rFonts w:ascii="Times New Roman" w:hAnsi="Times New Roman"/>
                <w:color w:val="000000"/>
                <w:sz w:val="20"/>
              </w:rPr>
            </w:pPr>
            <w:r>
              <w:rPr>
                <w:rFonts w:ascii="Times New Roman" w:hAnsi="Times New Roman"/>
                <w:color w:val="000000"/>
                <w:sz w:val="20"/>
              </w:rPr>
              <w:t>9900000260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304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4040000">
            <w:pPr>
              <w:ind/>
              <w:jc w:val="right"/>
              <w:rPr>
                <w:rFonts w:ascii="Times New Roman" w:hAnsi="Times New Roman"/>
                <w:color w:val="000000"/>
                <w:sz w:val="20"/>
              </w:rPr>
            </w:pPr>
            <w:r>
              <w:rPr>
                <w:rFonts w:ascii="Times New Roman" w:hAnsi="Times New Roman"/>
                <w:color w:val="000000"/>
                <w:sz w:val="20"/>
              </w:rPr>
              <w:t>7 115,8</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5040000">
            <w:pPr>
              <w:ind/>
              <w:jc w:val="left"/>
              <w:rPr>
                <w:rFonts w:ascii="Times New Roman" w:hAnsi="Times New Roman"/>
                <w:color w:val="000000"/>
                <w:sz w:val="20"/>
              </w:rPr>
            </w:pPr>
            <w:r>
              <w:rPr>
                <w:rFonts w:ascii="Times New Roman" w:hAnsi="Times New Roman"/>
                <w:color w:val="000000"/>
                <w:sz w:val="20"/>
              </w:rPr>
              <w:t>Выполнение других обязательств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604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7040000">
            <w:pPr>
              <w:ind/>
              <w:jc w:val="center"/>
              <w:rPr>
                <w:rFonts w:ascii="Times New Roman" w:hAnsi="Times New Roman"/>
                <w:color w:val="000000"/>
                <w:sz w:val="20"/>
              </w:rPr>
            </w:pPr>
            <w:r>
              <w:rPr>
                <w:rFonts w:ascii="Times New Roman" w:hAnsi="Times New Roman"/>
                <w:color w:val="000000"/>
                <w:sz w:val="20"/>
              </w:rPr>
              <w:t>9900000260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804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9040000">
            <w:pPr>
              <w:ind/>
              <w:jc w:val="right"/>
              <w:rPr>
                <w:rFonts w:ascii="Times New Roman" w:hAnsi="Times New Roman"/>
                <w:color w:val="000000"/>
                <w:sz w:val="20"/>
              </w:rPr>
            </w:pPr>
            <w:r>
              <w:rPr>
                <w:rFonts w:ascii="Times New Roman" w:hAnsi="Times New Roman"/>
                <w:color w:val="000000"/>
                <w:sz w:val="20"/>
              </w:rPr>
              <w:t>200,0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A040000">
            <w:pPr>
              <w:ind/>
              <w:jc w:val="left"/>
              <w:rPr>
                <w:rFonts w:ascii="Times New Roman" w:hAnsi="Times New Roman"/>
                <w:b w:val="1"/>
                <w:color w:val="000000"/>
                <w:sz w:val="20"/>
              </w:rPr>
            </w:pPr>
            <w:r>
              <w:rPr>
                <w:rFonts w:ascii="Times New Roman" w:hAnsi="Times New Roman"/>
                <w:b w:val="1"/>
                <w:color w:val="000000"/>
                <w:sz w:val="20"/>
              </w:rPr>
              <w:t>Расходы, связанные с исполнением судебных актов по искам к муниципальному образованию (казне)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B04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C040000">
            <w:pPr>
              <w:ind/>
              <w:jc w:val="center"/>
              <w:rPr>
                <w:rFonts w:ascii="Times New Roman" w:hAnsi="Times New Roman"/>
                <w:b w:val="1"/>
                <w:color w:val="000000"/>
                <w:sz w:val="20"/>
              </w:rPr>
            </w:pPr>
            <w:r>
              <w:rPr>
                <w:rFonts w:ascii="Times New Roman" w:hAnsi="Times New Roman"/>
                <w:b w:val="1"/>
                <w:color w:val="000000"/>
                <w:sz w:val="20"/>
              </w:rPr>
              <w:t>9900000270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D04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E040000">
            <w:pPr>
              <w:ind/>
              <w:jc w:val="right"/>
              <w:rPr>
                <w:rFonts w:ascii="Times New Roman" w:hAnsi="Times New Roman"/>
                <w:b w:val="1"/>
                <w:color w:val="000000"/>
                <w:sz w:val="20"/>
              </w:rPr>
            </w:pPr>
            <w:r>
              <w:rPr>
                <w:rFonts w:ascii="Times New Roman" w:hAnsi="Times New Roman"/>
                <w:b w:val="1"/>
                <w:color w:val="000000"/>
                <w:sz w:val="20"/>
              </w:rPr>
              <w:t>5 016,3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F040000">
            <w:pPr>
              <w:ind/>
              <w:jc w:val="left"/>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0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1050000">
            <w:pPr>
              <w:ind/>
              <w:jc w:val="center"/>
              <w:rPr>
                <w:rFonts w:ascii="Times New Roman" w:hAnsi="Times New Roman"/>
                <w:color w:val="000000"/>
                <w:sz w:val="20"/>
              </w:rPr>
            </w:pPr>
            <w:r>
              <w:rPr>
                <w:rFonts w:ascii="Times New Roman" w:hAnsi="Times New Roman"/>
                <w:color w:val="000000"/>
                <w:sz w:val="20"/>
              </w:rPr>
              <w:t>9900000270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2050000">
            <w:pPr>
              <w:ind/>
              <w:jc w:val="center"/>
              <w:rPr>
                <w:rFonts w:ascii="Times New Roman" w:hAnsi="Times New Roman"/>
                <w:color w:val="000000"/>
                <w:sz w:val="20"/>
              </w:rPr>
            </w:pPr>
            <w:r>
              <w:rPr>
                <w:rFonts w:ascii="Times New Roman" w:hAnsi="Times New Roman"/>
                <w:color w:val="000000"/>
                <w:sz w:val="20"/>
              </w:rPr>
              <w:t>831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3050000">
            <w:pPr>
              <w:ind/>
              <w:jc w:val="right"/>
              <w:rPr>
                <w:rFonts w:ascii="Times New Roman" w:hAnsi="Times New Roman"/>
                <w:color w:val="000000"/>
                <w:sz w:val="20"/>
              </w:rPr>
            </w:pPr>
            <w:r>
              <w:rPr>
                <w:rFonts w:ascii="Times New Roman" w:hAnsi="Times New Roman"/>
                <w:color w:val="000000"/>
                <w:sz w:val="20"/>
              </w:rPr>
              <w:t>922,3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4050000">
            <w:pPr>
              <w:ind/>
              <w:jc w:val="left"/>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5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6050000">
            <w:pPr>
              <w:ind/>
              <w:jc w:val="center"/>
              <w:rPr>
                <w:rFonts w:ascii="Times New Roman" w:hAnsi="Times New Roman"/>
                <w:color w:val="000000"/>
                <w:sz w:val="20"/>
              </w:rPr>
            </w:pPr>
            <w:r>
              <w:rPr>
                <w:rFonts w:ascii="Times New Roman" w:hAnsi="Times New Roman"/>
                <w:color w:val="000000"/>
                <w:sz w:val="20"/>
              </w:rPr>
              <w:t>9900000270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7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8050000">
            <w:pPr>
              <w:ind/>
              <w:jc w:val="right"/>
              <w:rPr>
                <w:rFonts w:ascii="Times New Roman" w:hAnsi="Times New Roman"/>
                <w:color w:val="000000"/>
                <w:sz w:val="20"/>
              </w:rPr>
            </w:pPr>
            <w:r>
              <w:rPr>
                <w:rFonts w:ascii="Times New Roman" w:hAnsi="Times New Roman"/>
                <w:color w:val="000000"/>
                <w:sz w:val="20"/>
              </w:rPr>
              <w:t>3 749,0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9050000">
            <w:pPr>
              <w:ind/>
              <w:jc w:val="left"/>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A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B050000">
            <w:pPr>
              <w:ind/>
              <w:jc w:val="center"/>
              <w:rPr>
                <w:rFonts w:ascii="Times New Roman" w:hAnsi="Times New Roman"/>
                <w:color w:val="000000"/>
                <w:sz w:val="20"/>
              </w:rPr>
            </w:pPr>
            <w:r>
              <w:rPr>
                <w:rFonts w:ascii="Times New Roman" w:hAnsi="Times New Roman"/>
                <w:color w:val="000000"/>
                <w:sz w:val="20"/>
              </w:rPr>
              <w:t>9900000270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C05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D050000">
            <w:pPr>
              <w:ind/>
              <w:jc w:val="right"/>
              <w:rPr>
                <w:rFonts w:ascii="Times New Roman" w:hAnsi="Times New Roman"/>
                <w:color w:val="000000"/>
                <w:sz w:val="20"/>
              </w:rPr>
            </w:pPr>
            <w:r>
              <w:rPr>
                <w:rFonts w:ascii="Times New Roman" w:hAnsi="Times New Roman"/>
                <w:color w:val="000000"/>
                <w:sz w:val="20"/>
              </w:rPr>
              <w:t>345,0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E050000">
            <w:pPr>
              <w:ind/>
              <w:jc w:val="left"/>
              <w:rPr>
                <w:rFonts w:ascii="Times New Roman" w:hAnsi="Times New Roman"/>
                <w:b w:val="1"/>
                <w:color w:val="000000"/>
                <w:sz w:val="20"/>
              </w:rPr>
            </w:pPr>
            <w:r>
              <w:rPr>
                <w:rFonts w:ascii="Times New Roman" w:hAnsi="Times New Roman"/>
                <w:b w:val="1"/>
                <w:color w:val="000000"/>
                <w:sz w:val="20"/>
              </w:rPr>
              <w:t>Мероприятия в области коммунального  хозяйства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F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0050000">
            <w:pPr>
              <w:ind/>
              <w:jc w:val="center"/>
              <w:rPr>
                <w:rFonts w:ascii="Times New Roman" w:hAnsi="Times New Roman"/>
                <w:b w:val="1"/>
                <w:color w:val="000000"/>
                <w:sz w:val="20"/>
              </w:rPr>
            </w:pPr>
            <w:r>
              <w:rPr>
                <w:rFonts w:ascii="Times New Roman" w:hAnsi="Times New Roman"/>
                <w:b w:val="1"/>
                <w:color w:val="000000"/>
                <w:sz w:val="20"/>
              </w:rPr>
              <w:t>9900002200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1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2050000">
            <w:pPr>
              <w:ind/>
              <w:jc w:val="right"/>
              <w:rPr>
                <w:rFonts w:ascii="Times New Roman" w:hAnsi="Times New Roman"/>
                <w:b w:val="1"/>
                <w:color w:val="000000"/>
                <w:sz w:val="20"/>
              </w:rPr>
            </w:pPr>
            <w:r>
              <w:rPr>
                <w:rFonts w:ascii="Times New Roman" w:hAnsi="Times New Roman"/>
                <w:b w:val="1"/>
                <w:color w:val="000000"/>
                <w:sz w:val="20"/>
              </w:rPr>
              <w:t>1 970,4</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3050000">
            <w:pPr>
              <w:ind/>
              <w:jc w:val="left"/>
              <w:rPr>
                <w:rFonts w:ascii="Times New Roman" w:hAnsi="Times New Roman"/>
                <w:color w:val="000000"/>
                <w:sz w:val="20"/>
              </w:rPr>
            </w:pPr>
            <w:r>
              <w:rPr>
                <w:rFonts w:ascii="Times New Roman" w:hAnsi="Times New Roman"/>
                <w:color w:val="000000"/>
                <w:sz w:val="20"/>
              </w:rPr>
              <w:t>Мероприятия в области коммунального  хозяйства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4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5050000">
            <w:pPr>
              <w:ind/>
              <w:jc w:val="center"/>
              <w:rPr>
                <w:rFonts w:ascii="Times New Roman" w:hAnsi="Times New Roman"/>
                <w:color w:val="000000"/>
                <w:sz w:val="20"/>
              </w:rPr>
            </w:pPr>
            <w:r>
              <w:rPr>
                <w:rFonts w:ascii="Times New Roman" w:hAnsi="Times New Roman"/>
                <w:color w:val="000000"/>
                <w:sz w:val="20"/>
              </w:rPr>
              <w:t>9900002200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6050000">
            <w:pPr>
              <w:ind/>
              <w:jc w:val="center"/>
              <w:rPr>
                <w:rFonts w:ascii="Times New Roman" w:hAnsi="Times New Roman"/>
                <w:color w:val="000000"/>
                <w:sz w:val="20"/>
              </w:rPr>
            </w:pPr>
            <w:r>
              <w:rPr>
                <w:rFonts w:ascii="Times New Roman" w:hAnsi="Times New Roman"/>
                <w:color w:val="000000"/>
                <w:sz w:val="20"/>
              </w:rPr>
              <w:t>811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7050000">
            <w:pPr>
              <w:ind/>
              <w:jc w:val="right"/>
              <w:rPr>
                <w:rFonts w:ascii="Times New Roman" w:hAnsi="Times New Roman"/>
                <w:color w:val="000000"/>
                <w:sz w:val="20"/>
              </w:rPr>
            </w:pPr>
            <w:r>
              <w:rPr>
                <w:rFonts w:ascii="Times New Roman" w:hAnsi="Times New Roman"/>
                <w:color w:val="000000"/>
                <w:sz w:val="20"/>
              </w:rPr>
              <w:t>1 970,4</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8050000">
            <w:pPr>
              <w:ind/>
              <w:jc w:val="left"/>
              <w:rPr>
                <w:rFonts w:ascii="Times New Roman" w:hAnsi="Times New Roman"/>
                <w:b w:val="1"/>
                <w:color w:val="000000"/>
                <w:sz w:val="20"/>
              </w:rPr>
            </w:pPr>
            <w:r>
              <w:rPr>
                <w:rFonts w:ascii="Times New Roman" w:hAnsi="Times New Roman"/>
                <w:b w:val="1"/>
                <w:color w:val="000000"/>
                <w:sz w:val="20"/>
              </w:rPr>
              <w:t>Пенсионное обеспечение муниципальных служащих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9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A050000">
            <w:pPr>
              <w:ind/>
              <w:jc w:val="center"/>
              <w:rPr>
                <w:rFonts w:ascii="Times New Roman" w:hAnsi="Times New Roman"/>
                <w:b w:val="1"/>
                <w:color w:val="000000"/>
                <w:sz w:val="20"/>
              </w:rPr>
            </w:pPr>
            <w:r>
              <w:rPr>
                <w:rFonts w:ascii="Times New Roman" w:hAnsi="Times New Roman"/>
                <w:b w:val="1"/>
                <w:color w:val="000000"/>
                <w:sz w:val="20"/>
              </w:rPr>
              <w:t>9900003400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B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C050000">
            <w:pPr>
              <w:ind/>
              <w:jc w:val="right"/>
              <w:rPr>
                <w:rFonts w:ascii="Times New Roman" w:hAnsi="Times New Roman"/>
                <w:b w:val="1"/>
                <w:color w:val="000000"/>
                <w:sz w:val="20"/>
              </w:rPr>
            </w:pPr>
            <w:r>
              <w:rPr>
                <w:rFonts w:ascii="Times New Roman" w:hAnsi="Times New Roman"/>
                <w:b w:val="1"/>
                <w:color w:val="000000"/>
                <w:sz w:val="20"/>
              </w:rPr>
              <w:t>7 846,2</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D050000">
            <w:pPr>
              <w:ind/>
              <w:jc w:val="left"/>
              <w:rPr>
                <w:rFonts w:ascii="Times New Roman" w:hAnsi="Times New Roman"/>
                <w:color w:val="000000"/>
                <w:sz w:val="20"/>
              </w:rPr>
            </w:pPr>
            <w:r>
              <w:rPr>
                <w:rFonts w:ascii="Times New Roman" w:hAnsi="Times New Roman"/>
                <w:color w:val="000000"/>
                <w:sz w:val="20"/>
              </w:rPr>
              <w:t>Пенсионное обеспечение муниципальных служащих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E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F050000">
            <w:pPr>
              <w:ind/>
              <w:jc w:val="center"/>
              <w:rPr>
                <w:rFonts w:ascii="Times New Roman" w:hAnsi="Times New Roman"/>
                <w:color w:val="000000"/>
                <w:sz w:val="20"/>
              </w:rPr>
            </w:pPr>
            <w:r>
              <w:rPr>
                <w:rFonts w:ascii="Times New Roman" w:hAnsi="Times New Roman"/>
                <w:color w:val="000000"/>
                <w:sz w:val="20"/>
              </w:rPr>
              <w:t>9900003400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0050000">
            <w:pPr>
              <w:ind/>
              <w:jc w:val="center"/>
              <w:rPr>
                <w:rFonts w:ascii="Times New Roman" w:hAnsi="Times New Roman"/>
                <w:color w:val="000000"/>
                <w:sz w:val="20"/>
              </w:rPr>
            </w:pPr>
            <w:r>
              <w:rPr>
                <w:rFonts w:ascii="Times New Roman" w:hAnsi="Times New Roman"/>
                <w:color w:val="000000"/>
                <w:sz w:val="20"/>
              </w:rPr>
              <w:t>312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1050000">
            <w:pPr>
              <w:ind/>
              <w:jc w:val="right"/>
              <w:rPr>
                <w:rFonts w:ascii="Times New Roman" w:hAnsi="Times New Roman"/>
                <w:color w:val="000000"/>
                <w:sz w:val="20"/>
              </w:rPr>
            </w:pPr>
            <w:r>
              <w:rPr>
                <w:rFonts w:ascii="Times New Roman" w:hAnsi="Times New Roman"/>
                <w:color w:val="000000"/>
                <w:sz w:val="20"/>
              </w:rPr>
              <w:t>7 846,2</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22050000">
            <w:pPr>
              <w:ind/>
              <w:jc w:val="left"/>
              <w:rPr>
                <w:rFonts w:ascii="Times New Roman" w:hAnsi="Times New Roman"/>
                <w:b w:val="1"/>
                <w:color w:val="000000"/>
                <w:sz w:val="20"/>
              </w:rPr>
            </w:pPr>
            <w:r>
              <w:rPr>
                <w:rFonts w:ascii="Times New Roman" w:hAnsi="Times New Roman"/>
                <w:b w:val="1"/>
                <w:color w:val="000000"/>
                <w:sz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3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4050000">
            <w:pPr>
              <w:ind/>
              <w:jc w:val="center"/>
              <w:rPr>
                <w:rFonts w:ascii="Times New Roman" w:hAnsi="Times New Roman"/>
                <w:b w:val="1"/>
                <w:color w:val="000000"/>
                <w:sz w:val="20"/>
              </w:rPr>
            </w:pPr>
            <w:r>
              <w:rPr>
                <w:rFonts w:ascii="Times New Roman" w:hAnsi="Times New Roman"/>
                <w:b w:val="1"/>
                <w:color w:val="000000"/>
                <w:sz w:val="20"/>
              </w:rPr>
              <w:t>9900051200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5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6050000">
            <w:pPr>
              <w:ind/>
              <w:jc w:val="right"/>
              <w:rPr>
                <w:rFonts w:ascii="Times New Roman" w:hAnsi="Times New Roman"/>
                <w:b w:val="1"/>
                <w:color w:val="000000"/>
                <w:sz w:val="20"/>
              </w:rPr>
            </w:pPr>
            <w:r>
              <w:rPr>
                <w:rFonts w:ascii="Times New Roman" w:hAnsi="Times New Roman"/>
                <w:b w:val="1"/>
                <w:color w:val="000000"/>
                <w:sz w:val="20"/>
              </w:rPr>
              <w:t>578,1</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27050000">
            <w:pPr>
              <w:ind/>
              <w:jc w:val="left"/>
              <w:rPr>
                <w:rFonts w:ascii="Times New Roman" w:hAnsi="Times New Roman"/>
                <w:color w:val="000000"/>
                <w:sz w:val="20"/>
              </w:rPr>
            </w:pPr>
            <w:r>
              <w:rPr>
                <w:rFonts w:ascii="Times New Roman" w:hAnsi="Times New Roman"/>
                <w:color w:val="000000"/>
                <w:sz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8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9050000">
            <w:pPr>
              <w:ind/>
              <w:jc w:val="center"/>
              <w:rPr>
                <w:rFonts w:ascii="Times New Roman" w:hAnsi="Times New Roman"/>
                <w:color w:val="000000"/>
                <w:sz w:val="20"/>
              </w:rPr>
            </w:pPr>
            <w:r>
              <w:rPr>
                <w:rFonts w:ascii="Times New Roman" w:hAnsi="Times New Roman"/>
                <w:color w:val="000000"/>
                <w:sz w:val="20"/>
              </w:rPr>
              <w:t>9900051200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A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B050000">
            <w:pPr>
              <w:ind/>
              <w:jc w:val="right"/>
              <w:rPr>
                <w:rFonts w:ascii="Times New Roman" w:hAnsi="Times New Roman"/>
                <w:color w:val="000000"/>
                <w:sz w:val="20"/>
              </w:rPr>
            </w:pPr>
            <w:r>
              <w:rPr>
                <w:rFonts w:ascii="Times New Roman" w:hAnsi="Times New Roman"/>
                <w:color w:val="000000"/>
                <w:sz w:val="20"/>
              </w:rPr>
              <w:t>578,1</w:t>
            </w:r>
          </w:p>
        </w:tc>
      </w:tr>
      <w:tr>
        <w:trPr>
          <w:trHeight w:hRule="atLeast" w:val="183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2C050000">
            <w:pPr>
              <w:ind/>
              <w:jc w:val="left"/>
              <w:rPr>
                <w:rFonts w:ascii="Times New Roman" w:hAnsi="Times New Roman"/>
                <w:b w:val="1"/>
                <w:color w:val="000000"/>
                <w:sz w:val="20"/>
              </w:rPr>
            </w:pPr>
            <w:r>
              <w:rPr>
                <w:rFonts w:ascii="Times New Roman" w:hAnsi="Times New Roman"/>
                <w:b w:val="1"/>
                <w:color w:val="000000"/>
                <w:sz w:val="20"/>
              </w:rPr>
              <w:t>Гранты на поощрение муниципальных образований городских округов и муниципальных районов в Республике Коми по результатам оценки эффективности деятельности органов местного самоуправления муниципальных образований городских округов и муниципальных районов в Республике Коми и глав (руководителей) администраций муниципальных образований городских округов и муниципальных районов в Республике Коми за отчетный год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D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E050000">
            <w:pPr>
              <w:ind/>
              <w:jc w:val="center"/>
              <w:rPr>
                <w:rFonts w:ascii="Times New Roman" w:hAnsi="Times New Roman"/>
                <w:b w:val="1"/>
                <w:color w:val="000000"/>
                <w:sz w:val="20"/>
              </w:rPr>
            </w:pPr>
            <w:r>
              <w:rPr>
                <w:rFonts w:ascii="Times New Roman" w:hAnsi="Times New Roman"/>
                <w:b w:val="1"/>
                <w:color w:val="000000"/>
                <w:sz w:val="20"/>
              </w:rPr>
              <w:t>9900071070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F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0050000">
            <w:pPr>
              <w:ind/>
              <w:jc w:val="right"/>
              <w:rPr>
                <w:rFonts w:ascii="Times New Roman" w:hAnsi="Times New Roman"/>
                <w:b w:val="1"/>
                <w:color w:val="000000"/>
                <w:sz w:val="20"/>
              </w:rPr>
            </w:pPr>
            <w:r>
              <w:rPr>
                <w:rFonts w:ascii="Times New Roman" w:hAnsi="Times New Roman"/>
                <w:b w:val="1"/>
                <w:color w:val="000000"/>
                <w:sz w:val="20"/>
              </w:rPr>
              <w:t>582,9</w:t>
            </w:r>
          </w:p>
        </w:tc>
      </w:tr>
      <w:tr>
        <w:trPr>
          <w:trHeight w:hRule="atLeast" w:val="160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31050000">
            <w:pPr>
              <w:ind/>
              <w:jc w:val="left"/>
              <w:rPr>
                <w:rFonts w:ascii="Times New Roman" w:hAnsi="Times New Roman"/>
                <w:color w:val="000000"/>
                <w:sz w:val="20"/>
              </w:rPr>
            </w:pPr>
            <w:r>
              <w:rPr>
                <w:rFonts w:ascii="Times New Roman" w:hAnsi="Times New Roman"/>
                <w:color w:val="000000"/>
                <w:sz w:val="20"/>
              </w:rPr>
              <w:t>Гранты на поощрение муниципальных образований городских округов и муниципальных районов в Республике Коми по результатам оценки эффективности деятельности органов местного самоуправления муниципальных образований городских округов и муниципальных районов в Республике Коми и глав (руководителей) администраций муниципальных образований городских округов и муниципальных районов в Республике Коми за отчетный год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2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3050000">
            <w:pPr>
              <w:ind/>
              <w:jc w:val="center"/>
              <w:rPr>
                <w:rFonts w:ascii="Times New Roman" w:hAnsi="Times New Roman"/>
                <w:color w:val="000000"/>
                <w:sz w:val="20"/>
              </w:rPr>
            </w:pPr>
            <w:r>
              <w:rPr>
                <w:rFonts w:ascii="Times New Roman" w:hAnsi="Times New Roman"/>
                <w:color w:val="000000"/>
                <w:sz w:val="20"/>
              </w:rPr>
              <w:t>9900071070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4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5050000">
            <w:pPr>
              <w:ind/>
              <w:jc w:val="right"/>
              <w:rPr>
                <w:rFonts w:ascii="Times New Roman" w:hAnsi="Times New Roman"/>
                <w:color w:val="000000"/>
                <w:sz w:val="20"/>
              </w:rPr>
            </w:pPr>
            <w:r>
              <w:rPr>
                <w:rFonts w:ascii="Times New Roman" w:hAnsi="Times New Roman"/>
                <w:color w:val="000000"/>
                <w:sz w:val="20"/>
              </w:rPr>
              <w:t>582,9</w:t>
            </w:r>
          </w:p>
        </w:tc>
      </w:tr>
      <w:tr>
        <w:trPr>
          <w:trHeight w:hRule="atLeast" w:val="119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36050000">
            <w:pPr>
              <w:ind/>
              <w:jc w:val="left"/>
              <w:rPr>
                <w:rFonts w:ascii="Times New Roman" w:hAnsi="Times New Roman"/>
                <w:b w:val="1"/>
                <w:color w:val="000000"/>
                <w:sz w:val="20"/>
              </w:rPr>
            </w:pPr>
            <w:r>
              <w:rPr>
                <w:rFonts w:ascii="Times New Roman" w:hAnsi="Times New Roman"/>
                <w:b w:val="1"/>
                <w:color w:val="000000"/>
                <w:sz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7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8050000">
            <w:pPr>
              <w:ind/>
              <w:jc w:val="center"/>
              <w:rPr>
                <w:rFonts w:ascii="Times New Roman" w:hAnsi="Times New Roman"/>
                <w:b w:val="1"/>
                <w:color w:val="000000"/>
                <w:sz w:val="20"/>
              </w:rPr>
            </w:pPr>
            <w:r>
              <w:rPr>
                <w:rFonts w:ascii="Times New Roman" w:hAnsi="Times New Roman"/>
                <w:b w:val="1"/>
                <w:color w:val="000000"/>
                <w:sz w:val="20"/>
              </w:rPr>
              <w:t>9900071090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9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A050000">
            <w:pPr>
              <w:ind/>
              <w:jc w:val="right"/>
              <w:rPr>
                <w:rFonts w:ascii="Times New Roman" w:hAnsi="Times New Roman"/>
                <w:b w:val="1"/>
                <w:color w:val="000000"/>
                <w:sz w:val="20"/>
              </w:rPr>
            </w:pPr>
            <w:r>
              <w:rPr>
                <w:rFonts w:ascii="Times New Roman" w:hAnsi="Times New Roman"/>
                <w:b w:val="1"/>
                <w:color w:val="000000"/>
                <w:sz w:val="20"/>
              </w:rPr>
              <w:t>3 445,3</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3B050000">
            <w:pPr>
              <w:ind/>
              <w:jc w:val="left"/>
              <w:rPr>
                <w:rFonts w:ascii="Times New Roman" w:hAnsi="Times New Roman"/>
                <w:color w:val="000000"/>
                <w:sz w:val="20"/>
              </w:rPr>
            </w:pPr>
            <w:r>
              <w:rPr>
                <w:rFonts w:ascii="Times New Roman" w:hAnsi="Times New Roman"/>
                <w:color w:val="000000"/>
                <w:sz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C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D050000">
            <w:pPr>
              <w:ind/>
              <w:jc w:val="center"/>
              <w:rPr>
                <w:rFonts w:ascii="Times New Roman" w:hAnsi="Times New Roman"/>
                <w:color w:val="000000"/>
                <w:sz w:val="20"/>
              </w:rPr>
            </w:pPr>
            <w:r>
              <w:rPr>
                <w:rFonts w:ascii="Times New Roman" w:hAnsi="Times New Roman"/>
                <w:color w:val="000000"/>
                <w:sz w:val="20"/>
              </w:rPr>
              <w:t>9900071090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E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F050000">
            <w:pPr>
              <w:ind/>
              <w:jc w:val="right"/>
              <w:rPr>
                <w:rFonts w:ascii="Times New Roman" w:hAnsi="Times New Roman"/>
                <w:color w:val="000000"/>
                <w:sz w:val="20"/>
              </w:rPr>
            </w:pPr>
            <w:r>
              <w:rPr>
                <w:rFonts w:ascii="Times New Roman" w:hAnsi="Times New Roman"/>
                <w:color w:val="000000"/>
                <w:sz w:val="20"/>
              </w:rPr>
              <w:t>3 445,3</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40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государственных полномочий Республики Коми, предусмотренных пунктами 9-10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1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2050000">
            <w:pPr>
              <w:ind/>
              <w:jc w:val="center"/>
              <w:rPr>
                <w:rFonts w:ascii="Times New Roman" w:hAnsi="Times New Roman"/>
                <w:b w:val="1"/>
                <w:color w:val="000000"/>
                <w:sz w:val="20"/>
              </w:rPr>
            </w:pPr>
            <w:r>
              <w:rPr>
                <w:rFonts w:ascii="Times New Roman" w:hAnsi="Times New Roman"/>
                <w:b w:val="1"/>
                <w:color w:val="000000"/>
                <w:sz w:val="20"/>
              </w:rPr>
              <w:t>9900073040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3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4050000">
            <w:pPr>
              <w:ind/>
              <w:jc w:val="right"/>
              <w:rPr>
                <w:rFonts w:ascii="Times New Roman" w:hAnsi="Times New Roman"/>
                <w:b w:val="1"/>
                <w:color w:val="000000"/>
                <w:sz w:val="20"/>
              </w:rPr>
            </w:pPr>
            <w:r>
              <w:rPr>
                <w:rFonts w:ascii="Times New Roman" w:hAnsi="Times New Roman"/>
                <w:b w:val="1"/>
                <w:color w:val="000000"/>
                <w:sz w:val="20"/>
              </w:rPr>
              <w:t>16,3</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45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9-10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6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7050000">
            <w:pPr>
              <w:ind/>
              <w:jc w:val="center"/>
              <w:rPr>
                <w:rFonts w:ascii="Times New Roman" w:hAnsi="Times New Roman"/>
                <w:color w:val="000000"/>
                <w:sz w:val="20"/>
              </w:rPr>
            </w:pPr>
            <w:r>
              <w:rPr>
                <w:rFonts w:ascii="Times New Roman" w:hAnsi="Times New Roman"/>
                <w:color w:val="000000"/>
                <w:sz w:val="20"/>
              </w:rPr>
              <w:t>9900073040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8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9050000">
            <w:pPr>
              <w:ind/>
              <w:jc w:val="right"/>
              <w:rPr>
                <w:rFonts w:ascii="Times New Roman" w:hAnsi="Times New Roman"/>
                <w:color w:val="000000"/>
                <w:sz w:val="20"/>
              </w:rPr>
            </w:pPr>
            <w:r>
              <w:rPr>
                <w:rFonts w:ascii="Times New Roman" w:hAnsi="Times New Roman"/>
                <w:color w:val="000000"/>
                <w:sz w:val="20"/>
              </w:rPr>
              <w:t>3,7</w:t>
            </w:r>
          </w:p>
        </w:tc>
      </w:tr>
      <w:tr>
        <w:trPr>
          <w:trHeight w:hRule="atLeast" w:val="972"/>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4A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9-10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B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C050000">
            <w:pPr>
              <w:ind/>
              <w:jc w:val="center"/>
              <w:rPr>
                <w:rFonts w:ascii="Times New Roman" w:hAnsi="Times New Roman"/>
                <w:color w:val="000000"/>
                <w:sz w:val="20"/>
              </w:rPr>
            </w:pPr>
            <w:r>
              <w:rPr>
                <w:rFonts w:ascii="Times New Roman" w:hAnsi="Times New Roman"/>
                <w:color w:val="000000"/>
                <w:sz w:val="20"/>
              </w:rPr>
              <w:t>9900073040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D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E050000">
            <w:pPr>
              <w:ind/>
              <w:jc w:val="right"/>
              <w:rPr>
                <w:rFonts w:ascii="Times New Roman" w:hAnsi="Times New Roman"/>
                <w:color w:val="000000"/>
                <w:sz w:val="20"/>
              </w:rPr>
            </w:pPr>
            <w:r>
              <w:rPr>
                <w:rFonts w:ascii="Times New Roman" w:hAnsi="Times New Roman"/>
                <w:color w:val="000000"/>
                <w:sz w:val="20"/>
              </w:rPr>
              <w:t>0,3</w:t>
            </w:r>
          </w:p>
        </w:tc>
      </w:tr>
      <w:tr>
        <w:trPr>
          <w:trHeight w:hRule="atLeast" w:val="96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4F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9-10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0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1050000">
            <w:pPr>
              <w:ind/>
              <w:jc w:val="center"/>
              <w:rPr>
                <w:rFonts w:ascii="Times New Roman" w:hAnsi="Times New Roman"/>
                <w:color w:val="000000"/>
                <w:sz w:val="20"/>
              </w:rPr>
            </w:pPr>
            <w:r>
              <w:rPr>
                <w:rFonts w:ascii="Times New Roman" w:hAnsi="Times New Roman"/>
                <w:color w:val="000000"/>
                <w:sz w:val="20"/>
              </w:rPr>
              <w:t>9900073040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2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3050000">
            <w:pPr>
              <w:ind/>
              <w:jc w:val="right"/>
              <w:rPr>
                <w:rFonts w:ascii="Times New Roman" w:hAnsi="Times New Roman"/>
                <w:color w:val="000000"/>
                <w:sz w:val="20"/>
              </w:rPr>
            </w:pPr>
            <w:r>
              <w:rPr>
                <w:rFonts w:ascii="Times New Roman" w:hAnsi="Times New Roman"/>
                <w:color w:val="000000"/>
                <w:sz w:val="20"/>
              </w:rPr>
              <w:t>12,3</w:t>
            </w:r>
          </w:p>
        </w:tc>
      </w:tr>
      <w:tr>
        <w:trPr>
          <w:trHeight w:hRule="atLeast" w:val="117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54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5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6050000">
            <w:pPr>
              <w:ind/>
              <w:jc w:val="center"/>
              <w:rPr>
                <w:rFonts w:ascii="Times New Roman" w:hAnsi="Times New Roman"/>
                <w:b w:val="1"/>
                <w:color w:val="000000"/>
                <w:sz w:val="20"/>
              </w:rPr>
            </w:pPr>
            <w:r>
              <w:rPr>
                <w:rFonts w:ascii="Times New Roman" w:hAnsi="Times New Roman"/>
                <w:b w:val="1"/>
                <w:color w:val="000000"/>
                <w:sz w:val="20"/>
              </w:rPr>
              <w:t>9900073050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7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8050000">
            <w:pPr>
              <w:ind/>
              <w:jc w:val="right"/>
              <w:rPr>
                <w:rFonts w:ascii="Times New Roman" w:hAnsi="Times New Roman"/>
                <w:b w:val="1"/>
                <w:color w:val="000000"/>
                <w:sz w:val="20"/>
              </w:rPr>
            </w:pPr>
            <w:r>
              <w:rPr>
                <w:rFonts w:ascii="Times New Roman" w:hAnsi="Times New Roman"/>
                <w:b w:val="1"/>
                <w:color w:val="000000"/>
                <w:sz w:val="20"/>
              </w:rPr>
              <w:t>3 871,1</w:t>
            </w:r>
          </w:p>
        </w:tc>
      </w:tr>
      <w:tr>
        <w:trPr>
          <w:trHeight w:hRule="atLeast" w:val="94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59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A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B050000">
            <w:pPr>
              <w:ind/>
              <w:jc w:val="center"/>
              <w:rPr>
                <w:rFonts w:ascii="Times New Roman" w:hAnsi="Times New Roman"/>
                <w:color w:val="000000"/>
                <w:sz w:val="20"/>
              </w:rPr>
            </w:pPr>
            <w:r>
              <w:rPr>
                <w:rFonts w:ascii="Times New Roman" w:hAnsi="Times New Roman"/>
                <w:color w:val="000000"/>
                <w:sz w:val="20"/>
              </w:rPr>
              <w:t>9900073050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C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D050000">
            <w:pPr>
              <w:ind/>
              <w:jc w:val="right"/>
              <w:rPr>
                <w:rFonts w:ascii="Times New Roman" w:hAnsi="Times New Roman"/>
                <w:color w:val="000000"/>
                <w:sz w:val="20"/>
              </w:rPr>
            </w:pPr>
            <w:r>
              <w:rPr>
                <w:rFonts w:ascii="Times New Roman" w:hAnsi="Times New Roman"/>
                <w:color w:val="000000"/>
                <w:sz w:val="20"/>
              </w:rPr>
              <w:t>601,9</w:t>
            </w:r>
          </w:p>
        </w:tc>
      </w:tr>
      <w:tr>
        <w:trPr>
          <w:trHeight w:hRule="atLeast" w:val="99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5E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F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0050000">
            <w:pPr>
              <w:ind/>
              <w:jc w:val="center"/>
              <w:rPr>
                <w:rFonts w:ascii="Times New Roman" w:hAnsi="Times New Roman"/>
                <w:color w:val="000000"/>
                <w:sz w:val="20"/>
              </w:rPr>
            </w:pPr>
            <w:r>
              <w:rPr>
                <w:rFonts w:ascii="Times New Roman" w:hAnsi="Times New Roman"/>
                <w:color w:val="000000"/>
                <w:sz w:val="20"/>
              </w:rPr>
              <w:t>9900073050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105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2050000">
            <w:pPr>
              <w:ind/>
              <w:jc w:val="right"/>
              <w:rPr>
                <w:rFonts w:ascii="Times New Roman" w:hAnsi="Times New Roman"/>
                <w:color w:val="000000"/>
                <w:sz w:val="20"/>
              </w:rPr>
            </w:pPr>
            <w:r>
              <w:rPr>
                <w:rFonts w:ascii="Times New Roman" w:hAnsi="Times New Roman"/>
                <w:color w:val="000000"/>
                <w:sz w:val="20"/>
              </w:rPr>
              <w:t>956,1</w:t>
            </w:r>
          </w:p>
        </w:tc>
      </w:tr>
      <w:tr>
        <w:trPr>
          <w:trHeight w:hRule="atLeast" w:val="100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63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4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5050000">
            <w:pPr>
              <w:ind/>
              <w:jc w:val="center"/>
              <w:rPr>
                <w:rFonts w:ascii="Times New Roman" w:hAnsi="Times New Roman"/>
                <w:color w:val="000000"/>
                <w:sz w:val="20"/>
              </w:rPr>
            </w:pPr>
            <w:r>
              <w:rPr>
                <w:rFonts w:ascii="Times New Roman" w:hAnsi="Times New Roman"/>
                <w:color w:val="000000"/>
                <w:sz w:val="20"/>
              </w:rPr>
              <w:t>9900073050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605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7050000">
            <w:pPr>
              <w:ind/>
              <w:jc w:val="right"/>
              <w:rPr>
                <w:rFonts w:ascii="Times New Roman" w:hAnsi="Times New Roman"/>
                <w:color w:val="000000"/>
                <w:sz w:val="20"/>
              </w:rPr>
            </w:pPr>
            <w:r>
              <w:rPr>
                <w:rFonts w:ascii="Times New Roman" w:hAnsi="Times New Roman"/>
                <w:color w:val="000000"/>
                <w:sz w:val="20"/>
              </w:rPr>
              <w:t>34,6</w:t>
            </w:r>
          </w:p>
        </w:tc>
      </w:tr>
      <w:tr>
        <w:trPr>
          <w:trHeight w:hRule="atLeast" w:val="97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68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9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A050000">
            <w:pPr>
              <w:ind/>
              <w:jc w:val="center"/>
              <w:rPr>
                <w:rFonts w:ascii="Times New Roman" w:hAnsi="Times New Roman"/>
                <w:color w:val="000000"/>
                <w:sz w:val="20"/>
              </w:rPr>
            </w:pPr>
            <w:r>
              <w:rPr>
                <w:rFonts w:ascii="Times New Roman" w:hAnsi="Times New Roman"/>
                <w:color w:val="000000"/>
                <w:sz w:val="20"/>
              </w:rPr>
              <w:t>9900073050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B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C050000">
            <w:pPr>
              <w:ind/>
              <w:jc w:val="right"/>
              <w:rPr>
                <w:rFonts w:ascii="Times New Roman" w:hAnsi="Times New Roman"/>
                <w:color w:val="000000"/>
                <w:sz w:val="20"/>
              </w:rPr>
            </w:pPr>
            <w:r>
              <w:rPr>
                <w:rFonts w:ascii="Times New Roman" w:hAnsi="Times New Roman"/>
                <w:color w:val="000000"/>
                <w:sz w:val="20"/>
              </w:rPr>
              <w:t>304,9</w:t>
            </w:r>
          </w:p>
        </w:tc>
      </w:tr>
      <w:tr>
        <w:trPr>
          <w:trHeight w:hRule="atLeast" w:val="93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6D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E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F050000">
            <w:pPr>
              <w:ind/>
              <w:jc w:val="center"/>
              <w:rPr>
                <w:rFonts w:ascii="Times New Roman" w:hAnsi="Times New Roman"/>
                <w:color w:val="000000"/>
                <w:sz w:val="20"/>
              </w:rPr>
            </w:pPr>
            <w:r>
              <w:rPr>
                <w:rFonts w:ascii="Times New Roman" w:hAnsi="Times New Roman"/>
                <w:color w:val="000000"/>
                <w:sz w:val="20"/>
              </w:rPr>
              <w:t>9900073050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0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1050000">
            <w:pPr>
              <w:ind/>
              <w:jc w:val="right"/>
              <w:rPr>
                <w:rFonts w:ascii="Times New Roman" w:hAnsi="Times New Roman"/>
                <w:color w:val="000000"/>
                <w:sz w:val="20"/>
              </w:rPr>
            </w:pPr>
            <w:r>
              <w:rPr>
                <w:rFonts w:ascii="Times New Roman" w:hAnsi="Times New Roman"/>
                <w:color w:val="000000"/>
                <w:sz w:val="20"/>
              </w:rPr>
              <w:t>1 973,6</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72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3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4050000">
            <w:pPr>
              <w:ind/>
              <w:jc w:val="center"/>
              <w:rPr>
                <w:rFonts w:ascii="Times New Roman" w:hAnsi="Times New Roman"/>
                <w:b w:val="1"/>
                <w:color w:val="000000"/>
                <w:sz w:val="20"/>
              </w:rPr>
            </w:pPr>
            <w:r>
              <w:rPr>
                <w:rFonts w:ascii="Times New Roman" w:hAnsi="Times New Roman"/>
                <w:b w:val="1"/>
                <w:color w:val="000000"/>
                <w:sz w:val="20"/>
              </w:rPr>
              <w:t>9900073070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5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6050000">
            <w:pPr>
              <w:ind/>
              <w:jc w:val="right"/>
              <w:rPr>
                <w:rFonts w:ascii="Times New Roman" w:hAnsi="Times New Roman"/>
                <w:b w:val="1"/>
                <w:color w:val="000000"/>
                <w:sz w:val="20"/>
              </w:rPr>
            </w:pPr>
            <w:r>
              <w:rPr>
                <w:rFonts w:ascii="Times New Roman" w:hAnsi="Times New Roman"/>
                <w:b w:val="1"/>
                <w:color w:val="000000"/>
                <w:sz w:val="20"/>
              </w:rPr>
              <w:t>81,3</w:t>
            </w:r>
          </w:p>
        </w:tc>
      </w:tr>
      <w:tr>
        <w:trPr>
          <w:trHeight w:hRule="atLeast" w:val="114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77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8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9050000">
            <w:pPr>
              <w:ind/>
              <w:jc w:val="center"/>
              <w:rPr>
                <w:rFonts w:ascii="Times New Roman" w:hAnsi="Times New Roman"/>
                <w:color w:val="000000"/>
                <w:sz w:val="20"/>
              </w:rPr>
            </w:pPr>
            <w:r>
              <w:rPr>
                <w:rFonts w:ascii="Times New Roman" w:hAnsi="Times New Roman"/>
                <w:color w:val="000000"/>
                <w:sz w:val="20"/>
              </w:rPr>
              <w:t>9900073070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A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B050000">
            <w:pPr>
              <w:ind/>
              <w:jc w:val="right"/>
              <w:rPr>
                <w:rFonts w:ascii="Times New Roman" w:hAnsi="Times New Roman"/>
                <w:color w:val="000000"/>
                <w:sz w:val="20"/>
              </w:rPr>
            </w:pPr>
            <w:r>
              <w:rPr>
                <w:rFonts w:ascii="Times New Roman" w:hAnsi="Times New Roman"/>
                <w:color w:val="000000"/>
                <w:sz w:val="20"/>
              </w:rPr>
              <w:t>17,8</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7C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D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E050000">
            <w:pPr>
              <w:ind/>
              <w:jc w:val="center"/>
              <w:rPr>
                <w:rFonts w:ascii="Times New Roman" w:hAnsi="Times New Roman"/>
                <w:color w:val="000000"/>
                <w:sz w:val="20"/>
              </w:rPr>
            </w:pPr>
            <w:r>
              <w:rPr>
                <w:rFonts w:ascii="Times New Roman" w:hAnsi="Times New Roman"/>
                <w:color w:val="000000"/>
                <w:sz w:val="20"/>
              </w:rPr>
              <w:t>9900073070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F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0050000">
            <w:pPr>
              <w:ind/>
              <w:jc w:val="right"/>
              <w:rPr>
                <w:rFonts w:ascii="Times New Roman" w:hAnsi="Times New Roman"/>
                <w:color w:val="000000"/>
                <w:sz w:val="20"/>
              </w:rPr>
            </w:pPr>
            <w:r>
              <w:rPr>
                <w:rFonts w:ascii="Times New Roman" w:hAnsi="Times New Roman"/>
                <w:color w:val="000000"/>
                <w:sz w:val="20"/>
              </w:rPr>
              <w:t>5,0</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81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2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3050000">
            <w:pPr>
              <w:ind/>
              <w:jc w:val="center"/>
              <w:rPr>
                <w:rFonts w:ascii="Times New Roman" w:hAnsi="Times New Roman"/>
                <w:color w:val="000000"/>
                <w:sz w:val="20"/>
              </w:rPr>
            </w:pPr>
            <w:r>
              <w:rPr>
                <w:rFonts w:ascii="Times New Roman" w:hAnsi="Times New Roman"/>
                <w:color w:val="000000"/>
                <w:sz w:val="20"/>
              </w:rPr>
              <w:t>9900073070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4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5050000">
            <w:pPr>
              <w:ind/>
              <w:jc w:val="right"/>
              <w:rPr>
                <w:rFonts w:ascii="Times New Roman" w:hAnsi="Times New Roman"/>
                <w:color w:val="000000"/>
                <w:sz w:val="20"/>
              </w:rPr>
            </w:pPr>
            <w:r>
              <w:rPr>
                <w:rFonts w:ascii="Times New Roman" w:hAnsi="Times New Roman"/>
                <w:color w:val="000000"/>
                <w:sz w:val="20"/>
              </w:rPr>
              <w:t>58,5</w:t>
            </w:r>
          </w:p>
        </w:tc>
      </w:tr>
      <w:tr>
        <w:trPr>
          <w:trHeight w:hRule="atLeast" w:val="1129"/>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86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7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8050000">
            <w:pPr>
              <w:ind/>
              <w:jc w:val="center"/>
              <w:rPr>
                <w:rFonts w:ascii="Times New Roman" w:hAnsi="Times New Roman"/>
                <w:b w:val="1"/>
                <w:color w:val="000000"/>
                <w:sz w:val="20"/>
              </w:rPr>
            </w:pPr>
            <w:r>
              <w:rPr>
                <w:rFonts w:ascii="Times New Roman" w:hAnsi="Times New Roman"/>
                <w:b w:val="1"/>
                <w:color w:val="000000"/>
                <w:sz w:val="20"/>
              </w:rPr>
              <w:t>9900073080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9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A050000">
            <w:pPr>
              <w:ind/>
              <w:jc w:val="right"/>
              <w:rPr>
                <w:rFonts w:ascii="Times New Roman" w:hAnsi="Times New Roman"/>
                <w:b w:val="1"/>
                <w:color w:val="000000"/>
                <w:sz w:val="20"/>
              </w:rPr>
            </w:pPr>
            <w:r>
              <w:rPr>
                <w:rFonts w:ascii="Times New Roman" w:hAnsi="Times New Roman"/>
                <w:b w:val="1"/>
                <w:color w:val="000000"/>
                <w:sz w:val="20"/>
              </w:rPr>
              <w:t>305,3</w:t>
            </w:r>
          </w:p>
        </w:tc>
      </w:tr>
      <w:tr>
        <w:trPr>
          <w:trHeight w:hRule="atLeast" w:val="954"/>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8B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C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D050000">
            <w:pPr>
              <w:ind/>
              <w:jc w:val="center"/>
              <w:rPr>
                <w:rFonts w:ascii="Times New Roman" w:hAnsi="Times New Roman"/>
                <w:color w:val="000000"/>
                <w:sz w:val="20"/>
              </w:rPr>
            </w:pPr>
            <w:r>
              <w:rPr>
                <w:rFonts w:ascii="Times New Roman" w:hAnsi="Times New Roman"/>
                <w:color w:val="000000"/>
                <w:sz w:val="20"/>
              </w:rPr>
              <w:t>9900073080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E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F050000">
            <w:pPr>
              <w:ind/>
              <w:jc w:val="right"/>
              <w:rPr>
                <w:rFonts w:ascii="Times New Roman" w:hAnsi="Times New Roman"/>
                <w:color w:val="000000"/>
                <w:sz w:val="20"/>
              </w:rPr>
            </w:pPr>
            <w:r>
              <w:rPr>
                <w:rFonts w:ascii="Times New Roman" w:hAnsi="Times New Roman"/>
                <w:color w:val="000000"/>
                <w:sz w:val="20"/>
              </w:rPr>
              <w:t>69,5</w:t>
            </w:r>
          </w:p>
        </w:tc>
      </w:tr>
      <w:tr>
        <w:trPr>
          <w:trHeight w:hRule="atLeast" w:val="103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90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1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2050000">
            <w:pPr>
              <w:ind/>
              <w:jc w:val="center"/>
              <w:rPr>
                <w:rFonts w:ascii="Times New Roman" w:hAnsi="Times New Roman"/>
                <w:color w:val="000000"/>
                <w:sz w:val="20"/>
              </w:rPr>
            </w:pPr>
            <w:r>
              <w:rPr>
                <w:rFonts w:ascii="Times New Roman" w:hAnsi="Times New Roman"/>
                <w:color w:val="000000"/>
                <w:sz w:val="20"/>
              </w:rPr>
              <w:t>9900073080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3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4050000">
            <w:pPr>
              <w:ind/>
              <w:jc w:val="right"/>
              <w:rPr>
                <w:rFonts w:ascii="Times New Roman" w:hAnsi="Times New Roman"/>
                <w:color w:val="000000"/>
                <w:sz w:val="20"/>
              </w:rPr>
            </w:pPr>
            <w:r>
              <w:rPr>
                <w:rFonts w:ascii="Times New Roman" w:hAnsi="Times New Roman"/>
                <w:color w:val="000000"/>
                <w:sz w:val="20"/>
              </w:rPr>
              <w:t>5,6</w:t>
            </w:r>
          </w:p>
        </w:tc>
      </w:tr>
      <w:tr>
        <w:trPr>
          <w:trHeight w:hRule="atLeast" w:val="97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95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6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7050000">
            <w:pPr>
              <w:ind/>
              <w:jc w:val="center"/>
              <w:rPr>
                <w:rFonts w:ascii="Times New Roman" w:hAnsi="Times New Roman"/>
                <w:color w:val="000000"/>
                <w:sz w:val="20"/>
              </w:rPr>
            </w:pPr>
            <w:r>
              <w:rPr>
                <w:rFonts w:ascii="Times New Roman" w:hAnsi="Times New Roman"/>
                <w:color w:val="000000"/>
                <w:sz w:val="20"/>
              </w:rPr>
              <w:t>9900073080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8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9050000">
            <w:pPr>
              <w:ind/>
              <w:jc w:val="right"/>
              <w:rPr>
                <w:rFonts w:ascii="Times New Roman" w:hAnsi="Times New Roman"/>
                <w:color w:val="000000"/>
                <w:sz w:val="20"/>
              </w:rPr>
            </w:pPr>
            <w:r>
              <w:rPr>
                <w:rFonts w:ascii="Times New Roman" w:hAnsi="Times New Roman"/>
                <w:color w:val="000000"/>
                <w:sz w:val="20"/>
              </w:rPr>
              <w:t>230,2</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9A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B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C050000">
            <w:pPr>
              <w:ind/>
              <w:jc w:val="center"/>
              <w:rPr>
                <w:rFonts w:ascii="Times New Roman" w:hAnsi="Times New Roman"/>
                <w:b w:val="1"/>
                <w:color w:val="000000"/>
                <w:sz w:val="20"/>
              </w:rPr>
            </w:pPr>
            <w:r>
              <w:rPr>
                <w:rFonts w:ascii="Times New Roman" w:hAnsi="Times New Roman"/>
                <w:b w:val="1"/>
                <w:color w:val="000000"/>
                <w:sz w:val="20"/>
              </w:rPr>
              <w:t>9900073120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D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E050000">
            <w:pPr>
              <w:ind/>
              <w:jc w:val="right"/>
              <w:rPr>
                <w:rFonts w:ascii="Times New Roman" w:hAnsi="Times New Roman"/>
                <w:b w:val="1"/>
                <w:color w:val="000000"/>
                <w:sz w:val="20"/>
              </w:rPr>
            </w:pPr>
            <w:r>
              <w:rPr>
                <w:rFonts w:ascii="Times New Roman" w:hAnsi="Times New Roman"/>
                <w:b w:val="1"/>
                <w:color w:val="000000"/>
                <w:sz w:val="20"/>
              </w:rPr>
              <w:t>308,4</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9F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0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1050000">
            <w:pPr>
              <w:ind/>
              <w:jc w:val="center"/>
              <w:rPr>
                <w:rFonts w:ascii="Times New Roman" w:hAnsi="Times New Roman"/>
                <w:color w:val="000000"/>
                <w:sz w:val="20"/>
              </w:rPr>
            </w:pPr>
            <w:r>
              <w:rPr>
                <w:rFonts w:ascii="Times New Roman" w:hAnsi="Times New Roman"/>
                <w:color w:val="000000"/>
                <w:sz w:val="20"/>
              </w:rPr>
              <w:t>9900073120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2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3050000">
            <w:pPr>
              <w:ind/>
              <w:jc w:val="right"/>
              <w:rPr>
                <w:rFonts w:ascii="Times New Roman" w:hAnsi="Times New Roman"/>
                <w:color w:val="000000"/>
                <w:sz w:val="20"/>
              </w:rPr>
            </w:pPr>
            <w:r>
              <w:rPr>
                <w:rFonts w:ascii="Times New Roman" w:hAnsi="Times New Roman"/>
                <w:color w:val="000000"/>
                <w:sz w:val="20"/>
              </w:rPr>
              <w:t>15,9</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A4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5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6050000">
            <w:pPr>
              <w:ind/>
              <w:jc w:val="center"/>
              <w:rPr>
                <w:rFonts w:ascii="Times New Roman" w:hAnsi="Times New Roman"/>
                <w:color w:val="000000"/>
                <w:sz w:val="20"/>
              </w:rPr>
            </w:pPr>
            <w:r>
              <w:rPr>
                <w:rFonts w:ascii="Times New Roman" w:hAnsi="Times New Roman"/>
                <w:color w:val="000000"/>
                <w:sz w:val="20"/>
              </w:rPr>
              <w:t>9900073120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7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8050000">
            <w:pPr>
              <w:ind/>
              <w:jc w:val="right"/>
              <w:rPr>
                <w:rFonts w:ascii="Times New Roman" w:hAnsi="Times New Roman"/>
                <w:color w:val="000000"/>
                <w:sz w:val="20"/>
              </w:rPr>
            </w:pPr>
            <w:r>
              <w:rPr>
                <w:rFonts w:ascii="Times New Roman" w:hAnsi="Times New Roman"/>
                <w:color w:val="000000"/>
                <w:sz w:val="20"/>
              </w:rPr>
              <w:t>240,0</w:t>
            </w:r>
          </w:p>
        </w:tc>
      </w:tr>
      <w:tr>
        <w:trPr>
          <w:trHeight w:hRule="atLeast" w:val="93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A9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A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B050000">
            <w:pPr>
              <w:ind/>
              <w:jc w:val="center"/>
              <w:rPr>
                <w:rFonts w:ascii="Times New Roman" w:hAnsi="Times New Roman"/>
                <w:color w:val="000000"/>
                <w:sz w:val="20"/>
              </w:rPr>
            </w:pPr>
            <w:r>
              <w:rPr>
                <w:rFonts w:ascii="Times New Roman" w:hAnsi="Times New Roman"/>
                <w:color w:val="000000"/>
                <w:sz w:val="20"/>
              </w:rPr>
              <w:t>9900073120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C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D050000">
            <w:pPr>
              <w:ind/>
              <w:jc w:val="right"/>
              <w:rPr>
                <w:rFonts w:ascii="Times New Roman" w:hAnsi="Times New Roman"/>
                <w:color w:val="000000"/>
                <w:sz w:val="20"/>
              </w:rPr>
            </w:pPr>
            <w:r>
              <w:rPr>
                <w:rFonts w:ascii="Times New Roman" w:hAnsi="Times New Roman"/>
                <w:color w:val="000000"/>
                <w:sz w:val="20"/>
              </w:rPr>
              <w:t>52,6</w:t>
            </w:r>
          </w:p>
        </w:tc>
      </w:tr>
      <w:tr>
        <w:trPr>
          <w:trHeight w:hRule="atLeast" w:val="112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AE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F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0050000">
            <w:pPr>
              <w:ind/>
              <w:jc w:val="center"/>
              <w:rPr>
                <w:rFonts w:ascii="Times New Roman" w:hAnsi="Times New Roman"/>
                <w:b w:val="1"/>
                <w:color w:val="000000"/>
                <w:sz w:val="20"/>
              </w:rPr>
            </w:pPr>
            <w:r>
              <w:rPr>
                <w:rFonts w:ascii="Times New Roman" w:hAnsi="Times New Roman"/>
                <w:b w:val="1"/>
                <w:color w:val="000000"/>
                <w:sz w:val="20"/>
              </w:rPr>
              <w:t>9900073140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1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2050000">
            <w:pPr>
              <w:ind/>
              <w:jc w:val="right"/>
              <w:rPr>
                <w:rFonts w:ascii="Times New Roman" w:hAnsi="Times New Roman"/>
                <w:b w:val="1"/>
                <w:color w:val="000000"/>
                <w:sz w:val="20"/>
              </w:rPr>
            </w:pPr>
            <w:r>
              <w:rPr>
                <w:rFonts w:ascii="Times New Roman" w:hAnsi="Times New Roman"/>
                <w:b w:val="1"/>
                <w:color w:val="000000"/>
                <w:sz w:val="20"/>
              </w:rPr>
              <w:t>57,0</w:t>
            </w:r>
          </w:p>
        </w:tc>
      </w:tr>
      <w:tr>
        <w:trPr>
          <w:trHeight w:hRule="atLeast" w:val="91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B3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4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5050000">
            <w:pPr>
              <w:ind/>
              <w:jc w:val="center"/>
              <w:rPr>
                <w:rFonts w:ascii="Times New Roman" w:hAnsi="Times New Roman"/>
                <w:color w:val="000000"/>
                <w:sz w:val="20"/>
              </w:rPr>
            </w:pPr>
            <w:r>
              <w:rPr>
                <w:rFonts w:ascii="Times New Roman" w:hAnsi="Times New Roman"/>
                <w:color w:val="000000"/>
                <w:sz w:val="20"/>
              </w:rPr>
              <w:t>9900073140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6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7050000">
            <w:pPr>
              <w:ind/>
              <w:jc w:val="right"/>
              <w:rPr>
                <w:rFonts w:ascii="Times New Roman" w:hAnsi="Times New Roman"/>
                <w:color w:val="000000"/>
                <w:sz w:val="20"/>
              </w:rPr>
            </w:pPr>
            <w:r>
              <w:rPr>
                <w:rFonts w:ascii="Times New Roman" w:hAnsi="Times New Roman"/>
                <w:color w:val="000000"/>
                <w:sz w:val="20"/>
              </w:rPr>
              <w:t>12,9</w:t>
            </w:r>
          </w:p>
        </w:tc>
      </w:tr>
      <w:tr>
        <w:trPr>
          <w:trHeight w:hRule="atLeast" w:val="98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B8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9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A050000">
            <w:pPr>
              <w:ind/>
              <w:jc w:val="center"/>
              <w:rPr>
                <w:rFonts w:ascii="Times New Roman" w:hAnsi="Times New Roman"/>
                <w:color w:val="000000"/>
                <w:sz w:val="20"/>
              </w:rPr>
            </w:pPr>
            <w:r>
              <w:rPr>
                <w:rFonts w:ascii="Times New Roman" w:hAnsi="Times New Roman"/>
                <w:color w:val="000000"/>
                <w:sz w:val="20"/>
              </w:rPr>
              <w:t>9900073140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B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C050000">
            <w:pPr>
              <w:ind/>
              <w:jc w:val="right"/>
              <w:rPr>
                <w:rFonts w:ascii="Times New Roman" w:hAnsi="Times New Roman"/>
                <w:color w:val="000000"/>
                <w:sz w:val="20"/>
              </w:rPr>
            </w:pPr>
            <w:r>
              <w:rPr>
                <w:rFonts w:ascii="Times New Roman" w:hAnsi="Times New Roman"/>
                <w:color w:val="000000"/>
                <w:sz w:val="20"/>
              </w:rPr>
              <w:t>1,2</w:t>
            </w:r>
          </w:p>
        </w:tc>
      </w:tr>
      <w:tr>
        <w:trPr>
          <w:trHeight w:hRule="atLeast" w:val="96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BD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E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F050000">
            <w:pPr>
              <w:ind/>
              <w:jc w:val="center"/>
              <w:rPr>
                <w:rFonts w:ascii="Times New Roman" w:hAnsi="Times New Roman"/>
                <w:color w:val="000000"/>
                <w:sz w:val="20"/>
              </w:rPr>
            </w:pPr>
            <w:r>
              <w:rPr>
                <w:rFonts w:ascii="Times New Roman" w:hAnsi="Times New Roman"/>
                <w:color w:val="000000"/>
                <w:sz w:val="20"/>
              </w:rPr>
              <w:t>9900073140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0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1050000">
            <w:pPr>
              <w:ind/>
              <w:jc w:val="right"/>
              <w:rPr>
                <w:rFonts w:ascii="Times New Roman" w:hAnsi="Times New Roman"/>
                <w:color w:val="000000"/>
                <w:sz w:val="20"/>
              </w:rPr>
            </w:pPr>
            <w:r>
              <w:rPr>
                <w:rFonts w:ascii="Times New Roman" w:hAnsi="Times New Roman"/>
                <w:color w:val="000000"/>
                <w:sz w:val="20"/>
              </w:rPr>
              <w:t>42,9</w:t>
            </w:r>
          </w:p>
        </w:tc>
      </w:tr>
      <w:tr>
        <w:trPr>
          <w:trHeight w:hRule="atLeast" w:val="1166"/>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C2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3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4050000">
            <w:pPr>
              <w:ind/>
              <w:jc w:val="center"/>
              <w:rPr>
                <w:rFonts w:ascii="Times New Roman" w:hAnsi="Times New Roman"/>
                <w:b w:val="1"/>
                <w:color w:val="000000"/>
                <w:sz w:val="20"/>
              </w:rPr>
            </w:pPr>
            <w:r>
              <w:rPr>
                <w:rFonts w:ascii="Times New Roman" w:hAnsi="Times New Roman"/>
                <w:b w:val="1"/>
                <w:color w:val="000000"/>
                <w:sz w:val="20"/>
              </w:rPr>
              <w:t>9900073150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5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6050000">
            <w:pPr>
              <w:ind/>
              <w:jc w:val="right"/>
              <w:rPr>
                <w:rFonts w:ascii="Times New Roman" w:hAnsi="Times New Roman"/>
                <w:b w:val="1"/>
                <w:color w:val="000000"/>
                <w:sz w:val="20"/>
              </w:rPr>
            </w:pPr>
            <w:r>
              <w:rPr>
                <w:rFonts w:ascii="Times New Roman" w:hAnsi="Times New Roman"/>
                <w:b w:val="1"/>
                <w:color w:val="000000"/>
                <w:sz w:val="20"/>
              </w:rPr>
              <w:t>4,6</w:t>
            </w:r>
          </w:p>
        </w:tc>
      </w:tr>
      <w:tr>
        <w:trPr>
          <w:trHeight w:hRule="atLeast" w:val="91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C7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8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9050000">
            <w:pPr>
              <w:ind/>
              <w:jc w:val="center"/>
              <w:rPr>
                <w:rFonts w:ascii="Times New Roman" w:hAnsi="Times New Roman"/>
                <w:color w:val="000000"/>
                <w:sz w:val="20"/>
              </w:rPr>
            </w:pPr>
            <w:r>
              <w:rPr>
                <w:rFonts w:ascii="Times New Roman" w:hAnsi="Times New Roman"/>
                <w:color w:val="000000"/>
                <w:sz w:val="20"/>
              </w:rPr>
              <w:t>9900073150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A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B050000">
            <w:pPr>
              <w:ind/>
              <w:jc w:val="right"/>
              <w:rPr>
                <w:rFonts w:ascii="Times New Roman" w:hAnsi="Times New Roman"/>
                <w:color w:val="000000"/>
                <w:sz w:val="20"/>
              </w:rPr>
            </w:pPr>
            <w:r>
              <w:rPr>
                <w:rFonts w:ascii="Times New Roman" w:hAnsi="Times New Roman"/>
                <w:color w:val="000000"/>
                <w:sz w:val="20"/>
              </w:rPr>
              <w:t>0,4</w:t>
            </w:r>
          </w:p>
        </w:tc>
      </w:tr>
      <w:tr>
        <w:trPr>
          <w:trHeight w:hRule="atLeast" w:val="95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CC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D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E050000">
            <w:pPr>
              <w:ind/>
              <w:jc w:val="center"/>
              <w:rPr>
                <w:rFonts w:ascii="Times New Roman" w:hAnsi="Times New Roman"/>
                <w:color w:val="000000"/>
                <w:sz w:val="20"/>
              </w:rPr>
            </w:pPr>
            <w:r>
              <w:rPr>
                <w:rFonts w:ascii="Times New Roman" w:hAnsi="Times New Roman"/>
                <w:color w:val="000000"/>
                <w:sz w:val="20"/>
              </w:rPr>
              <w:t>9900073150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F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0050000">
            <w:pPr>
              <w:ind/>
              <w:jc w:val="right"/>
              <w:rPr>
                <w:rFonts w:ascii="Times New Roman" w:hAnsi="Times New Roman"/>
                <w:color w:val="000000"/>
                <w:sz w:val="20"/>
              </w:rPr>
            </w:pPr>
            <w:r>
              <w:rPr>
                <w:rFonts w:ascii="Times New Roman" w:hAnsi="Times New Roman"/>
                <w:color w:val="000000"/>
                <w:sz w:val="20"/>
              </w:rPr>
              <w:t>3,0</w:t>
            </w:r>
          </w:p>
        </w:tc>
      </w:tr>
      <w:tr>
        <w:trPr>
          <w:trHeight w:hRule="atLeast" w:val="99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D105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2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3050000">
            <w:pPr>
              <w:ind/>
              <w:jc w:val="center"/>
              <w:rPr>
                <w:rFonts w:ascii="Times New Roman" w:hAnsi="Times New Roman"/>
                <w:color w:val="000000"/>
                <w:sz w:val="20"/>
              </w:rPr>
            </w:pPr>
            <w:r>
              <w:rPr>
                <w:rFonts w:ascii="Times New Roman" w:hAnsi="Times New Roman"/>
                <w:color w:val="000000"/>
                <w:sz w:val="20"/>
              </w:rPr>
              <w:t>9900073150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4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5050000">
            <w:pPr>
              <w:ind/>
              <w:jc w:val="right"/>
              <w:rPr>
                <w:rFonts w:ascii="Times New Roman" w:hAnsi="Times New Roman"/>
                <w:color w:val="000000"/>
                <w:sz w:val="20"/>
              </w:rPr>
            </w:pPr>
            <w:r>
              <w:rPr>
                <w:rFonts w:ascii="Times New Roman" w:hAnsi="Times New Roman"/>
                <w:color w:val="000000"/>
                <w:sz w:val="20"/>
              </w:rPr>
              <w:t>1,2</w:t>
            </w:r>
          </w:p>
        </w:tc>
      </w:tr>
      <w:tr>
        <w:trPr>
          <w:trHeight w:hRule="atLeast" w:val="114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D6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7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8050000">
            <w:pPr>
              <w:ind/>
              <w:jc w:val="center"/>
              <w:rPr>
                <w:rFonts w:ascii="Times New Roman" w:hAnsi="Times New Roman"/>
                <w:b w:val="1"/>
                <w:color w:val="000000"/>
                <w:sz w:val="20"/>
              </w:rPr>
            </w:pPr>
            <w:r>
              <w:rPr>
                <w:rFonts w:ascii="Times New Roman" w:hAnsi="Times New Roman"/>
                <w:b w:val="1"/>
                <w:color w:val="000000"/>
                <w:sz w:val="20"/>
              </w:rPr>
              <w:t>9900073180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9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A050000">
            <w:pPr>
              <w:ind/>
              <w:jc w:val="right"/>
              <w:rPr>
                <w:rFonts w:ascii="Times New Roman" w:hAnsi="Times New Roman"/>
                <w:b w:val="1"/>
                <w:color w:val="000000"/>
                <w:sz w:val="20"/>
              </w:rPr>
            </w:pPr>
            <w:r>
              <w:rPr>
                <w:rFonts w:ascii="Times New Roman" w:hAnsi="Times New Roman"/>
                <w:b w:val="1"/>
                <w:color w:val="000000"/>
                <w:sz w:val="20"/>
              </w:rPr>
              <w:t>34,6</w:t>
            </w:r>
          </w:p>
        </w:tc>
      </w:tr>
      <w:tr>
        <w:trPr>
          <w:trHeight w:hRule="atLeast" w:val="96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DB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C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D050000">
            <w:pPr>
              <w:ind/>
              <w:jc w:val="center"/>
              <w:rPr>
                <w:rFonts w:ascii="Times New Roman" w:hAnsi="Times New Roman"/>
                <w:color w:val="000000"/>
                <w:sz w:val="20"/>
              </w:rPr>
            </w:pPr>
            <w:r>
              <w:rPr>
                <w:rFonts w:ascii="Times New Roman" w:hAnsi="Times New Roman"/>
                <w:color w:val="000000"/>
                <w:sz w:val="20"/>
              </w:rPr>
              <w:t>9900073180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E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F050000">
            <w:pPr>
              <w:ind/>
              <w:jc w:val="right"/>
              <w:rPr>
                <w:rFonts w:ascii="Times New Roman" w:hAnsi="Times New Roman"/>
                <w:color w:val="000000"/>
                <w:sz w:val="20"/>
              </w:rPr>
            </w:pPr>
            <w:r>
              <w:rPr>
                <w:rFonts w:ascii="Times New Roman" w:hAnsi="Times New Roman"/>
                <w:color w:val="000000"/>
                <w:sz w:val="20"/>
              </w:rPr>
              <w:t>7,9</w:t>
            </w:r>
          </w:p>
        </w:tc>
      </w:tr>
      <w:tr>
        <w:trPr>
          <w:trHeight w:hRule="atLeast" w:val="103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E0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1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2050000">
            <w:pPr>
              <w:ind/>
              <w:jc w:val="center"/>
              <w:rPr>
                <w:rFonts w:ascii="Times New Roman" w:hAnsi="Times New Roman"/>
                <w:color w:val="000000"/>
                <w:sz w:val="20"/>
              </w:rPr>
            </w:pPr>
            <w:r>
              <w:rPr>
                <w:rFonts w:ascii="Times New Roman" w:hAnsi="Times New Roman"/>
                <w:color w:val="000000"/>
                <w:sz w:val="20"/>
              </w:rPr>
              <w:t>9900073180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3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4050000">
            <w:pPr>
              <w:ind/>
              <w:jc w:val="right"/>
              <w:rPr>
                <w:rFonts w:ascii="Times New Roman" w:hAnsi="Times New Roman"/>
                <w:color w:val="000000"/>
                <w:sz w:val="20"/>
              </w:rPr>
            </w:pPr>
            <w:r>
              <w:rPr>
                <w:rFonts w:ascii="Times New Roman" w:hAnsi="Times New Roman"/>
                <w:color w:val="000000"/>
                <w:sz w:val="20"/>
              </w:rPr>
              <w:t>0,5</w:t>
            </w:r>
          </w:p>
        </w:tc>
      </w:tr>
      <w:tr>
        <w:trPr>
          <w:trHeight w:hRule="atLeast" w:val="96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E5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6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7050000">
            <w:pPr>
              <w:ind/>
              <w:jc w:val="center"/>
              <w:rPr>
                <w:rFonts w:ascii="Times New Roman" w:hAnsi="Times New Roman"/>
                <w:color w:val="000000"/>
                <w:sz w:val="20"/>
              </w:rPr>
            </w:pPr>
            <w:r>
              <w:rPr>
                <w:rFonts w:ascii="Times New Roman" w:hAnsi="Times New Roman"/>
                <w:color w:val="000000"/>
                <w:sz w:val="20"/>
              </w:rPr>
              <w:t>9900073180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8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9050000">
            <w:pPr>
              <w:ind/>
              <w:jc w:val="right"/>
              <w:rPr>
                <w:rFonts w:ascii="Times New Roman" w:hAnsi="Times New Roman"/>
                <w:color w:val="000000"/>
                <w:sz w:val="20"/>
              </w:rPr>
            </w:pPr>
            <w:r>
              <w:rPr>
                <w:rFonts w:ascii="Times New Roman" w:hAnsi="Times New Roman"/>
                <w:color w:val="000000"/>
                <w:sz w:val="20"/>
              </w:rPr>
              <w:t>26,2</w:t>
            </w:r>
          </w:p>
        </w:tc>
      </w:tr>
      <w:tr>
        <w:trPr>
          <w:trHeight w:hRule="atLeast" w:val="109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EA05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B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C050000">
            <w:pPr>
              <w:ind/>
              <w:jc w:val="center"/>
              <w:rPr>
                <w:rFonts w:ascii="Times New Roman" w:hAnsi="Times New Roman"/>
                <w:b w:val="1"/>
                <w:color w:val="000000"/>
                <w:sz w:val="20"/>
              </w:rPr>
            </w:pPr>
            <w:r>
              <w:rPr>
                <w:rFonts w:ascii="Times New Roman" w:hAnsi="Times New Roman"/>
                <w:b w:val="1"/>
                <w:color w:val="000000"/>
                <w:sz w:val="20"/>
              </w:rPr>
              <w:t>9900073195</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D05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E050000">
            <w:pPr>
              <w:ind/>
              <w:jc w:val="right"/>
              <w:rPr>
                <w:rFonts w:ascii="Times New Roman" w:hAnsi="Times New Roman"/>
                <w:b w:val="1"/>
                <w:color w:val="000000"/>
                <w:sz w:val="20"/>
              </w:rPr>
            </w:pPr>
            <w:r>
              <w:rPr>
                <w:rFonts w:ascii="Times New Roman" w:hAnsi="Times New Roman"/>
                <w:b w:val="1"/>
                <w:color w:val="000000"/>
                <w:sz w:val="20"/>
              </w:rPr>
              <w:t>20,8</w:t>
            </w:r>
          </w:p>
        </w:tc>
      </w:tr>
      <w:tr>
        <w:trPr>
          <w:trHeight w:hRule="atLeast" w:val="93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EF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0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1050000">
            <w:pPr>
              <w:ind/>
              <w:jc w:val="center"/>
              <w:rPr>
                <w:rFonts w:ascii="Times New Roman" w:hAnsi="Times New Roman"/>
                <w:color w:val="000000"/>
                <w:sz w:val="20"/>
              </w:rPr>
            </w:pPr>
            <w:r>
              <w:rPr>
                <w:rFonts w:ascii="Times New Roman" w:hAnsi="Times New Roman"/>
                <w:color w:val="000000"/>
                <w:sz w:val="20"/>
              </w:rPr>
              <w:t>9900073195</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205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3050000">
            <w:pPr>
              <w:ind/>
              <w:jc w:val="right"/>
              <w:rPr>
                <w:rFonts w:ascii="Times New Roman" w:hAnsi="Times New Roman"/>
                <w:color w:val="000000"/>
                <w:sz w:val="20"/>
              </w:rPr>
            </w:pPr>
            <w:r>
              <w:rPr>
                <w:rFonts w:ascii="Times New Roman" w:hAnsi="Times New Roman"/>
                <w:color w:val="000000"/>
                <w:sz w:val="20"/>
              </w:rPr>
              <w:t>4,8</w:t>
            </w:r>
          </w:p>
        </w:tc>
      </w:tr>
      <w:tr>
        <w:trPr>
          <w:trHeight w:hRule="atLeast" w:val="97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F4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5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6050000">
            <w:pPr>
              <w:ind/>
              <w:jc w:val="center"/>
              <w:rPr>
                <w:rFonts w:ascii="Times New Roman" w:hAnsi="Times New Roman"/>
                <w:color w:val="000000"/>
                <w:sz w:val="20"/>
              </w:rPr>
            </w:pPr>
            <w:r>
              <w:rPr>
                <w:rFonts w:ascii="Times New Roman" w:hAnsi="Times New Roman"/>
                <w:color w:val="000000"/>
                <w:sz w:val="20"/>
              </w:rPr>
              <w:t>9900073195</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705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8050000">
            <w:pPr>
              <w:ind/>
              <w:jc w:val="right"/>
              <w:rPr>
                <w:rFonts w:ascii="Times New Roman" w:hAnsi="Times New Roman"/>
                <w:color w:val="000000"/>
                <w:sz w:val="20"/>
              </w:rPr>
            </w:pPr>
            <w:r>
              <w:rPr>
                <w:rFonts w:ascii="Times New Roman" w:hAnsi="Times New Roman"/>
                <w:color w:val="000000"/>
                <w:sz w:val="20"/>
              </w:rPr>
              <w:t>0,3</w:t>
            </w:r>
          </w:p>
        </w:tc>
      </w:tr>
      <w:tr>
        <w:trPr>
          <w:trHeight w:hRule="atLeast" w:val="936"/>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F905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A05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B050000">
            <w:pPr>
              <w:ind/>
              <w:jc w:val="center"/>
              <w:rPr>
                <w:rFonts w:ascii="Times New Roman" w:hAnsi="Times New Roman"/>
                <w:color w:val="000000"/>
                <w:sz w:val="20"/>
              </w:rPr>
            </w:pPr>
            <w:r>
              <w:rPr>
                <w:rFonts w:ascii="Times New Roman" w:hAnsi="Times New Roman"/>
                <w:color w:val="000000"/>
                <w:sz w:val="20"/>
              </w:rPr>
              <w:t>9900073195</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C05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D050000">
            <w:pPr>
              <w:ind/>
              <w:jc w:val="right"/>
              <w:rPr>
                <w:rFonts w:ascii="Times New Roman" w:hAnsi="Times New Roman"/>
                <w:color w:val="000000"/>
                <w:sz w:val="20"/>
              </w:rPr>
            </w:pPr>
            <w:r>
              <w:rPr>
                <w:rFonts w:ascii="Times New Roman" w:hAnsi="Times New Roman"/>
                <w:color w:val="000000"/>
                <w:sz w:val="20"/>
              </w:rPr>
              <w:t>15,7</w:t>
            </w:r>
          </w:p>
        </w:tc>
      </w:tr>
      <w:tr>
        <w:trPr>
          <w:trHeight w:hRule="atLeast" w:val="2118"/>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FE050000">
            <w:pPr>
              <w:ind/>
              <w:jc w:val="left"/>
              <w:rPr>
                <w:rFonts w:ascii="Times New Roman" w:hAnsi="Times New Roman"/>
                <w:b w:val="1"/>
                <w:color w:val="000000"/>
                <w:sz w:val="20"/>
              </w:rPr>
            </w:pPr>
            <w:r>
              <w:rPr>
                <w:rFonts w:ascii="Times New Roman" w:hAnsi="Times New Roman"/>
                <w:b w:val="1"/>
                <w:color w:val="000000"/>
                <w:sz w:val="20"/>
              </w:rPr>
              <w:t>Иные межбюджетные трансферты, имеющие целевое назначение, из республиканского бюджета Республики Коми в целях софинансирования расходных обязательств органов местного самоуправления, возникающих при реализации мероприятий по подготовке объектов инженерной инфраструктуры, расположенных на территории муниципального образования в Республике Коми, к началу нового отопительного периода, выделенных из резервного фонда Правительства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F05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0060000">
            <w:pPr>
              <w:ind/>
              <w:jc w:val="center"/>
              <w:rPr>
                <w:rFonts w:ascii="Times New Roman" w:hAnsi="Times New Roman"/>
                <w:b w:val="1"/>
                <w:color w:val="000000"/>
                <w:sz w:val="20"/>
              </w:rPr>
            </w:pPr>
            <w:r>
              <w:rPr>
                <w:rFonts w:ascii="Times New Roman" w:hAnsi="Times New Roman"/>
                <w:b w:val="1"/>
                <w:color w:val="000000"/>
                <w:sz w:val="20"/>
              </w:rPr>
              <w:t>9900092762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1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2060000">
            <w:pPr>
              <w:ind/>
              <w:jc w:val="right"/>
              <w:rPr>
                <w:rFonts w:ascii="Times New Roman" w:hAnsi="Times New Roman"/>
                <w:b w:val="1"/>
                <w:color w:val="000000"/>
                <w:sz w:val="20"/>
              </w:rPr>
            </w:pPr>
            <w:r>
              <w:rPr>
                <w:rFonts w:ascii="Times New Roman" w:hAnsi="Times New Roman"/>
                <w:b w:val="1"/>
                <w:color w:val="000000"/>
                <w:sz w:val="20"/>
              </w:rPr>
              <w:t>5 466,9</w:t>
            </w:r>
          </w:p>
        </w:tc>
      </w:tr>
      <w:tr>
        <w:trPr>
          <w:trHeight w:hRule="atLeast" w:val="192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03060000">
            <w:pPr>
              <w:ind/>
              <w:jc w:val="left"/>
              <w:rPr>
                <w:rFonts w:ascii="Times New Roman" w:hAnsi="Times New Roman"/>
                <w:color w:val="000000"/>
                <w:sz w:val="20"/>
              </w:rPr>
            </w:pPr>
            <w:r>
              <w:rPr>
                <w:rFonts w:ascii="Times New Roman" w:hAnsi="Times New Roman"/>
                <w:color w:val="000000"/>
                <w:sz w:val="20"/>
              </w:rPr>
              <w:t>Иные межбюджетные трансферты, имеющие целевое назначение, из республиканского бюджета Республики Коми в целях софинансирования расходных обязательств органов местного самоуправления, возникающих при реализации мероприятий по подготовке объектов инженерной инфраструктуры, расположенных на территории муниципального образования в Республике Коми, к началу нового отопительного периода, выделенных из резервного фонда Правительства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406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5060000">
            <w:pPr>
              <w:ind/>
              <w:jc w:val="center"/>
              <w:rPr>
                <w:rFonts w:ascii="Times New Roman" w:hAnsi="Times New Roman"/>
                <w:color w:val="000000"/>
                <w:sz w:val="20"/>
              </w:rPr>
            </w:pPr>
            <w:r>
              <w:rPr>
                <w:rFonts w:ascii="Times New Roman" w:hAnsi="Times New Roman"/>
                <w:color w:val="000000"/>
                <w:sz w:val="20"/>
              </w:rPr>
              <w:t>9900092762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6060000">
            <w:pPr>
              <w:ind/>
              <w:jc w:val="center"/>
              <w:rPr>
                <w:rFonts w:ascii="Times New Roman" w:hAnsi="Times New Roman"/>
                <w:color w:val="000000"/>
                <w:sz w:val="20"/>
              </w:rPr>
            </w:pPr>
            <w:r>
              <w:rPr>
                <w:rFonts w:ascii="Times New Roman" w:hAnsi="Times New Roman"/>
                <w:color w:val="000000"/>
                <w:sz w:val="20"/>
              </w:rPr>
              <w:t>811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7060000">
            <w:pPr>
              <w:ind/>
              <w:jc w:val="right"/>
              <w:rPr>
                <w:rFonts w:ascii="Times New Roman" w:hAnsi="Times New Roman"/>
                <w:color w:val="000000"/>
                <w:sz w:val="20"/>
              </w:rPr>
            </w:pPr>
            <w:r>
              <w:rPr>
                <w:rFonts w:ascii="Times New Roman" w:hAnsi="Times New Roman"/>
                <w:color w:val="000000"/>
                <w:sz w:val="20"/>
              </w:rPr>
              <w:t>5 466,9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8060000">
            <w:pPr>
              <w:ind/>
              <w:jc w:val="left"/>
              <w:rPr>
                <w:rFonts w:ascii="Times New Roman" w:hAnsi="Times New Roman"/>
                <w:b w:val="1"/>
                <w:color w:val="000000"/>
                <w:sz w:val="20"/>
              </w:rPr>
            </w:pPr>
            <w:r>
              <w:rPr>
                <w:rFonts w:ascii="Times New Roman" w:hAnsi="Times New Roman"/>
                <w:b w:val="1"/>
                <w:color w:val="000000"/>
                <w:sz w:val="20"/>
              </w:rPr>
              <w:t>Управление культуры и спорта администрации муниципального района "Сыктывдинский"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9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A060000">
            <w:pPr>
              <w:ind/>
              <w:jc w:val="cente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B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C060000">
            <w:pPr>
              <w:ind/>
              <w:jc w:val="right"/>
              <w:rPr>
                <w:rFonts w:ascii="Times New Roman" w:hAnsi="Times New Roman"/>
                <w:b w:val="1"/>
                <w:color w:val="000000"/>
                <w:sz w:val="20"/>
              </w:rPr>
            </w:pPr>
            <w:r>
              <w:rPr>
                <w:rFonts w:ascii="Times New Roman" w:hAnsi="Times New Roman"/>
                <w:b w:val="1"/>
                <w:color w:val="000000"/>
                <w:sz w:val="20"/>
              </w:rPr>
              <w:t>321 314,5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D060000">
            <w:pPr>
              <w:ind/>
              <w:jc w:val="left"/>
              <w:rPr>
                <w:rFonts w:ascii="Times New Roman" w:hAnsi="Times New Roman"/>
                <w:b w:val="1"/>
                <w:color w:val="000000"/>
                <w:sz w:val="20"/>
              </w:rPr>
            </w:pPr>
            <w:r>
              <w:rPr>
                <w:rFonts w:ascii="Times New Roman" w:hAnsi="Times New Roman"/>
                <w:b w:val="1"/>
                <w:color w:val="000000"/>
                <w:sz w:val="20"/>
              </w:rPr>
              <w:t>Проведение конкурсов, фестивалей, квестов с гражданами с инвалидностью</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E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F060000">
            <w:pPr>
              <w:ind/>
              <w:jc w:val="center"/>
              <w:rPr>
                <w:rFonts w:ascii="Times New Roman" w:hAnsi="Times New Roman"/>
                <w:b w:val="1"/>
                <w:color w:val="000000"/>
                <w:sz w:val="20"/>
              </w:rPr>
            </w:pPr>
            <w:r>
              <w:rPr>
                <w:rFonts w:ascii="Times New Roman" w:hAnsi="Times New Roman"/>
                <w:b w:val="1"/>
                <w:color w:val="000000"/>
                <w:sz w:val="20"/>
              </w:rPr>
              <w:t>0643100000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0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1060000">
            <w:pPr>
              <w:ind/>
              <w:jc w:val="right"/>
              <w:rPr>
                <w:rFonts w:ascii="Times New Roman" w:hAnsi="Times New Roman"/>
                <w:b w:val="1"/>
                <w:color w:val="000000"/>
                <w:sz w:val="20"/>
              </w:rPr>
            </w:pPr>
            <w:r>
              <w:rPr>
                <w:rFonts w:ascii="Times New Roman" w:hAnsi="Times New Roman"/>
                <w:b w:val="1"/>
                <w:color w:val="000000"/>
                <w:sz w:val="20"/>
              </w:rPr>
              <w:t>50,0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2060000">
            <w:pPr>
              <w:ind/>
              <w:jc w:val="left"/>
              <w:rPr>
                <w:rFonts w:ascii="Times New Roman" w:hAnsi="Times New Roman"/>
                <w:color w:val="000000"/>
                <w:sz w:val="20"/>
              </w:rPr>
            </w:pPr>
            <w:r>
              <w:rPr>
                <w:rFonts w:ascii="Times New Roman" w:hAnsi="Times New Roman"/>
                <w:color w:val="000000"/>
                <w:sz w:val="20"/>
              </w:rPr>
              <w:t>Проведение конкурсов, фестивалей, квестов с гражданами с инвалидностью</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3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4060000">
            <w:pPr>
              <w:ind/>
              <w:jc w:val="center"/>
              <w:rPr>
                <w:rFonts w:ascii="Times New Roman" w:hAnsi="Times New Roman"/>
                <w:color w:val="000000"/>
                <w:sz w:val="20"/>
              </w:rPr>
            </w:pPr>
            <w:r>
              <w:rPr>
                <w:rFonts w:ascii="Times New Roman" w:hAnsi="Times New Roman"/>
                <w:color w:val="000000"/>
                <w:sz w:val="20"/>
              </w:rPr>
              <w:t>0643100000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506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6060000">
            <w:pPr>
              <w:ind/>
              <w:jc w:val="right"/>
              <w:rPr>
                <w:rFonts w:ascii="Times New Roman" w:hAnsi="Times New Roman"/>
                <w:color w:val="000000"/>
                <w:sz w:val="20"/>
              </w:rPr>
            </w:pPr>
            <w:r>
              <w:rPr>
                <w:rFonts w:ascii="Times New Roman" w:hAnsi="Times New Roman"/>
                <w:color w:val="000000"/>
                <w:sz w:val="20"/>
              </w:rPr>
              <w:t>50,0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7060000">
            <w:pPr>
              <w:ind/>
              <w:jc w:val="left"/>
              <w:rPr>
                <w:rFonts w:ascii="Times New Roman" w:hAnsi="Times New Roman"/>
                <w:b w:val="1"/>
                <w:color w:val="000000"/>
                <w:sz w:val="20"/>
              </w:rPr>
            </w:pPr>
            <w:r>
              <w:rPr>
                <w:rFonts w:ascii="Times New Roman" w:hAnsi="Times New Roman"/>
                <w:b w:val="1"/>
                <w:color w:val="000000"/>
                <w:sz w:val="20"/>
              </w:rPr>
              <w:t>Проведение спортивного праздника среди ветеранов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8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9060000">
            <w:pPr>
              <w:ind/>
              <w:jc w:val="center"/>
              <w:rPr>
                <w:rFonts w:ascii="Times New Roman" w:hAnsi="Times New Roman"/>
                <w:b w:val="1"/>
                <w:color w:val="000000"/>
                <w:sz w:val="20"/>
              </w:rPr>
            </w:pPr>
            <w:r>
              <w:rPr>
                <w:rFonts w:ascii="Times New Roman" w:hAnsi="Times New Roman"/>
                <w:b w:val="1"/>
                <w:color w:val="000000"/>
                <w:sz w:val="20"/>
              </w:rPr>
              <w:t>0651100000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A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B060000">
            <w:pPr>
              <w:ind/>
              <w:jc w:val="right"/>
              <w:rPr>
                <w:rFonts w:ascii="Times New Roman" w:hAnsi="Times New Roman"/>
                <w:b w:val="1"/>
                <w:color w:val="000000"/>
                <w:sz w:val="20"/>
              </w:rPr>
            </w:pPr>
            <w:r>
              <w:rPr>
                <w:rFonts w:ascii="Times New Roman" w:hAnsi="Times New Roman"/>
                <w:b w:val="1"/>
                <w:color w:val="000000"/>
                <w:sz w:val="20"/>
              </w:rPr>
              <w:t>120,0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C060000">
            <w:pPr>
              <w:ind/>
              <w:jc w:val="left"/>
              <w:rPr>
                <w:rFonts w:ascii="Times New Roman" w:hAnsi="Times New Roman"/>
                <w:color w:val="000000"/>
                <w:sz w:val="20"/>
              </w:rPr>
            </w:pPr>
            <w:r>
              <w:rPr>
                <w:rFonts w:ascii="Times New Roman" w:hAnsi="Times New Roman"/>
                <w:color w:val="000000"/>
                <w:sz w:val="20"/>
              </w:rPr>
              <w:t>Проведение спортивного праздника среди ветеранов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D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E060000">
            <w:pPr>
              <w:ind/>
              <w:jc w:val="center"/>
              <w:rPr>
                <w:rFonts w:ascii="Times New Roman" w:hAnsi="Times New Roman"/>
                <w:color w:val="000000"/>
                <w:sz w:val="20"/>
              </w:rPr>
            </w:pPr>
            <w:r>
              <w:rPr>
                <w:rFonts w:ascii="Times New Roman" w:hAnsi="Times New Roman"/>
                <w:color w:val="000000"/>
                <w:sz w:val="20"/>
              </w:rPr>
              <w:t>0651100000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F06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0060000">
            <w:pPr>
              <w:ind/>
              <w:jc w:val="right"/>
              <w:rPr>
                <w:rFonts w:ascii="Times New Roman" w:hAnsi="Times New Roman"/>
                <w:color w:val="000000"/>
                <w:sz w:val="20"/>
              </w:rPr>
            </w:pPr>
            <w:r>
              <w:rPr>
                <w:rFonts w:ascii="Times New Roman" w:hAnsi="Times New Roman"/>
                <w:color w:val="000000"/>
                <w:sz w:val="20"/>
              </w:rPr>
              <w:t>120,0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1060000">
            <w:pPr>
              <w:ind/>
              <w:jc w:val="left"/>
              <w:rPr>
                <w:rFonts w:ascii="Times New Roman" w:hAnsi="Times New Roman"/>
                <w:b w:val="1"/>
                <w:color w:val="000000"/>
                <w:sz w:val="20"/>
              </w:rPr>
            </w:pPr>
            <w:r>
              <w:rPr>
                <w:rFonts w:ascii="Times New Roman" w:hAnsi="Times New Roman"/>
                <w:b w:val="1"/>
                <w:color w:val="000000"/>
                <w:sz w:val="20"/>
              </w:rPr>
              <w:t>Организация и проведение районного форума "Забота", посвященного Международному Дню пожилых людей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2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3060000">
            <w:pPr>
              <w:ind/>
              <w:jc w:val="center"/>
              <w:rPr>
                <w:rFonts w:ascii="Times New Roman" w:hAnsi="Times New Roman"/>
                <w:b w:val="1"/>
                <w:color w:val="000000"/>
                <w:sz w:val="20"/>
              </w:rPr>
            </w:pPr>
            <w:r>
              <w:rPr>
                <w:rFonts w:ascii="Times New Roman" w:hAnsi="Times New Roman"/>
                <w:b w:val="1"/>
                <w:color w:val="000000"/>
                <w:sz w:val="20"/>
              </w:rPr>
              <w:t>0651200000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4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5060000">
            <w:pPr>
              <w:ind/>
              <w:jc w:val="right"/>
              <w:rPr>
                <w:rFonts w:ascii="Times New Roman" w:hAnsi="Times New Roman"/>
                <w:b w:val="1"/>
                <w:color w:val="000000"/>
                <w:sz w:val="20"/>
              </w:rPr>
            </w:pPr>
            <w:r>
              <w:rPr>
                <w:rFonts w:ascii="Times New Roman" w:hAnsi="Times New Roman"/>
                <w:b w:val="1"/>
                <w:color w:val="000000"/>
                <w:sz w:val="20"/>
              </w:rPr>
              <w:t>17,1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6060000">
            <w:pPr>
              <w:ind/>
              <w:jc w:val="left"/>
              <w:rPr>
                <w:rFonts w:ascii="Times New Roman" w:hAnsi="Times New Roman"/>
                <w:color w:val="000000"/>
                <w:sz w:val="20"/>
              </w:rPr>
            </w:pPr>
            <w:r>
              <w:rPr>
                <w:rFonts w:ascii="Times New Roman" w:hAnsi="Times New Roman"/>
                <w:color w:val="000000"/>
                <w:sz w:val="20"/>
              </w:rPr>
              <w:t>Организация и проведение районного форума "Забота", посвященного Международному Дню пожилых людей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7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8060000">
            <w:pPr>
              <w:ind/>
              <w:jc w:val="center"/>
              <w:rPr>
                <w:rFonts w:ascii="Times New Roman" w:hAnsi="Times New Roman"/>
                <w:color w:val="000000"/>
                <w:sz w:val="20"/>
              </w:rPr>
            </w:pPr>
            <w:r>
              <w:rPr>
                <w:rFonts w:ascii="Times New Roman" w:hAnsi="Times New Roman"/>
                <w:color w:val="000000"/>
                <w:sz w:val="20"/>
              </w:rPr>
              <w:t>0651200000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906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A060000">
            <w:pPr>
              <w:ind/>
              <w:jc w:val="right"/>
              <w:rPr>
                <w:rFonts w:ascii="Times New Roman" w:hAnsi="Times New Roman"/>
                <w:color w:val="000000"/>
                <w:sz w:val="20"/>
              </w:rPr>
            </w:pPr>
            <w:r>
              <w:rPr>
                <w:rFonts w:ascii="Times New Roman" w:hAnsi="Times New Roman"/>
                <w:color w:val="000000"/>
                <w:sz w:val="20"/>
              </w:rPr>
              <w:t>17,1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2B060000">
            <w:pPr>
              <w:ind/>
              <w:jc w:val="left"/>
              <w:rPr>
                <w:rFonts w:ascii="Times New Roman" w:hAnsi="Times New Roman"/>
                <w:b w:val="1"/>
                <w:color w:val="000000"/>
                <w:sz w:val="20"/>
              </w:rPr>
            </w:pPr>
            <w:r>
              <w:rPr>
                <w:rFonts w:ascii="Times New Roman" w:hAnsi="Times New Roman"/>
                <w:b w:val="1"/>
                <w:color w:val="000000"/>
                <w:sz w:val="20"/>
              </w:rPr>
              <w:t>Проведение ежегодного конкурса ветеранских организаций, направленных на патриотическое воспитание детей и подростков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C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D060000">
            <w:pPr>
              <w:ind/>
              <w:jc w:val="center"/>
              <w:rPr>
                <w:rFonts w:ascii="Times New Roman" w:hAnsi="Times New Roman"/>
                <w:b w:val="1"/>
                <w:color w:val="000000"/>
                <w:sz w:val="20"/>
              </w:rPr>
            </w:pPr>
            <w:r>
              <w:rPr>
                <w:rFonts w:ascii="Times New Roman" w:hAnsi="Times New Roman"/>
                <w:b w:val="1"/>
                <w:color w:val="000000"/>
                <w:sz w:val="20"/>
              </w:rPr>
              <w:t>0652300000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E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F060000">
            <w:pPr>
              <w:ind/>
              <w:jc w:val="right"/>
              <w:rPr>
                <w:rFonts w:ascii="Times New Roman" w:hAnsi="Times New Roman"/>
                <w:b w:val="1"/>
                <w:color w:val="000000"/>
                <w:sz w:val="20"/>
              </w:rPr>
            </w:pPr>
            <w:r>
              <w:rPr>
                <w:rFonts w:ascii="Times New Roman" w:hAnsi="Times New Roman"/>
                <w:b w:val="1"/>
                <w:color w:val="000000"/>
                <w:sz w:val="20"/>
              </w:rPr>
              <w:t>20,0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0060000">
            <w:pPr>
              <w:ind/>
              <w:jc w:val="left"/>
              <w:rPr>
                <w:rFonts w:ascii="Times New Roman" w:hAnsi="Times New Roman"/>
                <w:color w:val="000000"/>
                <w:sz w:val="20"/>
              </w:rPr>
            </w:pPr>
            <w:r>
              <w:rPr>
                <w:rFonts w:ascii="Times New Roman" w:hAnsi="Times New Roman"/>
                <w:color w:val="000000"/>
                <w:sz w:val="20"/>
              </w:rPr>
              <w:t>Проведение ежегодного конкурса ветеранских организаций, направленных на патриотическое воспитание детей и подростков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1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2060000">
            <w:pPr>
              <w:ind/>
              <w:jc w:val="center"/>
              <w:rPr>
                <w:rFonts w:ascii="Times New Roman" w:hAnsi="Times New Roman"/>
                <w:color w:val="000000"/>
                <w:sz w:val="20"/>
              </w:rPr>
            </w:pPr>
            <w:r>
              <w:rPr>
                <w:rFonts w:ascii="Times New Roman" w:hAnsi="Times New Roman"/>
                <w:color w:val="000000"/>
                <w:sz w:val="20"/>
              </w:rPr>
              <w:t>0652300000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306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4060000">
            <w:pPr>
              <w:ind/>
              <w:jc w:val="right"/>
              <w:rPr>
                <w:rFonts w:ascii="Times New Roman" w:hAnsi="Times New Roman"/>
                <w:color w:val="000000"/>
                <w:sz w:val="20"/>
              </w:rPr>
            </w:pPr>
            <w:r>
              <w:rPr>
                <w:rFonts w:ascii="Times New Roman" w:hAnsi="Times New Roman"/>
                <w:color w:val="000000"/>
                <w:sz w:val="20"/>
              </w:rPr>
              <w:t>20,0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5060000">
            <w:pPr>
              <w:ind/>
              <w:jc w:val="left"/>
              <w:rPr>
                <w:rFonts w:ascii="Times New Roman" w:hAnsi="Times New Roman"/>
                <w:b w:val="1"/>
                <w:color w:val="000000"/>
                <w:sz w:val="20"/>
              </w:rPr>
            </w:pPr>
            <w:r>
              <w:rPr>
                <w:rFonts w:ascii="Times New Roman" w:hAnsi="Times New Roman"/>
                <w:b w:val="1"/>
                <w:color w:val="000000"/>
                <w:sz w:val="20"/>
              </w:rPr>
              <w:t>Строительство и реконструкция муниципальных объектов сферы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6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7060000">
            <w:pPr>
              <w:ind/>
              <w:jc w:val="center"/>
              <w:rPr>
                <w:rFonts w:ascii="Times New Roman" w:hAnsi="Times New Roman"/>
                <w:b w:val="1"/>
                <w:color w:val="000000"/>
                <w:sz w:val="20"/>
              </w:rPr>
            </w:pPr>
            <w:r>
              <w:rPr>
                <w:rFonts w:ascii="Times New Roman" w:hAnsi="Times New Roman"/>
                <w:b w:val="1"/>
                <w:color w:val="000000"/>
                <w:sz w:val="20"/>
              </w:rPr>
              <w:t>0711100000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8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9060000">
            <w:pPr>
              <w:ind/>
              <w:jc w:val="right"/>
              <w:rPr>
                <w:rFonts w:ascii="Times New Roman" w:hAnsi="Times New Roman"/>
                <w:b w:val="1"/>
                <w:color w:val="000000"/>
                <w:sz w:val="20"/>
              </w:rPr>
            </w:pPr>
            <w:r>
              <w:rPr>
                <w:rFonts w:ascii="Times New Roman" w:hAnsi="Times New Roman"/>
                <w:b w:val="1"/>
                <w:color w:val="000000"/>
                <w:sz w:val="20"/>
              </w:rPr>
              <w:t>204,8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A060000">
            <w:pPr>
              <w:ind/>
              <w:jc w:val="left"/>
              <w:rPr>
                <w:rFonts w:ascii="Times New Roman" w:hAnsi="Times New Roman"/>
                <w:color w:val="000000"/>
                <w:sz w:val="20"/>
              </w:rPr>
            </w:pPr>
            <w:r>
              <w:rPr>
                <w:rFonts w:ascii="Times New Roman" w:hAnsi="Times New Roman"/>
                <w:color w:val="000000"/>
                <w:sz w:val="20"/>
              </w:rPr>
              <w:t>Строительство и реконструкция муниципальных объектов сферы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B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C060000">
            <w:pPr>
              <w:ind/>
              <w:jc w:val="center"/>
              <w:rPr>
                <w:rFonts w:ascii="Times New Roman" w:hAnsi="Times New Roman"/>
                <w:color w:val="000000"/>
                <w:sz w:val="20"/>
              </w:rPr>
            </w:pPr>
            <w:r>
              <w:rPr>
                <w:rFonts w:ascii="Times New Roman" w:hAnsi="Times New Roman"/>
                <w:color w:val="000000"/>
                <w:sz w:val="20"/>
              </w:rPr>
              <w:t>0711100000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D060000">
            <w:pPr>
              <w:ind/>
              <w:jc w:val="center"/>
              <w:rPr>
                <w:rFonts w:ascii="Times New Roman" w:hAnsi="Times New Roman"/>
                <w:color w:val="000000"/>
                <w:sz w:val="20"/>
              </w:rPr>
            </w:pPr>
            <w:r>
              <w:rPr>
                <w:rFonts w:ascii="Times New Roman" w:hAnsi="Times New Roman"/>
                <w:color w:val="000000"/>
                <w:sz w:val="20"/>
              </w:rPr>
              <w:t>465</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E060000">
            <w:pPr>
              <w:ind/>
              <w:jc w:val="right"/>
              <w:rPr>
                <w:rFonts w:ascii="Times New Roman" w:hAnsi="Times New Roman"/>
                <w:color w:val="000000"/>
                <w:sz w:val="20"/>
              </w:rPr>
            </w:pPr>
            <w:r>
              <w:rPr>
                <w:rFonts w:ascii="Times New Roman" w:hAnsi="Times New Roman"/>
                <w:color w:val="000000"/>
                <w:sz w:val="20"/>
              </w:rPr>
              <w:t>204,8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F06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материально-технической базы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0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1060000">
            <w:pPr>
              <w:ind/>
              <w:jc w:val="center"/>
              <w:rPr>
                <w:rFonts w:ascii="Times New Roman" w:hAnsi="Times New Roman"/>
                <w:b w:val="1"/>
                <w:color w:val="000000"/>
                <w:sz w:val="20"/>
              </w:rPr>
            </w:pPr>
            <w:r>
              <w:rPr>
                <w:rFonts w:ascii="Times New Roman" w:hAnsi="Times New Roman"/>
                <w:b w:val="1"/>
                <w:color w:val="000000"/>
                <w:sz w:val="20"/>
              </w:rPr>
              <w:t>07112S2150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2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3060000">
            <w:pPr>
              <w:ind/>
              <w:jc w:val="right"/>
              <w:rPr>
                <w:rFonts w:ascii="Times New Roman" w:hAnsi="Times New Roman"/>
                <w:b w:val="1"/>
                <w:color w:val="000000"/>
                <w:sz w:val="20"/>
              </w:rPr>
            </w:pPr>
            <w:r>
              <w:rPr>
                <w:rFonts w:ascii="Times New Roman" w:hAnsi="Times New Roman"/>
                <w:b w:val="1"/>
                <w:color w:val="000000"/>
                <w:sz w:val="20"/>
              </w:rPr>
              <w:t>160,0</w:t>
            </w:r>
          </w:p>
        </w:tc>
      </w:tr>
      <w:tr>
        <w:trPr>
          <w:trHeight w:hRule="atLeast" w:val="28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4406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5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6060000">
            <w:pPr>
              <w:ind/>
              <w:jc w:val="center"/>
              <w:rPr>
                <w:rFonts w:ascii="Times New Roman" w:hAnsi="Times New Roman"/>
                <w:color w:val="000000"/>
                <w:sz w:val="20"/>
              </w:rPr>
            </w:pPr>
            <w:r>
              <w:rPr>
                <w:rFonts w:ascii="Times New Roman" w:hAnsi="Times New Roman"/>
                <w:color w:val="000000"/>
                <w:sz w:val="20"/>
              </w:rPr>
              <w:t>07112S2150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706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8060000">
            <w:pPr>
              <w:ind/>
              <w:jc w:val="right"/>
              <w:rPr>
                <w:rFonts w:ascii="Times New Roman" w:hAnsi="Times New Roman"/>
                <w:color w:val="000000"/>
                <w:sz w:val="20"/>
              </w:rPr>
            </w:pPr>
            <w:r>
              <w:rPr>
                <w:rFonts w:ascii="Times New Roman" w:hAnsi="Times New Roman"/>
                <w:color w:val="000000"/>
                <w:sz w:val="20"/>
              </w:rPr>
              <w:t>160,0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9060000">
            <w:pPr>
              <w:ind/>
              <w:jc w:val="left"/>
              <w:rPr>
                <w:rFonts w:ascii="Times New Roman" w:hAnsi="Times New Roman"/>
                <w:b w:val="1"/>
                <w:color w:val="000000"/>
                <w:sz w:val="20"/>
              </w:rPr>
            </w:pPr>
            <w:r>
              <w:rPr>
                <w:rFonts w:ascii="Times New Roman" w:hAnsi="Times New Roman"/>
                <w:b w:val="1"/>
                <w:color w:val="000000"/>
                <w:sz w:val="20"/>
              </w:rPr>
              <w:t>Реализация народных проектов в сфере культуры,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A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B060000">
            <w:pPr>
              <w:ind/>
              <w:jc w:val="center"/>
              <w:rPr>
                <w:rFonts w:ascii="Times New Roman" w:hAnsi="Times New Roman"/>
                <w:b w:val="1"/>
                <w:color w:val="000000"/>
                <w:sz w:val="20"/>
              </w:rPr>
            </w:pPr>
            <w:r>
              <w:rPr>
                <w:rFonts w:ascii="Times New Roman" w:hAnsi="Times New Roman"/>
                <w:b w:val="1"/>
                <w:color w:val="000000"/>
                <w:sz w:val="20"/>
              </w:rPr>
              <w:t>07112S2500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C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D060000">
            <w:pPr>
              <w:ind/>
              <w:jc w:val="right"/>
              <w:rPr>
                <w:rFonts w:ascii="Times New Roman" w:hAnsi="Times New Roman"/>
                <w:b w:val="1"/>
                <w:color w:val="000000"/>
                <w:sz w:val="20"/>
              </w:rPr>
            </w:pPr>
            <w:r>
              <w:rPr>
                <w:rFonts w:ascii="Times New Roman" w:hAnsi="Times New Roman"/>
                <w:b w:val="1"/>
                <w:color w:val="000000"/>
                <w:sz w:val="20"/>
              </w:rPr>
              <w:t>1 333,7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E060000">
            <w:pPr>
              <w:ind/>
              <w:jc w:val="left"/>
              <w:rPr>
                <w:rFonts w:ascii="Times New Roman" w:hAnsi="Times New Roman"/>
                <w:color w:val="000000"/>
                <w:sz w:val="20"/>
              </w:rPr>
            </w:pPr>
            <w:r>
              <w:rPr>
                <w:rFonts w:ascii="Times New Roman" w:hAnsi="Times New Roman"/>
                <w:color w:val="000000"/>
                <w:sz w:val="20"/>
              </w:rPr>
              <w:t>Реализация народных проектов в сфере культуры,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F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0060000">
            <w:pPr>
              <w:ind/>
              <w:jc w:val="center"/>
              <w:rPr>
                <w:rFonts w:ascii="Times New Roman" w:hAnsi="Times New Roman"/>
                <w:color w:val="000000"/>
                <w:sz w:val="20"/>
              </w:rPr>
            </w:pPr>
            <w:r>
              <w:rPr>
                <w:rFonts w:ascii="Times New Roman" w:hAnsi="Times New Roman"/>
                <w:color w:val="000000"/>
                <w:sz w:val="20"/>
              </w:rPr>
              <w:t>07112S2500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106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2060000">
            <w:pPr>
              <w:ind/>
              <w:jc w:val="right"/>
              <w:rPr>
                <w:rFonts w:ascii="Times New Roman" w:hAnsi="Times New Roman"/>
                <w:color w:val="000000"/>
                <w:sz w:val="20"/>
              </w:rPr>
            </w:pPr>
            <w:r>
              <w:rPr>
                <w:rFonts w:ascii="Times New Roman" w:hAnsi="Times New Roman"/>
                <w:color w:val="000000"/>
                <w:sz w:val="20"/>
              </w:rPr>
              <w:t>1 333,7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3060000">
            <w:pPr>
              <w:ind/>
              <w:jc w:val="left"/>
              <w:rPr>
                <w:rFonts w:ascii="Times New Roman" w:hAnsi="Times New Roman"/>
                <w:b w:val="1"/>
                <w:color w:val="000000"/>
                <w:sz w:val="20"/>
              </w:rPr>
            </w:pPr>
            <w:r>
              <w:rPr>
                <w:rFonts w:ascii="Times New Roman" w:hAnsi="Times New Roman"/>
                <w:b w:val="1"/>
                <w:color w:val="000000"/>
                <w:sz w:val="20"/>
              </w:rPr>
              <w:t>Обеспечение первичных мер пожарной безопасности муниципальных учреждений сферы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4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5060000">
            <w:pPr>
              <w:ind/>
              <w:jc w:val="center"/>
              <w:rPr>
                <w:rFonts w:ascii="Times New Roman" w:hAnsi="Times New Roman"/>
                <w:b w:val="1"/>
                <w:color w:val="000000"/>
                <w:sz w:val="20"/>
              </w:rPr>
            </w:pPr>
            <w:r>
              <w:rPr>
                <w:rFonts w:ascii="Times New Roman" w:hAnsi="Times New Roman"/>
                <w:b w:val="1"/>
                <w:color w:val="000000"/>
                <w:sz w:val="20"/>
              </w:rPr>
              <w:t>07113S2150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6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7060000">
            <w:pPr>
              <w:ind/>
              <w:jc w:val="right"/>
              <w:rPr>
                <w:rFonts w:ascii="Times New Roman" w:hAnsi="Times New Roman"/>
                <w:b w:val="1"/>
                <w:color w:val="000000"/>
                <w:sz w:val="20"/>
              </w:rPr>
            </w:pPr>
            <w:r>
              <w:rPr>
                <w:rFonts w:ascii="Times New Roman" w:hAnsi="Times New Roman"/>
                <w:b w:val="1"/>
                <w:color w:val="000000"/>
                <w:sz w:val="20"/>
              </w:rPr>
              <w:t>209,4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8060000">
            <w:pPr>
              <w:ind/>
              <w:jc w:val="left"/>
              <w:rPr>
                <w:rFonts w:ascii="Times New Roman" w:hAnsi="Times New Roman"/>
                <w:color w:val="000000"/>
                <w:sz w:val="20"/>
              </w:rPr>
            </w:pPr>
            <w:r>
              <w:rPr>
                <w:rFonts w:ascii="Times New Roman" w:hAnsi="Times New Roman"/>
                <w:color w:val="000000"/>
                <w:sz w:val="20"/>
              </w:rPr>
              <w:t>Обеспечение первичных мер пожарной безопасности муниципальных учреждений сферы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9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A060000">
            <w:pPr>
              <w:ind/>
              <w:jc w:val="center"/>
              <w:rPr>
                <w:rFonts w:ascii="Times New Roman" w:hAnsi="Times New Roman"/>
                <w:color w:val="000000"/>
                <w:sz w:val="20"/>
              </w:rPr>
            </w:pPr>
            <w:r>
              <w:rPr>
                <w:rFonts w:ascii="Times New Roman" w:hAnsi="Times New Roman"/>
                <w:color w:val="000000"/>
                <w:sz w:val="20"/>
              </w:rPr>
              <w:t>07113S2150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B06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C060000">
            <w:pPr>
              <w:ind/>
              <w:jc w:val="right"/>
              <w:rPr>
                <w:rFonts w:ascii="Times New Roman" w:hAnsi="Times New Roman"/>
                <w:color w:val="000000"/>
                <w:sz w:val="20"/>
              </w:rPr>
            </w:pPr>
            <w:r>
              <w:rPr>
                <w:rFonts w:ascii="Times New Roman" w:hAnsi="Times New Roman"/>
                <w:color w:val="000000"/>
                <w:sz w:val="20"/>
              </w:rPr>
              <w:t>209,4</w:t>
            </w:r>
          </w:p>
        </w:tc>
      </w:tr>
      <w:tr>
        <w:trPr>
          <w:trHeight w:hRule="atLeast" w:val="161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5D060000">
            <w:pPr>
              <w:ind/>
              <w:jc w:val="left"/>
              <w:rPr>
                <w:rFonts w:ascii="Times New Roman" w:hAnsi="Times New Roman"/>
                <w:b w:val="1"/>
                <w:color w:val="000000"/>
                <w:sz w:val="20"/>
              </w:rPr>
            </w:pPr>
            <w:r>
              <w:rPr>
                <w:rFonts w:ascii="Times New Roman" w:hAnsi="Times New Roman"/>
                <w:b w:val="1"/>
                <w:color w:val="000000"/>
                <w:sz w:val="20"/>
              </w:rPr>
              <w:t>Обновление материально- 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(в т.ч. реализация проектов по "Народному бюджету")</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E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F060000">
            <w:pPr>
              <w:ind/>
              <w:jc w:val="center"/>
              <w:rPr>
                <w:rFonts w:ascii="Times New Roman" w:hAnsi="Times New Roman"/>
                <w:b w:val="1"/>
                <w:color w:val="000000"/>
                <w:sz w:val="20"/>
              </w:rPr>
            </w:pPr>
            <w:r>
              <w:rPr>
                <w:rFonts w:ascii="Times New Roman" w:hAnsi="Times New Roman"/>
                <w:b w:val="1"/>
                <w:color w:val="000000"/>
                <w:sz w:val="20"/>
              </w:rPr>
              <w:t>0711400000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0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1060000">
            <w:pPr>
              <w:ind/>
              <w:jc w:val="right"/>
              <w:rPr>
                <w:rFonts w:ascii="Times New Roman" w:hAnsi="Times New Roman"/>
                <w:b w:val="1"/>
                <w:color w:val="000000"/>
                <w:sz w:val="20"/>
              </w:rPr>
            </w:pPr>
            <w:r>
              <w:rPr>
                <w:rFonts w:ascii="Times New Roman" w:hAnsi="Times New Roman"/>
                <w:b w:val="1"/>
                <w:color w:val="000000"/>
                <w:sz w:val="20"/>
              </w:rPr>
              <w:t>52,5</w:t>
            </w:r>
          </w:p>
        </w:tc>
      </w:tr>
      <w:tr>
        <w:trPr>
          <w:trHeight w:hRule="atLeast" w:val="1785"/>
        </w:trPr>
        <w:tc>
          <w:tcPr>
            <w:tcW w:type="dxa" w:w="6266"/>
            <w:tcBorders>
              <w:top w:color="000000" w:sz="6" w:val="single"/>
              <w:left w:color="000000" w:sz="6" w:val="single"/>
              <w:bottom w:color="000000" w:sz="6" w:val="single"/>
              <w:right w:color="000000" w:sz="6" w:val="single"/>
            </w:tcBorders>
            <w:shd w:themeFill="light1" w:val="clear"/>
            <w:vAlign w:val="top"/>
          </w:tcPr>
          <w:p w14:paraId="62060000">
            <w:pPr>
              <w:ind/>
              <w:jc w:val="left"/>
              <w:rPr>
                <w:rFonts w:ascii="Times New Roman" w:hAnsi="Times New Roman"/>
                <w:color w:val="000000"/>
                <w:sz w:val="20"/>
              </w:rPr>
            </w:pPr>
            <w:r>
              <w:rPr>
                <w:rFonts w:ascii="Times New Roman" w:hAnsi="Times New Roman"/>
                <w:color w:val="000000"/>
                <w:sz w:val="20"/>
              </w:rPr>
              <w:t>Обновление материально- 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(в т.ч. реализация проектов по "Народному бюджету")</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3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4060000">
            <w:pPr>
              <w:ind/>
              <w:jc w:val="center"/>
              <w:rPr>
                <w:rFonts w:ascii="Times New Roman" w:hAnsi="Times New Roman"/>
                <w:color w:val="000000"/>
                <w:sz w:val="20"/>
              </w:rPr>
            </w:pPr>
            <w:r>
              <w:rPr>
                <w:rFonts w:ascii="Times New Roman" w:hAnsi="Times New Roman"/>
                <w:color w:val="000000"/>
                <w:sz w:val="20"/>
              </w:rPr>
              <w:t>0711400000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506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6060000">
            <w:pPr>
              <w:ind/>
              <w:jc w:val="right"/>
              <w:rPr>
                <w:rFonts w:ascii="Times New Roman" w:hAnsi="Times New Roman"/>
                <w:color w:val="000000"/>
                <w:sz w:val="20"/>
              </w:rPr>
            </w:pPr>
            <w:r>
              <w:rPr>
                <w:rFonts w:ascii="Times New Roman" w:hAnsi="Times New Roman"/>
                <w:color w:val="000000"/>
                <w:sz w:val="20"/>
              </w:rPr>
              <w:t>52,5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706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материально-технической базы муниципальных учреждений сферы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8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9060000">
            <w:pPr>
              <w:ind/>
              <w:jc w:val="center"/>
              <w:rPr>
                <w:rFonts w:ascii="Times New Roman" w:hAnsi="Times New Roman"/>
                <w:b w:val="1"/>
                <w:color w:val="000000"/>
                <w:sz w:val="20"/>
              </w:rPr>
            </w:pPr>
            <w:r>
              <w:rPr>
                <w:rFonts w:ascii="Times New Roman" w:hAnsi="Times New Roman"/>
                <w:b w:val="1"/>
                <w:color w:val="000000"/>
                <w:sz w:val="20"/>
              </w:rPr>
              <w:t>07114L4670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A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B060000">
            <w:pPr>
              <w:ind/>
              <w:jc w:val="right"/>
              <w:rPr>
                <w:rFonts w:ascii="Times New Roman" w:hAnsi="Times New Roman"/>
                <w:b w:val="1"/>
                <w:color w:val="000000"/>
                <w:sz w:val="20"/>
              </w:rPr>
            </w:pPr>
            <w:r>
              <w:rPr>
                <w:rFonts w:ascii="Times New Roman" w:hAnsi="Times New Roman"/>
                <w:b w:val="1"/>
                <w:color w:val="000000"/>
                <w:sz w:val="20"/>
              </w:rPr>
              <w:t>1 193,0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C06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муниципальных учреждений сферы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D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E060000">
            <w:pPr>
              <w:ind/>
              <w:jc w:val="center"/>
              <w:rPr>
                <w:rFonts w:ascii="Times New Roman" w:hAnsi="Times New Roman"/>
                <w:color w:val="000000"/>
                <w:sz w:val="20"/>
              </w:rPr>
            </w:pPr>
            <w:r>
              <w:rPr>
                <w:rFonts w:ascii="Times New Roman" w:hAnsi="Times New Roman"/>
                <w:color w:val="000000"/>
                <w:sz w:val="20"/>
              </w:rPr>
              <w:t>07114L4670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F06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0060000">
            <w:pPr>
              <w:ind/>
              <w:jc w:val="right"/>
              <w:rPr>
                <w:rFonts w:ascii="Times New Roman" w:hAnsi="Times New Roman"/>
                <w:color w:val="000000"/>
                <w:sz w:val="20"/>
              </w:rPr>
            </w:pPr>
            <w:r>
              <w:rPr>
                <w:rFonts w:ascii="Times New Roman" w:hAnsi="Times New Roman"/>
                <w:color w:val="000000"/>
                <w:sz w:val="20"/>
              </w:rPr>
              <w:t>1 193,0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1060000">
            <w:pPr>
              <w:ind/>
              <w:jc w:val="left"/>
              <w:rPr>
                <w:rFonts w:ascii="Times New Roman" w:hAnsi="Times New Roman"/>
                <w:b w:val="1"/>
                <w:color w:val="000000"/>
                <w:sz w:val="20"/>
              </w:rPr>
            </w:pPr>
            <w:r>
              <w:rPr>
                <w:rFonts w:ascii="Times New Roman" w:hAnsi="Times New Roman"/>
                <w:b w:val="1"/>
                <w:color w:val="000000"/>
                <w:sz w:val="20"/>
              </w:rPr>
              <w:t>Оказание муниципальных услуг (выполнение работ) библиотеками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2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3060000">
            <w:pPr>
              <w:ind/>
              <w:jc w:val="center"/>
              <w:rPr>
                <w:rFonts w:ascii="Times New Roman" w:hAnsi="Times New Roman"/>
                <w:b w:val="1"/>
                <w:color w:val="000000"/>
                <w:sz w:val="20"/>
              </w:rPr>
            </w:pPr>
            <w:r>
              <w:rPr>
                <w:rFonts w:ascii="Times New Roman" w:hAnsi="Times New Roman"/>
                <w:b w:val="1"/>
                <w:color w:val="000000"/>
                <w:sz w:val="20"/>
              </w:rPr>
              <w:t>0711600000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4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5060000">
            <w:pPr>
              <w:ind/>
              <w:jc w:val="right"/>
              <w:rPr>
                <w:rFonts w:ascii="Times New Roman" w:hAnsi="Times New Roman"/>
                <w:b w:val="1"/>
                <w:color w:val="000000"/>
                <w:sz w:val="20"/>
              </w:rPr>
            </w:pPr>
            <w:r>
              <w:rPr>
                <w:rFonts w:ascii="Times New Roman" w:hAnsi="Times New Roman"/>
                <w:b w:val="1"/>
                <w:color w:val="000000"/>
                <w:sz w:val="20"/>
              </w:rPr>
              <w:t>12 789,3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6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библиотеками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7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8060000">
            <w:pPr>
              <w:ind/>
              <w:jc w:val="center"/>
              <w:rPr>
                <w:rFonts w:ascii="Times New Roman" w:hAnsi="Times New Roman"/>
                <w:color w:val="000000"/>
                <w:sz w:val="20"/>
              </w:rPr>
            </w:pPr>
            <w:r>
              <w:rPr>
                <w:rFonts w:ascii="Times New Roman" w:hAnsi="Times New Roman"/>
                <w:color w:val="000000"/>
                <w:sz w:val="20"/>
              </w:rPr>
              <w:t>0711600000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906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A060000">
            <w:pPr>
              <w:ind/>
              <w:jc w:val="right"/>
              <w:rPr>
                <w:rFonts w:ascii="Times New Roman" w:hAnsi="Times New Roman"/>
                <w:color w:val="000000"/>
                <w:sz w:val="20"/>
              </w:rPr>
            </w:pPr>
            <w:r>
              <w:rPr>
                <w:rFonts w:ascii="Times New Roman" w:hAnsi="Times New Roman"/>
                <w:color w:val="000000"/>
                <w:sz w:val="20"/>
              </w:rPr>
              <w:t>232,1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B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библиотеками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C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D060000">
            <w:pPr>
              <w:ind/>
              <w:jc w:val="center"/>
              <w:rPr>
                <w:rFonts w:ascii="Times New Roman" w:hAnsi="Times New Roman"/>
                <w:color w:val="000000"/>
                <w:sz w:val="20"/>
              </w:rPr>
            </w:pPr>
            <w:r>
              <w:rPr>
                <w:rFonts w:ascii="Times New Roman" w:hAnsi="Times New Roman"/>
                <w:color w:val="000000"/>
                <w:sz w:val="20"/>
              </w:rPr>
              <w:t>0711600000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E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F060000">
            <w:pPr>
              <w:ind/>
              <w:jc w:val="right"/>
              <w:rPr>
                <w:rFonts w:ascii="Times New Roman" w:hAnsi="Times New Roman"/>
                <w:color w:val="000000"/>
                <w:sz w:val="20"/>
              </w:rPr>
            </w:pPr>
            <w:r>
              <w:rPr>
                <w:rFonts w:ascii="Times New Roman" w:hAnsi="Times New Roman"/>
                <w:color w:val="000000"/>
                <w:sz w:val="20"/>
              </w:rPr>
              <w:t>12 557,1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0060000">
            <w:pPr>
              <w:ind/>
              <w:jc w:val="left"/>
              <w:rPr>
                <w:rFonts w:ascii="Times New Roman" w:hAnsi="Times New Roman"/>
                <w:b w:val="1"/>
                <w:color w:val="000000"/>
                <w:sz w:val="20"/>
              </w:rPr>
            </w:pPr>
            <w:r>
              <w:rPr>
                <w:rFonts w:ascii="Times New Roman" w:hAnsi="Times New Roman"/>
                <w:b w:val="1"/>
                <w:color w:val="000000"/>
                <w:sz w:val="20"/>
              </w:rPr>
              <w:t>Софинансирование расходных обязательств ОМСУ, связанных с повышением оплаты труда работников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1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2060000">
            <w:pPr>
              <w:ind/>
              <w:jc w:val="center"/>
              <w:rPr>
                <w:rFonts w:ascii="Times New Roman" w:hAnsi="Times New Roman"/>
                <w:b w:val="1"/>
                <w:color w:val="000000"/>
                <w:sz w:val="20"/>
              </w:rPr>
            </w:pPr>
            <w:r>
              <w:rPr>
                <w:rFonts w:ascii="Times New Roman" w:hAnsi="Times New Roman"/>
                <w:b w:val="1"/>
                <w:color w:val="000000"/>
                <w:sz w:val="20"/>
              </w:rPr>
              <w:t>07116S2690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3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4060000">
            <w:pPr>
              <w:ind/>
              <w:jc w:val="right"/>
              <w:rPr>
                <w:rFonts w:ascii="Times New Roman" w:hAnsi="Times New Roman"/>
                <w:b w:val="1"/>
                <w:color w:val="000000"/>
                <w:sz w:val="20"/>
              </w:rPr>
            </w:pPr>
            <w:r>
              <w:rPr>
                <w:rFonts w:ascii="Times New Roman" w:hAnsi="Times New Roman"/>
                <w:b w:val="1"/>
                <w:color w:val="000000"/>
                <w:sz w:val="20"/>
              </w:rPr>
              <w:t>9 920,2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5060000">
            <w:pPr>
              <w:ind/>
              <w:jc w:val="left"/>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работников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6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7060000">
            <w:pPr>
              <w:ind/>
              <w:jc w:val="center"/>
              <w:rPr>
                <w:rFonts w:ascii="Times New Roman" w:hAnsi="Times New Roman"/>
                <w:color w:val="000000"/>
                <w:sz w:val="20"/>
              </w:rPr>
            </w:pPr>
            <w:r>
              <w:rPr>
                <w:rFonts w:ascii="Times New Roman" w:hAnsi="Times New Roman"/>
                <w:color w:val="000000"/>
                <w:sz w:val="20"/>
              </w:rPr>
              <w:t>07116S2690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8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9060000">
            <w:pPr>
              <w:ind/>
              <w:jc w:val="right"/>
              <w:rPr>
                <w:rFonts w:ascii="Times New Roman" w:hAnsi="Times New Roman"/>
                <w:color w:val="000000"/>
                <w:sz w:val="20"/>
              </w:rPr>
            </w:pPr>
            <w:r>
              <w:rPr>
                <w:rFonts w:ascii="Times New Roman" w:hAnsi="Times New Roman"/>
                <w:color w:val="000000"/>
                <w:sz w:val="20"/>
              </w:rPr>
              <w:t>9 920,2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A06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B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C060000">
            <w:pPr>
              <w:ind/>
              <w:jc w:val="center"/>
              <w:rPr>
                <w:rFonts w:ascii="Times New Roman" w:hAnsi="Times New Roman"/>
                <w:b w:val="1"/>
                <w:color w:val="000000"/>
                <w:sz w:val="20"/>
              </w:rPr>
            </w:pPr>
            <w:r>
              <w:rPr>
                <w:rFonts w:ascii="Times New Roman" w:hAnsi="Times New Roman"/>
                <w:b w:val="1"/>
                <w:color w:val="000000"/>
                <w:sz w:val="20"/>
              </w:rPr>
              <w:t>07116S2850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D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E060000">
            <w:pPr>
              <w:ind/>
              <w:jc w:val="right"/>
              <w:rPr>
                <w:rFonts w:ascii="Times New Roman" w:hAnsi="Times New Roman"/>
                <w:b w:val="1"/>
                <w:color w:val="000000"/>
                <w:sz w:val="20"/>
              </w:rPr>
            </w:pPr>
            <w:r>
              <w:rPr>
                <w:rFonts w:ascii="Times New Roman" w:hAnsi="Times New Roman"/>
                <w:b w:val="1"/>
                <w:color w:val="000000"/>
                <w:sz w:val="20"/>
              </w:rPr>
              <w:t>552,2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F06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0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1060000">
            <w:pPr>
              <w:ind/>
              <w:jc w:val="center"/>
              <w:rPr>
                <w:rFonts w:ascii="Times New Roman" w:hAnsi="Times New Roman"/>
                <w:color w:val="000000"/>
                <w:sz w:val="20"/>
              </w:rPr>
            </w:pPr>
            <w:r>
              <w:rPr>
                <w:rFonts w:ascii="Times New Roman" w:hAnsi="Times New Roman"/>
                <w:color w:val="000000"/>
                <w:sz w:val="20"/>
              </w:rPr>
              <w:t>07116S2850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2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3060000">
            <w:pPr>
              <w:ind/>
              <w:jc w:val="right"/>
              <w:rPr>
                <w:rFonts w:ascii="Times New Roman" w:hAnsi="Times New Roman"/>
                <w:color w:val="000000"/>
                <w:sz w:val="20"/>
              </w:rPr>
            </w:pPr>
            <w:r>
              <w:rPr>
                <w:rFonts w:ascii="Times New Roman" w:hAnsi="Times New Roman"/>
                <w:color w:val="000000"/>
                <w:sz w:val="20"/>
              </w:rPr>
              <w:t>552,2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94060000">
            <w:pPr>
              <w:ind/>
              <w:jc w:val="left"/>
              <w:rPr>
                <w:rFonts w:ascii="Times New Roman" w:hAnsi="Times New Roman"/>
                <w:b w:val="1"/>
                <w:color w:val="000000"/>
                <w:sz w:val="20"/>
              </w:rPr>
            </w:pPr>
            <w:r>
              <w:rPr>
                <w:rFonts w:ascii="Times New Roman" w:hAnsi="Times New Roman"/>
                <w:b w:val="1"/>
                <w:color w:val="000000"/>
                <w:sz w:val="20"/>
              </w:rPr>
              <w:t>Комплектование книжных фондов библиотек муниципальных образований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5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6060000">
            <w:pPr>
              <w:ind/>
              <w:jc w:val="center"/>
              <w:rPr>
                <w:rFonts w:ascii="Times New Roman" w:hAnsi="Times New Roman"/>
                <w:b w:val="1"/>
                <w:color w:val="000000"/>
                <w:sz w:val="20"/>
              </w:rPr>
            </w:pPr>
            <w:r>
              <w:rPr>
                <w:rFonts w:ascii="Times New Roman" w:hAnsi="Times New Roman"/>
                <w:b w:val="1"/>
                <w:color w:val="000000"/>
                <w:sz w:val="20"/>
              </w:rPr>
              <w:t>07117L5190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7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8060000">
            <w:pPr>
              <w:ind/>
              <w:jc w:val="right"/>
              <w:rPr>
                <w:rFonts w:ascii="Times New Roman" w:hAnsi="Times New Roman"/>
                <w:b w:val="1"/>
                <w:color w:val="000000"/>
                <w:sz w:val="20"/>
              </w:rPr>
            </w:pPr>
            <w:r>
              <w:rPr>
                <w:rFonts w:ascii="Times New Roman" w:hAnsi="Times New Roman"/>
                <w:b w:val="1"/>
                <w:color w:val="000000"/>
                <w:sz w:val="20"/>
              </w:rPr>
              <w:t>293,6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99060000">
            <w:pPr>
              <w:ind/>
              <w:jc w:val="left"/>
              <w:rPr>
                <w:rFonts w:ascii="Times New Roman" w:hAnsi="Times New Roman"/>
                <w:color w:val="000000"/>
                <w:sz w:val="20"/>
              </w:rPr>
            </w:pPr>
            <w:r>
              <w:rPr>
                <w:rFonts w:ascii="Times New Roman" w:hAnsi="Times New Roman"/>
                <w:color w:val="000000"/>
                <w:sz w:val="20"/>
              </w:rPr>
              <w:t>Комплектование книжных фондов библиотек муниципальных образований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A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B060000">
            <w:pPr>
              <w:ind/>
              <w:jc w:val="center"/>
              <w:rPr>
                <w:rFonts w:ascii="Times New Roman" w:hAnsi="Times New Roman"/>
                <w:color w:val="000000"/>
                <w:sz w:val="20"/>
              </w:rPr>
            </w:pPr>
            <w:r>
              <w:rPr>
                <w:rFonts w:ascii="Times New Roman" w:hAnsi="Times New Roman"/>
                <w:color w:val="000000"/>
                <w:sz w:val="20"/>
              </w:rPr>
              <w:t>07117L5190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C06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D060000">
            <w:pPr>
              <w:ind/>
              <w:jc w:val="right"/>
              <w:rPr>
                <w:rFonts w:ascii="Times New Roman" w:hAnsi="Times New Roman"/>
                <w:color w:val="000000"/>
                <w:sz w:val="20"/>
              </w:rPr>
            </w:pPr>
            <w:r>
              <w:rPr>
                <w:rFonts w:ascii="Times New Roman" w:hAnsi="Times New Roman"/>
                <w:color w:val="000000"/>
                <w:sz w:val="20"/>
              </w:rPr>
              <w:t>293,6</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E060000">
            <w:pPr>
              <w:ind/>
              <w:jc w:val="left"/>
              <w:rPr>
                <w:rFonts w:ascii="Times New Roman" w:hAnsi="Times New Roman"/>
                <w:b w:val="1"/>
                <w:color w:val="000000"/>
                <w:sz w:val="20"/>
              </w:rPr>
            </w:pPr>
            <w:r>
              <w:rPr>
                <w:rFonts w:ascii="Times New Roman" w:hAnsi="Times New Roman"/>
                <w:b w:val="1"/>
                <w:color w:val="000000"/>
                <w:sz w:val="20"/>
              </w:rPr>
              <w:t>Оказание муниципальных услуг (выполнение работ) музеями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F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0060000">
            <w:pPr>
              <w:ind/>
              <w:jc w:val="center"/>
              <w:rPr>
                <w:rFonts w:ascii="Times New Roman" w:hAnsi="Times New Roman"/>
                <w:b w:val="1"/>
                <w:color w:val="000000"/>
                <w:sz w:val="20"/>
              </w:rPr>
            </w:pPr>
            <w:r>
              <w:rPr>
                <w:rFonts w:ascii="Times New Roman" w:hAnsi="Times New Roman"/>
                <w:b w:val="1"/>
                <w:color w:val="000000"/>
                <w:sz w:val="20"/>
              </w:rPr>
              <w:t>0711800000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1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2060000">
            <w:pPr>
              <w:ind/>
              <w:jc w:val="right"/>
              <w:rPr>
                <w:rFonts w:ascii="Times New Roman" w:hAnsi="Times New Roman"/>
                <w:b w:val="1"/>
                <w:color w:val="000000"/>
                <w:sz w:val="20"/>
              </w:rPr>
            </w:pPr>
            <w:r>
              <w:rPr>
                <w:rFonts w:ascii="Times New Roman" w:hAnsi="Times New Roman"/>
                <w:b w:val="1"/>
                <w:color w:val="000000"/>
                <w:sz w:val="20"/>
              </w:rPr>
              <w:t>3 427,3</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A3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музеями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4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5060000">
            <w:pPr>
              <w:ind/>
              <w:jc w:val="center"/>
              <w:rPr>
                <w:rFonts w:ascii="Times New Roman" w:hAnsi="Times New Roman"/>
                <w:color w:val="000000"/>
                <w:sz w:val="20"/>
              </w:rPr>
            </w:pPr>
            <w:r>
              <w:rPr>
                <w:rFonts w:ascii="Times New Roman" w:hAnsi="Times New Roman"/>
                <w:color w:val="000000"/>
                <w:sz w:val="20"/>
              </w:rPr>
              <w:t>0711800000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606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7060000">
            <w:pPr>
              <w:ind/>
              <w:jc w:val="right"/>
              <w:rPr>
                <w:rFonts w:ascii="Times New Roman" w:hAnsi="Times New Roman"/>
                <w:color w:val="000000"/>
                <w:sz w:val="20"/>
              </w:rPr>
            </w:pPr>
            <w:r>
              <w:rPr>
                <w:rFonts w:ascii="Times New Roman" w:hAnsi="Times New Roman"/>
                <w:color w:val="000000"/>
                <w:sz w:val="20"/>
              </w:rPr>
              <w:t>39,6</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A8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музеями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9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A060000">
            <w:pPr>
              <w:ind/>
              <w:jc w:val="center"/>
              <w:rPr>
                <w:rFonts w:ascii="Times New Roman" w:hAnsi="Times New Roman"/>
                <w:color w:val="000000"/>
                <w:sz w:val="20"/>
              </w:rPr>
            </w:pPr>
            <w:r>
              <w:rPr>
                <w:rFonts w:ascii="Times New Roman" w:hAnsi="Times New Roman"/>
                <w:color w:val="000000"/>
                <w:sz w:val="20"/>
              </w:rPr>
              <w:t>0711800000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B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C060000">
            <w:pPr>
              <w:ind/>
              <w:jc w:val="right"/>
              <w:rPr>
                <w:rFonts w:ascii="Times New Roman" w:hAnsi="Times New Roman"/>
                <w:color w:val="000000"/>
                <w:sz w:val="20"/>
              </w:rPr>
            </w:pPr>
            <w:r>
              <w:rPr>
                <w:rFonts w:ascii="Times New Roman" w:hAnsi="Times New Roman"/>
                <w:color w:val="000000"/>
                <w:sz w:val="20"/>
              </w:rPr>
              <w:t>3 387,7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D060000">
            <w:pPr>
              <w:ind/>
              <w:jc w:val="left"/>
              <w:rPr>
                <w:rFonts w:ascii="Times New Roman" w:hAnsi="Times New Roman"/>
                <w:b w:val="1"/>
                <w:color w:val="000000"/>
                <w:sz w:val="20"/>
              </w:rPr>
            </w:pPr>
            <w:r>
              <w:rPr>
                <w:rFonts w:ascii="Times New Roman" w:hAnsi="Times New Roman"/>
                <w:b w:val="1"/>
                <w:color w:val="000000"/>
                <w:sz w:val="20"/>
              </w:rPr>
              <w:t>Cофинансирование расходных обязательств ОМСУ, связанных с повышением оплаты труда работников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E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F060000">
            <w:pPr>
              <w:ind/>
              <w:jc w:val="center"/>
              <w:rPr>
                <w:rFonts w:ascii="Times New Roman" w:hAnsi="Times New Roman"/>
                <w:b w:val="1"/>
                <w:color w:val="000000"/>
                <w:sz w:val="20"/>
              </w:rPr>
            </w:pPr>
            <w:r>
              <w:rPr>
                <w:rFonts w:ascii="Times New Roman" w:hAnsi="Times New Roman"/>
                <w:b w:val="1"/>
                <w:color w:val="000000"/>
                <w:sz w:val="20"/>
              </w:rPr>
              <w:t>07118S2690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0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1060000">
            <w:pPr>
              <w:ind/>
              <w:jc w:val="right"/>
              <w:rPr>
                <w:rFonts w:ascii="Times New Roman" w:hAnsi="Times New Roman"/>
                <w:b w:val="1"/>
                <w:color w:val="000000"/>
                <w:sz w:val="20"/>
              </w:rPr>
            </w:pPr>
            <w:r>
              <w:rPr>
                <w:rFonts w:ascii="Times New Roman" w:hAnsi="Times New Roman"/>
                <w:b w:val="1"/>
                <w:color w:val="000000"/>
                <w:sz w:val="20"/>
              </w:rPr>
              <w:t>2 380,8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2060000">
            <w:pPr>
              <w:ind/>
              <w:jc w:val="left"/>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работников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3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4060000">
            <w:pPr>
              <w:ind/>
              <w:jc w:val="center"/>
              <w:rPr>
                <w:rFonts w:ascii="Times New Roman" w:hAnsi="Times New Roman"/>
                <w:color w:val="000000"/>
                <w:sz w:val="20"/>
              </w:rPr>
            </w:pPr>
            <w:r>
              <w:rPr>
                <w:rFonts w:ascii="Times New Roman" w:hAnsi="Times New Roman"/>
                <w:color w:val="000000"/>
                <w:sz w:val="20"/>
              </w:rPr>
              <w:t>07118S2690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5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6060000">
            <w:pPr>
              <w:ind/>
              <w:jc w:val="right"/>
              <w:rPr>
                <w:rFonts w:ascii="Times New Roman" w:hAnsi="Times New Roman"/>
                <w:color w:val="000000"/>
                <w:sz w:val="20"/>
              </w:rPr>
            </w:pPr>
            <w:r>
              <w:rPr>
                <w:rFonts w:ascii="Times New Roman" w:hAnsi="Times New Roman"/>
                <w:color w:val="000000"/>
                <w:sz w:val="20"/>
              </w:rPr>
              <w:t>2 380,8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706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8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9060000">
            <w:pPr>
              <w:ind/>
              <w:jc w:val="center"/>
              <w:rPr>
                <w:rFonts w:ascii="Times New Roman" w:hAnsi="Times New Roman"/>
                <w:b w:val="1"/>
                <w:color w:val="000000"/>
                <w:sz w:val="20"/>
              </w:rPr>
            </w:pPr>
            <w:r>
              <w:rPr>
                <w:rFonts w:ascii="Times New Roman" w:hAnsi="Times New Roman"/>
                <w:b w:val="1"/>
                <w:color w:val="000000"/>
                <w:sz w:val="20"/>
              </w:rPr>
              <w:t>07118S2850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A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B060000">
            <w:pPr>
              <w:ind/>
              <w:jc w:val="right"/>
              <w:rPr>
                <w:rFonts w:ascii="Times New Roman" w:hAnsi="Times New Roman"/>
                <w:b w:val="1"/>
                <w:color w:val="000000"/>
                <w:sz w:val="20"/>
              </w:rPr>
            </w:pPr>
            <w:r>
              <w:rPr>
                <w:rFonts w:ascii="Times New Roman" w:hAnsi="Times New Roman"/>
                <w:b w:val="1"/>
                <w:color w:val="000000"/>
                <w:sz w:val="20"/>
              </w:rPr>
              <w:t>1 472,9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C06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D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E060000">
            <w:pPr>
              <w:ind/>
              <w:jc w:val="center"/>
              <w:rPr>
                <w:rFonts w:ascii="Times New Roman" w:hAnsi="Times New Roman"/>
                <w:color w:val="000000"/>
                <w:sz w:val="20"/>
              </w:rPr>
            </w:pPr>
            <w:r>
              <w:rPr>
                <w:rFonts w:ascii="Times New Roman" w:hAnsi="Times New Roman"/>
                <w:color w:val="000000"/>
                <w:sz w:val="20"/>
              </w:rPr>
              <w:t>07118S2850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F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0060000">
            <w:pPr>
              <w:ind/>
              <w:jc w:val="right"/>
              <w:rPr>
                <w:rFonts w:ascii="Times New Roman" w:hAnsi="Times New Roman"/>
                <w:color w:val="000000"/>
                <w:sz w:val="20"/>
              </w:rPr>
            </w:pPr>
            <w:r>
              <w:rPr>
                <w:rFonts w:ascii="Times New Roman" w:hAnsi="Times New Roman"/>
                <w:color w:val="000000"/>
                <w:sz w:val="20"/>
              </w:rPr>
              <w:t>1 472,9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1060000">
            <w:pPr>
              <w:ind/>
              <w:jc w:val="left"/>
              <w:rPr>
                <w:rFonts w:ascii="Times New Roman" w:hAnsi="Times New Roman"/>
                <w:b w:val="1"/>
                <w:color w:val="000000"/>
                <w:sz w:val="20"/>
              </w:rPr>
            </w:pPr>
            <w:r>
              <w:rPr>
                <w:rFonts w:ascii="Times New Roman" w:hAnsi="Times New Roman"/>
                <w:b w:val="1"/>
                <w:color w:val="000000"/>
                <w:sz w:val="20"/>
              </w:rPr>
              <w:t>Оказание муниципальных услуг (выполнение работ) учреждениями культурно – досугового типа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2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3060000">
            <w:pPr>
              <w:ind/>
              <w:jc w:val="center"/>
              <w:rPr>
                <w:rFonts w:ascii="Times New Roman" w:hAnsi="Times New Roman"/>
                <w:b w:val="1"/>
                <w:color w:val="000000"/>
                <w:sz w:val="20"/>
              </w:rPr>
            </w:pPr>
            <w:r>
              <w:rPr>
                <w:rFonts w:ascii="Times New Roman" w:hAnsi="Times New Roman"/>
                <w:b w:val="1"/>
                <w:color w:val="000000"/>
                <w:sz w:val="20"/>
              </w:rPr>
              <w:t>0712100000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4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5060000">
            <w:pPr>
              <w:ind/>
              <w:jc w:val="right"/>
              <w:rPr>
                <w:rFonts w:ascii="Times New Roman" w:hAnsi="Times New Roman"/>
                <w:b w:val="1"/>
                <w:color w:val="000000"/>
                <w:sz w:val="20"/>
              </w:rPr>
            </w:pPr>
            <w:r>
              <w:rPr>
                <w:rFonts w:ascii="Times New Roman" w:hAnsi="Times New Roman"/>
                <w:b w:val="1"/>
                <w:color w:val="000000"/>
                <w:sz w:val="20"/>
              </w:rPr>
              <w:t>37 930,6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6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культурно – досугового типа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7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8060000">
            <w:pPr>
              <w:ind/>
              <w:jc w:val="center"/>
              <w:rPr>
                <w:rFonts w:ascii="Times New Roman" w:hAnsi="Times New Roman"/>
                <w:color w:val="000000"/>
                <w:sz w:val="20"/>
              </w:rPr>
            </w:pPr>
            <w:r>
              <w:rPr>
                <w:rFonts w:ascii="Times New Roman" w:hAnsi="Times New Roman"/>
                <w:color w:val="000000"/>
                <w:sz w:val="20"/>
              </w:rPr>
              <w:t>0712100000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906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A060000">
            <w:pPr>
              <w:ind/>
              <w:jc w:val="right"/>
              <w:rPr>
                <w:rFonts w:ascii="Times New Roman" w:hAnsi="Times New Roman"/>
                <w:color w:val="000000"/>
                <w:sz w:val="20"/>
              </w:rPr>
            </w:pPr>
            <w:r>
              <w:rPr>
                <w:rFonts w:ascii="Times New Roman" w:hAnsi="Times New Roman"/>
                <w:color w:val="000000"/>
                <w:sz w:val="20"/>
              </w:rPr>
              <w:t>283,0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B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культурно – досугового типа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C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D060000">
            <w:pPr>
              <w:ind/>
              <w:jc w:val="center"/>
              <w:rPr>
                <w:rFonts w:ascii="Times New Roman" w:hAnsi="Times New Roman"/>
                <w:color w:val="000000"/>
                <w:sz w:val="20"/>
              </w:rPr>
            </w:pPr>
            <w:r>
              <w:rPr>
                <w:rFonts w:ascii="Times New Roman" w:hAnsi="Times New Roman"/>
                <w:color w:val="000000"/>
                <w:sz w:val="20"/>
              </w:rPr>
              <w:t>0712100000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E060000">
            <w:pPr>
              <w:ind/>
              <w:jc w:val="center"/>
              <w:rPr>
                <w:rFonts w:ascii="Times New Roman" w:hAnsi="Times New Roman"/>
                <w:color w:val="000000"/>
                <w:sz w:val="20"/>
              </w:rPr>
            </w:pPr>
            <w:r>
              <w:rPr>
                <w:rFonts w:ascii="Times New Roman" w:hAnsi="Times New Roman"/>
                <w:color w:val="000000"/>
                <w:sz w:val="20"/>
              </w:rPr>
              <w:t>621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F060000">
            <w:pPr>
              <w:ind/>
              <w:jc w:val="right"/>
              <w:rPr>
                <w:rFonts w:ascii="Times New Roman" w:hAnsi="Times New Roman"/>
                <w:color w:val="000000"/>
                <w:sz w:val="20"/>
              </w:rPr>
            </w:pPr>
            <w:r>
              <w:rPr>
                <w:rFonts w:ascii="Times New Roman" w:hAnsi="Times New Roman"/>
                <w:color w:val="000000"/>
                <w:sz w:val="20"/>
              </w:rPr>
              <w:t>30 885,7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0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культурно – досугового типа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1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2060000">
            <w:pPr>
              <w:ind/>
              <w:jc w:val="center"/>
              <w:rPr>
                <w:rFonts w:ascii="Times New Roman" w:hAnsi="Times New Roman"/>
                <w:color w:val="000000"/>
                <w:sz w:val="20"/>
              </w:rPr>
            </w:pPr>
            <w:r>
              <w:rPr>
                <w:rFonts w:ascii="Times New Roman" w:hAnsi="Times New Roman"/>
                <w:color w:val="000000"/>
                <w:sz w:val="20"/>
              </w:rPr>
              <w:t>0712100000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306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4060000">
            <w:pPr>
              <w:ind/>
              <w:jc w:val="right"/>
              <w:rPr>
                <w:rFonts w:ascii="Times New Roman" w:hAnsi="Times New Roman"/>
                <w:color w:val="000000"/>
                <w:sz w:val="20"/>
              </w:rPr>
            </w:pPr>
            <w:r>
              <w:rPr>
                <w:rFonts w:ascii="Times New Roman" w:hAnsi="Times New Roman"/>
                <w:color w:val="000000"/>
                <w:sz w:val="20"/>
              </w:rPr>
              <w:t>48,1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5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культурно – досугового типа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6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7060000">
            <w:pPr>
              <w:ind/>
              <w:jc w:val="center"/>
              <w:rPr>
                <w:rFonts w:ascii="Times New Roman" w:hAnsi="Times New Roman"/>
                <w:color w:val="000000"/>
                <w:sz w:val="20"/>
              </w:rPr>
            </w:pPr>
            <w:r>
              <w:rPr>
                <w:rFonts w:ascii="Times New Roman" w:hAnsi="Times New Roman"/>
                <w:color w:val="000000"/>
                <w:sz w:val="20"/>
              </w:rPr>
              <w:t>0712100000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8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9060000">
            <w:pPr>
              <w:ind/>
              <w:jc w:val="right"/>
              <w:rPr>
                <w:rFonts w:ascii="Times New Roman" w:hAnsi="Times New Roman"/>
                <w:color w:val="000000"/>
                <w:sz w:val="20"/>
              </w:rPr>
            </w:pPr>
            <w:r>
              <w:rPr>
                <w:rFonts w:ascii="Times New Roman" w:hAnsi="Times New Roman"/>
                <w:color w:val="000000"/>
                <w:sz w:val="20"/>
              </w:rPr>
              <w:t>6 713,8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A060000">
            <w:pPr>
              <w:ind/>
              <w:jc w:val="left"/>
              <w:rPr>
                <w:rFonts w:ascii="Times New Roman" w:hAnsi="Times New Roman"/>
                <w:b w:val="1"/>
                <w:color w:val="000000"/>
                <w:sz w:val="20"/>
              </w:rPr>
            </w:pPr>
            <w:r>
              <w:rPr>
                <w:rFonts w:ascii="Times New Roman" w:hAnsi="Times New Roman"/>
                <w:b w:val="1"/>
                <w:color w:val="000000"/>
                <w:sz w:val="20"/>
              </w:rPr>
              <w:t>софинансирование расходных обязательств ОМСУ, связанных с повышением оплаты труда работников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B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C060000">
            <w:pPr>
              <w:ind/>
              <w:jc w:val="center"/>
              <w:rPr>
                <w:rFonts w:ascii="Times New Roman" w:hAnsi="Times New Roman"/>
                <w:b w:val="1"/>
                <w:color w:val="000000"/>
                <w:sz w:val="20"/>
              </w:rPr>
            </w:pPr>
            <w:r>
              <w:rPr>
                <w:rFonts w:ascii="Times New Roman" w:hAnsi="Times New Roman"/>
                <w:b w:val="1"/>
                <w:color w:val="000000"/>
                <w:sz w:val="20"/>
              </w:rPr>
              <w:t>07121S2690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D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E060000">
            <w:pPr>
              <w:ind/>
              <w:jc w:val="right"/>
              <w:rPr>
                <w:rFonts w:ascii="Times New Roman" w:hAnsi="Times New Roman"/>
                <w:b w:val="1"/>
                <w:color w:val="000000"/>
                <w:sz w:val="20"/>
              </w:rPr>
            </w:pPr>
            <w:r>
              <w:rPr>
                <w:rFonts w:ascii="Times New Roman" w:hAnsi="Times New Roman"/>
                <w:b w:val="1"/>
                <w:color w:val="000000"/>
                <w:sz w:val="20"/>
              </w:rPr>
              <w:t>27 379,6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F060000">
            <w:pPr>
              <w:ind/>
              <w:jc w:val="left"/>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работников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0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1060000">
            <w:pPr>
              <w:ind/>
              <w:jc w:val="center"/>
              <w:rPr>
                <w:rFonts w:ascii="Times New Roman" w:hAnsi="Times New Roman"/>
                <w:color w:val="000000"/>
                <w:sz w:val="20"/>
              </w:rPr>
            </w:pPr>
            <w:r>
              <w:rPr>
                <w:rFonts w:ascii="Times New Roman" w:hAnsi="Times New Roman"/>
                <w:color w:val="000000"/>
                <w:sz w:val="20"/>
              </w:rPr>
              <w:t>07121S2690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2060000">
            <w:pPr>
              <w:ind/>
              <w:jc w:val="center"/>
              <w:rPr>
                <w:rFonts w:ascii="Times New Roman" w:hAnsi="Times New Roman"/>
                <w:color w:val="000000"/>
                <w:sz w:val="20"/>
              </w:rPr>
            </w:pPr>
            <w:r>
              <w:rPr>
                <w:rFonts w:ascii="Times New Roman" w:hAnsi="Times New Roman"/>
                <w:color w:val="000000"/>
                <w:sz w:val="20"/>
              </w:rPr>
              <w:t>621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3060000">
            <w:pPr>
              <w:ind/>
              <w:jc w:val="right"/>
              <w:rPr>
                <w:rFonts w:ascii="Times New Roman" w:hAnsi="Times New Roman"/>
                <w:color w:val="000000"/>
                <w:sz w:val="20"/>
              </w:rPr>
            </w:pPr>
            <w:r>
              <w:rPr>
                <w:rFonts w:ascii="Times New Roman" w:hAnsi="Times New Roman"/>
                <w:color w:val="000000"/>
                <w:sz w:val="20"/>
              </w:rPr>
              <w:t>21 824,3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E4060000">
            <w:pPr>
              <w:ind/>
              <w:jc w:val="left"/>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работников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5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6060000">
            <w:pPr>
              <w:ind/>
              <w:jc w:val="center"/>
              <w:rPr>
                <w:rFonts w:ascii="Times New Roman" w:hAnsi="Times New Roman"/>
                <w:color w:val="000000"/>
                <w:sz w:val="20"/>
              </w:rPr>
            </w:pPr>
            <w:r>
              <w:rPr>
                <w:rFonts w:ascii="Times New Roman" w:hAnsi="Times New Roman"/>
                <w:color w:val="000000"/>
                <w:sz w:val="20"/>
              </w:rPr>
              <w:t>07121S2690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7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8060000">
            <w:pPr>
              <w:ind/>
              <w:jc w:val="right"/>
              <w:rPr>
                <w:rFonts w:ascii="Times New Roman" w:hAnsi="Times New Roman"/>
                <w:color w:val="000000"/>
                <w:sz w:val="20"/>
              </w:rPr>
            </w:pPr>
            <w:r>
              <w:rPr>
                <w:rFonts w:ascii="Times New Roman" w:hAnsi="Times New Roman"/>
                <w:color w:val="000000"/>
                <w:sz w:val="20"/>
              </w:rPr>
              <w:t>5 555,3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E906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A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B060000">
            <w:pPr>
              <w:ind/>
              <w:jc w:val="center"/>
              <w:rPr>
                <w:rFonts w:ascii="Times New Roman" w:hAnsi="Times New Roman"/>
                <w:b w:val="1"/>
                <w:color w:val="000000"/>
                <w:sz w:val="20"/>
              </w:rPr>
            </w:pPr>
            <w:r>
              <w:rPr>
                <w:rFonts w:ascii="Times New Roman" w:hAnsi="Times New Roman"/>
                <w:b w:val="1"/>
                <w:color w:val="000000"/>
                <w:sz w:val="20"/>
              </w:rPr>
              <w:t>07121S2850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C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D060000">
            <w:pPr>
              <w:ind/>
              <w:jc w:val="right"/>
              <w:rPr>
                <w:rFonts w:ascii="Times New Roman" w:hAnsi="Times New Roman"/>
                <w:b w:val="1"/>
                <w:color w:val="000000"/>
                <w:sz w:val="20"/>
              </w:rPr>
            </w:pPr>
            <w:r>
              <w:rPr>
                <w:rFonts w:ascii="Times New Roman" w:hAnsi="Times New Roman"/>
                <w:b w:val="1"/>
                <w:color w:val="000000"/>
                <w:sz w:val="20"/>
              </w:rPr>
              <w:t>13 669,9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EE06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F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0060000">
            <w:pPr>
              <w:ind/>
              <w:jc w:val="center"/>
              <w:rPr>
                <w:rFonts w:ascii="Times New Roman" w:hAnsi="Times New Roman"/>
                <w:color w:val="000000"/>
                <w:sz w:val="20"/>
              </w:rPr>
            </w:pPr>
            <w:r>
              <w:rPr>
                <w:rFonts w:ascii="Times New Roman" w:hAnsi="Times New Roman"/>
                <w:color w:val="000000"/>
                <w:sz w:val="20"/>
              </w:rPr>
              <w:t>07121S2850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1060000">
            <w:pPr>
              <w:ind/>
              <w:jc w:val="center"/>
              <w:rPr>
                <w:rFonts w:ascii="Times New Roman" w:hAnsi="Times New Roman"/>
                <w:color w:val="000000"/>
                <w:sz w:val="20"/>
              </w:rPr>
            </w:pPr>
            <w:r>
              <w:rPr>
                <w:rFonts w:ascii="Times New Roman" w:hAnsi="Times New Roman"/>
                <w:color w:val="000000"/>
                <w:sz w:val="20"/>
              </w:rPr>
              <w:t>621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2060000">
            <w:pPr>
              <w:ind/>
              <w:jc w:val="right"/>
              <w:rPr>
                <w:rFonts w:ascii="Times New Roman" w:hAnsi="Times New Roman"/>
                <w:color w:val="000000"/>
                <w:sz w:val="20"/>
              </w:rPr>
            </w:pPr>
            <w:r>
              <w:rPr>
                <w:rFonts w:ascii="Times New Roman" w:hAnsi="Times New Roman"/>
                <w:color w:val="000000"/>
                <w:sz w:val="20"/>
              </w:rPr>
              <w:t>11 495,0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306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4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5060000">
            <w:pPr>
              <w:ind/>
              <w:jc w:val="center"/>
              <w:rPr>
                <w:rFonts w:ascii="Times New Roman" w:hAnsi="Times New Roman"/>
                <w:color w:val="000000"/>
                <w:sz w:val="20"/>
              </w:rPr>
            </w:pPr>
            <w:r>
              <w:rPr>
                <w:rFonts w:ascii="Times New Roman" w:hAnsi="Times New Roman"/>
                <w:color w:val="000000"/>
                <w:sz w:val="20"/>
              </w:rPr>
              <w:t>07121S2850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606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7060000">
            <w:pPr>
              <w:ind/>
              <w:jc w:val="right"/>
              <w:rPr>
                <w:rFonts w:ascii="Times New Roman" w:hAnsi="Times New Roman"/>
                <w:color w:val="000000"/>
                <w:sz w:val="20"/>
              </w:rPr>
            </w:pPr>
            <w:r>
              <w:rPr>
                <w:rFonts w:ascii="Times New Roman" w:hAnsi="Times New Roman"/>
                <w:color w:val="000000"/>
                <w:sz w:val="20"/>
              </w:rPr>
              <w:t>2 174,9</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F8060000">
            <w:pPr>
              <w:ind/>
              <w:jc w:val="left"/>
              <w:rPr>
                <w:rFonts w:ascii="Times New Roman" w:hAnsi="Times New Roman"/>
                <w:b w:val="1"/>
                <w:color w:val="000000"/>
                <w:sz w:val="20"/>
              </w:rPr>
            </w:pPr>
            <w:r>
              <w:rPr>
                <w:rFonts w:ascii="Times New Roman" w:hAnsi="Times New Roman"/>
                <w:b w:val="1"/>
                <w:color w:val="000000"/>
                <w:sz w:val="2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906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A060000">
            <w:pPr>
              <w:ind/>
              <w:jc w:val="center"/>
              <w:rPr>
                <w:rFonts w:ascii="Times New Roman" w:hAnsi="Times New Roman"/>
                <w:b w:val="1"/>
                <w:color w:val="000000"/>
                <w:sz w:val="20"/>
              </w:rPr>
            </w:pPr>
            <w:r>
              <w:rPr>
                <w:rFonts w:ascii="Times New Roman" w:hAnsi="Times New Roman"/>
                <w:b w:val="1"/>
                <w:color w:val="000000"/>
                <w:sz w:val="20"/>
              </w:rPr>
              <w:t>0712200000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B06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C060000">
            <w:pPr>
              <w:ind/>
              <w:jc w:val="right"/>
              <w:rPr>
                <w:rFonts w:ascii="Times New Roman" w:hAnsi="Times New Roman"/>
                <w:b w:val="1"/>
                <w:color w:val="000000"/>
                <w:sz w:val="20"/>
              </w:rPr>
            </w:pPr>
            <w:r>
              <w:rPr>
                <w:rFonts w:ascii="Times New Roman" w:hAnsi="Times New Roman"/>
                <w:b w:val="1"/>
                <w:color w:val="000000"/>
                <w:sz w:val="20"/>
              </w:rPr>
              <w:t>29 166,2</w:t>
            </w:r>
          </w:p>
        </w:tc>
      </w:tr>
      <w:tr>
        <w:trPr>
          <w:trHeight w:hRule="atLeast" w:val="692"/>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FD06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E06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F060000">
            <w:pPr>
              <w:ind/>
              <w:jc w:val="center"/>
              <w:rPr>
                <w:rFonts w:ascii="Times New Roman" w:hAnsi="Times New Roman"/>
                <w:color w:val="000000"/>
                <w:sz w:val="20"/>
              </w:rPr>
            </w:pPr>
            <w:r>
              <w:rPr>
                <w:rFonts w:ascii="Times New Roman" w:hAnsi="Times New Roman"/>
                <w:color w:val="000000"/>
                <w:sz w:val="20"/>
              </w:rPr>
              <w:t>0712200000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007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1070000">
            <w:pPr>
              <w:ind/>
              <w:jc w:val="right"/>
              <w:rPr>
                <w:rFonts w:ascii="Times New Roman" w:hAnsi="Times New Roman"/>
                <w:color w:val="000000"/>
                <w:sz w:val="20"/>
              </w:rPr>
            </w:pPr>
            <w:r>
              <w:rPr>
                <w:rFonts w:ascii="Times New Roman" w:hAnsi="Times New Roman"/>
                <w:color w:val="000000"/>
                <w:sz w:val="20"/>
              </w:rPr>
              <w:t>322,8</w:t>
            </w:r>
          </w:p>
        </w:tc>
      </w:tr>
      <w:tr>
        <w:trPr>
          <w:trHeight w:hRule="atLeast" w:val="76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0207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3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4070000">
            <w:pPr>
              <w:ind/>
              <w:jc w:val="center"/>
              <w:rPr>
                <w:rFonts w:ascii="Times New Roman" w:hAnsi="Times New Roman"/>
                <w:color w:val="000000"/>
                <w:sz w:val="20"/>
              </w:rPr>
            </w:pPr>
            <w:r>
              <w:rPr>
                <w:rFonts w:ascii="Times New Roman" w:hAnsi="Times New Roman"/>
                <w:color w:val="000000"/>
                <w:sz w:val="20"/>
              </w:rPr>
              <w:t>0712200000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507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6070000">
            <w:pPr>
              <w:ind/>
              <w:jc w:val="right"/>
              <w:rPr>
                <w:rFonts w:ascii="Times New Roman" w:hAnsi="Times New Roman"/>
                <w:color w:val="000000"/>
                <w:sz w:val="20"/>
              </w:rPr>
            </w:pPr>
            <w:r>
              <w:rPr>
                <w:rFonts w:ascii="Times New Roman" w:hAnsi="Times New Roman"/>
                <w:color w:val="000000"/>
                <w:sz w:val="20"/>
              </w:rPr>
              <w:t>28 843,4</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07070000">
            <w:pPr>
              <w:ind/>
              <w:jc w:val="left"/>
              <w:rPr>
                <w:rFonts w:ascii="Times New Roman" w:hAnsi="Times New Roman"/>
                <w:b w:val="1"/>
                <w:color w:val="000000"/>
                <w:sz w:val="20"/>
              </w:rPr>
            </w:pPr>
            <w:r>
              <w:rPr>
                <w:rFonts w:ascii="Times New Roman" w:hAnsi="Times New Roman"/>
                <w:b w:val="1"/>
                <w:color w:val="000000"/>
                <w:sz w:val="20"/>
              </w:rPr>
              <w:t>Cофинансирование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8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9070000">
            <w:pPr>
              <w:ind/>
              <w:jc w:val="center"/>
              <w:rPr>
                <w:rFonts w:ascii="Times New Roman" w:hAnsi="Times New Roman"/>
                <w:b w:val="1"/>
                <w:color w:val="000000"/>
                <w:sz w:val="20"/>
              </w:rPr>
            </w:pPr>
            <w:r>
              <w:rPr>
                <w:rFonts w:ascii="Times New Roman" w:hAnsi="Times New Roman"/>
                <w:b w:val="1"/>
                <w:color w:val="000000"/>
                <w:sz w:val="20"/>
              </w:rPr>
              <w:t>07122S2700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A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B070000">
            <w:pPr>
              <w:ind/>
              <w:jc w:val="right"/>
              <w:rPr>
                <w:rFonts w:ascii="Times New Roman" w:hAnsi="Times New Roman"/>
                <w:b w:val="1"/>
                <w:color w:val="000000"/>
                <w:sz w:val="20"/>
              </w:rPr>
            </w:pPr>
            <w:r>
              <w:rPr>
                <w:rFonts w:ascii="Times New Roman" w:hAnsi="Times New Roman"/>
                <w:b w:val="1"/>
                <w:color w:val="000000"/>
                <w:sz w:val="20"/>
              </w:rPr>
              <w:t>12 892,5</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0C070000">
            <w:pPr>
              <w:ind/>
              <w:jc w:val="left"/>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D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E070000">
            <w:pPr>
              <w:ind/>
              <w:jc w:val="center"/>
              <w:rPr>
                <w:rFonts w:ascii="Times New Roman" w:hAnsi="Times New Roman"/>
                <w:color w:val="000000"/>
                <w:sz w:val="20"/>
              </w:rPr>
            </w:pPr>
            <w:r>
              <w:rPr>
                <w:rFonts w:ascii="Times New Roman" w:hAnsi="Times New Roman"/>
                <w:color w:val="000000"/>
                <w:sz w:val="20"/>
              </w:rPr>
              <w:t>07122S2700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F07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0070000">
            <w:pPr>
              <w:ind/>
              <w:jc w:val="right"/>
              <w:rPr>
                <w:rFonts w:ascii="Times New Roman" w:hAnsi="Times New Roman"/>
                <w:color w:val="000000"/>
                <w:sz w:val="20"/>
              </w:rPr>
            </w:pPr>
            <w:r>
              <w:rPr>
                <w:rFonts w:ascii="Times New Roman" w:hAnsi="Times New Roman"/>
                <w:color w:val="000000"/>
                <w:sz w:val="20"/>
              </w:rPr>
              <w:t>12 892,5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107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2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3070000">
            <w:pPr>
              <w:ind/>
              <w:jc w:val="center"/>
              <w:rPr>
                <w:rFonts w:ascii="Times New Roman" w:hAnsi="Times New Roman"/>
                <w:b w:val="1"/>
                <w:color w:val="000000"/>
                <w:sz w:val="20"/>
              </w:rPr>
            </w:pPr>
            <w:r>
              <w:rPr>
                <w:rFonts w:ascii="Times New Roman" w:hAnsi="Times New Roman"/>
                <w:b w:val="1"/>
                <w:color w:val="000000"/>
                <w:sz w:val="20"/>
              </w:rPr>
              <w:t>07122S2850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4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5070000">
            <w:pPr>
              <w:ind/>
              <w:jc w:val="right"/>
              <w:rPr>
                <w:rFonts w:ascii="Times New Roman" w:hAnsi="Times New Roman"/>
                <w:b w:val="1"/>
                <w:color w:val="000000"/>
                <w:sz w:val="20"/>
              </w:rPr>
            </w:pPr>
            <w:r>
              <w:rPr>
                <w:rFonts w:ascii="Times New Roman" w:hAnsi="Times New Roman"/>
                <w:b w:val="1"/>
                <w:color w:val="000000"/>
                <w:sz w:val="20"/>
              </w:rPr>
              <w:t>1 710,9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607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7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8070000">
            <w:pPr>
              <w:ind/>
              <w:jc w:val="center"/>
              <w:rPr>
                <w:rFonts w:ascii="Times New Roman" w:hAnsi="Times New Roman"/>
                <w:color w:val="000000"/>
                <w:sz w:val="20"/>
              </w:rPr>
            </w:pPr>
            <w:r>
              <w:rPr>
                <w:rFonts w:ascii="Times New Roman" w:hAnsi="Times New Roman"/>
                <w:color w:val="000000"/>
                <w:sz w:val="20"/>
              </w:rPr>
              <w:t>07122S2850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907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A070000">
            <w:pPr>
              <w:ind/>
              <w:jc w:val="right"/>
              <w:rPr>
                <w:rFonts w:ascii="Times New Roman" w:hAnsi="Times New Roman"/>
                <w:color w:val="000000"/>
                <w:sz w:val="20"/>
              </w:rPr>
            </w:pPr>
            <w:r>
              <w:rPr>
                <w:rFonts w:ascii="Times New Roman" w:hAnsi="Times New Roman"/>
                <w:color w:val="000000"/>
                <w:sz w:val="20"/>
              </w:rPr>
              <w:t>1 710,9</w:t>
            </w:r>
          </w:p>
        </w:tc>
      </w:tr>
      <w:tr>
        <w:trPr>
          <w:trHeight w:hRule="atLeast" w:val="31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1B070000">
            <w:pPr>
              <w:ind/>
              <w:jc w:val="left"/>
              <w:rPr>
                <w:rFonts w:ascii="Times New Roman" w:hAnsi="Times New Roman"/>
                <w:b w:val="1"/>
                <w:color w:val="000000"/>
                <w:sz w:val="20"/>
              </w:rPr>
            </w:pPr>
            <w:r>
              <w:rPr>
                <w:rFonts w:ascii="Times New Roman" w:hAnsi="Times New Roman"/>
                <w:b w:val="1"/>
                <w:color w:val="000000"/>
                <w:sz w:val="20"/>
              </w:rPr>
              <w:t>Организация и проведение районных мероприятий для населения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C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D070000">
            <w:pPr>
              <w:ind/>
              <w:jc w:val="center"/>
              <w:rPr>
                <w:rFonts w:ascii="Times New Roman" w:hAnsi="Times New Roman"/>
                <w:b w:val="1"/>
                <w:color w:val="000000"/>
                <w:sz w:val="20"/>
              </w:rPr>
            </w:pPr>
            <w:r>
              <w:rPr>
                <w:rFonts w:ascii="Times New Roman" w:hAnsi="Times New Roman"/>
                <w:b w:val="1"/>
                <w:color w:val="000000"/>
                <w:sz w:val="20"/>
              </w:rPr>
              <w:t>0712300000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E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F070000">
            <w:pPr>
              <w:ind/>
              <w:jc w:val="right"/>
              <w:rPr>
                <w:rFonts w:ascii="Times New Roman" w:hAnsi="Times New Roman"/>
                <w:b w:val="1"/>
                <w:color w:val="000000"/>
                <w:sz w:val="20"/>
              </w:rPr>
            </w:pPr>
            <w:r>
              <w:rPr>
                <w:rFonts w:ascii="Times New Roman" w:hAnsi="Times New Roman"/>
                <w:b w:val="1"/>
                <w:color w:val="000000"/>
                <w:sz w:val="20"/>
              </w:rPr>
              <w:t>275,0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0070000">
            <w:pPr>
              <w:ind/>
              <w:jc w:val="left"/>
              <w:rPr>
                <w:rFonts w:ascii="Times New Roman" w:hAnsi="Times New Roman"/>
                <w:color w:val="000000"/>
                <w:sz w:val="20"/>
              </w:rPr>
            </w:pPr>
            <w:r>
              <w:rPr>
                <w:rFonts w:ascii="Times New Roman" w:hAnsi="Times New Roman"/>
                <w:color w:val="000000"/>
                <w:sz w:val="20"/>
              </w:rPr>
              <w:t>Организация и проведение районных мероприятий для населения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1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2070000">
            <w:pPr>
              <w:ind/>
              <w:jc w:val="center"/>
              <w:rPr>
                <w:rFonts w:ascii="Times New Roman" w:hAnsi="Times New Roman"/>
                <w:color w:val="000000"/>
                <w:sz w:val="20"/>
              </w:rPr>
            </w:pPr>
            <w:r>
              <w:rPr>
                <w:rFonts w:ascii="Times New Roman" w:hAnsi="Times New Roman"/>
                <w:color w:val="000000"/>
                <w:sz w:val="20"/>
              </w:rPr>
              <w:t>0712300000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307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4070000">
            <w:pPr>
              <w:ind/>
              <w:jc w:val="right"/>
              <w:rPr>
                <w:rFonts w:ascii="Times New Roman" w:hAnsi="Times New Roman"/>
                <w:color w:val="000000"/>
                <w:sz w:val="20"/>
              </w:rPr>
            </w:pPr>
            <w:r>
              <w:rPr>
                <w:rFonts w:ascii="Times New Roman" w:hAnsi="Times New Roman"/>
                <w:color w:val="000000"/>
                <w:sz w:val="20"/>
              </w:rPr>
              <w:t>150,0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5070000">
            <w:pPr>
              <w:ind/>
              <w:jc w:val="left"/>
              <w:rPr>
                <w:rFonts w:ascii="Times New Roman" w:hAnsi="Times New Roman"/>
                <w:color w:val="000000"/>
                <w:sz w:val="20"/>
              </w:rPr>
            </w:pPr>
            <w:r>
              <w:rPr>
                <w:rFonts w:ascii="Times New Roman" w:hAnsi="Times New Roman"/>
                <w:color w:val="000000"/>
                <w:sz w:val="20"/>
              </w:rPr>
              <w:t>Организация и проведение районных мероприятий для населения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6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7070000">
            <w:pPr>
              <w:ind/>
              <w:jc w:val="center"/>
              <w:rPr>
                <w:rFonts w:ascii="Times New Roman" w:hAnsi="Times New Roman"/>
                <w:color w:val="000000"/>
                <w:sz w:val="20"/>
              </w:rPr>
            </w:pPr>
            <w:r>
              <w:rPr>
                <w:rFonts w:ascii="Times New Roman" w:hAnsi="Times New Roman"/>
                <w:color w:val="000000"/>
                <w:sz w:val="20"/>
              </w:rPr>
              <w:t>0712300000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807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9070000">
            <w:pPr>
              <w:ind/>
              <w:jc w:val="right"/>
              <w:rPr>
                <w:rFonts w:ascii="Times New Roman" w:hAnsi="Times New Roman"/>
                <w:color w:val="000000"/>
                <w:sz w:val="20"/>
              </w:rPr>
            </w:pPr>
            <w:r>
              <w:rPr>
                <w:rFonts w:ascii="Times New Roman" w:hAnsi="Times New Roman"/>
                <w:color w:val="000000"/>
                <w:sz w:val="20"/>
              </w:rPr>
              <w:t>125,0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A070000">
            <w:pPr>
              <w:ind/>
              <w:jc w:val="left"/>
              <w:rPr>
                <w:rFonts w:ascii="Times New Roman" w:hAnsi="Times New Roman"/>
                <w:b w:val="1"/>
                <w:color w:val="000000"/>
                <w:sz w:val="20"/>
              </w:rPr>
            </w:pPr>
            <w:r>
              <w:rPr>
                <w:rFonts w:ascii="Times New Roman" w:hAnsi="Times New Roman"/>
                <w:b w:val="1"/>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B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C070000">
            <w:pPr>
              <w:ind/>
              <w:jc w:val="center"/>
              <w:rPr>
                <w:rFonts w:ascii="Times New Roman" w:hAnsi="Times New Roman"/>
                <w:b w:val="1"/>
                <w:color w:val="000000"/>
                <w:sz w:val="20"/>
              </w:rPr>
            </w:pPr>
            <w:r>
              <w:rPr>
                <w:rFonts w:ascii="Times New Roman" w:hAnsi="Times New Roman"/>
                <w:b w:val="1"/>
                <w:color w:val="000000"/>
                <w:sz w:val="20"/>
              </w:rPr>
              <w:t>0713100101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D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E070000">
            <w:pPr>
              <w:ind/>
              <w:jc w:val="right"/>
              <w:rPr>
                <w:rFonts w:ascii="Times New Roman" w:hAnsi="Times New Roman"/>
                <w:b w:val="1"/>
                <w:color w:val="000000"/>
                <w:sz w:val="20"/>
              </w:rPr>
            </w:pPr>
            <w:r>
              <w:rPr>
                <w:rFonts w:ascii="Times New Roman" w:hAnsi="Times New Roman"/>
                <w:b w:val="1"/>
                <w:color w:val="000000"/>
                <w:sz w:val="20"/>
              </w:rPr>
              <w:t>7 326,8</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F07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0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1070000">
            <w:pPr>
              <w:ind/>
              <w:jc w:val="center"/>
              <w:rPr>
                <w:rFonts w:ascii="Times New Roman" w:hAnsi="Times New Roman"/>
                <w:color w:val="000000"/>
                <w:sz w:val="20"/>
              </w:rPr>
            </w:pPr>
            <w:r>
              <w:rPr>
                <w:rFonts w:ascii="Times New Roman" w:hAnsi="Times New Roman"/>
                <w:color w:val="000000"/>
                <w:sz w:val="20"/>
              </w:rPr>
              <w:t>0713100101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207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3070000">
            <w:pPr>
              <w:ind/>
              <w:jc w:val="right"/>
              <w:rPr>
                <w:rFonts w:ascii="Times New Roman" w:hAnsi="Times New Roman"/>
                <w:color w:val="000000"/>
                <w:sz w:val="20"/>
              </w:rPr>
            </w:pPr>
            <w:r>
              <w:rPr>
                <w:rFonts w:ascii="Times New Roman" w:hAnsi="Times New Roman"/>
                <w:color w:val="000000"/>
                <w:sz w:val="20"/>
              </w:rPr>
              <w:t>1 528,4</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3407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5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6070000">
            <w:pPr>
              <w:ind/>
              <w:jc w:val="center"/>
              <w:rPr>
                <w:rFonts w:ascii="Times New Roman" w:hAnsi="Times New Roman"/>
                <w:color w:val="000000"/>
                <w:sz w:val="20"/>
              </w:rPr>
            </w:pPr>
            <w:r>
              <w:rPr>
                <w:rFonts w:ascii="Times New Roman" w:hAnsi="Times New Roman"/>
                <w:color w:val="000000"/>
                <w:sz w:val="20"/>
              </w:rPr>
              <w:t>0713100101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707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8070000">
            <w:pPr>
              <w:ind/>
              <w:jc w:val="right"/>
              <w:rPr>
                <w:rFonts w:ascii="Times New Roman" w:hAnsi="Times New Roman"/>
                <w:color w:val="000000"/>
                <w:sz w:val="20"/>
              </w:rPr>
            </w:pPr>
            <w:r>
              <w:rPr>
                <w:rFonts w:ascii="Times New Roman" w:hAnsi="Times New Roman"/>
                <w:color w:val="000000"/>
                <w:sz w:val="20"/>
              </w:rPr>
              <w:t>484,0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3907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A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B070000">
            <w:pPr>
              <w:ind/>
              <w:jc w:val="center"/>
              <w:rPr>
                <w:rFonts w:ascii="Times New Roman" w:hAnsi="Times New Roman"/>
                <w:color w:val="000000"/>
                <w:sz w:val="20"/>
              </w:rPr>
            </w:pPr>
            <w:r>
              <w:rPr>
                <w:rFonts w:ascii="Times New Roman" w:hAnsi="Times New Roman"/>
                <w:color w:val="000000"/>
                <w:sz w:val="20"/>
              </w:rPr>
              <w:t>0713100101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C07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D070000">
            <w:pPr>
              <w:ind/>
              <w:jc w:val="right"/>
              <w:rPr>
                <w:rFonts w:ascii="Times New Roman" w:hAnsi="Times New Roman"/>
                <w:color w:val="000000"/>
                <w:sz w:val="20"/>
              </w:rPr>
            </w:pPr>
            <w:r>
              <w:rPr>
                <w:rFonts w:ascii="Times New Roman" w:hAnsi="Times New Roman"/>
                <w:color w:val="000000"/>
                <w:sz w:val="20"/>
              </w:rPr>
              <w:t>73,4</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3E07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F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0070000">
            <w:pPr>
              <w:ind/>
              <w:jc w:val="center"/>
              <w:rPr>
                <w:rFonts w:ascii="Times New Roman" w:hAnsi="Times New Roman"/>
                <w:color w:val="000000"/>
                <w:sz w:val="20"/>
              </w:rPr>
            </w:pPr>
            <w:r>
              <w:rPr>
                <w:rFonts w:ascii="Times New Roman" w:hAnsi="Times New Roman"/>
                <w:color w:val="000000"/>
                <w:sz w:val="20"/>
              </w:rPr>
              <w:t>0713100101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107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2070000">
            <w:pPr>
              <w:ind/>
              <w:jc w:val="right"/>
              <w:rPr>
                <w:rFonts w:ascii="Times New Roman" w:hAnsi="Times New Roman"/>
                <w:color w:val="000000"/>
                <w:sz w:val="20"/>
              </w:rPr>
            </w:pPr>
            <w:r>
              <w:rPr>
                <w:rFonts w:ascii="Times New Roman" w:hAnsi="Times New Roman"/>
                <w:color w:val="000000"/>
                <w:sz w:val="20"/>
              </w:rPr>
              <w:t>88,4</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4307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4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5070000">
            <w:pPr>
              <w:ind/>
              <w:jc w:val="center"/>
              <w:rPr>
                <w:rFonts w:ascii="Times New Roman" w:hAnsi="Times New Roman"/>
                <w:color w:val="000000"/>
                <w:sz w:val="20"/>
              </w:rPr>
            </w:pPr>
            <w:r>
              <w:rPr>
                <w:rFonts w:ascii="Times New Roman" w:hAnsi="Times New Roman"/>
                <w:color w:val="000000"/>
                <w:sz w:val="20"/>
              </w:rPr>
              <w:t>0713100101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607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7070000">
            <w:pPr>
              <w:ind/>
              <w:jc w:val="right"/>
              <w:rPr>
                <w:rFonts w:ascii="Times New Roman" w:hAnsi="Times New Roman"/>
                <w:color w:val="000000"/>
                <w:sz w:val="20"/>
              </w:rPr>
            </w:pPr>
            <w:r>
              <w:rPr>
                <w:rFonts w:ascii="Times New Roman" w:hAnsi="Times New Roman"/>
                <w:color w:val="000000"/>
                <w:sz w:val="20"/>
              </w:rPr>
              <w:t>5 152,7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48070000">
            <w:pPr>
              <w:ind/>
              <w:jc w:val="left"/>
              <w:rPr>
                <w:rFonts w:ascii="Times New Roman" w:hAnsi="Times New Roman"/>
                <w:b w:val="1"/>
                <w:color w:val="000000"/>
                <w:sz w:val="20"/>
              </w:rPr>
            </w:pPr>
            <w:r>
              <w:rPr>
                <w:rFonts w:ascii="Times New Roman" w:hAnsi="Times New Roman"/>
                <w:b w:val="1"/>
                <w:color w:val="000000"/>
                <w:sz w:val="20"/>
              </w:rPr>
              <w:t>МКУ "Центр обеспечения деятельности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9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A070000">
            <w:pPr>
              <w:ind/>
              <w:jc w:val="center"/>
              <w:rPr>
                <w:rFonts w:ascii="Times New Roman" w:hAnsi="Times New Roman"/>
                <w:b w:val="1"/>
                <w:color w:val="000000"/>
                <w:sz w:val="20"/>
              </w:rPr>
            </w:pPr>
            <w:r>
              <w:rPr>
                <w:rFonts w:ascii="Times New Roman" w:hAnsi="Times New Roman"/>
                <w:b w:val="1"/>
                <w:color w:val="000000"/>
                <w:sz w:val="20"/>
              </w:rPr>
              <w:t>0713100113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B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C070000">
            <w:pPr>
              <w:ind/>
              <w:jc w:val="right"/>
              <w:rPr>
                <w:rFonts w:ascii="Times New Roman" w:hAnsi="Times New Roman"/>
                <w:b w:val="1"/>
                <w:color w:val="000000"/>
                <w:sz w:val="20"/>
              </w:rPr>
            </w:pPr>
            <w:r>
              <w:rPr>
                <w:rFonts w:ascii="Times New Roman" w:hAnsi="Times New Roman"/>
                <w:b w:val="1"/>
                <w:color w:val="000000"/>
                <w:sz w:val="20"/>
              </w:rPr>
              <w:t>23 812,9</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4D070000">
            <w:pPr>
              <w:ind/>
              <w:jc w:val="left"/>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E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F070000">
            <w:pPr>
              <w:ind/>
              <w:jc w:val="center"/>
              <w:rPr>
                <w:rFonts w:ascii="Times New Roman" w:hAnsi="Times New Roman"/>
                <w:color w:val="000000"/>
                <w:sz w:val="20"/>
              </w:rPr>
            </w:pPr>
            <w:r>
              <w:rPr>
                <w:rFonts w:ascii="Times New Roman" w:hAnsi="Times New Roman"/>
                <w:color w:val="000000"/>
                <w:sz w:val="20"/>
              </w:rPr>
              <w:t>0713100113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0070000">
            <w:pPr>
              <w:ind/>
              <w:jc w:val="center"/>
              <w:rPr>
                <w:rFonts w:ascii="Times New Roman" w:hAnsi="Times New Roman"/>
                <w:color w:val="000000"/>
                <w:sz w:val="20"/>
              </w:rPr>
            </w:pPr>
            <w:r>
              <w:rPr>
                <w:rFonts w:ascii="Times New Roman" w:hAnsi="Times New Roman"/>
                <w:color w:val="000000"/>
                <w:sz w:val="20"/>
              </w:rPr>
              <w:t>119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1070000">
            <w:pPr>
              <w:ind/>
              <w:jc w:val="right"/>
              <w:rPr>
                <w:rFonts w:ascii="Times New Roman" w:hAnsi="Times New Roman"/>
                <w:color w:val="000000"/>
                <w:sz w:val="20"/>
              </w:rPr>
            </w:pPr>
            <w:r>
              <w:rPr>
                <w:rFonts w:ascii="Times New Roman" w:hAnsi="Times New Roman"/>
                <w:color w:val="000000"/>
                <w:sz w:val="20"/>
              </w:rPr>
              <w:t>5 128,1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2070000">
            <w:pPr>
              <w:ind/>
              <w:jc w:val="left"/>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3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4070000">
            <w:pPr>
              <w:ind/>
              <w:jc w:val="center"/>
              <w:rPr>
                <w:rFonts w:ascii="Times New Roman" w:hAnsi="Times New Roman"/>
                <w:color w:val="000000"/>
                <w:sz w:val="20"/>
              </w:rPr>
            </w:pPr>
            <w:r>
              <w:rPr>
                <w:rFonts w:ascii="Times New Roman" w:hAnsi="Times New Roman"/>
                <w:color w:val="000000"/>
                <w:sz w:val="20"/>
              </w:rPr>
              <w:t>0713100113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507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6070000">
            <w:pPr>
              <w:ind/>
              <w:jc w:val="right"/>
              <w:rPr>
                <w:rFonts w:ascii="Times New Roman" w:hAnsi="Times New Roman"/>
                <w:color w:val="000000"/>
                <w:sz w:val="20"/>
              </w:rPr>
            </w:pPr>
            <w:r>
              <w:rPr>
                <w:rFonts w:ascii="Times New Roman" w:hAnsi="Times New Roman"/>
                <w:color w:val="000000"/>
                <w:sz w:val="20"/>
              </w:rPr>
              <w:t>88,1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7070000">
            <w:pPr>
              <w:ind/>
              <w:jc w:val="left"/>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8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9070000">
            <w:pPr>
              <w:ind/>
              <w:jc w:val="center"/>
              <w:rPr>
                <w:rFonts w:ascii="Times New Roman" w:hAnsi="Times New Roman"/>
                <w:color w:val="000000"/>
                <w:sz w:val="20"/>
              </w:rPr>
            </w:pPr>
            <w:r>
              <w:rPr>
                <w:rFonts w:ascii="Times New Roman" w:hAnsi="Times New Roman"/>
                <w:color w:val="000000"/>
                <w:sz w:val="20"/>
              </w:rPr>
              <w:t>0713100113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A070000">
            <w:pPr>
              <w:ind/>
              <w:jc w:val="center"/>
              <w:rPr>
                <w:rFonts w:ascii="Times New Roman" w:hAnsi="Times New Roman"/>
                <w:color w:val="000000"/>
                <w:sz w:val="20"/>
              </w:rPr>
            </w:pPr>
            <w:r>
              <w:rPr>
                <w:rFonts w:ascii="Times New Roman" w:hAnsi="Times New Roman"/>
                <w:color w:val="000000"/>
                <w:sz w:val="20"/>
              </w:rPr>
              <w:t>112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B070000">
            <w:pPr>
              <w:ind/>
              <w:jc w:val="right"/>
              <w:rPr>
                <w:rFonts w:ascii="Times New Roman" w:hAnsi="Times New Roman"/>
                <w:color w:val="000000"/>
                <w:sz w:val="20"/>
              </w:rPr>
            </w:pPr>
            <w:r>
              <w:rPr>
                <w:rFonts w:ascii="Times New Roman" w:hAnsi="Times New Roman"/>
                <w:color w:val="000000"/>
                <w:sz w:val="20"/>
              </w:rPr>
              <w:t>165,3</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C070000">
            <w:pPr>
              <w:ind/>
              <w:jc w:val="left"/>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D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E070000">
            <w:pPr>
              <w:ind/>
              <w:jc w:val="center"/>
              <w:rPr>
                <w:rFonts w:ascii="Times New Roman" w:hAnsi="Times New Roman"/>
                <w:color w:val="000000"/>
                <w:sz w:val="20"/>
              </w:rPr>
            </w:pPr>
            <w:r>
              <w:rPr>
                <w:rFonts w:ascii="Times New Roman" w:hAnsi="Times New Roman"/>
                <w:color w:val="000000"/>
                <w:sz w:val="20"/>
              </w:rPr>
              <w:t>0713100113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F07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0070000">
            <w:pPr>
              <w:ind/>
              <w:jc w:val="right"/>
              <w:rPr>
                <w:rFonts w:ascii="Times New Roman" w:hAnsi="Times New Roman"/>
                <w:color w:val="000000"/>
                <w:sz w:val="20"/>
              </w:rPr>
            </w:pPr>
            <w:r>
              <w:rPr>
                <w:rFonts w:ascii="Times New Roman" w:hAnsi="Times New Roman"/>
                <w:color w:val="000000"/>
                <w:sz w:val="20"/>
              </w:rPr>
              <w:t>984,6</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61070000">
            <w:pPr>
              <w:ind/>
              <w:jc w:val="left"/>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2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3070000">
            <w:pPr>
              <w:ind/>
              <w:jc w:val="center"/>
              <w:rPr>
                <w:rFonts w:ascii="Times New Roman" w:hAnsi="Times New Roman"/>
                <w:color w:val="000000"/>
                <w:sz w:val="20"/>
              </w:rPr>
            </w:pPr>
            <w:r>
              <w:rPr>
                <w:rFonts w:ascii="Times New Roman" w:hAnsi="Times New Roman"/>
                <w:color w:val="000000"/>
                <w:sz w:val="20"/>
              </w:rPr>
              <w:t>0713100113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4070000">
            <w:pPr>
              <w:ind/>
              <w:jc w:val="center"/>
              <w:rPr>
                <w:rFonts w:ascii="Times New Roman" w:hAnsi="Times New Roman"/>
                <w:color w:val="000000"/>
                <w:sz w:val="20"/>
              </w:rPr>
            </w:pPr>
            <w:r>
              <w:rPr>
                <w:rFonts w:ascii="Times New Roman" w:hAnsi="Times New Roman"/>
                <w:color w:val="000000"/>
                <w:sz w:val="20"/>
              </w:rPr>
              <w:t>851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5070000">
            <w:pPr>
              <w:ind/>
              <w:jc w:val="right"/>
              <w:rPr>
                <w:rFonts w:ascii="Times New Roman" w:hAnsi="Times New Roman"/>
                <w:color w:val="000000"/>
                <w:sz w:val="20"/>
              </w:rPr>
            </w:pPr>
            <w:r>
              <w:rPr>
                <w:rFonts w:ascii="Times New Roman" w:hAnsi="Times New Roman"/>
                <w:color w:val="000000"/>
                <w:sz w:val="20"/>
              </w:rPr>
              <w:t>1,9</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66070000">
            <w:pPr>
              <w:ind/>
              <w:jc w:val="left"/>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7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8070000">
            <w:pPr>
              <w:ind/>
              <w:jc w:val="center"/>
              <w:rPr>
                <w:rFonts w:ascii="Times New Roman" w:hAnsi="Times New Roman"/>
                <w:color w:val="000000"/>
                <w:sz w:val="20"/>
              </w:rPr>
            </w:pPr>
            <w:r>
              <w:rPr>
                <w:rFonts w:ascii="Times New Roman" w:hAnsi="Times New Roman"/>
                <w:color w:val="000000"/>
                <w:sz w:val="20"/>
              </w:rPr>
              <w:t>0713100113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9070000">
            <w:pPr>
              <w:ind/>
              <w:jc w:val="center"/>
              <w:rPr>
                <w:rFonts w:ascii="Times New Roman" w:hAnsi="Times New Roman"/>
                <w:color w:val="000000"/>
                <w:sz w:val="20"/>
              </w:rPr>
            </w:pPr>
            <w:r>
              <w:rPr>
                <w:rFonts w:ascii="Times New Roman" w:hAnsi="Times New Roman"/>
                <w:color w:val="000000"/>
                <w:sz w:val="20"/>
              </w:rPr>
              <w:t>852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A070000">
            <w:pPr>
              <w:ind/>
              <w:jc w:val="right"/>
              <w:rPr>
                <w:rFonts w:ascii="Times New Roman" w:hAnsi="Times New Roman"/>
                <w:color w:val="000000"/>
                <w:sz w:val="20"/>
              </w:rPr>
            </w:pPr>
            <w:r>
              <w:rPr>
                <w:rFonts w:ascii="Times New Roman" w:hAnsi="Times New Roman"/>
                <w:color w:val="000000"/>
                <w:sz w:val="20"/>
              </w:rPr>
              <w:t>8,8</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6B070000">
            <w:pPr>
              <w:ind/>
              <w:jc w:val="left"/>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C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D070000">
            <w:pPr>
              <w:ind/>
              <w:jc w:val="center"/>
              <w:rPr>
                <w:rFonts w:ascii="Times New Roman" w:hAnsi="Times New Roman"/>
                <w:color w:val="000000"/>
                <w:sz w:val="20"/>
              </w:rPr>
            </w:pPr>
            <w:r>
              <w:rPr>
                <w:rFonts w:ascii="Times New Roman" w:hAnsi="Times New Roman"/>
                <w:color w:val="000000"/>
                <w:sz w:val="20"/>
              </w:rPr>
              <w:t>0713100113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E070000">
            <w:pPr>
              <w:ind/>
              <w:jc w:val="center"/>
              <w:rPr>
                <w:rFonts w:ascii="Times New Roman" w:hAnsi="Times New Roman"/>
                <w:color w:val="000000"/>
                <w:sz w:val="20"/>
              </w:rPr>
            </w:pPr>
            <w:r>
              <w:rPr>
                <w:rFonts w:ascii="Times New Roman" w:hAnsi="Times New Roman"/>
                <w:color w:val="000000"/>
                <w:sz w:val="20"/>
              </w:rPr>
              <w:t>111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F070000">
            <w:pPr>
              <w:ind/>
              <w:jc w:val="right"/>
              <w:rPr>
                <w:rFonts w:ascii="Times New Roman" w:hAnsi="Times New Roman"/>
                <w:color w:val="000000"/>
                <w:sz w:val="20"/>
              </w:rPr>
            </w:pPr>
            <w:r>
              <w:rPr>
                <w:rFonts w:ascii="Times New Roman" w:hAnsi="Times New Roman"/>
                <w:color w:val="000000"/>
                <w:sz w:val="20"/>
              </w:rPr>
              <w:t>17 436,2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007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1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2070000">
            <w:pPr>
              <w:ind/>
              <w:jc w:val="center"/>
              <w:rPr>
                <w:rFonts w:ascii="Times New Roman" w:hAnsi="Times New Roman"/>
                <w:b w:val="1"/>
                <w:color w:val="000000"/>
                <w:sz w:val="20"/>
              </w:rPr>
            </w:pPr>
            <w:r>
              <w:rPr>
                <w:rFonts w:ascii="Times New Roman" w:hAnsi="Times New Roman"/>
                <w:b w:val="1"/>
                <w:color w:val="000000"/>
                <w:sz w:val="20"/>
              </w:rPr>
              <w:t>07131S2850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3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4070000">
            <w:pPr>
              <w:ind/>
              <w:jc w:val="right"/>
              <w:rPr>
                <w:rFonts w:ascii="Times New Roman" w:hAnsi="Times New Roman"/>
                <w:b w:val="1"/>
                <w:color w:val="000000"/>
                <w:sz w:val="20"/>
              </w:rPr>
            </w:pPr>
            <w:r>
              <w:rPr>
                <w:rFonts w:ascii="Times New Roman" w:hAnsi="Times New Roman"/>
                <w:b w:val="1"/>
                <w:color w:val="000000"/>
                <w:sz w:val="20"/>
              </w:rPr>
              <w:t>173,2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507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6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7070000">
            <w:pPr>
              <w:ind/>
              <w:jc w:val="center"/>
              <w:rPr>
                <w:rFonts w:ascii="Times New Roman" w:hAnsi="Times New Roman"/>
                <w:color w:val="000000"/>
                <w:sz w:val="20"/>
              </w:rPr>
            </w:pPr>
            <w:r>
              <w:rPr>
                <w:rFonts w:ascii="Times New Roman" w:hAnsi="Times New Roman"/>
                <w:color w:val="000000"/>
                <w:sz w:val="20"/>
              </w:rPr>
              <w:t>07131S2850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8070000">
            <w:pPr>
              <w:ind/>
              <w:jc w:val="center"/>
              <w:rPr>
                <w:rFonts w:ascii="Times New Roman" w:hAnsi="Times New Roman"/>
                <w:color w:val="000000"/>
                <w:sz w:val="20"/>
              </w:rPr>
            </w:pPr>
            <w:r>
              <w:rPr>
                <w:rFonts w:ascii="Times New Roman" w:hAnsi="Times New Roman"/>
                <w:color w:val="000000"/>
                <w:sz w:val="20"/>
              </w:rPr>
              <w:t>247</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9070000">
            <w:pPr>
              <w:ind/>
              <w:jc w:val="right"/>
              <w:rPr>
                <w:rFonts w:ascii="Times New Roman" w:hAnsi="Times New Roman"/>
                <w:color w:val="000000"/>
                <w:sz w:val="20"/>
              </w:rPr>
            </w:pPr>
            <w:r>
              <w:rPr>
                <w:rFonts w:ascii="Times New Roman" w:hAnsi="Times New Roman"/>
                <w:color w:val="000000"/>
                <w:sz w:val="20"/>
              </w:rPr>
              <w:t>173,2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A070000">
            <w:pPr>
              <w:ind/>
              <w:jc w:val="left"/>
              <w:rPr>
                <w:rFonts w:ascii="Times New Roman" w:hAnsi="Times New Roman"/>
                <w:b w:val="1"/>
                <w:color w:val="000000"/>
                <w:sz w:val="20"/>
              </w:rPr>
            </w:pPr>
            <w:r>
              <w:rPr>
                <w:rFonts w:ascii="Times New Roman" w:hAnsi="Times New Roman"/>
                <w:b w:val="1"/>
                <w:color w:val="000000"/>
                <w:sz w:val="20"/>
              </w:rPr>
              <w:t>Строительство и реконструкция объектов муниципальной собственности в сфере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B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C070000">
            <w:pPr>
              <w:ind/>
              <w:jc w:val="center"/>
              <w:rPr>
                <w:rFonts w:ascii="Times New Roman" w:hAnsi="Times New Roman"/>
                <w:b w:val="1"/>
                <w:color w:val="000000"/>
                <w:sz w:val="20"/>
              </w:rPr>
            </w:pPr>
            <w:r>
              <w:rPr>
                <w:rFonts w:ascii="Times New Roman" w:hAnsi="Times New Roman"/>
                <w:b w:val="1"/>
                <w:color w:val="000000"/>
                <w:sz w:val="20"/>
              </w:rPr>
              <w:t>071A155130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D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E070000">
            <w:pPr>
              <w:ind/>
              <w:jc w:val="right"/>
              <w:rPr>
                <w:rFonts w:ascii="Times New Roman" w:hAnsi="Times New Roman"/>
                <w:b w:val="1"/>
                <w:color w:val="000000"/>
                <w:sz w:val="20"/>
              </w:rPr>
            </w:pPr>
            <w:r>
              <w:rPr>
                <w:rFonts w:ascii="Times New Roman" w:hAnsi="Times New Roman"/>
                <w:b w:val="1"/>
                <w:color w:val="000000"/>
                <w:sz w:val="20"/>
              </w:rPr>
              <w:t>58 479,5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F070000">
            <w:pPr>
              <w:ind/>
              <w:jc w:val="left"/>
              <w:rPr>
                <w:rFonts w:ascii="Times New Roman" w:hAnsi="Times New Roman"/>
                <w:color w:val="000000"/>
                <w:sz w:val="20"/>
              </w:rPr>
            </w:pPr>
            <w:r>
              <w:rPr>
                <w:rFonts w:ascii="Times New Roman" w:hAnsi="Times New Roman"/>
                <w:color w:val="000000"/>
                <w:sz w:val="20"/>
              </w:rPr>
              <w:t>Строительство и реконструкция объектов муниципальной собственности в сфере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0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1070000">
            <w:pPr>
              <w:ind/>
              <w:jc w:val="center"/>
              <w:rPr>
                <w:rFonts w:ascii="Times New Roman" w:hAnsi="Times New Roman"/>
                <w:color w:val="000000"/>
                <w:sz w:val="20"/>
              </w:rPr>
            </w:pPr>
            <w:r>
              <w:rPr>
                <w:rFonts w:ascii="Times New Roman" w:hAnsi="Times New Roman"/>
                <w:color w:val="000000"/>
                <w:sz w:val="20"/>
              </w:rPr>
              <w:t>071A155130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2070000">
            <w:pPr>
              <w:ind/>
              <w:jc w:val="center"/>
              <w:rPr>
                <w:rFonts w:ascii="Times New Roman" w:hAnsi="Times New Roman"/>
                <w:color w:val="000000"/>
                <w:sz w:val="20"/>
              </w:rPr>
            </w:pPr>
            <w:r>
              <w:rPr>
                <w:rFonts w:ascii="Times New Roman" w:hAnsi="Times New Roman"/>
                <w:color w:val="000000"/>
                <w:sz w:val="20"/>
              </w:rPr>
              <w:t>465</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3070000">
            <w:pPr>
              <w:ind/>
              <w:jc w:val="right"/>
              <w:rPr>
                <w:rFonts w:ascii="Times New Roman" w:hAnsi="Times New Roman"/>
                <w:color w:val="000000"/>
                <w:sz w:val="20"/>
              </w:rPr>
            </w:pPr>
            <w:r>
              <w:rPr>
                <w:rFonts w:ascii="Times New Roman" w:hAnsi="Times New Roman"/>
                <w:color w:val="000000"/>
                <w:sz w:val="20"/>
              </w:rPr>
              <w:t>58 479,5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4070000">
            <w:pPr>
              <w:ind/>
              <w:jc w:val="left"/>
              <w:rPr>
                <w:rFonts w:ascii="Times New Roman" w:hAnsi="Times New Roman"/>
                <w:b w:val="1"/>
                <w:color w:val="000000"/>
                <w:sz w:val="20"/>
              </w:rPr>
            </w:pPr>
            <w:r>
              <w:rPr>
                <w:rFonts w:ascii="Times New Roman" w:hAnsi="Times New Roman"/>
                <w:b w:val="1"/>
                <w:color w:val="000000"/>
                <w:sz w:val="20"/>
              </w:rPr>
              <w:t>Строительство и реконструкция объектов муниципальной собственности в сфере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5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6070000">
            <w:pPr>
              <w:ind/>
              <w:jc w:val="center"/>
              <w:rPr>
                <w:rFonts w:ascii="Times New Roman" w:hAnsi="Times New Roman"/>
                <w:b w:val="1"/>
                <w:color w:val="000000"/>
                <w:sz w:val="20"/>
              </w:rPr>
            </w:pPr>
            <w:r>
              <w:rPr>
                <w:rFonts w:ascii="Times New Roman" w:hAnsi="Times New Roman"/>
                <w:b w:val="1"/>
                <w:color w:val="000000"/>
                <w:sz w:val="20"/>
              </w:rPr>
              <w:t>071A1S2140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7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8070000">
            <w:pPr>
              <w:ind/>
              <w:jc w:val="right"/>
              <w:rPr>
                <w:rFonts w:ascii="Times New Roman" w:hAnsi="Times New Roman"/>
                <w:b w:val="1"/>
                <w:color w:val="000000"/>
                <w:sz w:val="20"/>
              </w:rPr>
            </w:pPr>
            <w:r>
              <w:rPr>
                <w:rFonts w:ascii="Times New Roman" w:hAnsi="Times New Roman"/>
                <w:b w:val="1"/>
                <w:color w:val="000000"/>
                <w:sz w:val="20"/>
              </w:rPr>
              <w:t>59 860,7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9070000">
            <w:pPr>
              <w:ind/>
              <w:jc w:val="left"/>
              <w:rPr>
                <w:rFonts w:ascii="Times New Roman" w:hAnsi="Times New Roman"/>
                <w:color w:val="000000"/>
                <w:sz w:val="20"/>
              </w:rPr>
            </w:pPr>
            <w:r>
              <w:rPr>
                <w:rFonts w:ascii="Times New Roman" w:hAnsi="Times New Roman"/>
                <w:color w:val="000000"/>
                <w:sz w:val="20"/>
              </w:rPr>
              <w:t>Строительство и реконструкция объектов муниципальной собственности в сфере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A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B070000">
            <w:pPr>
              <w:ind/>
              <w:jc w:val="center"/>
              <w:rPr>
                <w:rFonts w:ascii="Times New Roman" w:hAnsi="Times New Roman"/>
                <w:color w:val="000000"/>
                <w:sz w:val="20"/>
              </w:rPr>
            </w:pPr>
            <w:r>
              <w:rPr>
                <w:rFonts w:ascii="Times New Roman" w:hAnsi="Times New Roman"/>
                <w:color w:val="000000"/>
                <w:sz w:val="20"/>
              </w:rPr>
              <w:t>071A1S2140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C070000">
            <w:pPr>
              <w:ind/>
              <w:jc w:val="center"/>
              <w:rPr>
                <w:rFonts w:ascii="Times New Roman" w:hAnsi="Times New Roman"/>
                <w:color w:val="000000"/>
                <w:sz w:val="20"/>
              </w:rPr>
            </w:pPr>
            <w:r>
              <w:rPr>
                <w:rFonts w:ascii="Times New Roman" w:hAnsi="Times New Roman"/>
                <w:color w:val="000000"/>
                <w:sz w:val="20"/>
              </w:rPr>
              <w:t>465</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D070000">
            <w:pPr>
              <w:ind/>
              <w:jc w:val="right"/>
              <w:rPr>
                <w:rFonts w:ascii="Times New Roman" w:hAnsi="Times New Roman"/>
                <w:color w:val="000000"/>
                <w:sz w:val="20"/>
              </w:rPr>
            </w:pPr>
            <w:r>
              <w:rPr>
                <w:rFonts w:ascii="Times New Roman" w:hAnsi="Times New Roman"/>
                <w:color w:val="000000"/>
                <w:sz w:val="20"/>
              </w:rPr>
              <w:t>59 860,7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8E070000">
            <w:pPr>
              <w:ind/>
              <w:jc w:val="left"/>
              <w:rPr>
                <w:rFonts w:ascii="Times New Roman" w:hAnsi="Times New Roman"/>
                <w:b w:val="1"/>
                <w:color w:val="000000"/>
                <w:sz w:val="20"/>
              </w:rPr>
            </w:pPr>
            <w:r>
              <w:rPr>
                <w:rFonts w:ascii="Times New Roman" w:hAnsi="Times New Roman"/>
                <w:b w:val="1"/>
                <w:color w:val="000000"/>
                <w:sz w:val="20"/>
              </w:rPr>
              <w:t>Субсидии на поддержку отрасли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F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0070000">
            <w:pPr>
              <w:ind/>
              <w:jc w:val="center"/>
              <w:rPr>
                <w:rFonts w:ascii="Times New Roman" w:hAnsi="Times New Roman"/>
                <w:b w:val="1"/>
                <w:color w:val="000000"/>
                <w:sz w:val="20"/>
              </w:rPr>
            </w:pPr>
            <w:r>
              <w:rPr>
                <w:rFonts w:ascii="Times New Roman" w:hAnsi="Times New Roman"/>
                <w:b w:val="1"/>
                <w:color w:val="000000"/>
                <w:sz w:val="20"/>
              </w:rPr>
              <w:t>071A255190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1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2070000">
            <w:pPr>
              <w:ind/>
              <w:jc w:val="right"/>
              <w:rPr>
                <w:rFonts w:ascii="Times New Roman" w:hAnsi="Times New Roman"/>
                <w:b w:val="1"/>
                <w:color w:val="000000"/>
                <w:sz w:val="20"/>
              </w:rPr>
            </w:pPr>
            <w:r>
              <w:rPr>
                <w:rFonts w:ascii="Times New Roman" w:hAnsi="Times New Roman"/>
                <w:b w:val="1"/>
                <w:color w:val="000000"/>
                <w:sz w:val="20"/>
              </w:rPr>
              <w:t>221,1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3070000">
            <w:pPr>
              <w:ind/>
              <w:jc w:val="left"/>
              <w:rPr>
                <w:rFonts w:ascii="Times New Roman" w:hAnsi="Times New Roman"/>
                <w:color w:val="000000"/>
                <w:sz w:val="20"/>
              </w:rPr>
            </w:pPr>
            <w:r>
              <w:rPr>
                <w:rFonts w:ascii="Times New Roman" w:hAnsi="Times New Roman"/>
                <w:color w:val="000000"/>
                <w:sz w:val="20"/>
              </w:rPr>
              <w:t>Субсидии на поддержку отрасли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4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5070000">
            <w:pPr>
              <w:ind/>
              <w:jc w:val="center"/>
              <w:rPr>
                <w:rFonts w:ascii="Times New Roman" w:hAnsi="Times New Roman"/>
                <w:color w:val="000000"/>
                <w:sz w:val="20"/>
              </w:rPr>
            </w:pPr>
            <w:r>
              <w:rPr>
                <w:rFonts w:ascii="Times New Roman" w:hAnsi="Times New Roman"/>
                <w:color w:val="000000"/>
                <w:sz w:val="20"/>
              </w:rPr>
              <w:t>071A255190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607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7070000">
            <w:pPr>
              <w:ind/>
              <w:jc w:val="right"/>
              <w:rPr>
                <w:rFonts w:ascii="Times New Roman" w:hAnsi="Times New Roman"/>
                <w:color w:val="000000"/>
                <w:sz w:val="20"/>
              </w:rPr>
            </w:pPr>
            <w:r>
              <w:rPr>
                <w:rFonts w:ascii="Times New Roman" w:hAnsi="Times New Roman"/>
                <w:color w:val="000000"/>
                <w:sz w:val="20"/>
              </w:rPr>
              <w:t>110,5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8070000">
            <w:pPr>
              <w:ind/>
              <w:jc w:val="left"/>
              <w:rPr>
                <w:rFonts w:ascii="Times New Roman" w:hAnsi="Times New Roman"/>
                <w:color w:val="000000"/>
                <w:sz w:val="20"/>
              </w:rPr>
            </w:pPr>
            <w:r>
              <w:rPr>
                <w:rFonts w:ascii="Times New Roman" w:hAnsi="Times New Roman"/>
                <w:color w:val="000000"/>
                <w:sz w:val="20"/>
              </w:rPr>
              <w:t>Субсидии на поддержку отрасли культуры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9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A070000">
            <w:pPr>
              <w:ind/>
              <w:jc w:val="center"/>
              <w:rPr>
                <w:rFonts w:ascii="Times New Roman" w:hAnsi="Times New Roman"/>
                <w:color w:val="000000"/>
                <w:sz w:val="20"/>
              </w:rPr>
            </w:pPr>
            <w:r>
              <w:rPr>
                <w:rFonts w:ascii="Times New Roman" w:hAnsi="Times New Roman"/>
                <w:color w:val="000000"/>
                <w:sz w:val="20"/>
              </w:rPr>
              <w:t>071A255190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B07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C070000">
            <w:pPr>
              <w:ind/>
              <w:jc w:val="right"/>
              <w:rPr>
                <w:rFonts w:ascii="Times New Roman" w:hAnsi="Times New Roman"/>
                <w:color w:val="000000"/>
                <w:sz w:val="20"/>
              </w:rPr>
            </w:pPr>
            <w:r>
              <w:rPr>
                <w:rFonts w:ascii="Times New Roman" w:hAnsi="Times New Roman"/>
                <w:color w:val="000000"/>
                <w:sz w:val="20"/>
              </w:rPr>
              <w:t>110,5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9D070000">
            <w:pPr>
              <w:ind/>
              <w:jc w:val="left"/>
              <w:rPr>
                <w:rFonts w:ascii="Times New Roman" w:hAnsi="Times New Roman"/>
                <w:b w:val="1"/>
                <w:color w:val="000000"/>
                <w:sz w:val="20"/>
              </w:rPr>
            </w:pPr>
            <w:r>
              <w:rPr>
                <w:rFonts w:ascii="Times New Roman" w:hAnsi="Times New Roman"/>
                <w:b w:val="1"/>
                <w:color w:val="000000"/>
                <w:sz w:val="20"/>
              </w:rPr>
              <w:t>Оказание муниципальных услуг (выполнение работ) учреждениями физкультурно-спортивной направленности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E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F070000">
            <w:pPr>
              <w:ind/>
              <w:jc w:val="center"/>
              <w:rPr>
                <w:rFonts w:ascii="Times New Roman" w:hAnsi="Times New Roman"/>
                <w:b w:val="1"/>
                <w:color w:val="000000"/>
                <w:sz w:val="20"/>
              </w:rPr>
            </w:pPr>
            <w:r>
              <w:rPr>
                <w:rFonts w:ascii="Times New Roman" w:hAnsi="Times New Roman"/>
                <w:b w:val="1"/>
                <w:color w:val="000000"/>
                <w:sz w:val="20"/>
              </w:rPr>
              <w:t>0722100000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0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1070000">
            <w:pPr>
              <w:ind/>
              <w:jc w:val="right"/>
              <w:rPr>
                <w:rFonts w:ascii="Times New Roman" w:hAnsi="Times New Roman"/>
                <w:b w:val="1"/>
                <w:color w:val="000000"/>
                <w:sz w:val="20"/>
              </w:rPr>
            </w:pPr>
            <w:r>
              <w:rPr>
                <w:rFonts w:ascii="Times New Roman" w:hAnsi="Times New Roman"/>
                <w:b w:val="1"/>
                <w:color w:val="000000"/>
                <w:sz w:val="20"/>
              </w:rPr>
              <w:t>9 100,3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207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физкультурно-спортивной направленности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3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4070000">
            <w:pPr>
              <w:ind/>
              <w:jc w:val="center"/>
              <w:rPr>
                <w:rFonts w:ascii="Times New Roman" w:hAnsi="Times New Roman"/>
                <w:color w:val="000000"/>
                <w:sz w:val="20"/>
              </w:rPr>
            </w:pPr>
            <w:r>
              <w:rPr>
                <w:rFonts w:ascii="Times New Roman" w:hAnsi="Times New Roman"/>
                <w:color w:val="000000"/>
                <w:sz w:val="20"/>
              </w:rPr>
              <w:t>0722100000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5070000">
            <w:pPr>
              <w:ind/>
              <w:jc w:val="center"/>
              <w:rPr>
                <w:rFonts w:ascii="Times New Roman" w:hAnsi="Times New Roman"/>
                <w:color w:val="000000"/>
                <w:sz w:val="20"/>
              </w:rPr>
            </w:pPr>
            <w:r>
              <w:rPr>
                <w:rFonts w:ascii="Times New Roman" w:hAnsi="Times New Roman"/>
                <w:color w:val="000000"/>
                <w:sz w:val="20"/>
              </w:rPr>
              <w:t>621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6070000">
            <w:pPr>
              <w:ind/>
              <w:jc w:val="right"/>
              <w:rPr>
                <w:rFonts w:ascii="Times New Roman" w:hAnsi="Times New Roman"/>
                <w:color w:val="000000"/>
                <w:sz w:val="20"/>
              </w:rPr>
            </w:pPr>
            <w:r>
              <w:rPr>
                <w:rFonts w:ascii="Times New Roman" w:hAnsi="Times New Roman"/>
                <w:color w:val="000000"/>
                <w:sz w:val="20"/>
              </w:rPr>
              <w:t>4 575,0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707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физкультурно-спортивной направленности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8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9070000">
            <w:pPr>
              <w:ind/>
              <w:jc w:val="center"/>
              <w:rPr>
                <w:rFonts w:ascii="Times New Roman" w:hAnsi="Times New Roman"/>
                <w:color w:val="000000"/>
                <w:sz w:val="20"/>
              </w:rPr>
            </w:pPr>
            <w:r>
              <w:rPr>
                <w:rFonts w:ascii="Times New Roman" w:hAnsi="Times New Roman"/>
                <w:color w:val="000000"/>
                <w:sz w:val="20"/>
              </w:rPr>
              <w:t>0722100000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A07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B070000">
            <w:pPr>
              <w:ind/>
              <w:jc w:val="right"/>
              <w:rPr>
                <w:rFonts w:ascii="Times New Roman" w:hAnsi="Times New Roman"/>
                <w:color w:val="000000"/>
                <w:sz w:val="20"/>
              </w:rPr>
            </w:pPr>
            <w:r>
              <w:rPr>
                <w:rFonts w:ascii="Times New Roman" w:hAnsi="Times New Roman"/>
                <w:color w:val="000000"/>
                <w:sz w:val="20"/>
              </w:rPr>
              <w:t>34,3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C070000">
            <w:pPr>
              <w:ind/>
              <w:jc w:val="left"/>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физкультурно-спортивной направленности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D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E070000">
            <w:pPr>
              <w:ind/>
              <w:jc w:val="center"/>
              <w:rPr>
                <w:rFonts w:ascii="Times New Roman" w:hAnsi="Times New Roman"/>
                <w:color w:val="000000"/>
                <w:sz w:val="20"/>
              </w:rPr>
            </w:pPr>
            <w:r>
              <w:rPr>
                <w:rFonts w:ascii="Times New Roman" w:hAnsi="Times New Roman"/>
                <w:color w:val="000000"/>
                <w:sz w:val="20"/>
              </w:rPr>
              <w:t>0722100000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F07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0070000">
            <w:pPr>
              <w:ind/>
              <w:jc w:val="right"/>
              <w:rPr>
                <w:rFonts w:ascii="Times New Roman" w:hAnsi="Times New Roman"/>
                <w:color w:val="000000"/>
                <w:sz w:val="20"/>
              </w:rPr>
            </w:pPr>
            <w:r>
              <w:rPr>
                <w:rFonts w:ascii="Times New Roman" w:hAnsi="Times New Roman"/>
                <w:color w:val="000000"/>
                <w:sz w:val="20"/>
              </w:rPr>
              <w:t>4 491,0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B1070000">
            <w:pPr>
              <w:ind/>
              <w:jc w:val="left"/>
              <w:rPr>
                <w:rFonts w:ascii="Times New Roman" w:hAnsi="Times New Roman"/>
                <w:b w:val="1"/>
                <w:color w:val="000000"/>
                <w:sz w:val="20"/>
              </w:rPr>
            </w:pPr>
            <w:r>
              <w:rPr>
                <w:rFonts w:ascii="Times New Roman" w:hAnsi="Times New Roman"/>
                <w:b w:val="1"/>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2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3070000">
            <w:pPr>
              <w:ind/>
              <w:jc w:val="center"/>
              <w:rPr>
                <w:rFonts w:ascii="Times New Roman" w:hAnsi="Times New Roman"/>
                <w:b w:val="1"/>
                <w:color w:val="000000"/>
                <w:sz w:val="20"/>
              </w:rPr>
            </w:pPr>
            <w:r>
              <w:rPr>
                <w:rFonts w:ascii="Times New Roman" w:hAnsi="Times New Roman"/>
                <w:b w:val="1"/>
                <w:color w:val="000000"/>
                <w:sz w:val="20"/>
              </w:rPr>
              <w:t>07221S2700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4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5070000">
            <w:pPr>
              <w:ind/>
              <w:jc w:val="right"/>
              <w:rPr>
                <w:rFonts w:ascii="Times New Roman" w:hAnsi="Times New Roman"/>
                <w:b w:val="1"/>
                <w:color w:val="000000"/>
                <w:sz w:val="20"/>
              </w:rPr>
            </w:pPr>
            <w:r>
              <w:rPr>
                <w:rFonts w:ascii="Times New Roman" w:hAnsi="Times New Roman"/>
                <w:b w:val="1"/>
                <w:color w:val="000000"/>
                <w:sz w:val="20"/>
              </w:rPr>
              <w:t>398,7</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B6070000">
            <w:pPr>
              <w:ind/>
              <w:jc w:val="left"/>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7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8070000">
            <w:pPr>
              <w:ind/>
              <w:jc w:val="center"/>
              <w:rPr>
                <w:rFonts w:ascii="Times New Roman" w:hAnsi="Times New Roman"/>
                <w:color w:val="000000"/>
                <w:sz w:val="20"/>
              </w:rPr>
            </w:pPr>
            <w:r>
              <w:rPr>
                <w:rFonts w:ascii="Times New Roman" w:hAnsi="Times New Roman"/>
                <w:color w:val="000000"/>
                <w:sz w:val="20"/>
              </w:rPr>
              <w:t>07221S2700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907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A070000">
            <w:pPr>
              <w:ind/>
              <w:jc w:val="right"/>
              <w:rPr>
                <w:rFonts w:ascii="Times New Roman" w:hAnsi="Times New Roman"/>
                <w:color w:val="000000"/>
                <w:sz w:val="20"/>
              </w:rPr>
            </w:pPr>
            <w:r>
              <w:rPr>
                <w:rFonts w:ascii="Times New Roman" w:hAnsi="Times New Roman"/>
                <w:color w:val="000000"/>
                <w:sz w:val="20"/>
              </w:rPr>
              <w:t>398,7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B07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C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D070000">
            <w:pPr>
              <w:ind/>
              <w:jc w:val="center"/>
              <w:rPr>
                <w:rFonts w:ascii="Times New Roman" w:hAnsi="Times New Roman"/>
                <w:b w:val="1"/>
                <w:color w:val="000000"/>
                <w:sz w:val="20"/>
              </w:rPr>
            </w:pPr>
            <w:r>
              <w:rPr>
                <w:rFonts w:ascii="Times New Roman" w:hAnsi="Times New Roman"/>
                <w:b w:val="1"/>
                <w:color w:val="000000"/>
                <w:sz w:val="20"/>
              </w:rPr>
              <w:t>07221S2850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E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F070000">
            <w:pPr>
              <w:ind/>
              <w:jc w:val="right"/>
              <w:rPr>
                <w:rFonts w:ascii="Times New Roman" w:hAnsi="Times New Roman"/>
                <w:b w:val="1"/>
                <w:color w:val="000000"/>
                <w:sz w:val="20"/>
              </w:rPr>
            </w:pPr>
            <w:r>
              <w:rPr>
                <w:rFonts w:ascii="Times New Roman" w:hAnsi="Times New Roman"/>
                <w:b w:val="1"/>
                <w:color w:val="000000"/>
                <w:sz w:val="20"/>
              </w:rPr>
              <w:t>884,6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007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1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2070000">
            <w:pPr>
              <w:ind/>
              <w:jc w:val="center"/>
              <w:rPr>
                <w:rFonts w:ascii="Times New Roman" w:hAnsi="Times New Roman"/>
                <w:color w:val="000000"/>
                <w:sz w:val="20"/>
              </w:rPr>
            </w:pPr>
            <w:r>
              <w:rPr>
                <w:rFonts w:ascii="Times New Roman" w:hAnsi="Times New Roman"/>
                <w:color w:val="000000"/>
                <w:sz w:val="20"/>
              </w:rPr>
              <w:t>07221S2850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3070000">
            <w:pPr>
              <w:ind/>
              <w:jc w:val="center"/>
              <w:rPr>
                <w:rFonts w:ascii="Times New Roman" w:hAnsi="Times New Roman"/>
                <w:color w:val="000000"/>
                <w:sz w:val="20"/>
              </w:rPr>
            </w:pPr>
            <w:r>
              <w:rPr>
                <w:rFonts w:ascii="Times New Roman" w:hAnsi="Times New Roman"/>
                <w:color w:val="000000"/>
                <w:sz w:val="20"/>
              </w:rPr>
              <w:t>621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4070000">
            <w:pPr>
              <w:ind/>
              <w:jc w:val="right"/>
              <w:rPr>
                <w:rFonts w:ascii="Times New Roman" w:hAnsi="Times New Roman"/>
                <w:color w:val="000000"/>
                <w:sz w:val="20"/>
              </w:rPr>
            </w:pPr>
            <w:r>
              <w:rPr>
                <w:rFonts w:ascii="Times New Roman" w:hAnsi="Times New Roman"/>
                <w:color w:val="000000"/>
                <w:sz w:val="20"/>
              </w:rPr>
              <w:t>502,5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507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6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7070000">
            <w:pPr>
              <w:ind/>
              <w:jc w:val="center"/>
              <w:rPr>
                <w:rFonts w:ascii="Times New Roman" w:hAnsi="Times New Roman"/>
                <w:color w:val="000000"/>
                <w:sz w:val="20"/>
              </w:rPr>
            </w:pPr>
            <w:r>
              <w:rPr>
                <w:rFonts w:ascii="Times New Roman" w:hAnsi="Times New Roman"/>
                <w:color w:val="000000"/>
                <w:sz w:val="20"/>
              </w:rPr>
              <w:t>07221S2850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807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9070000">
            <w:pPr>
              <w:ind/>
              <w:jc w:val="right"/>
              <w:rPr>
                <w:rFonts w:ascii="Times New Roman" w:hAnsi="Times New Roman"/>
                <w:color w:val="000000"/>
                <w:sz w:val="20"/>
              </w:rPr>
            </w:pPr>
            <w:r>
              <w:rPr>
                <w:rFonts w:ascii="Times New Roman" w:hAnsi="Times New Roman"/>
                <w:color w:val="000000"/>
                <w:sz w:val="20"/>
              </w:rPr>
              <w:t>382,2</w:t>
            </w:r>
          </w:p>
        </w:tc>
      </w:tr>
      <w:tr>
        <w:trPr>
          <w:trHeight w:hRule="atLeast" w:val="1530"/>
        </w:trPr>
        <w:tc>
          <w:tcPr>
            <w:tcW w:type="dxa" w:w="6266"/>
            <w:tcBorders>
              <w:top w:color="000000" w:sz="6" w:val="single"/>
              <w:left w:color="000000" w:sz="6" w:val="single"/>
              <w:bottom w:color="000000" w:sz="6" w:val="single"/>
              <w:right w:color="000000" w:sz="6" w:val="single"/>
            </w:tcBorders>
            <w:shd w:themeFill="light1" w:val="clear"/>
            <w:vAlign w:val="top"/>
          </w:tcPr>
          <w:p w14:paraId="CA07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B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C070000">
            <w:pPr>
              <w:ind/>
              <w:jc w:val="center"/>
              <w:rPr>
                <w:rFonts w:ascii="Times New Roman" w:hAnsi="Times New Roman"/>
                <w:b w:val="1"/>
                <w:color w:val="000000"/>
                <w:sz w:val="20"/>
              </w:rPr>
            </w:pPr>
            <w:r>
              <w:rPr>
                <w:rFonts w:ascii="Times New Roman" w:hAnsi="Times New Roman"/>
                <w:b w:val="1"/>
                <w:color w:val="000000"/>
                <w:sz w:val="20"/>
              </w:rPr>
              <w:t>0722200000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D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E070000">
            <w:pPr>
              <w:ind/>
              <w:jc w:val="right"/>
              <w:rPr>
                <w:rFonts w:ascii="Times New Roman" w:hAnsi="Times New Roman"/>
                <w:b w:val="1"/>
                <w:color w:val="000000"/>
                <w:sz w:val="20"/>
              </w:rPr>
            </w:pPr>
            <w:r>
              <w:rPr>
                <w:rFonts w:ascii="Times New Roman" w:hAnsi="Times New Roman"/>
                <w:b w:val="1"/>
                <w:color w:val="000000"/>
                <w:sz w:val="20"/>
              </w:rPr>
              <w:t>51,0</w:t>
            </w:r>
          </w:p>
        </w:tc>
      </w:tr>
      <w:tr>
        <w:trPr>
          <w:trHeight w:hRule="atLeast" w:val="1530"/>
        </w:trPr>
        <w:tc>
          <w:tcPr>
            <w:tcW w:type="dxa" w:w="6266"/>
            <w:tcBorders>
              <w:top w:color="000000" w:sz="6" w:val="single"/>
              <w:left w:color="000000" w:sz="6" w:val="single"/>
              <w:bottom w:color="000000" w:sz="6" w:val="single"/>
              <w:right w:color="000000" w:sz="6" w:val="single"/>
            </w:tcBorders>
            <w:shd w:themeFill="light1" w:val="clear"/>
            <w:vAlign w:val="top"/>
          </w:tcPr>
          <w:p w14:paraId="CF07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0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1070000">
            <w:pPr>
              <w:ind/>
              <w:jc w:val="center"/>
              <w:rPr>
                <w:rFonts w:ascii="Times New Roman" w:hAnsi="Times New Roman"/>
                <w:color w:val="000000"/>
                <w:sz w:val="20"/>
              </w:rPr>
            </w:pPr>
            <w:r>
              <w:rPr>
                <w:rFonts w:ascii="Times New Roman" w:hAnsi="Times New Roman"/>
                <w:color w:val="000000"/>
                <w:sz w:val="20"/>
              </w:rPr>
              <w:t>0722200000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207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3070000">
            <w:pPr>
              <w:ind/>
              <w:jc w:val="right"/>
              <w:rPr>
                <w:rFonts w:ascii="Times New Roman" w:hAnsi="Times New Roman"/>
                <w:color w:val="000000"/>
                <w:sz w:val="20"/>
              </w:rPr>
            </w:pPr>
            <w:r>
              <w:rPr>
                <w:rFonts w:ascii="Times New Roman" w:hAnsi="Times New Roman"/>
                <w:color w:val="000000"/>
                <w:sz w:val="20"/>
              </w:rPr>
              <w:t>1,0</w:t>
            </w:r>
          </w:p>
        </w:tc>
      </w:tr>
      <w:tr>
        <w:trPr>
          <w:trHeight w:hRule="atLeast" w:val="1530"/>
        </w:trPr>
        <w:tc>
          <w:tcPr>
            <w:tcW w:type="dxa" w:w="6266"/>
            <w:tcBorders>
              <w:top w:color="000000" w:sz="6" w:val="single"/>
              <w:left w:color="000000" w:sz="6" w:val="single"/>
              <w:bottom w:color="000000" w:sz="6" w:val="single"/>
              <w:right w:color="000000" w:sz="6" w:val="single"/>
            </w:tcBorders>
            <w:shd w:themeFill="light1" w:val="clear"/>
            <w:vAlign w:val="top"/>
          </w:tcPr>
          <w:p w14:paraId="D407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5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6070000">
            <w:pPr>
              <w:ind/>
              <w:jc w:val="center"/>
              <w:rPr>
                <w:rFonts w:ascii="Times New Roman" w:hAnsi="Times New Roman"/>
                <w:color w:val="000000"/>
                <w:sz w:val="20"/>
              </w:rPr>
            </w:pPr>
            <w:r>
              <w:rPr>
                <w:rFonts w:ascii="Times New Roman" w:hAnsi="Times New Roman"/>
                <w:color w:val="000000"/>
                <w:sz w:val="20"/>
              </w:rPr>
              <w:t>0722200000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707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8070000">
            <w:pPr>
              <w:ind/>
              <w:jc w:val="right"/>
              <w:rPr>
                <w:rFonts w:ascii="Times New Roman" w:hAnsi="Times New Roman"/>
                <w:color w:val="000000"/>
                <w:sz w:val="20"/>
              </w:rPr>
            </w:pPr>
            <w:r>
              <w:rPr>
                <w:rFonts w:ascii="Times New Roman" w:hAnsi="Times New Roman"/>
                <w:color w:val="000000"/>
                <w:sz w:val="20"/>
              </w:rPr>
              <w:t>50,0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D9070000">
            <w:pPr>
              <w:ind/>
              <w:jc w:val="left"/>
              <w:rPr>
                <w:rFonts w:ascii="Times New Roman" w:hAnsi="Times New Roman"/>
                <w:b w:val="1"/>
                <w:color w:val="000000"/>
                <w:sz w:val="20"/>
              </w:rPr>
            </w:pPr>
            <w:r>
              <w:rPr>
                <w:rFonts w:ascii="Times New Roman" w:hAnsi="Times New Roman"/>
                <w:b w:val="1"/>
                <w:color w:val="000000"/>
                <w:sz w:val="20"/>
              </w:rPr>
              <w:t>Иные межбюджетные трансферты на укрепление материально-технической базы организаций физкультурно-спортивной направленности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A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B070000">
            <w:pPr>
              <w:ind/>
              <w:jc w:val="center"/>
              <w:rPr>
                <w:rFonts w:ascii="Times New Roman" w:hAnsi="Times New Roman"/>
                <w:b w:val="1"/>
                <w:color w:val="000000"/>
                <w:sz w:val="20"/>
              </w:rPr>
            </w:pPr>
            <w:r>
              <w:rPr>
                <w:rFonts w:ascii="Times New Roman" w:hAnsi="Times New Roman"/>
                <w:b w:val="1"/>
                <w:color w:val="000000"/>
                <w:sz w:val="20"/>
              </w:rPr>
              <w:t>0722274060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C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D070000">
            <w:pPr>
              <w:ind/>
              <w:jc w:val="right"/>
              <w:rPr>
                <w:rFonts w:ascii="Times New Roman" w:hAnsi="Times New Roman"/>
                <w:b w:val="1"/>
                <w:color w:val="000000"/>
                <w:sz w:val="20"/>
              </w:rPr>
            </w:pPr>
            <w:r>
              <w:rPr>
                <w:rFonts w:ascii="Times New Roman" w:hAnsi="Times New Roman"/>
                <w:b w:val="1"/>
                <w:color w:val="000000"/>
                <w:sz w:val="20"/>
              </w:rPr>
              <w:t>1 890,0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DE070000">
            <w:pPr>
              <w:ind/>
              <w:jc w:val="left"/>
              <w:rPr>
                <w:rFonts w:ascii="Times New Roman" w:hAnsi="Times New Roman"/>
                <w:color w:val="000000"/>
                <w:sz w:val="20"/>
              </w:rPr>
            </w:pPr>
            <w:r>
              <w:rPr>
                <w:rFonts w:ascii="Times New Roman" w:hAnsi="Times New Roman"/>
                <w:color w:val="000000"/>
                <w:sz w:val="20"/>
              </w:rPr>
              <w:t>Иные межбюджетные трансферты на укрепление материально-технической базы организаций физкультурно-спортивной направленности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F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0070000">
            <w:pPr>
              <w:ind/>
              <w:jc w:val="center"/>
              <w:rPr>
                <w:rFonts w:ascii="Times New Roman" w:hAnsi="Times New Roman"/>
                <w:color w:val="000000"/>
                <w:sz w:val="20"/>
              </w:rPr>
            </w:pPr>
            <w:r>
              <w:rPr>
                <w:rFonts w:ascii="Times New Roman" w:hAnsi="Times New Roman"/>
                <w:color w:val="000000"/>
                <w:sz w:val="20"/>
              </w:rPr>
              <w:t>0722274060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107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2070000">
            <w:pPr>
              <w:ind/>
              <w:jc w:val="right"/>
              <w:rPr>
                <w:rFonts w:ascii="Times New Roman" w:hAnsi="Times New Roman"/>
                <w:color w:val="000000"/>
                <w:sz w:val="20"/>
              </w:rPr>
            </w:pPr>
            <w:r>
              <w:rPr>
                <w:rFonts w:ascii="Times New Roman" w:hAnsi="Times New Roman"/>
                <w:color w:val="000000"/>
                <w:sz w:val="20"/>
              </w:rPr>
              <w:t>1 890,0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E3070000">
            <w:pPr>
              <w:ind/>
              <w:jc w:val="left"/>
              <w:rPr>
                <w:rFonts w:ascii="Times New Roman" w:hAnsi="Times New Roman"/>
                <w:b w:val="1"/>
                <w:color w:val="000000"/>
                <w:sz w:val="20"/>
              </w:rPr>
            </w:pPr>
            <w:r>
              <w:rPr>
                <w:rFonts w:ascii="Times New Roman" w:hAnsi="Times New Roman"/>
                <w:b w:val="1"/>
                <w:color w:val="000000"/>
                <w:sz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4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5070000">
            <w:pPr>
              <w:ind/>
              <w:jc w:val="center"/>
              <w:rPr>
                <w:rFonts w:ascii="Times New Roman" w:hAnsi="Times New Roman"/>
                <w:b w:val="1"/>
                <w:color w:val="000000"/>
                <w:sz w:val="20"/>
              </w:rPr>
            </w:pPr>
            <w:r>
              <w:rPr>
                <w:rFonts w:ascii="Times New Roman" w:hAnsi="Times New Roman"/>
                <w:b w:val="1"/>
                <w:color w:val="000000"/>
                <w:sz w:val="20"/>
              </w:rPr>
              <w:t>0724100000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6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7070000">
            <w:pPr>
              <w:ind/>
              <w:jc w:val="right"/>
              <w:rPr>
                <w:rFonts w:ascii="Times New Roman" w:hAnsi="Times New Roman"/>
                <w:b w:val="1"/>
                <w:color w:val="000000"/>
                <w:sz w:val="20"/>
              </w:rPr>
            </w:pPr>
            <w:r>
              <w:rPr>
                <w:rFonts w:ascii="Times New Roman" w:hAnsi="Times New Roman"/>
                <w:b w:val="1"/>
                <w:color w:val="000000"/>
                <w:sz w:val="20"/>
              </w:rPr>
              <w:t>109,0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E8070000">
            <w:pPr>
              <w:ind/>
              <w:jc w:val="left"/>
              <w:rPr>
                <w:rFonts w:ascii="Times New Roman" w:hAnsi="Times New Roman"/>
                <w:color w:val="000000"/>
                <w:sz w:val="20"/>
              </w:rPr>
            </w:pPr>
            <w:r>
              <w:rPr>
                <w:rFonts w:ascii="Times New Roman" w:hAnsi="Times New Roman"/>
                <w:color w:val="000000"/>
                <w:sz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9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A070000">
            <w:pPr>
              <w:ind/>
              <w:jc w:val="center"/>
              <w:rPr>
                <w:rFonts w:ascii="Times New Roman" w:hAnsi="Times New Roman"/>
                <w:color w:val="000000"/>
                <w:sz w:val="20"/>
              </w:rPr>
            </w:pPr>
            <w:r>
              <w:rPr>
                <w:rFonts w:ascii="Times New Roman" w:hAnsi="Times New Roman"/>
                <w:color w:val="000000"/>
                <w:sz w:val="20"/>
              </w:rPr>
              <w:t>0724100000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B07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C070000">
            <w:pPr>
              <w:ind/>
              <w:jc w:val="right"/>
              <w:rPr>
                <w:rFonts w:ascii="Times New Roman" w:hAnsi="Times New Roman"/>
                <w:color w:val="000000"/>
                <w:sz w:val="20"/>
              </w:rPr>
            </w:pPr>
            <w:r>
              <w:rPr>
                <w:rFonts w:ascii="Times New Roman" w:hAnsi="Times New Roman"/>
                <w:color w:val="000000"/>
                <w:sz w:val="20"/>
              </w:rPr>
              <w:t>109,0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ED070000">
            <w:pPr>
              <w:ind/>
              <w:jc w:val="left"/>
              <w:rPr>
                <w:rFonts w:ascii="Times New Roman" w:hAnsi="Times New Roman"/>
                <w:b w:val="1"/>
                <w:color w:val="000000"/>
                <w:sz w:val="20"/>
              </w:rPr>
            </w:pPr>
            <w:r>
              <w:rPr>
                <w:rFonts w:ascii="Times New Roman" w:hAnsi="Times New Roman"/>
                <w:b w:val="1"/>
                <w:color w:val="000000"/>
                <w:sz w:val="20"/>
              </w:rPr>
              <w:t>Организация, проведение официальных муниципальных соревнований для выявления перспективных и талантливых спортсменов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E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F070000">
            <w:pPr>
              <w:ind/>
              <w:jc w:val="center"/>
              <w:rPr>
                <w:rFonts w:ascii="Times New Roman" w:hAnsi="Times New Roman"/>
                <w:b w:val="1"/>
                <w:color w:val="000000"/>
                <w:sz w:val="20"/>
              </w:rPr>
            </w:pPr>
            <w:r>
              <w:rPr>
                <w:rFonts w:ascii="Times New Roman" w:hAnsi="Times New Roman"/>
                <w:b w:val="1"/>
                <w:color w:val="000000"/>
                <w:sz w:val="20"/>
              </w:rPr>
              <w:t>0724200000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0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1070000">
            <w:pPr>
              <w:ind/>
              <w:jc w:val="right"/>
              <w:rPr>
                <w:rFonts w:ascii="Times New Roman" w:hAnsi="Times New Roman"/>
                <w:b w:val="1"/>
                <w:color w:val="000000"/>
                <w:sz w:val="20"/>
              </w:rPr>
            </w:pPr>
            <w:r>
              <w:rPr>
                <w:rFonts w:ascii="Times New Roman" w:hAnsi="Times New Roman"/>
                <w:b w:val="1"/>
                <w:color w:val="000000"/>
                <w:sz w:val="20"/>
              </w:rPr>
              <w:t>211,1</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F2070000">
            <w:pPr>
              <w:ind/>
              <w:jc w:val="left"/>
              <w:rPr>
                <w:rFonts w:ascii="Times New Roman" w:hAnsi="Times New Roman"/>
                <w:color w:val="000000"/>
                <w:sz w:val="20"/>
              </w:rPr>
            </w:pPr>
            <w:r>
              <w:rPr>
                <w:rFonts w:ascii="Times New Roman" w:hAnsi="Times New Roman"/>
                <w:color w:val="000000"/>
                <w:sz w:val="20"/>
              </w:rPr>
              <w:t>Организация, проведение официальных муниципальных соревнований для выявления перспективных и талантливых спортсменов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3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4070000">
            <w:pPr>
              <w:ind/>
              <w:jc w:val="center"/>
              <w:rPr>
                <w:rFonts w:ascii="Times New Roman" w:hAnsi="Times New Roman"/>
                <w:color w:val="000000"/>
                <w:sz w:val="20"/>
              </w:rPr>
            </w:pPr>
            <w:r>
              <w:rPr>
                <w:rFonts w:ascii="Times New Roman" w:hAnsi="Times New Roman"/>
                <w:color w:val="000000"/>
                <w:sz w:val="20"/>
              </w:rPr>
              <w:t>0724200000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507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6070000">
            <w:pPr>
              <w:ind/>
              <w:jc w:val="right"/>
              <w:rPr>
                <w:rFonts w:ascii="Times New Roman" w:hAnsi="Times New Roman"/>
                <w:color w:val="000000"/>
                <w:sz w:val="20"/>
              </w:rPr>
            </w:pPr>
            <w:r>
              <w:rPr>
                <w:rFonts w:ascii="Times New Roman" w:hAnsi="Times New Roman"/>
                <w:color w:val="000000"/>
                <w:sz w:val="20"/>
              </w:rPr>
              <w:t>211,1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7070000">
            <w:pPr>
              <w:ind/>
              <w:jc w:val="left"/>
              <w:rPr>
                <w:rFonts w:ascii="Times New Roman" w:hAnsi="Times New Roman"/>
                <w:b w:val="1"/>
                <w:color w:val="000000"/>
                <w:sz w:val="20"/>
              </w:rPr>
            </w:pPr>
            <w:r>
              <w:rPr>
                <w:rFonts w:ascii="Times New Roman" w:hAnsi="Times New Roman"/>
                <w:b w:val="1"/>
                <w:color w:val="000000"/>
                <w:sz w:val="20"/>
              </w:rPr>
              <w:t>Участие сборных команд района в республиканских соревнованиях.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80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9070000">
            <w:pPr>
              <w:ind/>
              <w:jc w:val="center"/>
              <w:rPr>
                <w:rFonts w:ascii="Times New Roman" w:hAnsi="Times New Roman"/>
                <w:b w:val="1"/>
                <w:color w:val="000000"/>
                <w:sz w:val="20"/>
              </w:rPr>
            </w:pPr>
            <w:r>
              <w:rPr>
                <w:rFonts w:ascii="Times New Roman" w:hAnsi="Times New Roman"/>
                <w:b w:val="1"/>
                <w:color w:val="000000"/>
                <w:sz w:val="20"/>
              </w:rPr>
              <w:t>0724300000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A07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B070000">
            <w:pPr>
              <w:ind/>
              <w:jc w:val="right"/>
              <w:rPr>
                <w:rFonts w:ascii="Times New Roman" w:hAnsi="Times New Roman"/>
                <w:b w:val="1"/>
                <w:color w:val="000000"/>
                <w:sz w:val="20"/>
              </w:rPr>
            </w:pPr>
            <w:r>
              <w:rPr>
                <w:rFonts w:ascii="Times New Roman" w:hAnsi="Times New Roman"/>
                <w:b w:val="1"/>
                <w:color w:val="000000"/>
                <w:sz w:val="20"/>
              </w:rPr>
              <w:t>397,9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FC070000">
            <w:pPr>
              <w:ind/>
              <w:jc w:val="left"/>
              <w:rPr>
                <w:rFonts w:ascii="Times New Roman" w:hAnsi="Times New Roman"/>
                <w:color w:val="000000"/>
                <w:sz w:val="20"/>
              </w:rPr>
            </w:pPr>
            <w:r>
              <w:rPr>
                <w:rFonts w:ascii="Times New Roman" w:hAnsi="Times New Roman"/>
                <w:color w:val="000000"/>
                <w:sz w:val="20"/>
              </w:rPr>
              <w:t>Участие сборных команд района в республиканских соревнованиях.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D07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E070000">
            <w:pPr>
              <w:ind/>
              <w:jc w:val="center"/>
              <w:rPr>
                <w:rFonts w:ascii="Times New Roman" w:hAnsi="Times New Roman"/>
                <w:color w:val="000000"/>
                <w:sz w:val="20"/>
              </w:rPr>
            </w:pPr>
            <w:r>
              <w:rPr>
                <w:rFonts w:ascii="Times New Roman" w:hAnsi="Times New Roman"/>
                <w:color w:val="000000"/>
                <w:sz w:val="20"/>
              </w:rPr>
              <w:t>0724300000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F07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0080000">
            <w:pPr>
              <w:ind/>
              <w:jc w:val="right"/>
              <w:rPr>
                <w:rFonts w:ascii="Times New Roman" w:hAnsi="Times New Roman"/>
                <w:color w:val="000000"/>
                <w:sz w:val="20"/>
              </w:rPr>
            </w:pPr>
            <w:r>
              <w:rPr>
                <w:rFonts w:ascii="Times New Roman" w:hAnsi="Times New Roman"/>
                <w:color w:val="000000"/>
                <w:sz w:val="20"/>
              </w:rPr>
              <w:t>397,9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1080000">
            <w:pPr>
              <w:ind/>
              <w:jc w:val="left"/>
              <w:rPr>
                <w:rFonts w:ascii="Times New Roman" w:hAnsi="Times New Roman"/>
                <w:b w:val="1"/>
                <w:color w:val="000000"/>
                <w:sz w:val="20"/>
              </w:rPr>
            </w:pPr>
            <w:r>
              <w:rPr>
                <w:rFonts w:ascii="Times New Roman" w:hAnsi="Times New Roman"/>
                <w:b w:val="1"/>
                <w:color w:val="000000"/>
                <w:sz w:val="20"/>
              </w:rPr>
              <w:t>Организация и проведение учебно-тренировочных сборов для сборных команд района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208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3080000">
            <w:pPr>
              <w:ind/>
              <w:jc w:val="center"/>
              <w:rPr>
                <w:rFonts w:ascii="Times New Roman" w:hAnsi="Times New Roman"/>
                <w:b w:val="1"/>
                <w:color w:val="000000"/>
                <w:sz w:val="20"/>
              </w:rPr>
            </w:pPr>
            <w:r>
              <w:rPr>
                <w:rFonts w:ascii="Times New Roman" w:hAnsi="Times New Roman"/>
                <w:b w:val="1"/>
                <w:color w:val="000000"/>
                <w:sz w:val="20"/>
              </w:rPr>
              <w:t>0724400000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4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5080000">
            <w:pPr>
              <w:ind/>
              <w:jc w:val="right"/>
              <w:rPr>
                <w:rFonts w:ascii="Times New Roman" w:hAnsi="Times New Roman"/>
                <w:b w:val="1"/>
                <w:color w:val="000000"/>
                <w:sz w:val="20"/>
              </w:rPr>
            </w:pPr>
            <w:r>
              <w:rPr>
                <w:rFonts w:ascii="Times New Roman" w:hAnsi="Times New Roman"/>
                <w:b w:val="1"/>
                <w:color w:val="000000"/>
                <w:sz w:val="20"/>
              </w:rPr>
              <w:t>94,3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6080000">
            <w:pPr>
              <w:ind/>
              <w:jc w:val="left"/>
              <w:rPr>
                <w:rFonts w:ascii="Times New Roman" w:hAnsi="Times New Roman"/>
                <w:color w:val="000000"/>
                <w:sz w:val="20"/>
              </w:rPr>
            </w:pPr>
            <w:r>
              <w:rPr>
                <w:rFonts w:ascii="Times New Roman" w:hAnsi="Times New Roman"/>
                <w:color w:val="000000"/>
                <w:sz w:val="20"/>
              </w:rPr>
              <w:t>Организация и проведение учебно-тренировочных сборов для сборных команд района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708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8080000">
            <w:pPr>
              <w:ind/>
              <w:jc w:val="center"/>
              <w:rPr>
                <w:rFonts w:ascii="Times New Roman" w:hAnsi="Times New Roman"/>
                <w:color w:val="000000"/>
                <w:sz w:val="20"/>
              </w:rPr>
            </w:pPr>
            <w:r>
              <w:rPr>
                <w:rFonts w:ascii="Times New Roman" w:hAnsi="Times New Roman"/>
                <w:color w:val="000000"/>
                <w:sz w:val="20"/>
              </w:rPr>
              <w:t>0724400000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908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A080000">
            <w:pPr>
              <w:ind/>
              <w:jc w:val="right"/>
              <w:rPr>
                <w:rFonts w:ascii="Times New Roman" w:hAnsi="Times New Roman"/>
                <w:color w:val="000000"/>
                <w:sz w:val="20"/>
              </w:rPr>
            </w:pPr>
            <w:r>
              <w:rPr>
                <w:rFonts w:ascii="Times New Roman" w:hAnsi="Times New Roman"/>
                <w:color w:val="000000"/>
                <w:sz w:val="20"/>
              </w:rPr>
              <w:t>54,2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0B080000">
            <w:pPr>
              <w:ind/>
              <w:jc w:val="left"/>
              <w:rPr>
                <w:rFonts w:ascii="Times New Roman" w:hAnsi="Times New Roman"/>
                <w:color w:val="000000"/>
                <w:sz w:val="20"/>
              </w:rPr>
            </w:pPr>
            <w:r>
              <w:rPr>
                <w:rFonts w:ascii="Times New Roman" w:hAnsi="Times New Roman"/>
                <w:color w:val="000000"/>
                <w:sz w:val="20"/>
              </w:rPr>
              <w:t>Организация и проведение учебно-тренировочных сборов для сборных команд района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C08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D080000">
            <w:pPr>
              <w:ind/>
              <w:jc w:val="center"/>
              <w:rPr>
                <w:rFonts w:ascii="Times New Roman" w:hAnsi="Times New Roman"/>
                <w:color w:val="000000"/>
                <w:sz w:val="20"/>
              </w:rPr>
            </w:pPr>
            <w:r>
              <w:rPr>
                <w:rFonts w:ascii="Times New Roman" w:hAnsi="Times New Roman"/>
                <w:color w:val="000000"/>
                <w:sz w:val="20"/>
              </w:rPr>
              <w:t>0724400000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E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F080000">
            <w:pPr>
              <w:ind/>
              <w:jc w:val="right"/>
              <w:rPr>
                <w:rFonts w:ascii="Times New Roman" w:hAnsi="Times New Roman"/>
                <w:color w:val="000000"/>
                <w:sz w:val="20"/>
              </w:rPr>
            </w:pPr>
            <w:r>
              <w:rPr>
                <w:rFonts w:ascii="Times New Roman" w:hAnsi="Times New Roman"/>
                <w:color w:val="000000"/>
                <w:sz w:val="20"/>
              </w:rPr>
              <w:t>40,1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0080000">
            <w:pPr>
              <w:ind/>
              <w:jc w:val="left"/>
              <w:rPr>
                <w:rFonts w:ascii="Times New Roman" w:hAnsi="Times New Roman"/>
                <w:b w:val="1"/>
                <w:color w:val="000000"/>
                <w:sz w:val="20"/>
              </w:rPr>
            </w:pPr>
            <w:r>
              <w:rPr>
                <w:rFonts w:ascii="Times New Roman" w:hAnsi="Times New Roman"/>
                <w:b w:val="1"/>
                <w:color w:val="000000"/>
                <w:sz w:val="20"/>
              </w:rPr>
              <w:t>Разработка и реализация приоритетных проектов в сфере туризма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108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2080000">
            <w:pPr>
              <w:ind/>
              <w:jc w:val="center"/>
              <w:rPr>
                <w:rFonts w:ascii="Times New Roman" w:hAnsi="Times New Roman"/>
                <w:b w:val="1"/>
                <w:color w:val="000000"/>
                <w:sz w:val="20"/>
              </w:rPr>
            </w:pPr>
            <w:r>
              <w:rPr>
                <w:rFonts w:ascii="Times New Roman" w:hAnsi="Times New Roman"/>
                <w:b w:val="1"/>
                <w:color w:val="000000"/>
                <w:sz w:val="20"/>
              </w:rPr>
              <w:t>0731100000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3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4080000">
            <w:pPr>
              <w:ind/>
              <w:jc w:val="right"/>
              <w:rPr>
                <w:rFonts w:ascii="Times New Roman" w:hAnsi="Times New Roman"/>
                <w:b w:val="1"/>
                <w:color w:val="000000"/>
                <w:sz w:val="20"/>
              </w:rPr>
            </w:pPr>
            <w:r>
              <w:rPr>
                <w:rFonts w:ascii="Times New Roman" w:hAnsi="Times New Roman"/>
                <w:b w:val="1"/>
                <w:color w:val="000000"/>
                <w:sz w:val="20"/>
              </w:rPr>
              <w:t>100,0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5080000">
            <w:pPr>
              <w:ind/>
              <w:jc w:val="left"/>
              <w:rPr>
                <w:rFonts w:ascii="Times New Roman" w:hAnsi="Times New Roman"/>
                <w:color w:val="000000"/>
                <w:sz w:val="20"/>
              </w:rPr>
            </w:pPr>
            <w:r>
              <w:rPr>
                <w:rFonts w:ascii="Times New Roman" w:hAnsi="Times New Roman"/>
                <w:color w:val="000000"/>
                <w:sz w:val="20"/>
              </w:rPr>
              <w:t>Разработка и реализация приоритетных проектов в сфере туризма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608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7080000">
            <w:pPr>
              <w:ind/>
              <w:jc w:val="center"/>
              <w:rPr>
                <w:rFonts w:ascii="Times New Roman" w:hAnsi="Times New Roman"/>
                <w:color w:val="000000"/>
                <w:sz w:val="20"/>
              </w:rPr>
            </w:pPr>
            <w:r>
              <w:rPr>
                <w:rFonts w:ascii="Times New Roman" w:hAnsi="Times New Roman"/>
                <w:color w:val="000000"/>
                <w:sz w:val="20"/>
              </w:rPr>
              <w:t>0731100000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8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9080000">
            <w:pPr>
              <w:ind/>
              <w:jc w:val="right"/>
              <w:rPr>
                <w:rFonts w:ascii="Times New Roman" w:hAnsi="Times New Roman"/>
                <w:color w:val="000000"/>
                <w:sz w:val="20"/>
              </w:rPr>
            </w:pPr>
            <w:r>
              <w:rPr>
                <w:rFonts w:ascii="Times New Roman" w:hAnsi="Times New Roman"/>
                <w:color w:val="000000"/>
                <w:sz w:val="20"/>
              </w:rPr>
              <w:t>100,0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A080000">
            <w:pPr>
              <w:ind/>
              <w:jc w:val="left"/>
              <w:rPr>
                <w:rFonts w:ascii="Times New Roman" w:hAnsi="Times New Roman"/>
                <w:b w:val="1"/>
                <w:color w:val="000000"/>
                <w:sz w:val="20"/>
              </w:rPr>
            </w:pPr>
            <w:r>
              <w:rPr>
                <w:rFonts w:ascii="Times New Roman" w:hAnsi="Times New Roman"/>
                <w:b w:val="1"/>
                <w:color w:val="000000"/>
                <w:sz w:val="20"/>
              </w:rPr>
              <w:t>Подготовка и продвижение турпродукта на рынке туристических услуг</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B08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C080000">
            <w:pPr>
              <w:ind/>
              <w:jc w:val="center"/>
              <w:rPr>
                <w:rFonts w:ascii="Times New Roman" w:hAnsi="Times New Roman"/>
                <w:b w:val="1"/>
                <w:color w:val="000000"/>
                <w:sz w:val="20"/>
              </w:rPr>
            </w:pPr>
            <w:r>
              <w:rPr>
                <w:rFonts w:ascii="Times New Roman" w:hAnsi="Times New Roman"/>
                <w:b w:val="1"/>
                <w:color w:val="000000"/>
                <w:sz w:val="20"/>
              </w:rPr>
              <w:t>0731300000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D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E080000">
            <w:pPr>
              <w:ind/>
              <w:jc w:val="right"/>
              <w:rPr>
                <w:rFonts w:ascii="Times New Roman" w:hAnsi="Times New Roman"/>
                <w:b w:val="1"/>
                <w:color w:val="000000"/>
                <w:sz w:val="20"/>
              </w:rPr>
            </w:pPr>
            <w:r>
              <w:rPr>
                <w:rFonts w:ascii="Times New Roman" w:hAnsi="Times New Roman"/>
                <w:b w:val="1"/>
                <w:color w:val="000000"/>
                <w:sz w:val="20"/>
              </w:rPr>
              <w:t>100,0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1F080000">
            <w:pPr>
              <w:ind/>
              <w:jc w:val="left"/>
              <w:rPr>
                <w:rFonts w:ascii="Times New Roman" w:hAnsi="Times New Roman"/>
                <w:color w:val="000000"/>
                <w:sz w:val="20"/>
              </w:rPr>
            </w:pPr>
            <w:r>
              <w:rPr>
                <w:rFonts w:ascii="Times New Roman" w:hAnsi="Times New Roman"/>
                <w:color w:val="000000"/>
                <w:sz w:val="20"/>
              </w:rPr>
              <w:t>Подготовка и продвижение турпродукта на рынке туристических услуг</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008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1080000">
            <w:pPr>
              <w:ind/>
              <w:jc w:val="center"/>
              <w:rPr>
                <w:rFonts w:ascii="Times New Roman" w:hAnsi="Times New Roman"/>
                <w:color w:val="000000"/>
                <w:sz w:val="20"/>
              </w:rPr>
            </w:pPr>
            <w:r>
              <w:rPr>
                <w:rFonts w:ascii="Times New Roman" w:hAnsi="Times New Roman"/>
                <w:color w:val="000000"/>
                <w:sz w:val="20"/>
              </w:rPr>
              <w:t>0731300000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2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3080000">
            <w:pPr>
              <w:ind/>
              <w:jc w:val="right"/>
              <w:rPr>
                <w:rFonts w:ascii="Times New Roman" w:hAnsi="Times New Roman"/>
                <w:color w:val="000000"/>
                <w:sz w:val="20"/>
              </w:rPr>
            </w:pPr>
            <w:r>
              <w:rPr>
                <w:rFonts w:ascii="Times New Roman" w:hAnsi="Times New Roman"/>
                <w:color w:val="000000"/>
                <w:sz w:val="20"/>
              </w:rPr>
              <w:t>100,0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4080000">
            <w:pPr>
              <w:ind/>
              <w:jc w:val="left"/>
              <w:rPr>
                <w:rFonts w:ascii="Times New Roman" w:hAnsi="Times New Roman"/>
                <w:b w:val="1"/>
                <w:color w:val="000000"/>
                <w:sz w:val="20"/>
              </w:rPr>
            </w:pPr>
            <w:r>
              <w:rPr>
                <w:rFonts w:ascii="Times New Roman" w:hAnsi="Times New Roman"/>
                <w:b w:val="1"/>
                <w:color w:val="000000"/>
                <w:sz w:val="20"/>
              </w:rPr>
              <w:t>Мероприятия в сфере культуры и кинематографии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508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6080000">
            <w:pPr>
              <w:ind/>
              <w:jc w:val="center"/>
              <w:rPr>
                <w:rFonts w:ascii="Times New Roman" w:hAnsi="Times New Roman"/>
                <w:b w:val="1"/>
                <w:color w:val="000000"/>
                <w:sz w:val="20"/>
              </w:rPr>
            </w:pPr>
            <w:r>
              <w:rPr>
                <w:rFonts w:ascii="Times New Roman" w:hAnsi="Times New Roman"/>
                <w:b w:val="1"/>
                <w:color w:val="000000"/>
                <w:sz w:val="20"/>
              </w:rPr>
              <w:t>9900003130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7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8080000">
            <w:pPr>
              <w:ind/>
              <w:jc w:val="right"/>
              <w:rPr>
                <w:rFonts w:ascii="Times New Roman" w:hAnsi="Times New Roman"/>
                <w:b w:val="1"/>
                <w:color w:val="000000"/>
                <w:sz w:val="20"/>
              </w:rPr>
            </w:pPr>
            <w:r>
              <w:rPr>
                <w:rFonts w:ascii="Times New Roman" w:hAnsi="Times New Roman"/>
                <w:b w:val="1"/>
                <w:color w:val="000000"/>
                <w:sz w:val="20"/>
              </w:rPr>
              <w:t>300,0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9080000">
            <w:pPr>
              <w:ind/>
              <w:jc w:val="left"/>
              <w:rPr>
                <w:rFonts w:ascii="Times New Roman" w:hAnsi="Times New Roman"/>
                <w:color w:val="000000"/>
                <w:sz w:val="20"/>
              </w:rPr>
            </w:pPr>
            <w:r>
              <w:rPr>
                <w:rFonts w:ascii="Times New Roman" w:hAnsi="Times New Roman"/>
                <w:color w:val="000000"/>
                <w:sz w:val="20"/>
              </w:rPr>
              <w:t>Мероприятия в сфере культуры и кинематографии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A08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B080000">
            <w:pPr>
              <w:ind/>
              <w:jc w:val="center"/>
              <w:rPr>
                <w:rFonts w:ascii="Times New Roman" w:hAnsi="Times New Roman"/>
                <w:color w:val="000000"/>
                <w:sz w:val="20"/>
              </w:rPr>
            </w:pPr>
            <w:r>
              <w:rPr>
                <w:rFonts w:ascii="Times New Roman" w:hAnsi="Times New Roman"/>
                <w:color w:val="000000"/>
                <w:sz w:val="20"/>
              </w:rPr>
              <w:t>9900003130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C08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D080000">
            <w:pPr>
              <w:ind/>
              <w:jc w:val="right"/>
              <w:rPr>
                <w:rFonts w:ascii="Times New Roman" w:hAnsi="Times New Roman"/>
                <w:color w:val="000000"/>
                <w:sz w:val="20"/>
              </w:rPr>
            </w:pPr>
            <w:r>
              <w:rPr>
                <w:rFonts w:ascii="Times New Roman" w:hAnsi="Times New Roman"/>
                <w:color w:val="000000"/>
                <w:sz w:val="20"/>
              </w:rPr>
              <w:t>300,0</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2E08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F08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0080000">
            <w:pPr>
              <w:ind/>
              <w:jc w:val="center"/>
              <w:rPr>
                <w:rFonts w:ascii="Times New Roman" w:hAnsi="Times New Roman"/>
                <w:b w:val="1"/>
                <w:color w:val="000000"/>
                <w:sz w:val="20"/>
              </w:rPr>
            </w:pPr>
            <w:r>
              <w:rPr>
                <w:rFonts w:ascii="Times New Roman" w:hAnsi="Times New Roman"/>
                <w:b w:val="1"/>
                <w:color w:val="000000"/>
                <w:sz w:val="20"/>
              </w:rPr>
              <w:t>9900073190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1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2080000">
            <w:pPr>
              <w:ind/>
              <w:jc w:val="right"/>
              <w:rPr>
                <w:rFonts w:ascii="Times New Roman" w:hAnsi="Times New Roman"/>
                <w:b w:val="1"/>
                <w:color w:val="000000"/>
                <w:sz w:val="20"/>
              </w:rPr>
            </w:pPr>
            <w:r>
              <w:rPr>
                <w:rFonts w:ascii="Times New Roman" w:hAnsi="Times New Roman"/>
                <w:b w:val="1"/>
                <w:color w:val="000000"/>
                <w:sz w:val="20"/>
              </w:rPr>
              <w:t>581,8</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3308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4080000">
            <w:pPr>
              <w:ind/>
              <w:jc w:val="center"/>
              <w:rPr>
                <w:rFonts w:ascii="Times New Roman" w:hAnsi="Times New Roman"/>
                <w:color w:val="000000"/>
                <w:sz w:val="20"/>
              </w:rPr>
            </w:pPr>
            <w:r>
              <w:rPr>
                <w:rFonts w:ascii="Times New Roman" w:hAnsi="Times New Roman"/>
                <w:color w:val="000000"/>
                <w:sz w:val="20"/>
              </w:rPr>
              <w:t>956</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5080000">
            <w:pPr>
              <w:ind/>
              <w:jc w:val="center"/>
              <w:rPr>
                <w:rFonts w:ascii="Times New Roman" w:hAnsi="Times New Roman"/>
                <w:color w:val="000000"/>
                <w:sz w:val="20"/>
              </w:rPr>
            </w:pPr>
            <w:r>
              <w:rPr>
                <w:rFonts w:ascii="Times New Roman" w:hAnsi="Times New Roman"/>
                <w:color w:val="000000"/>
                <w:sz w:val="20"/>
              </w:rPr>
              <w:t>9900073190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6080000">
            <w:pPr>
              <w:ind/>
              <w:jc w:val="center"/>
              <w:rPr>
                <w:rFonts w:ascii="Times New Roman" w:hAnsi="Times New Roman"/>
                <w:color w:val="000000"/>
                <w:sz w:val="20"/>
              </w:rPr>
            </w:pPr>
            <w:r>
              <w:rPr>
                <w:rFonts w:ascii="Times New Roman" w:hAnsi="Times New Roman"/>
                <w:color w:val="000000"/>
                <w:sz w:val="20"/>
              </w:rPr>
              <w:t>313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7080000">
            <w:pPr>
              <w:ind/>
              <w:jc w:val="right"/>
              <w:rPr>
                <w:rFonts w:ascii="Times New Roman" w:hAnsi="Times New Roman"/>
                <w:color w:val="000000"/>
                <w:sz w:val="20"/>
              </w:rPr>
            </w:pPr>
            <w:r>
              <w:rPr>
                <w:rFonts w:ascii="Times New Roman" w:hAnsi="Times New Roman"/>
                <w:color w:val="000000"/>
                <w:sz w:val="20"/>
              </w:rPr>
              <w:t>581,8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8080000">
            <w:pPr>
              <w:ind/>
              <w:jc w:val="left"/>
              <w:rPr>
                <w:rFonts w:ascii="Times New Roman" w:hAnsi="Times New Roman"/>
                <w:b w:val="1"/>
                <w:color w:val="000000"/>
                <w:sz w:val="20"/>
              </w:rPr>
            </w:pPr>
            <w:r>
              <w:rPr>
                <w:rFonts w:ascii="Times New Roman" w:hAnsi="Times New Roman"/>
                <w:b w:val="1"/>
                <w:color w:val="000000"/>
                <w:sz w:val="20"/>
              </w:rPr>
              <w:t>Управление образования администрации муниципального района "Сыктывдинский"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9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A080000">
            <w:pPr>
              <w:ind/>
              <w:jc w:val="cente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B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C080000">
            <w:pPr>
              <w:ind/>
              <w:jc w:val="right"/>
              <w:rPr>
                <w:rFonts w:ascii="Times New Roman" w:hAnsi="Times New Roman"/>
                <w:b w:val="1"/>
                <w:color w:val="000000"/>
                <w:sz w:val="20"/>
              </w:rPr>
            </w:pPr>
            <w:r>
              <w:rPr>
                <w:rFonts w:ascii="Times New Roman" w:hAnsi="Times New Roman"/>
                <w:b w:val="1"/>
                <w:color w:val="000000"/>
                <w:sz w:val="20"/>
              </w:rPr>
              <w:t>1 080 951,7</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3D080000">
            <w:pPr>
              <w:ind/>
              <w:jc w:val="left"/>
              <w:rPr>
                <w:rFonts w:ascii="Times New Roman" w:hAnsi="Times New Roman"/>
                <w:b w:val="1"/>
                <w:color w:val="000000"/>
                <w:sz w:val="20"/>
              </w:rPr>
            </w:pPr>
            <w:r>
              <w:rPr>
                <w:rFonts w:ascii="Times New Roman" w:hAnsi="Times New Roman"/>
                <w:b w:val="1"/>
                <w:color w:val="000000"/>
                <w:sz w:val="20"/>
              </w:rPr>
              <w:t>В рамках проведения всероссийского конкурса-фестиваля "Безопасное колесо" организация и проведение районного конкурса "Безопасное колесо"</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E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F080000">
            <w:pPr>
              <w:ind/>
              <w:jc w:val="center"/>
              <w:rPr>
                <w:rFonts w:ascii="Times New Roman" w:hAnsi="Times New Roman"/>
                <w:b w:val="1"/>
                <w:color w:val="000000"/>
                <w:sz w:val="20"/>
              </w:rPr>
            </w:pPr>
            <w:r>
              <w:rPr>
                <w:rFonts w:ascii="Times New Roman" w:hAnsi="Times New Roman"/>
                <w:b w:val="1"/>
                <w:color w:val="000000"/>
                <w:sz w:val="20"/>
              </w:rPr>
              <w:t>0251400000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0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1080000">
            <w:pPr>
              <w:ind/>
              <w:jc w:val="right"/>
              <w:rPr>
                <w:rFonts w:ascii="Times New Roman" w:hAnsi="Times New Roman"/>
                <w:b w:val="1"/>
                <w:color w:val="000000"/>
                <w:sz w:val="20"/>
              </w:rPr>
            </w:pPr>
            <w:r>
              <w:rPr>
                <w:rFonts w:ascii="Times New Roman" w:hAnsi="Times New Roman"/>
                <w:b w:val="1"/>
                <w:color w:val="000000"/>
                <w:sz w:val="20"/>
              </w:rPr>
              <w:t>30,7</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42080000">
            <w:pPr>
              <w:ind/>
              <w:jc w:val="left"/>
              <w:rPr>
                <w:rFonts w:ascii="Times New Roman" w:hAnsi="Times New Roman"/>
                <w:color w:val="000000"/>
                <w:sz w:val="20"/>
              </w:rPr>
            </w:pPr>
            <w:r>
              <w:rPr>
                <w:rFonts w:ascii="Times New Roman" w:hAnsi="Times New Roman"/>
                <w:color w:val="000000"/>
                <w:sz w:val="20"/>
              </w:rPr>
              <w:t>В рамках проведения всероссийского конкурса-фестиваля "Безопасное колесо" организация и проведение районного конкурса "Безопасное колесо"</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3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4080000">
            <w:pPr>
              <w:ind/>
              <w:jc w:val="center"/>
              <w:rPr>
                <w:rFonts w:ascii="Times New Roman" w:hAnsi="Times New Roman"/>
                <w:color w:val="000000"/>
                <w:sz w:val="20"/>
              </w:rPr>
            </w:pPr>
            <w:r>
              <w:rPr>
                <w:rFonts w:ascii="Times New Roman" w:hAnsi="Times New Roman"/>
                <w:color w:val="000000"/>
                <w:sz w:val="20"/>
              </w:rPr>
              <w:t>0251400000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508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6080000">
            <w:pPr>
              <w:ind/>
              <w:jc w:val="right"/>
              <w:rPr>
                <w:rFonts w:ascii="Times New Roman" w:hAnsi="Times New Roman"/>
                <w:color w:val="000000"/>
                <w:sz w:val="20"/>
              </w:rPr>
            </w:pPr>
            <w:r>
              <w:rPr>
                <w:rFonts w:ascii="Times New Roman" w:hAnsi="Times New Roman"/>
                <w:color w:val="000000"/>
                <w:sz w:val="20"/>
              </w:rPr>
              <w:t>30,7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7080000">
            <w:pPr>
              <w:ind/>
              <w:jc w:val="left"/>
              <w:rPr>
                <w:rFonts w:ascii="Times New Roman" w:hAnsi="Times New Roman"/>
                <w:b w:val="1"/>
                <w:color w:val="000000"/>
                <w:sz w:val="20"/>
              </w:rPr>
            </w:pPr>
            <w:r>
              <w:rPr>
                <w:rFonts w:ascii="Times New Roman" w:hAnsi="Times New Roman"/>
                <w:b w:val="1"/>
                <w:color w:val="000000"/>
                <w:sz w:val="20"/>
              </w:rPr>
              <w:t>Обеспечение персонифицированного финансирования дополнительного образования детей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8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9080000">
            <w:pPr>
              <w:ind/>
              <w:jc w:val="center"/>
              <w:rPr>
                <w:rFonts w:ascii="Times New Roman" w:hAnsi="Times New Roman"/>
                <w:b w:val="1"/>
                <w:color w:val="000000"/>
                <w:sz w:val="20"/>
              </w:rPr>
            </w:pPr>
            <w:r>
              <w:rPr>
                <w:rFonts w:ascii="Times New Roman" w:hAnsi="Times New Roman"/>
                <w:b w:val="1"/>
                <w:color w:val="000000"/>
                <w:sz w:val="20"/>
              </w:rPr>
              <w:t>0532500000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A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B080000">
            <w:pPr>
              <w:ind/>
              <w:jc w:val="right"/>
              <w:rPr>
                <w:rFonts w:ascii="Times New Roman" w:hAnsi="Times New Roman"/>
                <w:b w:val="1"/>
                <w:color w:val="000000"/>
                <w:sz w:val="20"/>
              </w:rPr>
            </w:pPr>
            <w:r>
              <w:rPr>
                <w:rFonts w:ascii="Times New Roman" w:hAnsi="Times New Roman"/>
                <w:b w:val="1"/>
                <w:color w:val="000000"/>
                <w:sz w:val="20"/>
              </w:rPr>
              <w:t>800,0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C080000">
            <w:pPr>
              <w:ind/>
              <w:jc w:val="left"/>
              <w:rPr>
                <w:rFonts w:ascii="Times New Roman" w:hAnsi="Times New Roman"/>
                <w:color w:val="000000"/>
                <w:sz w:val="20"/>
              </w:rPr>
            </w:pPr>
            <w:r>
              <w:rPr>
                <w:rFonts w:ascii="Times New Roman" w:hAnsi="Times New Roman"/>
                <w:color w:val="000000"/>
                <w:sz w:val="20"/>
              </w:rPr>
              <w:t>Обеспечение персонифицированного финансирования дополнительного образования детей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D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E080000">
            <w:pPr>
              <w:ind/>
              <w:jc w:val="center"/>
              <w:rPr>
                <w:rFonts w:ascii="Times New Roman" w:hAnsi="Times New Roman"/>
                <w:color w:val="000000"/>
                <w:sz w:val="20"/>
              </w:rPr>
            </w:pPr>
            <w:r>
              <w:rPr>
                <w:rFonts w:ascii="Times New Roman" w:hAnsi="Times New Roman"/>
                <w:color w:val="000000"/>
                <w:sz w:val="20"/>
              </w:rPr>
              <w:t>0532500000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F08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0080000">
            <w:pPr>
              <w:ind/>
              <w:jc w:val="right"/>
              <w:rPr>
                <w:rFonts w:ascii="Times New Roman" w:hAnsi="Times New Roman"/>
                <w:color w:val="000000"/>
                <w:sz w:val="20"/>
              </w:rPr>
            </w:pPr>
            <w:r>
              <w:rPr>
                <w:rFonts w:ascii="Times New Roman" w:hAnsi="Times New Roman"/>
                <w:color w:val="000000"/>
                <w:sz w:val="20"/>
              </w:rPr>
              <w:t>800,0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1080000">
            <w:pPr>
              <w:ind/>
              <w:jc w:val="left"/>
              <w:rPr>
                <w:rFonts w:ascii="Times New Roman" w:hAnsi="Times New Roman"/>
                <w:b w:val="1"/>
                <w:color w:val="000000"/>
                <w:sz w:val="20"/>
              </w:rPr>
            </w:pPr>
            <w:r>
              <w:rPr>
                <w:rFonts w:ascii="Times New Roman" w:hAnsi="Times New Roman"/>
                <w:b w:val="1"/>
                <w:color w:val="000000"/>
                <w:sz w:val="20"/>
              </w:rPr>
              <w:t>Финансовое сопровождение оказания образовательными организациями муниципальных услуг</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2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3080000">
            <w:pPr>
              <w:ind/>
              <w:jc w:val="center"/>
              <w:rPr>
                <w:rFonts w:ascii="Times New Roman" w:hAnsi="Times New Roman"/>
                <w:b w:val="1"/>
                <w:color w:val="000000"/>
                <w:sz w:val="20"/>
              </w:rPr>
            </w:pPr>
            <w:r>
              <w:rPr>
                <w:rFonts w:ascii="Times New Roman" w:hAnsi="Times New Roman"/>
                <w:b w:val="1"/>
                <w:color w:val="000000"/>
                <w:sz w:val="20"/>
              </w:rPr>
              <w:t>0553100000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4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5080000">
            <w:pPr>
              <w:ind/>
              <w:jc w:val="right"/>
              <w:rPr>
                <w:rFonts w:ascii="Times New Roman" w:hAnsi="Times New Roman"/>
                <w:b w:val="1"/>
                <w:color w:val="000000"/>
                <w:sz w:val="20"/>
              </w:rPr>
            </w:pPr>
            <w:r>
              <w:rPr>
                <w:rFonts w:ascii="Times New Roman" w:hAnsi="Times New Roman"/>
                <w:b w:val="1"/>
                <w:color w:val="000000"/>
                <w:sz w:val="20"/>
              </w:rPr>
              <w:t>75 034,1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6080000">
            <w:pPr>
              <w:ind/>
              <w:jc w:val="left"/>
              <w:rPr>
                <w:rFonts w:ascii="Times New Roman" w:hAnsi="Times New Roman"/>
                <w:color w:val="000000"/>
                <w:sz w:val="20"/>
              </w:rPr>
            </w:pPr>
            <w:r>
              <w:rPr>
                <w:rFonts w:ascii="Times New Roman" w:hAnsi="Times New Roman"/>
                <w:color w:val="000000"/>
                <w:sz w:val="20"/>
              </w:rPr>
              <w:t>Финансовое сопровождение оказания образовательными организациями муниципальных услуг</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7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8080000">
            <w:pPr>
              <w:ind/>
              <w:jc w:val="center"/>
              <w:rPr>
                <w:rFonts w:ascii="Times New Roman" w:hAnsi="Times New Roman"/>
                <w:color w:val="000000"/>
                <w:sz w:val="20"/>
              </w:rPr>
            </w:pPr>
            <w:r>
              <w:rPr>
                <w:rFonts w:ascii="Times New Roman" w:hAnsi="Times New Roman"/>
                <w:color w:val="000000"/>
                <w:sz w:val="20"/>
              </w:rPr>
              <w:t>0553100000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908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A080000">
            <w:pPr>
              <w:ind/>
              <w:jc w:val="right"/>
              <w:rPr>
                <w:rFonts w:ascii="Times New Roman" w:hAnsi="Times New Roman"/>
                <w:color w:val="000000"/>
                <w:sz w:val="20"/>
              </w:rPr>
            </w:pPr>
            <w:r>
              <w:rPr>
                <w:rFonts w:ascii="Times New Roman" w:hAnsi="Times New Roman"/>
                <w:color w:val="000000"/>
                <w:sz w:val="20"/>
              </w:rPr>
              <w:t>500,3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5B080000">
            <w:pPr>
              <w:ind/>
              <w:jc w:val="left"/>
              <w:rPr>
                <w:rFonts w:ascii="Times New Roman" w:hAnsi="Times New Roman"/>
                <w:color w:val="000000"/>
                <w:sz w:val="20"/>
              </w:rPr>
            </w:pPr>
            <w:r>
              <w:rPr>
                <w:rFonts w:ascii="Times New Roman" w:hAnsi="Times New Roman"/>
                <w:color w:val="000000"/>
                <w:sz w:val="20"/>
              </w:rPr>
              <w:t>Финансовое сопровождение оказания образовательными организациями муниципальных услуг</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C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D080000">
            <w:pPr>
              <w:ind/>
              <w:jc w:val="center"/>
              <w:rPr>
                <w:rFonts w:ascii="Times New Roman" w:hAnsi="Times New Roman"/>
                <w:color w:val="000000"/>
                <w:sz w:val="20"/>
              </w:rPr>
            </w:pPr>
            <w:r>
              <w:rPr>
                <w:rFonts w:ascii="Times New Roman" w:hAnsi="Times New Roman"/>
                <w:color w:val="000000"/>
                <w:sz w:val="20"/>
              </w:rPr>
              <w:t>0553100000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E080000">
            <w:pPr>
              <w:ind/>
              <w:jc w:val="center"/>
              <w:rPr>
                <w:rFonts w:ascii="Times New Roman" w:hAnsi="Times New Roman"/>
                <w:color w:val="000000"/>
                <w:sz w:val="20"/>
              </w:rPr>
            </w:pPr>
            <w:r>
              <w:rPr>
                <w:rFonts w:ascii="Times New Roman" w:hAnsi="Times New Roman"/>
                <w:color w:val="000000"/>
                <w:sz w:val="20"/>
              </w:rPr>
              <w:t>621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F080000">
            <w:pPr>
              <w:ind/>
              <w:jc w:val="right"/>
              <w:rPr>
                <w:rFonts w:ascii="Times New Roman" w:hAnsi="Times New Roman"/>
                <w:color w:val="000000"/>
                <w:sz w:val="20"/>
              </w:rPr>
            </w:pPr>
            <w:r>
              <w:rPr>
                <w:rFonts w:ascii="Times New Roman" w:hAnsi="Times New Roman"/>
                <w:color w:val="000000"/>
                <w:sz w:val="20"/>
              </w:rPr>
              <w:t>2 725,1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0080000">
            <w:pPr>
              <w:ind/>
              <w:jc w:val="left"/>
              <w:rPr>
                <w:rFonts w:ascii="Times New Roman" w:hAnsi="Times New Roman"/>
                <w:color w:val="000000"/>
                <w:sz w:val="20"/>
              </w:rPr>
            </w:pPr>
            <w:r>
              <w:rPr>
                <w:rFonts w:ascii="Times New Roman" w:hAnsi="Times New Roman"/>
                <w:color w:val="000000"/>
                <w:sz w:val="20"/>
              </w:rPr>
              <w:t>Финансовое сопровождение оказания образовательными организациями муниципальных услуг</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1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2080000">
            <w:pPr>
              <w:ind/>
              <w:jc w:val="center"/>
              <w:rPr>
                <w:rFonts w:ascii="Times New Roman" w:hAnsi="Times New Roman"/>
                <w:color w:val="000000"/>
                <w:sz w:val="20"/>
              </w:rPr>
            </w:pPr>
            <w:r>
              <w:rPr>
                <w:rFonts w:ascii="Times New Roman" w:hAnsi="Times New Roman"/>
                <w:color w:val="000000"/>
                <w:sz w:val="20"/>
              </w:rPr>
              <w:t>0553100000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3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4080000">
            <w:pPr>
              <w:ind/>
              <w:jc w:val="right"/>
              <w:rPr>
                <w:rFonts w:ascii="Times New Roman" w:hAnsi="Times New Roman"/>
                <w:color w:val="000000"/>
                <w:sz w:val="20"/>
              </w:rPr>
            </w:pPr>
            <w:r>
              <w:rPr>
                <w:rFonts w:ascii="Times New Roman" w:hAnsi="Times New Roman"/>
                <w:color w:val="000000"/>
                <w:sz w:val="20"/>
              </w:rPr>
              <w:t>16 716,8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5080000">
            <w:pPr>
              <w:ind/>
              <w:jc w:val="left"/>
              <w:rPr>
                <w:rFonts w:ascii="Times New Roman" w:hAnsi="Times New Roman"/>
                <w:color w:val="000000"/>
                <w:sz w:val="20"/>
              </w:rPr>
            </w:pPr>
            <w:r>
              <w:rPr>
                <w:rFonts w:ascii="Times New Roman" w:hAnsi="Times New Roman"/>
                <w:color w:val="000000"/>
                <w:sz w:val="20"/>
              </w:rPr>
              <w:t>Финансовое сопровождение оказания образовательными организациями муниципальных услуг</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6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7080000">
            <w:pPr>
              <w:ind/>
              <w:jc w:val="center"/>
              <w:rPr>
                <w:rFonts w:ascii="Times New Roman" w:hAnsi="Times New Roman"/>
                <w:color w:val="000000"/>
                <w:sz w:val="20"/>
              </w:rPr>
            </w:pPr>
            <w:r>
              <w:rPr>
                <w:rFonts w:ascii="Times New Roman" w:hAnsi="Times New Roman"/>
                <w:color w:val="000000"/>
                <w:sz w:val="20"/>
              </w:rPr>
              <w:t>0553100000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808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9080000">
            <w:pPr>
              <w:ind/>
              <w:jc w:val="right"/>
              <w:rPr>
                <w:rFonts w:ascii="Times New Roman" w:hAnsi="Times New Roman"/>
                <w:color w:val="000000"/>
                <w:sz w:val="20"/>
              </w:rPr>
            </w:pPr>
            <w:r>
              <w:rPr>
                <w:rFonts w:ascii="Times New Roman" w:hAnsi="Times New Roman"/>
                <w:color w:val="000000"/>
                <w:sz w:val="20"/>
              </w:rPr>
              <w:t>55 091,9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A08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 технической базы объектов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B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C080000">
            <w:pPr>
              <w:ind/>
              <w:jc w:val="center"/>
              <w:rPr>
                <w:rFonts w:ascii="Times New Roman" w:hAnsi="Times New Roman"/>
                <w:b w:val="1"/>
                <w:color w:val="000000"/>
                <w:sz w:val="20"/>
              </w:rPr>
            </w:pPr>
            <w:r>
              <w:rPr>
                <w:rFonts w:ascii="Times New Roman" w:hAnsi="Times New Roman"/>
                <w:b w:val="1"/>
                <w:color w:val="000000"/>
                <w:sz w:val="20"/>
              </w:rPr>
              <w:t>0553192780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D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E080000">
            <w:pPr>
              <w:ind/>
              <w:jc w:val="right"/>
              <w:rPr>
                <w:rFonts w:ascii="Times New Roman" w:hAnsi="Times New Roman"/>
                <w:b w:val="1"/>
                <w:color w:val="000000"/>
                <w:sz w:val="20"/>
              </w:rPr>
            </w:pPr>
            <w:r>
              <w:rPr>
                <w:rFonts w:ascii="Times New Roman" w:hAnsi="Times New Roman"/>
                <w:b w:val="1"/>
                <w:color w:val="000000"/>
                <w:sz w:val="20"/>
              </w:rPr>
              <w:t>3 000,0</w:t>
            </w:r>
          </w:p>
        </w:tc>
      </w:tr>
      <w:tr>
        <w:trPr>
          <w:trHeight w:hRule="atLeast" w:val="263"/>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6F080000">
            <w:pPr>
              <w:ind/>
              <w:jc w:val="left"/>
              <w:rPr>
                <w:rFonts w:ascii="Times New Roman" w:hAnsi="Times New Roman"/>
                <w:color w:val="000000"/>
                <w:sz w:val="20"/>
              </w:rPr>
            </w:pPr>
            <w:r>
              <w:rPr>
                <w:rFonts w:ascii="Times New Roman" w:hAnsi="Times New Roman"/>
                <w:color w:val="000000"/>
                <w:sz w:val="20"/>
              </w:rPr>
              <w:t>Укрепление материально технической базы объектов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0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1080000">
            <w:pPr>
              <w:ind/>
              <w:jc w:val="center"/>
              <w:rPr>
                <w:rFonts w:ascii="Times New Roman" w:hAnsi="Times New Roman"/>
                <w:color w:val="000000"/>
                <w:sz w:val="20"/>
              </w:rPr>
            </w:pPr>
            <w:r>
              <w:rPr>
                <w:rFonts w:ascii="Times New Roman" w:hAnsi="Times New Roman"/>
                <w:color w:val="000000"/>
                <w:sz w:val="20"/>
              </w:rPr>
              <w:t>0553192780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2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3080000">
            <w:pPr>
              <w:ind/>
              <w:jc w:val="right"/>
              <w:rPr>
                <w:rFonts w:ascii="Times New Roman" w:hAnsi="Times New Roman"/>
                <w:color w:val="000000"/>
                <w:sz w:val="20"/>
              </w:rPr>
            </w:pPr>
            <w:r>
              <w:rPr>
                <w:rFonts w:ascii="Times New Roman" w:hAnsi="Times New Roman"/>
                <w:color w:val="000000"/>
                <w:sz w:val="20"/>
              </w:rPr>
              <w:t>3 000,0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74080000">
            <w:pPr>
              <w:ind/>
              <w:jc w:val="left"/>
              <w:rPr>
                <w:rFonts w:ascii="Times New Roman" w:hAnsi="Times New Roman"/>
                <w:b w:val="1"/>
                <w:color w:val="000000"/>
                <w:sz w:val="20"/>
              </w:rPr>
            </w:pPr>
            <w:r>
              <w:rPr>
                <w:rFonts w:ascii="Times New Roman" w:hAnsi="Times New Roman"/>
                <w:b w:val="1"/>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5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6080000">
            <w:pPr>
              <w:ind/>
              <w:jc w:val="center"/>
              <w:rPr>
                <w:rFonts w:ascii="Times New Roman" w:hAnsi="Times New Roman"/>
                <w:b w:val="1"/>
                <w:color w:val="000000"/>
                <w:sz w:val="20"/>
              </w:rPr>
            </w:pPr>
            <w:r>
              <w:rPr>
                <w:rFonts w:ascii="Times New Roman" w:hAnsi="Times New Roman"/>
                <w:b w:val="1"/>
                <w:color w:val="000000"/>
                <w:sz w:val="20"/>
              </w:rPr>
              <w:t>05531S2700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7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8080000">
            <w:pPr>
              <w:ind/>
              <w:jc w:val="right"/>
              <w:rPr>
                <w:rFonts w:ascii="Times New Roman" w:hAnsi="Times New Roman"/>
                <w:b w:val="1"/>
                <w:color w:val="000000"/>
                <w:sz w:val="20"/>
              </w:rPr>
            </w:pPr>
            <w:r>
              <w:rPr>
                <w:rFonts w:ascii="Times New Roman" w:hAnsi="Times New Roman"/>
                <w:b w:val="1"/>
                <w:color w:val="000000"/>
                <w:sz w:val="20"/>
              </w:rPr>
              <w:t>8 935,7</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79080000">
            <w:pPr>
              <w:ind/>
              <w:jc w:val="left"/>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A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B080000">
            <w:pPr>
              <w:ind/>
              <w:jc w:val="center"/>
              <w:rPr>
                <w:rFonts w:ascii="Times New Roman" w:hAnsi="Times New Roman"/>
                <w:color w:val="000000"/>
                <w:sz w:val="20"/>
              </w:rPr>
            </w:pPr>
            <w:r>
              <w:rPr>
                <w:rFonts w:ascii="Times New Roman" w:hAnsi="Times New Roman"/>
                <w:color w:val="000000"/>
                <w:sz w:val="20"/>
              </w:rPr>
              <w:t>05531S2700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C08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D080000">
            <w:pPr>
              <w:ind/>
              <w:jc w:val="right"/>
              <w:rPr>
                <w:rFonts w:ascii="Times New Roman" w:hAnsi="Times New Roman"/>
                <w:color w:val="000000"/>
                <w:sz w:val="20"/>
              </w:rPr>
            </w:pPr>
            <w:r>
              <w:rPr>
                <w:rFonts w:ascii="Times New Roman" w:hAnsi="Times New Roman"/>
                <w:color w:val="000000"/>
                <w:sz w:val="20"/>
              </w:rPr>
              <w:t>8 935,7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E08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F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0080000">
            <w:pPr>
              <w:ind/>
              <w:jc w:val="center"/>
              <w:rPr>
                <w:rFonts w:ascii="Times New Roman" w:hAnsi="Times New Roman"/>
                <w:b w:val="1"/>
                <w:color w:val="000000"/>
                <w:sz w:val="20"/>
              </w:rPr>
            </w:pPr>
            <w:r>
              <w:rPr>
                <w:rFonts w:ascii="Times New Roman" w:hAnsi="Times New Roman"/>
                <w:b w:val="1"/>
                <w:color w:val="000000"/>
                <w:sz w:val="20"/>
              </w:rPr>
              <w:t>05531S2850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1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2080000">
            <w:pPr>
              <w:ind/>
              <w:jc w:val="right"/>
              <w:rPr>
                <w:rFonts w:ascii="Times New Roman" w:hAnsi="Times New Roman"/>
                <w:b w:val="1"/>
                <w:color w:val="000000"/>
                <w:sz w:val="20"/>
              </w:rPr>
            </w:pPr>
            <w:r>
              <w:rPr>
                <w:rFonts w:ascii="Times New Roman" w:hAnsi="Times New Roman"/>
                <w:b w:val="1"/>
                <w:color w:val="000000"/>
                <w:sz w:val="20"/>
              </w:rPr>
              <w:t>66 109,5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308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4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5080000">
            <w:pPr>
              <w:ind/>
              <w:jc w:val="center"/>
              <w:rPr>
                <w:rFonts w:ascii="Times New Roman" w:hAnsi="Times New Roman"/>
                <w:color w:val="000000"/>
                <w:sz w:val="20"/>
              </w:rPr>
            </w:pPr>
            <w:r>
              <w:rPr>
                <w:rFonts w:ascii="Times New Roman" w:hAnsi="Times New Roman"/>
                <w:color w:val="000000"/>
                <w:sz w:val="20"/>
              </w:rPr>
              <w:t>05531S2850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6080000">
            <w:pPr>
              <w:ind/>
              <w:jc w:val="center"/>
              <w:rPr>
                <w:rFonts w:ascii="Times New Roman" w:hAnsi="Times New Roman"/>
                <w:color w:val="000000"/>
                <w:sz w:val="20"/>
              </w:rPr>
            </w:pPr>
            <w:r>
              <w:rPr>
                <w:rFonts w:ascii="Times New Roman" w:hAnsi="Times New Roman"/>
                <w:color w:val="000000"/>
                <w:sz w:val="20"/>
              </w:rPr>
              <w:t>621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7080000">
            <w:pPr>
              <w:ind/>
              <w:jc w:val="right"/>
              <w:rPr>
                <w:rFonts w:ascii="Times New Roman" w:hAnsi="Times New Roman"/>
                <w:color w:val="000000"/>
                <w:sz w:val="20"/>
              </w:rPr>
            </w:pPr>
            <w:r>
              <w:rPr>
                <w:rFonts w:ascii="Times New Roman" w:hAnsi="Times New Roman"/>
                <w:color w:val="000000"/>
                <w:sz w:val="20"/>
              </w:rPr>
              <w:t>4 877,5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808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9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A080000">
            <w:pPr>
              <w:ind/>
              <w:jc w:val="center"/>
              <w:rPr>
                <w:rFonts w:ascii="Times New Roman" w:hAnsi="Times New Roman"/>
                <w:color w:val="000000"/>
                <w:sz w:val="20"/>
              </w:rPr>
            </w:pPr>
            <w:r>
              <w:rPr>
                <w:rFonts w:ascii="Times New Roman" w:hAnsi="Times New Roman"/>
                <w:color w:val="000000"/>
                <w:sz w:val="20"/>
              </w:rPr>
              <w:t>05531S2850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B08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C080000">
            <w:pPr>
              <w:ind/>
              <w:jc w:val="right"/>
              <w:rPr>
                <w:rFonts w:ascii="Times New Roman" w:hAnsi="Times New Roman"/>
                <w:color w:val="000000"/>
                <w:sz w:val="20"/>
              </w:rPr>
            </w:pPr>
            <w:r>
              <w:rPr>
                <w:rFonts w:ascii="Times New Roman" w:hAnsi="Times New Roman"/>
                <w:color w:val="000000"/>
                <w:sz w:val="20"/>
              </w:rPr>
              <w:t>61 232,0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8D080000">
            <w:pPr>
              <w:ind/>
              <w:jc w:val="left"/>
              <w:rPr>
                <w:rFonts w:ascii="Times New Roman" w:hAnsi="Times New Roman"/>
                <w:b w:val="1"/>
                <w:color w:val="000000"/>
                <w:sz w:val="20"/>
              </w:rPr>
            </w:pPr>
            <w:r>
              <w:rPr>
                <w:rFonts w:ascii="Times New Roman" w:hAnsi="Times New Roman"/>
                <w:b w:val="1"/>
                <w:color w:val="000000"/>
                <w:sz w:val="20"/>
              </w:rPr>
              <w:t>Обеспечение мер пожарной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E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F080000">
            <w:pPr>
              <w:ind/>
              <w:jc w:val="center"/>
              <w:rPr>
                <w:rFonts w:ascii="Times New Roman" w:hAnsi="Times New Roman"/>
                <w:b w:val="1"/>
                <w:color w:val="000000"/>
                <w:sz w:val="20"/>
              </w:rPr>
            </w:pPr>
            <w:r>
              <w:rPr>
                <w:rFonts w:ascii="Times New Roman" w:hAnsi="Times New Roman"/>
                <w:b w:val="1"/>
                <w:color w:val="000000"/>
                <w:sz w:val="20"/>
              </w:rPr>
              <w:t>0553200000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0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1080000">
            <w:pPr>
              <w:ind/>
              <w:jc w:val="right"/>
              <w:rPr>
                <w:rFonts w:ascii="Times New Roman" w:hAnsi="Times New Roman"/>
                <w:b w:val="1"/>
                <w:color w:val="000000"/>
                <w:sz w:val="20"/>
              </w:rPr>
            </w:pPr>
            <w:r>
              <w:rPr>
                <w:rFonts w:ascii="Times New Roman" w:hAnsi="Times New Roman"/>
                <w:b w:val="1"/>
                <w:color w:val="000000"/>
                <w:sz w:val="20"/>
              </w:rPr>
              <w:t>1 747,1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2080000">
            <w:pPr>
              <w:ind/>
              <w:jc w:val="left"/>
              <w:rPr>
                <w:rFonts w:ascii="Times New Roman" w:hAnsi="Times New Roman"/>
                <w:color w:val="000000"/>
                <w:sz w:val="20"/>
              </w:rPr>
            </w:pPr>
            <w:r>
              <w:rPr>
                <w:rFonts w:ascii="Times New Roman" w:hAnsi="Times New Roman"/>
                <w:color w:val="000000"/>
                <w:sz w:val="20"/>
              </w:rPr>
              <w:t>Обеспечение мер пожарной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3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4080000">
            <w:pPr>
              <w:ind/>
              <w:jc w:val="center"/>
              <w:rPr>
                <w:rFonts w:ascii="Times New Roman" w:hAnsi="Times New Roman"/>
                <w:color w:val="000000"/>
                <w:sz w:val="20"/>
              </w:rPr>
            </w:pPr>
            <w:r>
              <w:rPr>
                <w:rFonts w:ascii="Times New Roman" w:hAnsi="Times New Roman"/>
                <w:color w:val="000000"/>
                <w:sz w:val="20"/>
              </w:rPr>
              <w:t>0553200000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508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6080000">
            <w:pPr>
              <w:ind/>
              <w:jc w:val="right"/>
              <w:rPr>
                <w:rFonts w:ascii="Times New Roman" w:hAnsi="Times New Roman"/>
                <w:color w:val="000000"/>
                <w:sz w:val="20"/>
              </w:rPr>
            </w:pPr>
            <w:r>
              <w:rPr>
                <w:rFonts w:ascii="Times New Roman" w:hAnsi="Times New Roman"/>
                <w:color w:val="000000"/>
                <w:sz w:val="20"/>
              </w:rPr>
              <w:t>24,0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7080000">
            <w:pPr>
              <w:ind/>
              <w:jc w:val="left"/>
              <w:rPr>
                <w:rFonts w:ascii="Times New Roman" w:hAnsi="Times New Roman"/>
                <w:color w:val="000000"/>
                <w:sz w:val="20"/>
              </w:rPr>
            </w:pPr>
            <w:r>
              <w:rPr>
                <w:rFonts w:ascii="Times New Roman" w:hAnsi="Times New Roman"/>
                <w:color w:val="000000"/>
                <w:sz w:val="20"/>
              </w:rPr>
              <w:t>Обеспечение мер пожарной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8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9080000">
            <w:pPr>
              <w:ind/>
              <w:jc w:val="center"/>
              <w:rPr>
                <w:rFonts w:ascii="Times New Roman" w:hAnsi="Times New Roman"/>
                <w:color w:val="000000"/>
                <w:sz w:val="20"/>
              </w:rPr>
            </w:pPr>
            <w:r>
              <w:rPr>
                <w:rFonts w:ascii="Times New Roman" w:hAnsi="Times New Roman"/>
                <w:color w:val="000000"/>
                <w:sz w:val="20"/>
              </w:rPr>
              <w:t>0553200000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A08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B080000">
            <w:pPr>
              <w:ind/>
              <w:jc w:val="right"/>
              <w:rPr>
                <w:rFonts w:ascii="Times New Roman" w:hAnsi="Times New Roman"/>
                <w:color w:val="000000"/>
                <w:sz w:val="20"/>
              </w:rPr>
            </w:pPr>
            <w:r>
              <w:rPr>
                <w:rFonts w:ascii="Times New Roman" w:hAnsi="Times New Roman"/>
                <w:color w:val="000000"/>
                <w:sz w:val="20"/>
              </w:rPr>
              <w:t>149,5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9C080000">
            <w:pPr>
              <w:ind/>
              <w:jc w:val="left"/>
              <w:rPr>
                <w:rFonts w:ascii="Times New Roman" w:hAnsi="Times New Roman"/>
                <w:color w:val="000000"/>
                <w:sz w:val="20"/>
              </w:rPr>
            </w:pPr>
            <w:r>
              <w:rPr>
                <w:rFonts w:ascii="Times New Roman" w:hAnsi="Times New Roman"/>
                <w:color w:val="000000"/>
                <w:sz w:val="20"/>
              </w:rPr>
              <w:t>Обеспечение мер пожарной безопасности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D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E080000">
            <w:pPr>
              <w:ind/>
              <w:jc w:val="center"/>
              <w:rPr>
                <w:rFonts w:ascii="Times New Roman" w:hAnsi="Times New Roman"/>
                <w:color w:val="000000"/>
                <w:sz w:val="20"/>
              </w:rPr>
            </w:pPr>
            <w:r>
              <w:rPr>
                <w:rFonts w:ascii="Times New Roman" w:hAnsi="Times New Roman"/>
                <w:color w:val="000000"/>
                <w:sz w:val="20"/>
              </w:rPr>
              <w:t>0553200000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F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0080000">
            <w:pPr>
              <w:ind/>
              <w:jc w:val="right"/>
              <w:rPr>
                <w:rFonts w:ascii="Times New Roman" w:hAnsi="Times New Roman"/>
                <w:color w:val="000000"/>
                <w:sz w:val="20"/>
              </w:rPr>
            </w:pPr>
            <w:r>
              <w:rPr>
                <w:rFonts w:ascii="Times New Roman" w:hAnsi="Times New Roman"/>
                <w:color w:val="000000"/>
                <w:sz w:val="20"/>
              </w:rPr>
              <w:t>1 573,6</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A1080000">
            <w:pPr>
              <w:ind/>
              <w:jc w:val="left"/>
              <w:rPr>
                <w:rFonts w:ascii="Times New Roman" w:hAnsi="Times New Roman"/>
                <w:b w:val="1"/>
                <w:color w:val="000000"/>
                <w:sz w:val="20"/>
              </w:rPr>
            </w:pPr>
            <w:r>
              <w:rPr>
                <w:rFonts w:ascii="Times New Roman" w:hAnsi="Times New Roman"/>
                <w:b w:val="1"/>
                <w:color w:val="000000"/>
                <w:sz w:val="20"/>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2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3080000">
            <w:pPr>
              <w:ind/>
              <w:jc w:val="center"/>
              <w:rPr>
                <w:rFonts w:ascii="Times New Roman" w:hAnsi="Times New Roman"/>
                <w:b w:val="1"/>
                <w:color w:val="000000"/>
                <w:sz w:val="20"/>
              </w:rPr>
            </w:pPr>
            <w:r>
              <w:rPr>
                <w:rFonts w:ascii="Times New Roman" w:hAnsi="Times New Roman"/>
                <w:b w:val="1"/>
                <w:color w:val="000000"/>
                <w:sz w:val="20"/>
              </w:rPr>
              <w:t>05533L3040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4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5080000">
            <w:pPr>
              <w:ind/>
              <w:jc w:val="right"/>
              <w:rPr>
                <w:rFonts w:ascii="Times New Roman" w:hAnsi="Times New Roman"/>
                <w:b w:val="1"/>
                <w:color w:val="000000"/>
                <w:sz w:val="20"/>
              </w:rPr>
            </w:pPr>
            <w:r>
              <w:rPr>
                <w:rFonts w:ascii="Times New Roman" w:hAnsi="Times New Roman"/>
                <w:b w:val="1"/>
                <w:color w:val="000000"/>
                <w:sz w:val="20"/>
              </w:rPr>
              <w:t>15 638,0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A6080000">
            <w:pPr>
              <w:ind/>
              <w:jc w:val="left"/>
              <w:rPr>
                <w:rFonts w:ascii="Times New Roman" w:hAnsi="Times New Roman"/>
                <w:color w:val="000000"/>
                <w:sz w:val="20"/>
              </w:rPr>
            </w:pPr>
            <w:r>
              <w:rPr>
                <w:rFonts w:ascii="Times New Roman" w:hAnsi="Times New Roman"/>
                <w:color w:val="000000"/>
                <w:sz w:val="20"/>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7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8080000">
            <w:pPr>
              <w:ind/>
              <w:jc w:val="center"/>
              <w:rPr>
                <w:rFonts w:ascii="Times New Roman" w:hAnsi="Times New Roman"/>
                <w:color w:val="000000"/>
                <w:sz w:val="20"/>
              </w:rPr>
            </w:pPr>
            <w:r>
              <w:rPr>
                <w:rFonts w:ascii="Times New Roman" w:hAnsi="Times New Roman"/>
                <w:color w:val="000000"/>
                <w:sz w:val="20"/>
              </w:rPr>
              <w:t>05533L3040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9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A080000">
            <w:pPr>
              <w:ind/>
              <w:jc w:val="right"/>
              <w:rPr>
                <w:rFonts w:ascii="Times New Roman" w:hAnsi="Times New Roman"/>
                <w:color w:val="000000"/>
                <w:sz w:val="20"/>
              </w:rPr>
            </w:pPr>
            <w:r>
              <w:rPr>
                <w:rFonts w:ascii="Times New Roman" w:hAnsi="Times New Roman"/>
                <w:color w:val="000000"/>
                <w:sz w:val="20"/>
              </w:rPr>
              <w:t>15 638,0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AB08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материально-технической базы и создание безопасных условий в организациях образования, ремонт, капитальный ремонт образовательных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C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D080000">
            <w:pPr>
              <w:ind/>
              <w:jc w:val="center"/>
              <w:rPr>
                <w:rFonts w:ascii="Times New Roman" w:hAnsi="Times New Roman"/>
                <w:b w:val="1"/>
                <w:color w:val="000000"/>
                <w:sz w:val="20"/>
              </w:rPr>
            </w:pPr>
            <w:r>
              <w:rPr>
                <w:rFonts w:ascii="Times New Roman" w:hAnsi="Times New Roman"/>
                <w:b w:val="1"/>
                <w:color w:val="000000"/>
                <w:sz w:val="20"/>
              </w:rPr>
              <w:t>0553400000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E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F080000">
            <w:pPr>
              <w:ind/>
              <w:jc w:val="right"/>
              <w:rPr>
                <w:rFonts w:ascii="Times New Roman" w:hAnsi="Times New Roman"/>
                <w:b w:val="1"/>
                <w:color w:val="000000"/>
                <w:sz w:val="20"/>
              </w:rPr>
            </w:pPr>
            <w:r>
              <w:rPr>
                <w:rFonts w:ascii="Times New Roman" w:hAnsi="Times New Roman"/>
                <w:b w:val="1"/>
                <w:color w:val="000000"/>
                <w:sz w:val="20"/>
              </w:rPr>
              <w:t>4 962,7</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B008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образования, ремонт, капитальный ремонт образовательных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1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2080000">
            <w:pPr>
              <w:ind/>
              <w:jc w:val="center"/>
              <w:rPr>
                <w:rFonts w:ascii="Times New Roman" w:hAnsi="Times New Roman"/>
                <w:color w:val="000000"/>
                <w:sz w:val="20"/>
              </w:rPr>
            </w:pPr>
            <w:r>
              <w:rPr>
                <w:rFonts w:ascii="Times New Roman" w:hAnsi="Times New Roman"/>
                <w:color w:val="000000"/>
                <w:sz w:val="20"/>
              </w:rPr>
              <w:t>0553400000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3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4080000">
            <w:pPr>
              <w:ind/>
              <w:jc w:val="right"/>
              <w:rPr>
                <w:rFonts w:ascii="Times New Roman" w:hAnsi="Times New Roman"/>
                <w:color w:val="000000"/>
                <w:sz w:val="20"/>
              </w:rPr>
            </w:pPr>
            <w:r>
              <w:rPr>
                <w:rFonts w:ascii="Times New Roman" w:hAnsi="Times New Roman"/>
                <w:color w:val="000000"/>
                <w:sz w:val="20"/>
              </w:rPr>
              <w:t>4 962,7</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B508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6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7080000">
            <w:pPr>
              <w:ind/>
              <w:jc w:val="center"/>
              <w:rPr>
                <w:rFonts w:ascii="Times New Roman" w:hAnsi="Times New Roman"/>
                <w:b w:val="1"/>
                <w:color w:val="000000"/>
                <w:sz w:val="20"/>
              </w:rPr>
            </w:pPr>
            <w:r>
              <w:rPr>
                <w:rFonts w:ascii="Times New Roman" w:hAnsi="Times New Roman"/>
                <w:b w:val="1"/>
                <w:color w:val="000000"/>
                <w:sz w:val="20"/>
              </w:rPr>
              <w:t>05534L7500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8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9080000">
            <w:pPr>
              <w:ind/>
              <w:jc w:val="right"/>
              <w:rPr>
                <w:rFonts w:ascii="Times New Roman" w:hAnsi="Times New Roman"/>
                <w:b w:val="1"/>
                <w:color w:val="000000"/>
                <w:sz w:val="20"/>
              </w:rPr>
            </w:pPr>
            <w:r>
              <w:rPr>
                <w:rFonts w:ascii="Times New Roman" w:hAnsi="Times New Roman"/>
                <w:b w:val="1"/>
                <w:color w:val="000000"/>
                <w:sz w:val="20"/>
              </w:rPr>
              <w:t>49 006,4</w:t>
            </w:r>
          </w:p>
        </w:tc>
      </w:tr>
      <w:tr>
        <w:trPr>
          <w:trHeight w:hRule="atLeast" w:val="773"/>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BA08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B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C080000">
            <w:pPr>
              <w:ind/>
              <w:jc w:val="center"/>
              <w:rPr>
                <w:rFonts w:ascii="Times New Roman" w:hAnsi="Times New Roman"/>
                <w:color w:val="000000"/>
                <w:sz w:val="20"/>
              </w:rPr>
            </w:pPr>
            <w:r>
              <w:rPr>
                <w:rFonts w:ascii="Times New Roman" w:hAnsi="Times New Roman"/>
                <w:color w:val="000000"/>
                <w:sz w:val="20"/>
              </w:rPr>
              <w:t>05534L7500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D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E080000">
            <w:pPr>
              <w:ind/>
              <w:jc w:val="right"/>
              <w:rPr>
                <w:rFonts w:ascii="Times New Roman" w:hAnsi="Times New Roman"/>
                <w:color w:val="000000"/>
                <w:sz w:val="20"/>
              </w:rPr>
            </w:pPr>
            <w:r>
              <w:rPr>
                <w:rFonts w:ascii="Times New Roman" w:hAnsi="Times New Roman"/>
                <w:color w:val="000000"/>
                <w:sz w:val="20"/>
              </w:rPr>
              <w:t>49 006,4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F08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материально-технической базы и создание безопасных условий в организациях в сфере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0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1080000">
            <w:pPr>
              <w:ind/>
              <w:jc w:val="center"/>
              <w:rPr>
                <w:rFonts w:ascii="Times New Roman" w:hAnsi="Times New Roman"/>
                <w:b w:val="1"/>
                <w:color w:val="000000"/>
                <w:sz w:val="20"/>
              </w:rPr>
            </w:pPr>
            <w:r>
              <w:rPr>
                <w:rFonts w:ascii="Times New Roman" w:hAnsi="Times New Roman"/>
                <w:b w:val="1"/>
                <w:color w:val="000000"/>
                <w:sz w:val="20"/>
              </w:rPr>
              <w:t>05534S2010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2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3080000">
            <w:pPr>
              <w:ind/>
              <w:jc w:val="right"/>
              <w:rPr>
                <w:rFonts w:ascii="Times New Roman" w:hAnsi="Times New Roman"/>
                <w:b w:val="1"/>
                <w:color w:val="000000"/>
                <w:sz w:val="20"/>
              </w:rPr>
            </w:pPr>
            <w:r>
              <w:rPr>
                <w:rFonts w:ascii="Times New Roman" w:hAnsi="Times New Roman"/>
                <w:b w:val="1"/>
                <w:color w:val="000000"/>
                <w:sz w:val="20"/>
              </w:rPr>
              <w:t>16 417,3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408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5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6080000">
            <w:pPr>
              <w:ind/>
              <w:jc w:val="center"/>
              <w:rPr>
                <w:rFonts w:ascii="Times New Roman" w:hAnsi="Times New Roman"/>
                <w:color w:val="000000"/>
                <w:sz w:val="20"/>
              </w:rPr>
            </w:pPr>
            <w:r>
              <w:rPr>
                <w:rFonts w:ascii="Times New Roman" w:hAnsi="Times New Roman"/>
                <w:color w:val="000000"/>
                <w:sz w:val="20"/>
              </w:rPr>
              <w:t>05534S2010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7080000">
            <w:pPr>
              <w:ind/>
              <w:jc w:val="center"/>
              <w:rPr>
                <w:rFonts w:ascii="Times New Roman" w:hAnsi="Times New Roman"/>
                <w:color w:val="000000"/>
                <w:sz w:val="20"/>
              </w:rPr>
            </w:pPr>
            <w:r>
              <w:rPr>
                <w:rFonts w:ascii="Times New Roman" w:hAnsi="Times New Roman"/>
                <w:color w:val="000000"/>
                <w:sz w:val="20"/>
              </w:rPr>
              <w:t>622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8080000">
            <w:pPr>
              <w:ind/>
              <w:jc w:val="right"/>
              <w:rPr>
                <w:rFonts w:ascii="Times New Roman" w:hAnsi="Times New Roman"/>
                <w:color w:val="000000"/>
                <w:sz w:val="20"/>
              </w:rPr>
            </w:pPr>
            <w:r>
              <w:rPr>
                <w:rFonts w:ascii="Times New Roman" w:hAnsi="Times New Roman"/>
                <w:color w:val="000000"/>
                <w:sz w:val="20"/>
              </w:rPr>
              <w:t>1 289,9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C908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A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B080000">
            <w:pPr>
              <w:ind/>
              <w:jc w:val="center"/>
              <w:rPr>
                <w:rFonts w:ascii="Times New Roman" w:hAnsi="Times New Roman"/>
                <w:color w:val="000000"/>
                <w:sz w:val="20"/>
              </w:rPr>
            </w:pPr>
            <w:r>
              <w:rPr>
                <w:rFonts w:ascii="Times New Roman" w:hAnsi="Times New Roman"/>
                <w:color w:val="000000"/>
                <w:sz w:val="20"/>
              </w:rPr>
              <w:t>05534S2010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C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D080000">
            <w:pPr>
              <w:ind/>
              <w:jc w:val="right"/>
              <w:rPr>
                <w:rFonts w:ascii="Times New Roman" w:hAnsi="Times New Roman"/>
                <w:color w:val="000000"/>
                <w:sz w:val="20"/>
              </w:rPr>
            </w:pPr>
            <w:r>
              <w:rPr>
                <w:rFonts w:ascii="Times New Roman" w:hAnsi="Times New Roman"/>
                <w:color w:val="000000"/>
                <w:sz w:val="20"/>
              </w:rPr>
              <w:t>15 127,4</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CE08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материально-технической базы и создание безопасных условий в организациях в сфере образования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F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0080000">
            <w:pPr>
              <w:ind/>
              <w:jc w:val="center"/>
              <w:rPr>
                <w:rFonts w:ascii="Times New Roman" w:hAnsi="Times New Roman"/>
                <w:b w:val="1"/>
                <w:color w:val="000000"/>
                <w:sz w:val="20"/>
              </w:rPr>
            </w:pPr>
            <w:r>
              <w:rPr>
                <w:rFonts w:ascii="Times New Roman" w:hAnsi="Times New Roman"/>
                <w:b w:val="1"/>
                <w:color w:val="000000"/>
                <w:sz w:val="20"/>
              </w:rPr>
              <w:t>05534S2725</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1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2080000">
            <w:pPr>
              <w:ind/>
              <w:jc w:val="right"/>
              <w:rPr>
                <w:rFonts w:ascii="Times New Roman" w:hAnsi="Times New Roman"/>
                <w:b w:val="1"/>
                <w:color w:val="000000"/>
                <w:sz w:val="20"/>
              </w:rPr>
            </w:pPr>
            <w:r>
              <w:rPr>
                <w:rFonts w:ascii="Times New Roman" w:hAnsi="Times New Roman"/>
                <w:b w:val="1"/>
                <w:color w:val="000000"/>
                <w:sz w:val="20"/>
              </w:rPr>
              <w:t>6 768,1</w:t>
            </w:r>
          </w:p>
        </w:tc>
      </w:tr>
      <w:tr>
        <w:trPr>
          <w:trHeight w:hRule="atLeast" w:val="480"/>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D308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4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5080000">
            <w:pPr>
              <w:ind/>
              <w:jc w:val="center"/>
              <w:rPr>
                <w:rFonts w:ascii="Times New Roman" w:hAnsi="Times New Roman"/>
                <w:color w:val="000000"/>
                <w:sz w:val="20"/>
              </w:rPr>
            </w:pPr>
            <w:r>
              <w:rPr>
                <w:rFonts w:ascii="Times New Roman" w:hAnsi="Times New Roman"/>
                <w:color w:val="000000"/>
                <w:sz w:val="20"/>
              </w:rPr>
              <w:t>05534S2725</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6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7080000">
            <w:pPr>
              <w:ind/>
              <w:jc w:val="right"/>
              <w:rPr>
                <w:rFonts w:ascii="Times New Roman" w:hAnsi="Times New Roman"/>
                <w:color w:val="000000"/>
                <w:sz w:val="20"/>
              </w:rPr>
            </w:pPr>
            <w:r>
              <w:rPr>
                <w:rFonts w:ascii="Times New Roman" w:hAnsi="Times New Roman"/>
                <w:color w:val="000000"/>
                <w:sz w:val="20"/>
              </w:rPr>
              <w:t>6 768,1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8080000">
            <w:pPr>
              <w:ind/>
              <w:jc w:val="left"/>
              <w:rPr>
                <w:rFonts w:ascii="Times New Roman" w:hAnsi="Times New Roman"/>
                <w:b w:val="1"/>
                <w:color w:val="000000"/>
                <w:sz w:val="20"/>
              </w:rPr>
            </w:pPr>
            <w:r>
              <w:rPr>
                <w:rFonts w:ascii="Times New Roman" w:hAnsi="Times New Roman"/>
                <w:b w:val="1"/>
                <w:color w:val="000000"/>
                <w:sz w:val="20"/>
              </w:rPr>
              <w:t>Реализация народных проектов в сфере образования,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9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A080000">
            <w:pPr>
              <w:ind/>
              <w:jc w:val="center"/>
              <w:rPr>
                <w:rFonts w:ascii="Times New Roman" w:hAnsi="Times New Roman"/>
                <w:b w:val="1"/>
                <w:color w:val="000000"/>
                <w:sz w:val="20"/>
              </w:rPr>
            </w:pPr>
            <w:r>
              <w:rPr>
                <w:rFonts w:ascii="Times New Roman" w:hAnsi="Times New Roman"/>
                <w:b w:val="1"/>
                <w:color w:val="000000"/>
                <w:sz w:val="20"/>
              </w:rPr>
              <w:t>05534S2Я00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B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C080000">
            <w:pPr>
              <w:ind/>
              <w:jc w:val="right"/>
              <w:rPr>
                <w:rFonts w:ascii="Times New Roman" w:hAnsi="Times New Roman"/>
                <w:b w:val="1"/>
                <w:color w:val="000000"/>
                <w:sz w:val="20"/>
              </w:rPr>
            </w:pPr>
            <w:r>
              <w:rPr>
                <w:rFonts w:ascii="Times New Roman" w:hAnsi="Times New Roman"/>
                <w:b w:val="1"/>
                <w:color w:val="000000"/>
                <w:sz w:val="20"/>
              </w:rPr>
              <w:t>2 100,0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D080000">
            <w:pPr>
              <w:ind/>
              <w:jc w:val="left"/>
              <w:rPr>
                <w:rFonts w:ascii="Times New Roman" w:hAnsi="Times New Roman"/>
                <w:color w:val="000000"/>
                <w:sz w:val="20"/>
              </w:rPr>
            </w:pPr>
            <w:r>
              <w:rPr>
                <w:rFonts w:ascii="Times New Roman" w:hAnsi="Times New Roman"/>
                <w:color w:val="000000"/>
                <w:sz w:val="20"/>
              </w:rPr>
              <w:t>Реализация народных проектов в сфере образования,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E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F080000">
            <w:pPr>
              <w:ind/>
              <w:jc w:val="center"/>
              <w:rPr>
                <w:rFonts w:ascii="Times New Roman" w:hAnsi="Times New Roman"/>
                <w:color w:val="000000"/>
                <w:sz w:val="20"/>
              </w:rPr>
            </w:pPr>
            <w:r>
              <w:rPr>
                <w:rFonts w:ascii="Times New Roman" w:hAnsi="Times New Roman"/>
                <w:color w:val="000000"/>
                <w:sz w:val="20"/>
              </w:rPr>
              <w:t>05534S2Я00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0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1080000">
            <w:pPr>
              <w:ind/>
              <w:jc w:val="right"/>
              <w:rPr>
                <w:rFonts w:ascii="Times New Roman" w:hAnsi="Times New Roman"/>
                <w:color w:val="000000"/>
                <w:sz w:val="20"/>
              </w:rPr>
            </w:pPr>
            <w:r>
              <w:rPr>
                <w:rFonts w:ascii="Times New Roman" w:hAnsi="Times New Roman"/>
                <w:color w:val="000000"/>
                <w:sz w:val="20"/>
              </w:rPr>
              <w:t>2 100,0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E2080000">
            <w:pPr>
              <w:ind/>
              <w:jc w:val="left"/>
              <w:rPr>
                <w:rFonts w:ascii="Times New Roman" w:hAnsi="Times New Roman"/>
                <w:b w:val="1"/>
                <w:color w:val="000000"/>
                <w:sz w:val="20"/>
              </w:rPr>
            </w:pPr>
            <w:r>
              <w:rPr>
                <w:rFonts w:ascii="Times New Roman" w:hAnsi="Times New Roman"/>
                <w:b w:val="1"/>
                <w:color w:val="000000"/>
                <w:sz w:val="20"/>
              </w:rPr>
              <w:t>Осуществление процесса оздоровления и отдыха детей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3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4080000">
            <w:pPr>
              <w:ind/>
              <w:jc w:val="center"/>
              <w:rPr>
                <w:rFonts w:ascii="Times New Roman" w:hAnsi="Times New Roman"/>
                <w:b w:val="1"/>
                <w:color w:val="000000"/>
                <w:sz w:val="20"/>
              </w:rPr>
            </w:pPr>
            <w:r>
              <w:rPr>
                <w:rFonts w:ascii="Times New Roman" w:hAnsi="Times New Roman"/>
                <w:b w:val="1"/>
                <w:color w:val="000000"/>
                <w:sz w:val="20"/>
              </w:rPr>
              <w:t>0553500000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5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6080000">
            <w:pPr>
              <w:ind/>
              <w:jc w:val="right"/>
              <w:rPr>
                <w:rFonts w:ascii="Times New Roman" w:hAnsi="Times New Roman"/>
                <w:b w:val="1"/>
                <w:color w:val="000000"/>
                <w:sz w:val="20"/>
              </w:rPr>
            </w:pPr>
            <w:r>
              <w:rPr>
                <w:rFonts w:ascii="Times New Roman" w:hAnsi="Times New Roman"/>
                <w:b w:val="1"/>
                <w:color w:val="000000"/>
                <w:sz w:val="20"/>
              </w:rPr>
              <w:t>154,9</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E7080000">
            <w:pPr>
              <w:ind/>
              <w:jc w:val="left"/>
              <w:rPr>
                <w:rFonts w:ascii="Times New Roman" w:hAnsi="Times New Roman"/>
                <w:color w:val="000000"/>
                <w:sz w:val="20"/>
              </w:rPr>
            </w:pPr>
            <w:r>
              <w:rPr>
                <w:rFonts w:ascii="Times New Roman" w:hAnsi="Times New Roman"/>
                <w:color w:val="000000"/>
                <w:sz w:val="20"/>
              </w:rPr>
              <w:t>Осуществление процесса оздоровления и отдыха детей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8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9080000">
            <w:pPr>
              <w:ind/>
              <w:jc w:val="center"/>
              <w:rPr>
                <w:rFonts w:ascii="Times New Roman" w:hAnsi="Times New Roman"/>
                <w:color w:val="000000"/>
                <w:sz w:val="20"/>
              </w:rPr>
            </w:pPr>
            <w:r>
              <w:rPr>
                <w:rFonts w:ascii="Times New Roman" w:hAnsi="Times New Roman"/>
                <w:color w:val="000000"/>
                <w:sz w:val="20"/>
              </w:rPr>
              <w:t>0553500000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A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B080000">
            <w:pPr>
              <w:ind/>
              <w:jc w:val="right"/>
              <w:rPr>
                <w:rFonts w:ascii="Times New Roman" w:hAnsi="Times New Roman"/>
                <w:color w:val="000000"/>
                <w:sz w:val="20"/>
              </w:rPr>
            </w:pPr>
            <w:r>
              <w:rPr>
                <w:rFonts w:ascii="Times New Roman" w:hAnsi="Times New Roman"/>
                <w:color w:val="000000"/>
                <w:sz w:val="20"/>
              </w:rPr>
              <w:t>154,9</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EC080000">
            <w:pPr>
              <w:ind/>
              <w:jc w:val="left"/>
              <w:rPr>
                <w:rFonts w:ascii="Times New Roman" w:hAnsi="Times New Roman"/>
                <w:b w:val="1"/>
                <w:color w:val="000000"/>
                <w:sz w:val="20"/>
              </w:rPr>
            </w:pPr>
            <w:r>
              <w:rPr>
                <w:rFonts w:ascii="Times New Roman" w:hAnsi="Times New Roman"/>
                <w:b w:val="1"/>
                <w:color w:val="000000"/>
                <w:sz w:val="20"/>
              </w:rPr>
              <w:t>Осуществление процесса оздоровления и отдыха детей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D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E080000">
            <w:pPr>
              <w:ind/>
              <w:jc w:val="center"/>
              <w:rPr>
                <w:rFonts w:ascii="Times New Roman" w:hAnsi="Times New Roman"/>
                <w:b w:val="1"/>
                <w:color w:val="000000"/>
                <w:sz w:val="20"/>
              </w:rPr>
            </w:pPr>
            <w:r>
              <w:rPr>
                <w:rFonts w:ascii="Times New Roman" w:hAnsi="Times New Roman"/>
                <w:b w:val="1"/>
                <w:color w:val="000000"/>
                <w:sz w:val="20"/>
              </w:rPr>
              <w:t>05535S2040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F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0080000">
            <w:pPr>
              <w:ind/>
              <w:jc w:val="right"/>
              <w:rPr>
                <w:rFonts w:ascii="Times New Roman" w:hAnsi="Times New Roman"/>
                <w:b w:val="1"/>
                <w:color w:val="000000"/>
                <w:sz w:val="20"/>
              </w:rPr>
            </w:pPr>
            <w:r>
              <w:rPr>
                <w:rFonts w:ascii="Times New Roman" w:hAnsi="Times New Roman"/>
                <w:b w:val="1"/>
                <w:color w:val="000000"/>
                <w:sz w:val="20"/>
              </w:rPr>
              <w:t>1 922,3</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1080000">
            <w:pPr>
              <w:ind/>
              <w:jc w:val="left"/>
              <w:rPr>
                <w:rFonts w:ascii="Times New Roman" w:hAnsi="Times New Roman"/>
                <w:color w:val="000000"/>
                <w:sz w:val="20"/>
              </w:rPr>
            </w:pPr>
            <w:r>
              <w:rPr>
                <w:rFonts w:ascii="Times New Roman" w:hAnsi="Times New Roman"/>
                <w:color w:val="000000"/>
                <w:sz w:val="20"/>
              </w:rPr>
              <w:t>Осуществление процесса оздоровления и отдыха детей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2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3080000">
            <w:pPr>
              <w:ind/>
              <w:jc w:val="center"/>
              <w:rPr>
                <w:rFonts w:ascii="Times New Roman" w:hAnsi="Times New Roman"/>
                <w:color w:val="000000"/>
                <w:sz w:val="20"/>
              </w:rPr>
            </w:pPr>
            <w:r>
              <w:rPr>
                <w:rFonts w:ascii="Times New Roman" w:hAnsi="Times New Roman"/>
                <w:color w:val="000000"/>
                <w:sz w:val="20"/>
              </w:rPr>
              <w:t>05535S2040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408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5080000">
            <w:pPr>
              <w:ind/>
              <w:jc w:val="right"/>
              <w:rPr>
                <w:rFonts w:ascii="Times New Roman" w:hAnsi="Times New Roman"/>
                <w:color w:val="000000"/>
                <w:sz w:val="20"/>
              </w:rPr>
            </w:pPr>
            <w:r>
              <w:rPr>
                <w:rFonts w:ascii="Times New Roman" w:hAnsi="Times New Roman"/>
                <w:color w:val="000000"/>
                <w:sz w:val="20"/>
              </w:rPr>
              <w:t>1 922,3</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6080000">
            <w:pPr>
              <w:ind/>
              <w:jc w:val="left"/>
              <w:rPr>
                <w:rFonts w:ascii="Times New Roman" w:hAnsi="Times New Roman"/>
                <w:b w:val="1"/>
                <w:color w:val="000000"/>
                <w:sz w:val="20"/>
              </w:rPr>
            </w:pPr>
            <w:r>
              <w:rPr>
                <w:rFonts w:ascii="Times New Roman" w:hAnsi="Times New Roman"/>
                <w:b w:val="1"/>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708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8080000">
            <w:pPr>
              <w:ind/>
              <w:jc w:val="center"/>
              <w:rPr>
                <w:rFonts w:ascii="Times New Roman" w:hAnsi="Times New Roman"/>
                <w:b w:val="1"/>
                <w:color w:val="000000"/>
                <w:sz w:val="20"/>
              </w:rPr>
            </w:pPr>
            <w:r>
              <w:rPr>
                <w:rFonts w:ascii="Times New Roman" w:hAnsi="Times New Roman"/>
                <w:b w:val="1"/>
                <w:color w:val="000000"/>
                <w:sz w:val="20"/>
              </w:rPr>
              <w:t>0553600101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908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A080000">
            <w:pPr>
              <w:ind/>
              <w:jc w:val="right"/>
              <w:rPr>
                <w:rFonts w:ascii="Times New Roman" w:hAnsi="Times New Roman"/>
                <w:b w:val="1"/>
                <w:color w:val="000000"/>
                <w:sz w:val="20"/>
              </w:rPr>
            </w:pPr>
            <w:r>
              <w:rPr>
                <w:rFonts w:ascii="Times New Roman" w:hAnsi="Times New Roman"/>
                <w:b w:val="1"/>
                <w:color w:val="000000"/>
                <w:sz w:val="20"/>
              </w:rPr>
              <w:t>19 888,5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B08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C08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D080000">
            <w:pPr>
              <w:ind/>
              <w:jc w:val="center"/>
              <w:rPr>
                <w:rFonts w:ascii="Times New Roman" w:hAnsi="Times New Roman"/>
                <w:color w:val="000000"/>
                <w:sz w:val="20"/>
              </w:rPr>
            </w:pPr>
            <w:r>
              <w:rPr>
                <w:rFonts w:ascii="Times New Roman" w:hAnsi="Times New Roman"/>
                <w:color w:val="000000"/>
                <w:sz w:val="20"/>
              </w:rPr>
              <w:t>0553600101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E08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F080000">
            <w:pPr>
              <w:ind/>
              <w:jc w:val="right"/>
              <w:rPr>
                <w:rFonts w:ascii="Times New Roman" w:hAnsi="Times New Roman"/>
                <w:color w:val="000000"/>
                <w:sz w:val="20"/>
              </w:rPr>
            </w:pPr>
            <w:r>
              <w:rPr>
                <w:rFonts w:ascii="Times New Roman" w:hAnsi="Times New Roman"/>
                <w:color w:val="000000"/>
                <w:sz w:val="20"/>
              </w:rPr>
              <w:t>4 196,7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009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1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2090000">
            <w:pPr>
              <w:ind/>
              <w:jc w:val="center"/>
              <w:rPr>
                <w:rFonts w:ascii="Times New Roman" w:hAnsi="Times New Roman"/>
                <w:color w:val="000000"/>
                <w:sz w:val="20"/>
              </w:rPr>
            </w:pPr>
            <w:r>
              <w:rPr>
                <w:rFonts w:ascii="Times New Roman" w:hAnsi="Times New Roman"/>
                <w:color w:val="000000"/>
                <w:sz w:val="20"/>
              </w:rPr>
              <w:t>0553600101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309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4090000">
            <w:pPr>
              <w:ind/>
              <w:jc w:val="right"/>
              <w:rPr>
                <w:rFonts w:ascii="Times New Roman" w:hAnsi="Times New Roman"/>
                <w:color w:val="000000"/>
                <w:sz w:val="20"/>
              </w:rPr>
            </w:pPr>
            <w:r>
              <w:rPr>
                <w:rFonts w:ascii="Times New Roman" w:hAnsi="Times New Roman"/>
                <w:color w:val="000000"/>
                <w:sz w:val="20"/>
              </w:rPr>
              <w:t>1 103,2</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509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6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7090000">
            <w:pPr>
              <w:ind/>
              <w:jc w:val="center"/>
              <w:rPr>
                <w:rFonts w:ascii="Times New Roman" w:hAnsi="Times New Roman"/>
                <w:color w:val="000000"/>
                <w:sz w:val="20"/>
              </w:rPr>
            </w:pPr>
            <w:r>
              <w:rPr>
                <w:rFonts w:ascii="Times New Roman" w:hAnsi="Times New Roman"/>
                <w:color w:val="000000"/>
                <w:sz w:val="20"/>
              </w:rPr>
              <w:t>0553600101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809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9090000">
            <w:pPr>
              <w:ind/>
              <w:jc w:val="right"/>
              <w:rPr>
                <w:rFonts w:ascii="Times New Roman" w:hAnsi="Times New Roman"/>
                <w:color w:val="000000"/>
                <w:sz w:val="20"/>
              </w:rPr>
            </w:pPr>
            <w:r>
              <w:rPr>
                <w:rFonts w:ascii="Times New Roman" w:hAnsi="Times New Roman"/>
                <w:color w:val="000000"/>
                <w:sz w:val="20"/>
              </w:rPr>
              <w:t>352,1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A09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B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C090000">
            <w:pPr>
              <w:ind/>
              <w:jc w:val="center"/>
              <w:rPr>
                <w:rFonts w:ascii="Times New Roman" w:hAnsi="Times New Roman"/>
                <w:color w:val="000000"/>
                <w:sz w:val="20"/>
              </w:rPr>
            </w:pPr>
            <w:r>
              <w:rPr>
                <w:rFonts w:ascii="Times New Roman" w:hAnsi="Times New Roman"/>
                <w:color w:val="000000"/>
                <w:sz w:val="20"/>
              </w:rPr>
              <w:t>0553600101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D09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E090000">
            <w:pPr>
              <w:ind/>
              <w:jc w:val="right"/>
              <w:rPr>
                <w:rFonts w:ascii="Times New Roman" w:hAnsi="Times New Roman"/>
                <w:color w:val="000000"/>
                <w:sz w:val="20"/>
              </w:rPr>
            </w:pPr>
            <w:r>
              <w:rPr>
                <w:rFonts w:ascii="Times New Roman" w:hAnsi="Times New Roman"/>
                <w:color w:val="000000"/>
                <w:sz w:val="20"/>
              </w:rPr>
              <w:t>294,4</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F090000">
            <w:pPr>
              <w:ind/>
              <w:jc w:val="left"/>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0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1090000">
            <w:pPr>
              <w:ind/>
              <w:jc w:val="center"/>
              <w:rPr>
                <w:rFonts w:ascii="Times New Roman" w:hAnsi="Times New Roman"/>
                <w:color w:val="000000"/>
                <w:sz w:val="20"/>
              </w:rPr>
            </w:pPr>
            <w:r>
              <w:rPr>
                <w:rFonts w:ascii="Times New Roman" w:hAnsi="Times New Roman"/>
                <w:color w:val="000000"/>
                <w:sz w:val="20"/>
              </w:rPr>
              <w:t>0553600101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209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3090000">
            <w:pPr>
              <w:ind/>
              <w:jc w:val="right"/>
              <w:rPr>
                <w:rFonts w:ascii="Times New Roman" w:hAnsi="Times New Roman"/>
                <w:color w:val="000000"/>
                <w:sz w:val="20"/>
              </w:rPr>
            </w:pPr>
            <w:r>
              <w:rPr>
                <w:rFonts w:ascii="Times New Roman" w:hAnsi="Times New Roman"/>
                <w:color w:val="000000"/>
                <w:sz w:val="20"/>
              </w:rPr>
              <w:t>13 942,1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4090000">
            <w:pPr>
              <w:ind/>
              <w:jc w:val="left"/>
              <w:rPr>
                <w:rFonts w:ascii="Times New Roman" w:hAnsi="Times New Roman"/>
                <w:b w:val="1"/>
                <w:color w:val="000000"/>
                <w:sz w:val="20"/>
              </w:rPr>
            </w:pPr>
            <w:r>
              <w:rPr>
                <w:rFonts w:ascii="Times New Roman" w:hAnsi="Times New Roman"/>
                <w:b w:val="1"/>
                <w:color w:val="000000"/>
                <w:sz w:val="20"/>
              </w:rPr>
              <w:t>Методические центры, кабинеты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5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6090000">
            <w:pPr>
              <w:ind/>
              <w:jc w:val="center"/>
              <w:rPr>
                <w:rFonts w:ascii="Times New Roman" w:hAnsi="Times New Roman"/>
                <w:b w:val="1"/>
                <w:color w:val="000000"/>
                <w:sz w:val="20"/>
              </w:rPr>
            </w:pPr>
            <w:r>
              <w:rPr>
                <w:rFonts w:ascii="Times New Roman" w:hAnsi="Times New Roman"/>
                <w:b w:val="1"/>
                <w:color w:val="000000"/>
                <w:sz w:val="20"/>
              </w:rPr>
              <w:t>0553600102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7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8090000">
            <w:pPr>
              <w:ind/>
              <w:jc w:val="right"/>
              <w:rPr>
                <w:rFonts w:ascii="Times New Roman" w:hAnsi="Times New Roman"/>
                <w:b w:val="1"/>
                <w:color w:val="000000"/>
                <w:sz w:val="20"/>
              </w:rPr>
            </w:pPr>
            <w:r>
              <w:rPr>
                <w:rFonts w:ascii="Times New Roman" w:hAnsi="Times New Roman"/>
                <w:b w:val="1"/>
                <w:color w:val="000000"/>
                <w:sz w:val="20"/>
              </w:rPr>
              <w:t>8 378,8</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9090000">
            <w:pPr>
              <w:ind/>
              <w:jc w:val="left"/>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A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B090000">
            <w:pPr>
              <w:ind/>
              <w:jc w:val="center"/>
              <w:rPr>
                <w:rFonts w:ascii="Times New Roman" w:hAnsi="Times New Roman"/>
                <w:color w:val="000000"/>
                <w:sz w:val="20"/>
              </w:rPr>
            </w:pPr>
            <w:r>
              <w:rPr>
                <w:rFonts w:ascii="Times New Roman" w:hAnsi="Times New Roman"/>
                <w:color w:val="000000"/>
                <w:sz w:val="20"/>
              </w:rPr>
              <w:t>0553600102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C09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D090000">
            <w:pPr>
              <w:ind/>
              <w:jc w:val="right"/>
              <w:rPr>
                <w:rFonts w:ascii="Times New Roman" w:hAnsi="Times New Roman"/>
                <w:color w:val="000000"/>
                <w:sz w:val="20"/>
              </w:rPr>
            </w:pPr>
            <w:r>
              <w:rPr>
                <w:rFonts w:ascii="Times New Roman" w:hAnsi="Times New Roman"/>
                <w:color w:val="000000"/>
                <w:sz w:val="20"/>
              </w:rPr>
              <w:t>1 667,1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E090000">
            <w:pPr>
              <w:ind/>
              <w:jc w:val="left"/>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F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0090000">
            <w:pPr>
              <w:ind/>
              <w:jc w:val="center"/>
              <w:rPr>
                <w:rFonts w:ascii="Times New Roman" w:hAnsi="Times New Roman"/>
                <w:color w:val="000000"/>
                <w:sz w:val="20"/>
              </w:rPr>
            </w:pPr>
            <w:r>
              <w:rPr>
                <w:rFonts w:ascii="Times New Roman" w:hAnsi="Times New Roman"/>
                <w:color w:val="000000"/>
                <w:sz w:val="20"/>
              </w:rPr>
              <w:t>0553600102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109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2090000">
            <w:pPr>
              <w:ind/>
              <w:jc w:val="right"/>
              <w:rPr>
                <w:rFonts w:ascii="Times New Roman" w:hAnsi="Times New Roman"/>
                <w:color w:val="000000"/>
                <w:sz w:val="20"/>
              </w:rPr>
            </w:pPr>
            <w:r>
              <w:rPr>
                <w:rFonts w:ascii="Times New Roman" w:hAnsi="Times New Roman"/>
                <w:color w:val="000000"/>
                <w:sz w:val="20"/>
              </w:rPr>
              <w:t>95,4</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3090000">
            <w:pPr>
              <w:ind/>
              <w:jc w:val="left"/>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4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5090000">
            <w:pPr>
              <w:ind/>
              <w:jc w:val="center"/>
              <w:rPr>
                <w:rFonts w:ascii="Times New Roman" w:hAnsi="Times New Roman"/>
                <w:color w:val="000000"/>
                <w:sz w:val="20"/>
              </w:rPr>
            </w:pPr>
            <w:r>
              <w:rPr>
                <w:rFonts w:ascii="Times New Roman" w:hAnsi="Times New Roman"/>
                <w:color w:val="000000"/>
                <w:sz w:val="20"/>
              </w:rPr>
              <w:t>0553600102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6090000">
            <w:pPr>
              <w:ind/>
              <w:jc w:val="center"/>
              <w:rPr>
                <w:rFonts w:ascii="Times New Roman" w:hAnsi="Times New Roman"/>
                <w:color w:val="000000"/>
                <w:sz w:val="20"/>
              </w:rPr>
            </w:pPr>
            <w:r>
              <w:rPr>
                <w:rFonts w:ascii="Times New Roman" w:hAnsi="Times New Roman"/>
                <w:color w:val="000000"/>
                <w:sz w:val="20"/>
              </w:rPr>
              <w:t>123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7090000">
            <w:pPr>
              <w:ind/>
              <w:jc w:val="right"/>
              <w:rPr>
                <w:rFonts w:ascii="Times New Roman" w:hAnsi="Times New Roman"/>
                <w:color w:val="000000"/>
                <w:sz w:val="20"/>
              </w:rPr>
            </w:pPr>
            <w:r>
              <w:rPr>
                <w:rFonts w:ascii="Times New Roman" w:hAnsi="Times New Roman"/>
                <w:color w:val="000000"/>
                <w:sz w:val="20"/>
              </w:rPr>
              <w:t>83,9</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8090000">
            <w:pPr>
              <w:ind/>
              <w:jc w:val="left"/>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9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A090000">
            <w:pPr>
              <w:ind/>
              <w:jc w:val="center"/>
              <w:rPr>
                <w:rFonts w:ascii="Times New Roman" w:hAnsi="Times New Roman"/>
                <w:color w:val="000000"/>
                <w:sz w:val="20"/>
              </w:rPr>
            </w:pPr>
            <w:r>
              <w:rPr>
                <w:rFonts w:ascii="Times New Roman" w:hAnsi="Times New Roman"/>
                <w:color w:val="000000"/>
                <w:sz w:val="20"/>
              </w:rPr>
              <w:t>0553600102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B09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C090000">
            <w:pPr>
              <w:ind/>
              <w:jc w:val="right"/>
              <w:rPr>
                <w:rFonts w:ascii="Times New Roman" w:hAnsi="Times New Roman"/>
                <w:color w:val="000000"/>
                <w:sz w:val="20"/>
              </w:rPr>
            </w:pPr>
            <w:r>
              <w:rPr>
                <w:rFonts w:ascii="Times New Roman" w:hAnsi="Times New Roman"/>
                <w:color w:val="000000"/>
                <w:sz w:val="20"/>
              </w:rPr>
              <w:t>98,3</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D090000">
            <w:pPr>
              <w:ind/>
              <w:jc w:val="left"/>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E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F090000">
            <w:pPr>
              <w:ind/>
              <w:jc w:val="center"/>
              <w:rPr>
                <w:rFonts w:ascii="Times New Roman" w:hAnsi="Times New Roman"/>
                <w:color w:val="000000"/>
                <w:sz w:val="20"/>
              </w:rPr>
            </w:pPr>
            <w:r>
              <w:rPr>
                <w:rFonts w:ascii="Times New Roman" w:hAnsi="Times New Roman"/>
                <w:color w:val="000000"/>
                <w:sz w:val="20"/>
              </w:rPr>
              <w:t>0553600102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0090000">
            <w:pPr>
              <w:ind/>
              <w:jc w:val="center"/>
              <w:rPr>
                <w:rFonts w:ascii="Times New Roman" w:hAnsi="Times New Roman"/>
                <w:color w:val="000000"/>
                <w:sz w:val="20"/>
              </w:rPr>
            </w:pPr>
            <w:r>
              <w:rPr>
                <w:rFonts w:ascii="Times New Roman" w:hAnsi="Times New Roman"/>
                <w:color w:val="000000"/>
                <w:sz w:val="20"/>
              </w:rPr>
              <w:t>350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1090000">
            <w:pPr>
              <w:ind/>
              <w:jc w:val="right"/>
              <w:rPr>
                <w:rFonts w:ascii="Times New Roman" w:hAnsi="Times New Roman"/>
                <w:color w:val="000000"/>
                <w:sz w:val="20"/>
              </w:rPr>
            </w:pPr>
            <w:r>
              <w:rPr>
                <w:rFonts w:ascii="Times New Roman" w:hAnsi="Times New Roman"/>
                <w:color w:val="000000"/>
                <w:sz w:val="20"/>
              </w:rPr>
              <w:t>79,5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32090000">
            <w:pPr>
              <w:ind/>
              <w:jc w:val="left"/>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3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4090000">
            <w:pPr>
              <w:ind/>
              <w:jc w:val="center"/>
              <w:rPr>
                <w:rFonts w:ascii="Times New Roman" w:hAnsi="Times New Roman"/>
                <w:color w:val="000000"/>
                <w:sz w:val="20"/>
              </w:rPr>
            </w:pPr>
            <w:r>
              <w:rPr>
                <w:rFonts w:ascii="Times New Roman" w:hAnsi="Times New Roman"/>
                <w:color w:val="000000"/>
                <w:sz w:val="20"/>
              </w:rPr>
              <w:t>0553600102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509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6090000">
            <w:pPr>
              <w:ind/>
              <w:jc w:val="right"/>
              <w:rPr>
                <w:rFonts w:ascii="Times New Roman" w:hAnsi="Times New Roman"/>
                <w:color w:val="000000"/>
                <w:sz w:val="20"/>
              </w:rPr>
            </w:pPr>
            <w:r>
              <w:rPr>
                <w:rFonts w:ascii="Times New Roman" w:hAnsi="Times New Roman"/>
                <w:color w:val="000000"/>
                <w:sz w:val="20"/>
              </w:rPr>
              <w:t>693,7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37090000">
            <w:pPr>
              <w:ind/>
              <w:jc w:val="left"/>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8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9090000">
            <w:pPr>
              <w:ind/>
              <w:jc w:val="center"/>
              <w:rPr>
                <w:rFonts w:ascii="Times New Roman" w:hAnsi="Times New Roman"/>
                <w:color w:val="000000"/>
                <w:sz w:val="20"/>
              </w:rPr>
            </w:pPr>
            <w:r>
              <w:rPr>
                <w:rFonts w:ascii="Times New Roman" w:hAnsi="Times New Roman"/>
                <w:color w:val="000000"/>
                <w:sz w:val="20"/>
              </w:rPr>
              <w:t>0553600102</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A09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B090000">
            <w:pPr>
              <w:ind/>
              <w:jc w:val="right"/>
              <w:rPr>
                <w:rFonts w:ascii="Times New Roman" w:hAnsi="Times New Roman"/>
                <w:color w:val="000000"/>
                <w:sz w:val="20"/>
              </w:rPr>
            </w:pPr>
            <w:r>
              <w:rPr>
                <w:rFonts w:ascii="Times New Roman" w:hAnsi="Times New Roman"/>
                <w:color w:val="000000"/>
                <w:sz w:val="20"/>
              </w:rPr>
              <w:t>5 660,9</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3C090000">
            <w:pPr>
              <w:ind/>
              <w:jc w:val="left"/>
              <w:rPr>
                <w:rFonts w:ascii="Times New Roman" w:hAnsi="Times New Roman"/>
                <w:b w:val="1"/>
                <w:color w:val="000000"/>
                <w:sz w:val="20"/>
              </w:rPr>
            </w:pPr>
            <w:r>
              <w:rPr>
                <w:rFonts w:ascii="Times New Roman" w:hAnsi="Times New Roman"/>
                <w:b w:val="1"/>
                <w:color w:val="000000"/>
                <w:sz w:val="20"/>
              </w:rPr>
              <w:t>Группы хозяйственного обслуживания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D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E090000">
            <w:pPr>
              <w:ind/>
              <w:jc w:val="center"/>
              <w:rPr>
                <w:rFonts w:ascii="Times New Roman" w:hAnsi="Times New Roman"/>
                <w:b w:val="1"/>
                <w:color w:val="000000"/>
                <w:sz w:val="20"/>
              </w:rPr>
            </w:pPr>
            <w:r>
              <w:rPr>
                <w:rFonts w:ascii="Times New Roman" w:hAnsi="Times New Roman"/>
                <w:b w:val="1"/>
                <w:color w:val="000000"/>
                <w:sz w:val="20"/>
              </w:rPr>
              <w:t>0553600103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F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0090000">
            <w:pPr>
              <w:ind/>
              <w:jc w:val="right"/>
              <w:rPr>
                <w:rFonts w:ascii="Times New Roman" w:hAnsi="Times New Roman"/>
                <w:b w:val="1"/>
                <w:color w:val="000000"/>
                <w:sz w:val="20"/>
              </w:rPr>
            </w:pPr>
            <w:r>
              <w:rPr>
                <w:rFonts w:ascii="Times New Roman" w:hAnsi="Times New Roman"/>
                <w:b w:val="1"/>
                <w:color w:val="000000"/>
                <w:sz w:val="20"/>
              </w:rPr>
              <w:t>8 220,0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41090000">
            <w:pPr>
              <w:ind/>
              <w:jc w:val="left"/>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2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3090000">
            <w:pPr>
              <w:ind/>
              <w:jc w:val="center"/>
              <w:rPr>
                <w:rFonts w:ascii="Times New Roman" w:hAnsi="Times New Roman"/>
                <w:color w:val="000000"/>
                <w:sz w:val="20"/>
              </w:rPr>
            </w:pPr>
            <w:r>
              <w:rPr>
                <w:rFonts w:ascii="Times New Roman" w:hAnsi="Times New Roman"/>
                <w:color w:val="000000"/>
                <w:sz w:val="20"/>
              </w:rPr>
              <w:t>0553600103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409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5090000">
            <w:pPr>
              <w:ind/>
              <w:jc w:val="right"/>
              <w:rPr>
                <w:rFonts w:ascii="Times New Roman" w:hAnsi="Times New Roman"/>
                <w:color w:val="000000"/>
                <w:sz w:val="20"/>
              </w:rPr>
            </w:pPr>
            <w:r>
              <w:rPr>
                <w:rFonts w:ascii="Times New Roman" w:hAnsi="Times New Roman"/>
                <w:color w:val="000000"/>
                <w:sz w:val="20"/>
              </w:rPr>
              <w:t>1 437,8</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46090000">
            <w:pPr>
              <w:ind/>
              <w:jc w:val="left"/>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7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8090000">
            <w:pPr>
              <w:ind/>
              <w:jc w:val="center"/>
              <w:rPr>
                <w:rFonts w:ascii="Times New Roman" w:hAnsi="Times New Roman"/>
                <w:color w:val="000000"/>
                <w:sz w:val="20"/>
              </w:rPr>
            </w:pPr>
            <w:r>
              <w:rPr>
                <w:rFonts w:ascii="Times New Roman" w:hAnsi="Times New Roman"/>
                <w:color w:val="000000"/>
                <w:sz w:val="20"/>
              </w:rPr>
              <w:t>0553600103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909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A090000">
            <w:pPr>
              <w:ind/>
              <w:jc w:val="right"/>
              <w:rPr>
                <w:rFonts w:ascii="Times New Roman" w:hAnsi="Times New Roman"/>
                <w:color w:val="000000"/>
                <w:sz w:val="20"/>
              </w:rPr>
            </w:pPr>
            <w:r>
              <w:rPr>
                <w:rFonts w:ascii="Times New Roman" w:hAnsi="Times New Roman"/>
                <w:color w:val="000000"/>
                <w:sz w:val="20"/>
              </w:rPr>
              <w:t>239,7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4B090000">
            <w:pPr>
              <w:ind/>
              <w:jc w:val="left"/>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C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D090000">
            <w:pPr>
              <w:ind/>
              <w:jc w:val="center"/>
              <w:rPr>
                <w:rFonts w:ascii="Times New Roman" w:hAnsi="Times New Roman"/>
                <w:color w:val="000000"/>
                <w:sz w:val="20"/>
              </w:rPr>
            </w:pPr>
            <w:r>
              <w:rPr>
                <w:rFonts w:ascii="Times New Roman" w:hAnsi="Times New Roman"/>
                <w:color w:val="000000"/>
                <w:sz w:val="20"/>
              </w:rPr>
              <w:t>0553600103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E09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F090000">
            <w:pPr>
              <w:ind/>
              <w:jc w:val="right"/>
              <w:rPr>
                <w:rFonts w:ascii="Times New Roman" w:hAnsi="Times New Roman"/>
                <w:color w:val="000000"/>
                <w:sz w:val="20"/>
              </w:rPr>
            </w:pPr>
            <w:r>
              <w:rPr>
                <w:rFonts w:ascii="Times New Roman" w:hAnsi="Times New Roman"/>
                <w:color w:val="000000"/>
                <w:sz w:val="20"/>
              </w:rPr>
              <w:t>24,7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0090000">
            <w:pPr>
              <w:ind/>
              <w:jc w:val="left"/>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1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2090000">
            <w:pPr>
              <w:ind/>
              <w:jc w:val="center"/>
              <w:rPr>
                <w:rFonts w:ascii="Times New Roman" w:hAnsi="Times New Roman"/>
                <w:color w:val="000000"/>
                <w:sz w:val="20"/>
              </w:rPr>
            </w:pPr>
            <w:r>
              <w:rPr>
                <w:rFonts w:ascii="Times New Roman" w:hAnsi="Times New Roman"/>
                <w:color w:val="000000"/>
                <w:sz w:val="20"/>
              </w:rPr>
              <w:t>0553600103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309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4090000">
            <w:pPr>
              <w:ind/>
              <w:jc w:val="right"/>
              <w:rPr>
                <w:rFonts w:ascii="Times New Roman" w:hAnsi="Times New Roman"/>
                <w:color w:val="000000"/>
                <w:sz w:val="20"/>
              </w:rPr>
            </w:pPr>
            <w:r>
              <w:rPr>
                <w:rFonts w:ascii="Times New Roman" w:hAnsi="Times New Roman"/>
                <w:color w:val="000000"/>
                <w:sz w:val="20"/>
              </w:rPr>
              <w:t>1 095,6</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5090000">
            <w:pPr>
              <w:ind/>
              <w:jc w:val="left"/>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6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7090000">
            <w:pPr>
              <w:ind/>
              <w:jc w:val="center"/>
              <w:rPr>
                <w:rFonts w:ascii="Times New Roman" w:hAnsi="Times New Roman"/>
                <w:color w:val="000000"/>
                <w:sz w:val="20"/>
              </w:rPr>
            </w:pPr>
            <w:r>
              <w:rPr>
                <w:rFonts w:ascii="Times New Roman" w:hAnsi="Times New Roman"/>
                <w:color w:val="000000"/>
                <w:sz w:val="20"/>
              </w:rPr>
              <w:t>0553600103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8090000">
            <w:pPr>
              <w:ind/>
              <w:jc w:val="center"/>
              <w:rPr>
                <w:rFonts w:ascii="Times New Roman" w:hAnsi="Times New Roman"/>
                <w:color w:val="000000"/>
                <w:sz w:val="20"/>
              </w:rPr>
            </w:pPr>
            <w:r>
              <w:rPr>
                <w:rFonts w:ascii="Times New Roman" w:hAnsi="Times New Roman"/>
                <w:color w:val="000000"/>
                <w:sz w:val="20"/>
              </w:rPr>
              <w:t>851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9090000">
            <w:pPr>
              <w:ind/>
              <w:jc w:val="right"/>
              <w:rPr>
                <w:rFonts w:ascii="Times New Roman" w:hAnsi="Times New Roman"/>
                <w:color w:val="000000"/>
                <w:sz w:val="20"/>
              </w:rPr>
            </w:pPr>
            <w:r>
              <w:rPr>
                <w:rFonts w:ascii="Times New Roman" w:hAnsi="Times New Roman"/>
                <w:color w:val="000000"/>
                <w:sz w:val="20"/>
              </w:rPr>
              <w:t>166,0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A090000">
            <w:pPr>
              <w:ind/>
              <w:jc w:val="left"/>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B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C090000">
            <w:pPr>
              <w:ind/>
              <w:jc w:val="center"/>
              <w:rPr>
                <w:rFonts w:ascii="Times New Roman" w:hAnsi="Times New Roman"/>
                <w:color w:val="000000"/>
                <w:sz w:val="20"/>
              </w:rPr>
            </w:pPr>
            <w:r>
              <w:rPr>
                <w:rFonts w:ascii="Times New Roman" w:hAnsi="Times New Roman"/>
                <w:color w:val="000000"/>
                <w:sz w:val="20"/>
              </w:rPr>
              <w:t>0553600103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D090000">
            <w:pPr>
              <w:ind/>
              <w:jc w:val="center"/>
              <w:rPr>
                <w:rFonts w:ascii="Times New Roman" w:hAnsi="Times New Roman"/>
                <w:color w:val="000000"/>
                <w:sz w:val="20"/>
              </w:rPr>
            </w:pPr>
            <w:r>
              <w:rPr>
                <w:rFonts w:ascii="Times New Roman" w:hAnsi="Times New Roman"/>
                <w:color w:val="000000"/>
                <w:sz w:val="20"/>
              </w:rPr>
              <w:t>852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E090000">
            <w:pPr>
              <w:ind/>
              <w:jc w:val="right"/>
              <w:rPr>
                <w:rFonts w:ascii="Times New Roman" w:hAnsi="Times New Roman"/>
                <w:color w:val="000000"/>
                <w:sz w:val="20"/>
              </w:rPr>
            </w:pPr>
            <w:r>
              <w:rPr>
                <w:rFonts w:ascii="Times New Roman" w:hAnsi="Times New Roman"/>
                <w:color w:val="000000"/>
                <w:sz w:val="20"/>
              </w:rPr>
              <w:t>16,3</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5F090000">
            <w:pPr>
              <w:ind/>
              <w:jc w:val="left"/>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0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1090000">
            <w:pPr>
              <w:ind/>
              <w:jc w:val="center"/>
              <w:rPr>
                <w:rFonts w:ascii="Times New Roman" w:hAnsi="Times New Roman"/>
                <w:color w:val="000000"/>
                <w:sz w:val="20"/>
              </w:rPr>
            </w:pPr>
            <w:r>
              <w:rPr>
                <w:rFonts w:ascii="Times New Roman" w:hAnsi="Times New Roman"/>
                <w:color w:val="000000"/>
                <w:sz w:val="20"/>
              </w:rPr>
              <w:t>0553600103</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209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3090000">
            <w:pPr>
              <w:ind/>
              <w:jc w:val="right"/>
              <w:rPr>
                <w:rFonts w:ascii="Times New Roman" w:hAnsi="Times New Roman"/>
                <w:color w:val="000000"/>
                <w:sz w:val="20"/>
              </w:rPr>
            </w:pPr>
            <w:r>
              <w:rPr>
                <w:rFonts w:ascii="Times New Roman" w:hAnsi="Times New Roman"/>
                <w:color w:val="000000"/>
                <w:sz w:val="20"/>
              </w:rPr>
              <w:t>5 239,9</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4090000">
            <w:pPr>
              <w:ind/>
              <w:jc w:val="left"/>
              <w:rPr>
                <w:rFonts w:ascii="Times New Roman" w:hAnsi="Times New Roman"/>
                <w:b w:val="1"/>
                <w:color w:val="000000"/>
                <w:sz w:val="20"/>
              </w:rPr>
            </w:pPr>
            <w:r>
              <w:rPr>
                <w:rFonts w:ascii="Times New Roman" w:hAnsi="Times New Roman"/>
                <w:b w:val="1"/>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5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6090000">
            <w:pPr>
              <w:ind/>
              <w:jc w:val="center"/>
              <w:rPr>
                <w:rFonts w:ascii="Times New Roman" w:hAnsi="Times New Roman"/>
                <w:b w:val="1"/>
                <w:color w:val="000000"/>
                <w:sz w:val="20"/>
              </w:rPr>
            </w:pPr>
            <w:r>
              <w:rPr>
                <w:rFonts w:ascii="Times New Roman" w:hAnsi="Times New Roman"/>
                <w:b w:val="1"/>
                <w:color w:val="000000"/>
                <w:sz w:val="20"/>
              </w:rPr>
              <w:t>05536S2850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7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8090000">
            <w:pPr>
              <w:ind/>
              <w:jc w:val="right"/>
              <w:rPr>
                <w:rFonts w:ascii="Times New Roman" w:hAnsi="Times New Roman"/>
                <w:b w:val="1"/>
                <w:color w:val="000000"/>
                <w:sz w:val="20"/>
              </w:rPr>
            </w:pPr>
            <w:r>
              <w:rPr>
                <w:rFonts w:ascii="Times New Roman" w:hAnsi="Times New Roman"/>
                <w:b w:val="1"/>
                <w:color w:val="000000"/>
                <w:sz w:val="20"/>
              </w:rPr>
              <w:t>990,7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909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A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B090000">
            <w:pPr>
              <w:ind/>
              <w:jc w:val="center"/>
              <w:rPr>
                <w:rFonts w:ascii="Times New Roman" w:hAnsi="Times New Roman"/>
                <w:color w:val="000000"/>
                <w:sz w:val="20"/>
              </w:rPr>
            </w:pPr>
            <w:r>
              <w:rPr>
                <w:rFonts w:ascii="Times New Roman" w:hAnsi="Times New Roman"/>
                <w:color w:val="000000"/>
                <w:sz w:val="20"/>
              </w:rPr>
              <w:t>05536S2850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C090000">
            <w:pPr>
              <w:ind/>
              <w:jc w:val="center"/>
              <w:rPr>
                <w:rFonts w:ascii="Times New Roman" w:hAnsi="Times New Roman"/>
                <w:color w:val="000000"/>
                <w:sz w:val="20"/>
              </w:rPr>
            </w:pPr>
            <w:r>
              <w:rPr>
                <w:rFonts w:ascii="Times New Roman" w:hAnsi="Times New Roman"/>
                <w:color w:val="000000"/>
                <w:sz w:val="20"/>
              </w:rPr>
              <w:t>247</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D090000">
            <w:pPr>
              <w:ind/>
              <w:jc w:val="right"/>
              <w:rPr>
                <w:rFonts w:ascii="Times New Roman" w:hAnsi="Times New Roman"/>
                <w:color w:val="000000"/>
                <w:sz w:val="20"/>
              </w:rPr>
            </w:pPr>
            <w:r>
              <w:rPr>
                <w:rFonts w:ascii="Times New Roman" w:hAnsi="Times New Roman"/>
                <w:color w:val="000000"/>
                <w:sz w:val="20"/>
              </w:rPr>
              <w:t>948,7</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6E090000">
            <w:pPr>
              <w:ind/>
              <w:jc w:val="left"/>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F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0090000">
            <w:pPr>
              <w:ind/>
              <w:jc w:val="center"/>
              <w:rPr>
                <w:rFonts w:ascii="Times New Roman" w:hAnsi="Times New Roman"/>
                <w:color w:val="000000"/>
                <w:sz w:val="20"/>
              </w:rPr>
            </w:pPr>
            <w:r>
              <w:rPr>
                <w:rFonts w:ascii="Times New Roman" w:hAnsi="Times New Roman"/>
                <w:color w:val="000000"/>
                <w:sz w:val="20"/>
              </w:rPr>
              <w:t>05536S2850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109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2090000">
            <w:pPr>
              <w:ind/>
              <w:jc w:val="right"/>
              <w:rPr>
                <w:rFonts w:ascii="Times New Roman" w:hAnsi="Times New Roman"/>
                <w:color w:val="000000"/>
                <w:sz w:val="20"/>
              </w:rPr>
            </w:pPr>
            <w:r>
              <w:rPr>
                <w:rFonts w:ascii="Times New Roman" w:hAnsi="Times New Roman"/>
                <w:color w:val="000000"/>
                <w:sz w:val="20"/>
              </w:rPr>
              <w:t>42,0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73090000">
            <w:pPr>
              <w:ind/>
              <w:jc w:val="left"/>
              <w:rPr>
                <w:rFonts w:ascii="Times New Roman" w:hAnsi="Times New Roman"/>
                <w:b w:val="1"/>
                <w:color w:val="000000"/>
                <w:sz w:val="20"/>
              </w:rPr>
            </w:pPr>
            <w:r>
              <w:rPr>
                <w:rFonts w:ascii="Times New Roman" w:hAnsi="Times New Roman"/>
                <w:b w:val="1"/>
                <w:color w:val="000000"/>
                <w:sz w:val="20"/>
              </w:rPr>
              <w:t>Финансирование мероприятий молодежной политики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4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5090000">
            <w:pPr>
              <w:ind/>
              <w:jc w:val="center"/>
              <w:rPr>
                <w:rFonts w:ascii="Times New Roman" w:hAnsi="Times New Roman"/>
                <w:b w:val="1"/>
                <w:color w:val="000000"/>
                <w:sz w:val="20"/>
              </w:rPr>
            </w:pPr>
            <w:r>
              <w:rPr>
                <w:rFonts w:ascii="Times New Roman" w:hAnsi="Times New Roman"/>
                <w:b w:val="1"/>
                <w:color w:val="000000"/>
                <w:sz w:val="20"/>
              </w:rPr>
              <w:t>0553700000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6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7090000">
            <w:pPr>
              <w:ind/>
              <w:jc w:val="right"/>
              <w:rPr>
                <w:rFonts w:ascii="Times New Roman" w:hAnsi="Times New Roman"/>
                <w:b w:val="1"/>
                <w:color w:val="000000"/>
                <w:sz w:val="20"/>
              </w:rPr>
            </w:pPr>
            <w:r>
              <w:rPr>
                <w:rFonts w:ascii="Times New Roman" w:hAnsi="Times New Roman"/>
                <w:b w:val="1"/>
                <w:color w:val="000000"/>
                <w:sz w:val="20"/>
              </w:rPr>
              <w:t>47,0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78090000">
            <w:pPr>
              <w:ind/>
              <w:jc w:val="left"/>
              <w:rPr>
                <w:rFonts w:ascii="Times New Roman" w:hAnsi="Times New Roman"/>
                <w:color w:val="000000"/>
                <w:sz w:val="20"/>
              </w:rPr>
            </w:pPr>
            <w:r>
              <w:rPr>
                <w:rFonts w:ascii="Times New Roman" w:hAnsi="Times New Roman"/>
                <w:color w:val="000000"/>
                <w:sz w:val="20"/>
              </w:rPr>
              <w:t>Финансирование мероприятий молодежной политики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9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A090000">
            <w:pPr>
              <w:ind/>
              <w:jc w:val="center"/>
              <w:rPr>
                <w:rFonts w:ascii="Times New Roman" w:hAnsi="Times New Roman"/>
                <w:color w:val="000000"/>
                <w:sz w:val="20"/>
              </w:rPr>
            </w:pPr>
            <w:r>
              <w:rPr>
                <w:rFonts w:ascii="Times New Roman" w:hAnsi="Times New Roman"/>
                <w:color w:val="000000"/>
                <w:sz w:val="20"/>
              </w:rPr>
              <w:t>0553700000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B09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C090000">
            <w:pPr>
              <w:ind/>
              <w:jc w:val="right"/>
              <w:rPr>
                <w:rFonts w:ascii="Times New Roman" w:hAnsi="Times New Roman"/>
                <w:color w:val="000000"/>
                <w:sz w:val="20"/>
              </w:rPr>
            </w:pPr>
            <w:r>
              <w:rPr>
                <w:rFonts w:ascii="Times New Roman" w:hAnsi="Times New Roman"/>
                <w:color w:val="000000"/>
                <w:sz w:val="20"/>
              </w:rPr>
              <w:t>47,0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7D090000">
            <w:pPr>
              <w:ind/>
              <w:jc w:val="left"/>
              <w:rPr>
                <w:rFonts w:ascii="Times New Roman" w:hAnsi="Times New Roman"/>
                <w:b w:val="1"/>
                <w:color w:val="000000"/>
                <w:sz w:val="20"/>
              </w:rPr>
            </w:pPr>
            <w:r>
              <w:rPr>
                <w:rFonts w:ascii="Times New Roman" w:hAnsi="Times New Roman"/>
                <w:b w:val="1"/>
                <w:color w:val="000000"/>
                <w:sz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E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F090000">
            <w:pPr>
              <w:ind/>
              <w:jc w:val="center"/>
              <w:rPr>
                <w:rFonts w:ascii="Times New Roman" w:hAnsi="Times New Roman"/>
                <w:b w:val="1"/>
                <w:color w:val="000000"/>
                <w:sz w:val="20"/>
              </w:rPr>
            </w:pPr>
            <w:r>
              <w:rPr>
                <w:rFonts w:ascii="Times New Roman" w:hAnsi="Times New Roman"/>
                <w:b w:val="1"/>
                <w:color w:val="000000"/>
                <w:sz w:val="20"/>
              </w:rPr>
              <w:t>0553873010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0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1090000">
            <w:pPr>
              <w:ind/>
              <w:jc w:val="right"/>
              <w:rPr>
                <w:rFonts w:ascii="Times New Roman" w:hAnsi="Times New Roman"/>
                <w:b w:val="1"/>
                <w:color w:val="000000"/>
                <w:sz w:val="20"/>
              </w:rPr>
            </w:pPr>
            <w:r>
              <w:rPr>
                <w:rFonts w:ascii="Times New Roman" w:hAnsi="Times New Roman"/>
                <w:b w:val="1"/>
                <w:color w:val="000000"/>
                <w:sz w:val="20"/>
              </w:rPr>
              <w:t>743 865,7</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82090000">
            <w:pPr>
              <w:ind/>
              <w:jc w:val="left"/>
              <w:rPr>
                <w:rFonts w:ascii="Times New Roman" w:hAnsi="Times New Roman"/>
                <w:color w:val="000000"/>
                <w:sz w:val="20"/>
              </w:rPr>
            </w:pPr>
            <w:r>
              <w:rPr>
                <w:rFonts w:ascii="Times New Roman" w:hAnsi="Times New Roman"/>
                <w:color w:val="000000"/>
                <w:sz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3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4090000">
            <w:pPr>
              <w:ind/>
              <w:jc w:val="center"/>
              <w:rPr>
                <w:rFonts w:ascii="Times New Roman" w:hAnsi="Times New Roman"/>
                <w:color w:val="000000"/>
                <w:sz w:val="20"/>
              </w:rPr>
            </w:pPr>
            <w:r>
              <w:rPr>
                <w:rFonts w:ascii="Times New Roman" w:hAnsi="Times New Roman"/>
                <w:color w:val="000000"/>
                <w:sz w:val="20"/>
              </w:rPr>
              <w:t>0553873010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5090000">
            <w:pPr>
              <w:ind/>
              <w:jc w:val="center"/>
              <w:rPr>
                <w:rFonts w:ascii="Times New Roman" w:hAnsi="Times New Roman"/>
                <w:color w:val="000000"/>
                <w:sz w:val="20"/>
              </w:rPr>
            </w:pPr>
            <w:r>
              <w:rPr>
                <w:rFonts w:ascii="Times New Roman" w:hAnsi="Times New Roman"/>
                <w:color w:val="000000"/>
                <w:sz w:val="20"/>
              </w:rPr>
              <w:t>621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6090000">
            <w:pPr>
              <w:ind/>
              <w:jc w:val="right"/>
              <w:rPr>
                <w:rFonts w:ascii="Times New Roman" w:hAnsi="Times New Roman"/>
                <w:color w:val="000000"/>
                <w:sz w:val="20"/>
              </w:rPr>
            </w:pPr>
            <w:r>
              <w:rPr>
                <w:rFonts w:ascii="Times New Roman" w:hAnsi="Times New Roman"/>
                <w:color w:val="000000"/>
                <w:sz w:val="20"/>
              </w:rPr>
              <w:t>37 367,3</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87090000">
            <w:pPr>
              <w:ind/>
              <w:jc w:val="left"/>
              <w:rPr>
                <w:rFonts w:ascii="Times New Roman" w:hAnsi="Times New Roman"/>
                <w:color w:val="000000"/>
                <w:sz w:val="20"/>
              </w:rPr>
            </w:pPr>
            <w:r>
              <w:rPr>
                <w:rFonts w:ascii="Times New Roman" w:hAnsi="Times New Roman"/>
                <w:color w:val="000000"/>
                <w:sz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8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9090000">
            <w:pPr>
              <w:ind/>
              <w:jc w:val="center"/>
              <w:rPr>
                <w:rFonts w:ascii="Times New Roman" w:hAnsi="Times New Roman"/>
                <w:color w:val="000000"/>
                <w:sz w:val="20"/>
              </w:rPr>
            </w:pPr>
            <w:r>
              <w:rPr>
                <w:rFonts w:ascii="Times New Roman" w:hAnsi="Times New Roman"/>
                <w:color w:val="000000"/>
                <w:sz w:val="20"/>
              </w:rPr>
              <w:t>0553873010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A090000">
            <w:pPr>
              <w:ind/>
              <w:jc w:val="center"/>
              <w:rPr>
                <w:rFonts w:ascii="Times New Roman" w:hAnsi="Times New Roman"/>
                <w:color w:val="000000"/>
                <w:sz w:val="20"/>
              </w:rPr>
            </w:pPr>
            <w:r>
              <w:rPr>
                <w:rFonts w:ascii="Times New Roman" w:hAnsi="Times New Roman"/>
                <w:color w:val="000000"/>
                <w:sz w:val="20"/>
              </w:rPr>
              <w:t>611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B090000">
            <w:pPr>
              <w:ind/>
              <w:jc w:val="right"/>
              <w:rPr>
                <w:rFonts w:ascii="Times New Roman" w:hAnsi="Times New Roman"/>
                <w:color w:val="000000"/>
                <w:sz w:val="20"/>
              </w:rPr>
            </w:pPr>
            <w:r>
              <w:rPr>
                <w:rFonts w:ascii="Times New Roman" w:hAnsi="Times New Roman"/>
                <w:color w:val="000000"/>
                <w:sz w:val="20"/>
              </w:rPr>
              <w:t>706 498,4</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8C090000">
            <w:pPr>
              <w:ind/>
              <w:jc w:val="left"/>
              <w:rPr>
                <w:rFonts w:ascii="Times New Roman" w:hAnsi="Times New Roman"/>
                <w:b w:val="1"/>
                <w:color w:val="000000"/>
                <w:sz w:val="20"/>
              </w:rPr>
            </w:pPr>
            <w:r>
              <w:rPr>
                <w:rFonts w:ascii="Times New Roman" w:hAnsi="Times New Roman"/>
                <w:b w:val="1"/>
                <w:color w:val="000000"/>
                <w:sz w:val="20"/>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D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E090000">
            <w:pPr>
              <w:ind/>
              <w:jc w:val="center"/>
              <w:rPr>
                <w:rFonts w:ascii="Times New Roman" w:hAnsi="Times New Roman"/>
                <w:b w:val="1"/>
                <w:color w:val="000000"/>
                <w:sz w:val="20"/>
              </w:rPr>
            </w:pPr>
            <w:r>
              <w:rPr>
                <w:rFonts w:ascii="Times New Roman" w:hAnsi="Times New Roman"/>
                <w:b w:val="1"/>
                <w:color w:val="000000"/>
                <w:sz w:val="20"/>
              </w:rPr>
              <w:t>0553953031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F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0090000">
            <w:pPr>
              <w:ind/>
              <w:jc w:val="right"/>
              <w:rPr>
                <w:rFonts w:ascii="Times New Roman" w:hAnsi="Times New Roman"/>
                <w:b w:val="1"/>
                <w:color w:val="000000"/>
                <w:sz w:val="20"/>
              </w:rPr>
            </w:pPr>
            <w:r>
              <w:rPr>
                <w:rFonts w:ascii="Times New Roman" w:hAnsi="Times New Roman"/>
                <w:b w:val="1"/>
                <w:color w:val="000000"/>
                <w:sz w:val="20"/>
              </w:rPr>
              <w:t>22 685,0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91090000">
            <w:pPr>
              <w:ind/>
              <w:jc w:val="left"/>
              <w:rPr>
                <w:rFonts w:ascii="Times New Roman" w:hAnsi="Times New Roman"/>
                <w:color w:val="000000"/>
                <w:sz w:val="20"/>
              </w:rPr>
            </w:pPr>
            <w:r>
              <w:rPr>
                <w:rFonts w:ascii="Times New Roman" w:hAnsi="Times New Roman"/>
                <w:color w:val="000000"/>
                <w:sz w:val="20"/>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2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3090000">
            <w:pPr>
              <w:ind/>
              <w:jc w:val="center"/>
              <w:rPr>
                <w:rFonts w:ascii="Times New Roman" w:hAnsi="Times New Roman"/>
                <w:color w:val="000000"/>
                <w:sz w:val="20"/>
              </w:rPr>
            </w:pPr>
            <w:r>
              <w:rPr>
                <w:rFonts w:ascii="Times New Roman" w:hAnsi="Times New Roman"/>
                <w:color w:val="000000"/>
                <w:sz w:val="20"/>
              </w:rPr>
              <w:t>0553953031</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409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5090000">
            <w:pPr>
              <w:ind/>
              <w:jc w:val="right"/>
              <w:rPr>
                <w:rFonts w:ascii="Times New Roman" w:hAnsi="Times New Roman"/>
                <w:color w:val="000000"/>
                <w:sz w:val="20"/>
              </w:rPr>
            </w:pPr>
            <w:r>
              <w:rPr>
                <w:rFonts w:ascii="Times New Roman" w:hAnsi="Times New Roman"/>
                <w:color w:val="000000"/>
                <w:sz w:val="20"/>
              </w:rPr>
              <w:t>22 685,0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96090000">
            <w:pPr>
              <w:ind/>
              <w:jc w:val="left"/>
              <w:rPr>
                <w:rFonts w:ascii="Times New Roman" w:hAnsi="Times New Roman"/>
                <w:b w:val="1"/>
                <w:color w:val="000000"/>
                <w:sz w:val="20"/>
              </w:rPr>
            </w:pPr>
            <w:r>
              <w:rPr>
                <w:rFonts w:ascii="Times New Roman" w:hAnsi="Times New Roman"/>
                <w:b w:val="1"/>
                <w:color w:val="000000"/>
                <w:sz w:val="20"/>
              </w:rPr>
              <w:t>Укрепление материально-технической базы и создание безопасных условий в организациях в сфере образования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7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8090000">
            <w:pPr>
              <w:ind/>
              <w:jc w:val="center"/>
              <w:rPr>
                <w:rFonts w:ascii="Times New Roman" w:hAnsi="Times New Roman"/>
                <w:b w:val="1"/>
                <w:color w:val="000000"/>
                <w:sz w:val="20"/>
              </w:rPr>
            </w:pPr>
            <w:r>
              <w:rPr>
                <w:rFonts w:ascii="Times New Roman" w:hAnsi="Times New Roman"/>
                <w:b w:val="1"/>
                <w:color w:val="000000"/>
                <w:sz w:val="20"/>
              </w:rPr>
              <w:t>055E254910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9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A090000">
            <w:pPr>
              <w:ind/>
              <w:jc w:val="right"/>
              <w:rPr>
                <w:rFonts w:ascii="Times New Roman" w:hAnsi="Times New Roman"/>
                <w:b w:val="1"/>
                <w:color w:val="000000"/>
                <w:sz w:val="20"/>
              </w:rPr>
            </w:pPr>
            <w:r>
              <w:rPr>
                <w:rFonts w:ascii="Times New Roman" w:hAnsi="Times New Roman"/>
                <w:b w:val="1"/>
                <w:color w:val="000000"/>
                <w:sz w:val="20"/>
              </w:rPr>
              <w:t>595,1</w:t>
            </w:r>
          </w:p>
        </w:tc>
      </w:tr>
      <w:tr>
        <w:trPr>
          <w:trHeight w:hRule="atLeast" w:val="412"/>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9B090000">
            <w:pPr>
              <w:ind/>
              <w:jc w:val="left"/>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 в Республике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C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D090000">
            <w:pPr>
              <w:ind/>
              <w:jc w:val="center"/>
              <w:rPr>
                <w:rFonts w:ascii="Times New Roman" w:hAnsi="Times New Roman"/>
                <w:color w:val="000000"/>
                <w:sz w:val="20"/>
              </w:rPr>
            </w:pPr>
            <w:r>
              <w:rPr>
                <w:rFonts w:ascii="Times New Roman" w:hAnsi="Times New Roman"/>
                <w:color w:val="000000"/>
                <w:sz w:val="20"/>
              </w:rPr>
              <w:t>055E254910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E09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F090000">
            <w:pPr>
              <w:ind/>
              <w:jc w:val="right"/>
              <w:rPr>
                <w:rFonts w:ascii="Times New Roman" w:hAnsi="Times New Roman"/>
                <w:color w:val="000000"/>
                <w:sz w:val="20"/>
              </w:rPr>
            </w:pPr>
            <w:r>
              <w:rPr>
                <w:rFonts w:ascii="Times New Roman" w:hAnsi="Times New Roman"/>
                <w:color w:val="000000"/>
                <w:sz w:val="20"/>
              </w:rPr>
              <w:t>595,1</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0090000">
            <w:pPr>
              <w:ind/>
              <w:jc w:val="left"/>
              <w:rPr>
                <w:rFonts w:ascii="Times New Roman" w:hAnsi="Times New Roman"/>
                <w:b w:val="1"/>
                <w:color w:val="000000"/>
                <w:sz w:val="20"/>
              </w:rPr>
            </w:pPr>
            <w:r>
              <w:rPr>
                <w:rFonts w:ascii="Times New Roman" w:hAnsi="Times New Roman"/>
                <w:b w:val="1"/>
                <w:color w:val="000000"/>
                <w:sz w:val="20"/>
              </w:rPr>
              <w:t>Организация временного трудоустройства несовершеннолетних граждан в возрасте от 14 до 18 лет в свободное от учебы время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1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2090000">
            <w:pPr>
              <w:ind/>
              <w:jc w:val="center"/>
              <w:rPr>
                <w:rFonts w:ascii="Times New Roman" w:hAnsi="Times New Roman"/>
                <w:b w:val="1"/>
                <w:color w:val="000000"/>
                <w:sz w:val="20"/>
              </w:rPr>
            </w:pPr>
            <w:r>
              <w:rPr>
                <w:rFonts w:ascii="Times New Roman" w:hAnsi="Times New Roman"/>
                <w:b w:val="1"/>
                <w:color w:val="000000"/>
                <w:sz w:val="20"/>
              </w:rPr>
              <w:t>0612200000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3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4090000">
            <w:pPr>
              <w:ind/>
              <w:jc w:val="right"/>
              <w:rPr>
                <w:rFonts w:ascii="Times New Roman" w:hAnsi="Times New Roman"/>
                <w:b w:val="1"/>
                <w:color w:val="000000"/>
                <w:sz w:val="20"/>
              </w:rPr>
            </w:pPr>
            <w:r>
              <w:rPr>
                <w:rFonts w:ascii="Times New Roman" w:hAnsi="Times New Roman"/>
                <w:b w:val="1"/>
                <w:color w:val="000000"/>
                <w:sz w:val="20"/>
              </w:rPr>
              <w:t>400,0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5090000">
            <w:pPr>
              <w:ind/>
              <w:jc w:val="left"/>
              <w:rPr>
                <w:rFonts w:ascii="Times New Roman" w:hAnsi="Times New Roman"/>
                <w:color w:val="000000"/>
                <w:sz w:val="20"/>
              </w:rPr>
            </w:pPr>
            <w:r>
              <w:rPr>
                <w:rFonts w:ascii="Times New Roman" w:hAnsi="Times New Roman"/>
                <w:color w:val="000000"/>
                <w:sz w:val="20"/>
              </w:rPr>
              <w:t>Организация временного трудоустройства несовершеннолетних граждан в возрасте от 14 до 18 лет в свободное от учебы время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6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7090000">
            <w:pPr>
              <w:ind/>
              <w:jc w:val="center"/>
              <w:rPr>
                <w:rFonts w:ascii="Times New Roman" w:hAnsi="Times New Roman"/>
                <w:color w:val="000000"/>
                <w:sz w:val="20"/>
              </w:rPr>
            </w:pPr>
            <w:r>
              <w:rPr>
                <w:rFonts w:ascii="Times New Roman" w:hAnsi="Times New Roman"/>
                <w:color w:val="000000"/>
                <w:sz w:val="20"/>
              </w:rPr>
              <w:t>0612200000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8090000">
            <w:pPr>
              <w:ind/>
              <w:jc w:val="center"/>
              <w:rPr>
                <w:rFonts w:ascii="Times New Roman" w:hAnsi="Times New Roman"/>
                <w:color w:val="000000"/>
                <w:sz w:val="20"/>
              </w:rPr>
            </w:pPr>
            <w:r>
              <w:rPr>
                <w:rFonts w:ascii="Times New Roman" w:hAnsi="Times New Roman"/>
                <w:color w:val="000000"/>
                <w:sz w:val="20"/>
              </w:rPr>
              <w:t>612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9090000">
            <w:pPr>
              <w:ind/>
              <w:jc w:val="right"/>
              <w:rPr>
                <w:rFonts w:ascii="Times New Roman" w:hAnsi="Times New Roman"/>
                <w:color w:val="000000"/>
                <w:sz w:val="20"/>
              </w:rPr>
            </w:pPr>
            <w:r>
              <w:rPr>
                <w:rFonts w:ascii="Times New Roman" w:hAnsi="Times New Roman"/>
                <w:color w:val="000000"/>
                <w:sz w:val="20"/>
              </w:rPr>
              <w:t>400,0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A090000">
            <w:pPr>
              <w:ind/>
              <w:jc w:val="left"/>
              <w:rPr>
                <w:rFonts w:ascii="Times New Roman" w:hAnsi="Times New Roman"/>
                <w:b w:val="1"/>
                <w:color w:val="000000"/>
                <w:sz w:val="20"/>
              </w:rPr>
            </w:pPr>
            <w:r>
              <w:rPr>
                <w:rFonts w:ascii="Times New Roman" w:hAnsi="Times New Roman"/>
                <w:b w:val="1"/>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B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C090000">
            <w:pPr>
              <w:ind/>
              <w:jc w:val="center"/>
              <w:rPr>
                <w:rFonts w:ascii="Times New Roman" w:hAnsi="Times New Roman"/>
                <w:b w:val="1"/>
                <w:color w:val="000000"/>
                <w:sz w:val="20"/>
              </w:rPr>
            </w:pPr>
            <w:r>
              <w:rPr>
                <w:rFonts w:ascii="Times New Roman" w:hAnsi="Times New Roman"/>
                <w:b w:val="1"/>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D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E090000">
            <w:pPr>
              <w:ind/>
              <w:jc w:val="right"/>
              <w:rPr>
                <w:rFonts w:ascii="Times New Roman" w:hAnsi="Times New Roman"/>
                <w:b w:val="1"/>
                <w:color w:val="000000"/>
                <w:sz w:val="20"/>
              </w:rPr>
            </w:pPr>
            <w:r>
              <w:rPr>
                <w:rFonts w:ascii="Times New Roman" w:hAnsi="Times New Roman"/>
                <w:b w:val="1"/>
                <w:color w:val="000000"/>
                <w:sz w:val="20"/>
              </w:rPr>
              <w:t>1 036,6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AF09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0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109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209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3090000">
            <w:pPr>
              <w:ind/>
              <w:jc w:val="right"/>
              <w:rPr>
                <w:rFonts w:ascii="Times New Roman" w:hAnsi="Times New Roman"/>
                <w:color w:val="000000"/>
                <w:sz w:val="20"/>
              </w:rPr>
            </w:pPr>
            <w:r>
              <w:rPr>
                <w:rFonts w:ascii="Times New Roman" w:hAnsi="Times New Roman"/>
                <w:color w:val="000000"/>
                <w:sz w:val="20"/>
              </w:rPr>
              <w:t>227,2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4090000">
            <w:pPr>
              <w:ind/>
              <w:jc w:val="left"/>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5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6090000">
            <w:pPr>
              <w:ind/>
              <w:jc w:val="center"/>
              <w:rPr>
                <w:rFonts w:ascii="Times New Roman" w:hAnsi="Times New Roman"/>
                <w:color w:val="000000"/>
                <w:sz w:val="20"/>
              </w:rPr>
            </w:pPr>
            <w:r>
              <w:rPr>
                <w:rFonts w:ascii="Times New Roman" w:hAnsi="Times New Roman"/>
                <w:color w:val="000000"/>
                <w:sz w:val="20"/>
              </w:rPr>
              <w:t>9900000130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709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8090000">
            <w:pPr>
              <w:ind/>
              <w:jc w:val="right"/>
              <w:rPr>
                <w:rFonts w:ascii="Times New Roman" w:hAnsi="Times New Roman"/>
                <w:color w:val="000000"/>
                <w:sz w:val="20"/>
              </w:rPr>
            </w:pPr>
            <w:r>
              <w:rPr>
                <w:rFonts w:ascii="Times New Roman" w:hAnsi="Times New Roman"/>
                <w:color w:val="000000"/>
                <w:sz w:val="20"/>
              </w:rPr>
              <w:t>809,4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9090000">
            <w:pPr>
              <w:ind/>
              <w:jc w:val="left"/>
              <w:rPr>
                <w:rFonts w:ascii="Times New Roman" w:hAnsi="Times New Roman"/>
                <w:b w:val="1"/>
                <w:color w:val="000000"/>
                <w:sz w:val="20"/>
              </w:rPr>
            </w:pPr>
            <w:r>
              <w:rPr>
                <w:rFonts w:ascii="Times New Roman" w:hAnsi="Times New Roman"/>
                <w:b w:val="1"/>
                <w:color w:val="000000"/>
                <w:sz w:val="20"/>
              </w:rPr>
              <w:t>Осуществление мер социальной поддержки специалистов муниципальных учреждений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A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B090000">
            <w:pPr>
              <w:ind/>
              <w:jc w:val="center"/>
              <w:rPr>
                <w:rFonts w:ascii="Times New Roman" w:hAnsi="Times New Roman"/>
                <w:b w:val="1"/>
                <w:color w:val="000000"/>
                <w:sz w:val="20"/>
              </w:rPr>
            </w:pPr>
            <w:r>
              <w:rPr>
                <w:rFonts w:ascii="Times New Roman" w:hAnsi="Times New Roman"/>
                <w:b w:val="1"/>
                <w:color w:val="000000"/>
                <w:sz w:val="20"/>
              </w:rPr>
              <w:t>9900003420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C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D090000">
            <w:pPr>
              <w:ind/>
              <w:jc w:val="right"/>
              <w:rPr>
                <w:rFonts w:ascii="Times New Roman" w:hAnsi="Times New Roman"/>
                <w:b w:val="1"/>
                <w:color w:val="000000"/>
                <w:sz w:val="20"/>
              </w:rPr>
            </w:pPr>
            <w:r>
              <w:rPr>
                <w:rFonts w:ascii="Times New Roman" w:hAnsi="Times New Roman"/>
                <w:b w:val="1"/>
                <w:color w:val="000000"/>
                <w:sz w:val="20"/>
              </w:rPr>
              <w:t>35,8</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BE090000">
            <w:pPr>
              <w:ind/>
              <w:jc w:val="left"/>
              <w:rPr>
                <w:rFonts w:ascii="Times New Roman" w:hAnsi="Times New Roman"/>
                <w:color w:val="000000"/>
                <w:sz w:val="20"/>
              </w:rPr>
            </w:pPr>
            <w:r>
              <w:rPr>
                <w:rFonts w:ascii="Times New Roman" w:hAnsi="Times New Roman"/>
                <w:color w:val="000000"/>
                <w:sz w:val="20"/>
              </w:rPr>
              <w:t>Осуществление мер социальной поддержки специалистов муниципальных учреждений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F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0090000">
            <w:pPr>
              <w:ind/>
              <w:jc w:val="center"/>
              <w:rPr>
                <w:rFonts w:ascii="Times New Roman" w:hAnsi="Times New Roman"/>
                <w:color w:val="000000"/>
                <w:sz w:val="20"/>
              </w:rPr>
            </w:pPr>
            <w:r>
              <w:rPr>
                <w:rFonts w:ascii="Times New Roman" w:hAnsi="Times New Roman"/>
                <w:color w:val="000000"/>
                <w:sz w:val="20"/>
              </w:rPr>
              <w:t>9900003420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1090000">
            <w:pPr>
              <w:ind/>
              <w:jc w:val="center"/>
              <w:rPr>
                <w:rFonts w:ascii="Times New Roman" w:hAnsi="Times New Roman"/>
                <w:color w:val="000000"/>
                <w:sz w:val="20"/>
              </w:rPr>
            </w:pPr>
            <w:r>
              <w:rPr>
                <w:rFonts w:ascii="Times New Roman" w:hAnsi="Times New Roman"/>
                <w:color w:val="000000"/>
                <w:sz w:val="20"/>
              </w:rPr>
              <w:t>321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2090000">
            <w:pPr>
              <w:ind/>
              <w:jc w:val="right"/>
              <w:rPr>
                <w:rFonts w:ascii="Times New Roman" w:hAnsi="Times New Roman"/>
                <w:color w:val="000000"/>
                <w:sz w:val="20"/>
              </w:rPr>
            </w:pPr>
            <w:r>
              <w:rPr>
                <w:rFonts w:ascii="Times New Roman" w:hAnsi="Times New Roman"/>
                <w:color w:val="000000"/>
                <w:sz w:val="20"/>
              </w:rPr>
              <w:t>35,8</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C3090000">
            <w:pPr>
              <w:ind/>
              <w:jc w:val="left"/>
              <w:rPr>
                <w:rFonts w:ascii="Times New Roman" w:hAnsi="Times New Roman"/>
                <w:b w:val="1"/>
                <w:color w:val="000000"/>
                <w:sz w:val="20"/>
              </w:rPr>
            </w:pPr>
            <w:r>
              <w:rPr>
                <w:rFonts w:ascii="Times New Roman" w:hAnsi="Times New Roman"/>
                <w:b w:val="1"/>
                <w:color w:val="000000"/>
                <w:sz w:val="20"/>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4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5090000">
            <w:pPr>
              <w:ind/>
              <w:jc w:val="center"/>
              <w:rPr>
                <w:rFonts w:ascii="Times New Roman" w:hAnsi="Times New Roman"/>
                <w:b w:val="1"/>
                <w:color w:val="000000"/>
                <w:sz w:val="20"/>
              </w:rPr>
            </w:pPr>
            <w:r>
              <w:rPr>
                <w:rFonts w:ascii="Times New Roman" w:hAnsi="Times New Roman"/>
                <w:b w:val="1"/>
                <w:color w:val="000000"/>
                <w:sz w:val="20"/>
              </w:rPr>
              <w:t>9900073020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6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7090000">
            <w:pPr>
              <w:ind/>
              <w:jc w:val="right"/>
              <w:rPr>
                <w:rFonts w:ascii="Times New Roman" w:hAnsi="Times New Roman"/>
                <w:b w:val="1"/>
                <w:color w:val="000000"/>
                <w:sz w:val="20"/>
              </w:rPr>
            </w:pPr>
            <w:r>
              <w:rPr>
                <w:rFonts w:ascii="Times New Roman" w:hAnsi="Times New Roman"/>
                <w:b w:val="1"/>
                <w:color w:val="000000"/>
                <w:sz w:val="20"/>
              </w:rPr>
              <w:t>9 100,0</w:t>
            </w:r>
          </w:p>
        </w:tc>
      </w:tr>
      <w:tr>
        <w:trPr>
          <w:trHeight w:hRule="atLeast" w:val="942"/>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C8090000">
            <w:pPr>
              <w:ind/>
              <w:jc w:val="left"/>
              <w:rPr>
                <w:rFonts w:ascii="Times New Roman" w:hAnsi="Times New Roman"/>
                <w:color w:val="000000"/>
                <w:sz w:val="20"/>
              </w:rPr>
            </w:pPr>
            <w:r>
              <w:rPr>
                <w:rFonts w:ascii="Times New Roman" w:hAnsi="Times New Roman"/>
                <w:color w:val="000000"/>
                <w:sz w:val="20"/>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9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A090000">
            <w:pPr>
              <w:ind/>
              <w:jc w:val="center"/>
              <w:rPr>
                <w:rFonts w:ascii="Times New Roman" w:hAnsi="Times New Roman"/>
                <w:color w:val="000000"/>
                <w:sz w:val="20"/>
              </w:rPr>
            </w:pPr>
            <w:r>
              <w:rPr>
                <w:rFonts w:ascii="Times New Roman" w:hAnsi="Times New Roman"/>
                <w:color w:val="000000"/>
                <w:sz w:val="20"/>
              </w:rPr>
              <w:t>9900073020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B090000">
            <w:pPr>
              <w:ind/>
              <w:jc w:val="center"/>
              <w:rPr>
                <w:rFonts w:ascii="Times New Roman" w:hAnsi="Times New Roman"/>
                <w:color w:val="000000"/>
                <w:sz w:val="20"/>
              </w:rPr>
            </w:pPr>
            <w:r>
              <w:rPr>
                <w:rFonts w:ascii="Times New Roman" w:hAnsi="Times New Roman"/>
                <w:color w:val="000000"/>
                <w:sz w:val="20"/>
              </w:rPr>
              <w:t>321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CC090000">
            <w:pPr>
              <w:ind/>
              <w:jc w:val="right"/>
              <w:rPr>
                <w:rFonts w:ascii="Times New Roman" w:hAnsi="Times New Roman"/>
                <w:color w:val="000000"/>
                <w:sz w:val="20"/>
              </w:rPr>
            </w:pPr>
            <w:r>
              <w:rPr>
                <w:rFonts w:ascii="Times New Roman" w:hAnsi="Times New Roman"/>
                <w:color w:val="000000"/>
                <w:sz w:val="20"/>
              </w:rPr>
              <w:t>9 100,0</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CD09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CE09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CF090000">
            <w:pPr>
              <w:ind/>
              <w:jc w:val="center"/>
              <w:rPr>
                <w:rFonts w:ascii="Times New Roman" w:hAnsi="Times New Roman"/>
                <w:b w:val="1"/>
                <w:color w:val="000000"/>
                <w:sz w:val="20"/>
              </w:rPr>
            </w:pPr>
            <w:r>
              <w:rPr>
                <w:rFonts w:ascii="Times New Roman" w:hAnsi="Times New Roman"/>
                <w:b w:val="1"/>
                <w:color w:val="000000"/>
                <w:sz w:val="20"/>
              </w:rPr>
              <w:t>9900073190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0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1090000">
            <w:pPr>
              <w:ind/>
              <w:jc w:val="right"/>
              <w:rPr>
                <w:rFonts w:ascii="Times New Roman" w:hAnsi="Times New Roman"/>
                <w:b w:val="1"/>
                <w:color w:val="000000"/>
                <w:sz w:val="20"/>
              </w:rPr>
            </w:pPr>
            <w:r>
              <w:rPr>
                <w:rFonts w:ascii="Times New Roman" w:hAnsi="Times New Roman"/>
                <w:b w:val="1"/>
                <w:color w:val="000000"/>
                <w:sz w:val="20"/>
              </w:rPr>
              <w:t>13 081,6</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D209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3090000">
            <w:pPr>
              <w:ind/>
              <w:jc w:val="center"/>
              <w:rPr>
                <w:rFonts w:ascii="Times New Roman" w:hAnsi="Times New Roman"/>
                <w:color w:val="000000"/>
                <w:sz w:val="20"/>
              </w:rPr>
            </w:pPr>
            <w:r>
              <w:rPr>
                <w:rFonts w:ascii="Times New Roman" w:hAnsi="Times New Roman"/>
                <w:color w:val="000000"/>
                <w:sz w:val="20"/>
              </w:rPr>
              <w:t>975</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4090000">
            <w:pPr>
              <w:ind/>
              <w:jc w:val="center"/>
              <w:rPr>
                <w:rFonts w:ascii="Times New Roman" w:hAnsi="Times New Roman"/>
                <w:color w:val="000000"/>
                <w:sz w:val="20"/>
              </w:rPr>
            </w:pPr>
            <w:r>
              <w:rPr>
                <w:rFonts w:ascii="Times New Roman" w:hAnsi="Times New Roman"/>
                <w:color w:val="000000"/>
                <w:sz w:val="20"/>
              </w:rPr>
              <w:t>9900073190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5090000">
            <w:pPr>
              <w:ind/>
              <w:jc w:val="center"/>
              <w:rPr>
                <w:rFonts w:ascii="Times New Roman" w:hAnsi="Times New Roman"/>
                <w:color w:val="000000"/>
                <w:sz w:val="20"/>
              </w:rPr>
            </w:pPr>
            <w:r>
              <w:rPr>
                <w:rFonts w:ascii="Times New Roman" w:hAnsi="Times New Roman"/>
                <w:color w:val="000000"/>
                <w:sz w:val="20"/>
              </w:rPr>
              <w:t>313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6090000">
            <w:pPr>
              <w:ind/>
              <w:jc w:val="right"/>
              <w:rPr>
                <w:rFonts w:ascii="Times New Roman" w:hAnsi="Times New Roman"/>
                <w:color w:val="000000"/>
                <w:sz w:val="20"/>
              </w:rPr>
            </w:pPr>
            <w:r>
              <w:rPr>
                <w:rFonts w:ascii="Times New Roman" w:hAnsi="Times New Roman"/>
                <w:color w:val="000000"/>
                <w:sz w:val="20"/>
              </w:rPr>
              <w:t>13 081,6</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D7090000">
            <w:pPr>
              <w:ind/>
              <w:jc w:val="left"/>
              <w:rPr>
                <w:rFonts w:ascii="Times New Roman" w:hAnsi="Times New Roman"/>
                <w:b w:val="1"/>
                <w:color w:val="000000"/>
                <w:sz w:val="20"/>
              </w:rPr>
            </w:pPr>
            <w:r>
              <w:rPr>
                <w:rFonts w:ascii="Times New Roman" w:hAnsi="Times New Roman"/>
                <w:b w:val="1"/>
                <w:color w:val="000000"/>
                <w:sz w:val="20"/>
              </w:rPr>
              <w:t>Управление финансов администрации муниципального района "Сыктывдинский"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809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9090000">
            <w:pPr>
              <w:ind/>
              <w:jc w:val="cente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A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DB090000">
            <w:pPr>
              <w:ind/>
              <w:jc w:val="right"/>
              <w:rPr>
                <w:rFonts w:ascii="Times New Roman" w:hAnsi="Times New Roman"/>
                <w:b w:val="1"/>
                <w:color w:val="000000"/>
                <w:sz w:val="20"/>
              </w:rPr>
            </w:pPr>
            <w:r>
              <w:rPr>
                <w:rFonts w:ascii="Times New Roman" w:hAnsi="Times New Roman"/>
                <w:b w:val="1"/>
                <w:color w:val="000000"/>
                <w:sz w:val="20"/>
              </w:rPr>
              <w:t>79 860,1</w:t>
            </w:r>
          </w:p>
        </w:tc>
      </w:tr>
      <w:tr>
        <w:trPr>
          <w:trHeight w:hRule="atLeast" w:val="1679"/>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DC090000">
            <w:pPr>
              <w:ind/>
              <w:jc w:val="left"/>
              <w:rPr>
                <w:rFonts w:ascii="Times New Roman" w:hAnsi="Times New Roman"/>
                <w:b w:val="1"/>
                <w:color w:val="000000"/>
                <w:sz w:val="20"/>
              </w:rPr>
            </w:pPr>
            <w:r>
              <w:rPr>
                <w:rFonts w:ascii="Times New Roman" w:hAnsi="Times New Roman"/>
                <w:b w:val="1"/>
                <w:color w:val="000000"/>
                <w:sz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 в том числе реализация народных проектов в сфере дорожной деятельности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D09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DE090000">
            <w:pPr>
              <w:ind/>
              <w:jc w:val="center"/>
              <w:rPr>
                <w:rFonts w:ascii="Times New Roman" w:hAnsi="Times New Roman"/>
                <w:b w:val="1"/>
                <w:color w:val="000000"/>
                <w:sz w:val="20"/>
              </w:rPr>
            </w:pPr>
            <w:r>
              <w:rPr>
                <w:rFonts w:ascii="Times New Roman" w:hAnsi="Times New Roman"/>
                <w:b w:val="1"/>
                <w:color w:val="000000"/>
                <w:sz w:val="20"/>
              </w:rPr>
              <w:t>0252664020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DF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0090000">
            <w:pPr>
              <w:ind/>
              <w:jc w:val="right"/>
              <w:rPr>
                <w:rFonts w:ascii="Times New Roman" w:hAnsi="Times New Roman"/>
                <w:b w:val="1"/>
                <w:color w:val="000000"/>
                <w:sz w:val="20"/>
              </w:rPr>
            </w:pPr>
            <w:r>
              <w:rPr>
                <w:rFonts w:ascii="Times New Roman" w:hAnsi="Times New Roman"/>
                <w:b w:val="1"/>
                <w:color w:val="000000"/>
                <w:sz w:val="20"/>
              </w:rPr>
              <w:t>2 835,6</w:t>
            </w:r>
          </w:p>
        </w:tc>
      </w:tr>
      <w:tr>
        <w:trPr>
          <w:trHeight w:hRule="atLeast" w:val="1455"/>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E1090000">
            <w:pPr>
              <w:ind/>
              <w:jc w:val="left"/>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 в том числе реализация народных проектов в сфере дорожной деятельности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209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3090000">
            <w:pPr>
              <w:ind/>
              <w:jc w:val="center"/>
              <w:rPr>
                <w:rFonts w:ascii="Times New Roman" w:hAnsi="Times New Roman"/>
                <w:color w:val="000000"/>
                <w:sz w:val="20"/>
              </w:rPr>
            </w:pPr>
            <w:r>
              <w:rPr>
                <w:rFonts w:ascii="Times New Roman" w:hAnsi="Times New Roman"/>
                <w:color w:val="000000"/>
                <w:sz w:val="20"/>
              </w:rPr>
              <w:t>0252664020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4090000">
            <w:pPr>
              <w:ind/>
              <w:jc w:val="center"/>
              <w:rPr>
                <w:rFonts w:ascii="Times New Roman" w:hAnsi="Times New Roman"/>
                <w:color w:val="000000"/>
                <w:sz w:val="20"/>
              </w:rPr>
            </w:pPr>
            <w:r>
              <w:rPr>
                <w:rFonts w:ascii="Times New Roman" w:hAnsi="Times New Roman"/>
                <w:color w:val="000000"/>
                <w:sz w:val="20"/>
              </w:rPr>
              <w:t>540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5090000">
            <w:pPr>
              <w:ind/>
              <w:jc w:val="right"/>
              <w:rPr>
                <w:rFonts w:ascii="Times New Roman" w:hAnsi="Times New Roman"/>
                <w:color w:val="000000"/>
                <w:sz w:val="20"/>
              </w:rPr>
            </w:pPr>
            <w:r>
              <w:rPr>
                <w:rFonts w:ascii="Times New Roman" w:hAnsi="Times New Roman"/>
                <w:color w:val="000000"/>
                <w:sz w:val="20"/>
              </w:rPr>
              <w:t>2 835,6</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E6090000">
            <w:pPr>
              <w:ind/>
              <w:jc w:val="left"/>
              <w:rPr>
                <w:rFonts w:ascii="Times New Roman" w:hAnsi="Times New Roman"/>
                <w:b w:val="1"/>
                <w:color w:val="000000"/>
                <w:sz w:val="20"/>
              </w:rPr>
            </w:pPr>
            <w:r>
              <w:rPr>
                <w:rFonts w:ascii="Times New Roman" w:hAnsi="Times New Roman"/>
                <w:b w:val="1"/>
                <w:color w:val="000000"/>
                <w:sz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709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8090000">
            <w:pPr>
              <w:ind/>
              <w:jc w:val="center"/>
              <w:rPr>
                <w:rFonts w:ascii="Times New Roman" w:hAnsi="Times New Roman"/>
                <w:b w:val="1"/>
                <w:color w:val="000000"/>
                <w:sz w:val="20"/>
              </w:rPr>
            </w:pPr>
            <w:r>
              <w:rPr>
                <w:rFonts w:ascii="Times New Roman" w:hAnsi="Times New Roman"/>
                <w:b w:val="1"/>
                <w:color w:val="000000"/>
                <w:sz w:val="20"/>
              </w:rPr>
              <w:t>0611264040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9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A090000">
            <w:pPr>
              <w:ind/>
              <w:jc w:val="right"/>
              <w:rPr>
                <w:rFonts w:ascii="Times New Roman" w:hAnsi="Times New Roman"/>
                <w:b w:val="1"/>
                <w:color w:val="000000"/>
                <w:sz w:val="20"/>
              </w:rPr>
            </w:pPr>
            <w:r>
              <w:rPr>
                <w:rFonts w:ascii="Times New Roman" w:hAnsi="Times New Roman"/>
                <w:b w:val="1"/>
                <w:color w:val="000000"/>
                <w:sz w:val="20"/>
              </w:rPr>
              <w:t>1 320,0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EB090000">
            <w:pPr>
              <w:ind/>
              <w:jc w:val="left"/>
              <w:rPr>
                <w:rFonts w:ascii="Times New Roman" w:hAnsi="Times New Roman"/>
                <w:color w:val="000000"/>
                <w:sz w:val="20"/>
              </w:rPr>
            </w:pPr>
            <w:r>
              <w:rPr>
                <w:rFonts w:ascii="Times New Roman" w:hAnsi="Times New Roman"/>
                <w:color w:val="000000"/>
                <w:sz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C09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ED090000">
            <w:pPr>
              <w:ind/>
              <w:jc w:val="center"/>
              <w:rPr>
                <w:rFonts w:ascii="Times New Roman" w:hAnsi="Times New Roman"/>
                <w:color w:val="000000"/>
                <w:sz w:val="20"/>
              </w:rPr>
            </w:pPr>
            <w:r>
              <w:rPr>
                <w:rFonts w:ascii="Times New Roman" w:hAnsi="Times New Roman"/>
                <w:color w:val="000000"/>
                <w:sz w:val="20"/>
              </w:rPr>
              <w:t>0611264040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EE090000">
            <w:pPr>
              <w:ind/>
              <w:jc w:val="center"/>
              <w:rPr>
                <w:rFonts w:ascii="Times New Roman" w:hAnsi="Times New Roman"/>
                <w:color w:val="000000"/>
                <w:sz w:val="20"/>
              </w:rPr>
            </w:pPr>
            <w:r>
              <w:rPr>
                <w:rFonts w:ascii="Times New Roman" w:hAnsi="Times New Roman"/>
                <w:color w:val="000000"/>
                <w:sz w:val="20"/>
              </w:rPr>
              <w:t>540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EF090000">
            <w:pPr>
              <w:ind/>
              <w:jc w:val="right"/>
              <w:rPr>
                <w:rFonts w:ascii="Times New Roman" w:hAnsi="Times New Roman"/>
                <w:color w:val="000000"/>
                <w:sz w:val="20"/>
              </w:rPr>
            </w:pPr>
            <w:r>
              <w:rPr>
                <w:rFonts w:ascii="Times New Roman" w:hAnsi="Times New Roman"/>
                <w:color w:val="000000"/>
                <w:sz w:val="20"/>
              </w:rPr>
              <w:t>1 320,0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0090000">
            <w:pPr>
              <w:ind/>
              <w:jc w:val="left"/>
              <w:rPr>
                <w:rFonts w:ascii="Times New Roman" w:hAnsi="Times New Roman"/>
                <w:b w:val="1"/>
                <w:color w:val="000000"/>
                <w:sz w:val="20"/>
              </w:rPr>
            </w:pPr>
            <w:r>
              <w:rPr>
                <w:rFonts w:ascii="Times New Roman" w:hAnsi="Times New Roman"/>
                <w:b w:val="1"/>
                <w:color w:val="000000"/>
                <w:sz w:val="20"/>
              </w:rPr>
              <w:t>Обслуживание муниципального долга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109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2090000">
            <w:pPr>
              <w:ind/>
              <w:jc w:val="center"/>
              <w:rPr>
                <w:rFonts w:ascii="Times New Roman" w:hAnsi="Times New Roman"/>
                <w:b w:val="1"/>
                <w:color w:val="000000"/>
                <w:sz w:val="20"/>
              </w:rPr>
            </w:pPr>
            <w:r>
              <w:rPr>
                <w:rFonts w:ascii="Times New Roman" w:hAnsi="Times New Roman"/>
                <w:b w:val="1"/>
                <w:color w:val="000000"/>
                <w:sz w:val="20"/>
              </w:rPr>
              <w:t>0821200000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3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4090000">
            <w:pPr>
              <w:ind/>
              <w:jc w:val="right"/>
              <w:rPr>
                <w:rFonts w:ascii="Times New Roman" w:hAnsi="Times New Roman"/>
                <w:b w:val="1"/>
                <w:color w:val="000000"/>
                <w:sz w:val="20"/>
              </w:rPr>
            </w:pPr>
            <w:r>
              <w:rPr>
                <w:rFonts w:ascii="Times New Roman" w:hAnsi="Times New Roman"/>
                <w:b w:val="1"/>
                <w:color w:val="000000"/>
                <w:sz w:val="20"/>
              </w:rPr>
              <w:t>2,7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5090000">
            <w:pPr>
              <w:ind/>
              <w:jc w:val="left"/>
              <w:rPr>
                <w:rFonts w:ascii="Times New Roman" w:hAnsi="Times New Roman"/>
                <w:color w:val="000000"/>
                <w:sz w:val="20"/>
              </w:rPr>
            </w:pPr>
            <w:r>
              <w:rPr>
                <w:rFonts w:ascii="Times New Roman" w:hAnsi="Times New Roman"/>
                <w:color w:val="000000"/>
                <w:sz w:val="20"/>
              </w:rPr>
              <w:t>Обслуживание муниципального долга</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609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7090000">
            <w:pPr>
              <w:ind/>
              <w:jc w:val="center"/>
              <w:rPr>
                <w:rFonts w:ascii="Times New Roman" w:hAnsi="Times New Roman"/>
                <w:color w:val="000000"/>
                <w:sz w:val="20"/>
              </w:rPr>
            </w:pPr>
            <w:r>
              <w:rPr>
                <w:rFonts w:ascii="Times New Roman" w:hAnsi="Times New Roman"/>
                <w:color w:val="000000"/>
                <w:sz w:val="20"/>
              </w:rPr>
              <w:t>0821200000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8090000">
            <w:pPr>
              <w:ind/>
              <w:jc w:val="center"/>
              <w:rPr>
                <w:rFonts w:ascii="Times New Roman" w:hAnsi="Times New Roman"/>
                <w:color w:val="000000"/>
                <w:sz w:val="20"/>
              </w:rPr>
            </w:pPr>
            <w:r>
              <w:rPr>
                <w:rFonts w:ascii="Times New Roman" w:hAnsi="Times New Roman"/>
                <w:color w:val="000000"/>
                <w:sz w:val="20"/>
              </w:rPr>
              <w:t>730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9090000">
            <w:pPr>
              <w:ind/>
              <w:jc w:val="right"/>
              <w:rPr>
                <w:rFonts w:ascii="Times New Roman" w:hAnsi="Times New Roman"/>
                <w:color w:val="000000"/>
                <w:sz w:val="20"/>
              </w:rPr>
            </w:pPr>
            <w:r>
              <w:rPr>
                <w:rFonts w:ascii="Times New Roman" w:hAnsi="Times New Roman"/>
                <w:color w:val="000000"/>
                <w:sz w:val="20"/>
              </w:rPr>
              <w:t>2,7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A090000">
            <w:pPr>
              <w:ind/>
              <w:jc w:val="left"/>
              <w:rPr>
                <w:rFonts w:ascii="Times New Roman" w:hAnsi="Times New Roman"/>
                <w:b w:val="1"/>
                <w:color w:val="000000"/>
                <w:sz w:val="20"/>
              </w:rPr>
            </w:pPr>
            <w:r>
              <w:rPr>
                <w:rFonts w:ascii="Times New Roman" w:hAnsi="Times New Roman"/>
                <w:b w:val="1"/>
                <w:color w:val="000000"/>
                <w:sz w:val="20"/>
              </w:rPr>
              <w:t>Обеспечение функций муниципальных органов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B09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FC090000">
            <w:pPr>
              <w:ind/>
              <w:jc w:val="center"/>
              <w:rPr>
                <w:rFonts w:ascii="Times New Roman" w:hAnsi="Times New Roman"/>
                <w:b w:val="1"/>
                <w:color w:val="000000"/>
                <w:sz w:val="20"/>
              </w:rPr>
            </w:pPr>
            <w:r>
              <w:rPr>
                <w:rFonts w:ascii="Times New Roman" w:hAnsi="Times New Roman"/>
                <w:b w:val="1"/>
                <w:color w:val="000000"/>
                <w:sz w:val="20"/>
              </w:rPr>
              <w:t>0822100000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FD09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FE090000">
            <w:pPr>
              <w:ind/>
              <w:jc w:val="right"/>
              <w:rPr>
                <w:rFonts w:ascii="Times New Roman" w:hAnsi="Times New Roman"/>
                <w:b w:val="1"/>
                <w:color w:val="000000"/>
                <w:sz w:val="20"/>
              </w:rPr>
            </w:pPr>
            <w:r>
              <w:rPr>
                <w:rFonts w:ascii="Times New Roman" w:hAnsi="Times New Roman"/>
                <w:b w:val="1"/>
                <w:color w:val="000000"/>
                <w:sz w:val="20"/>
              </w:rPr>
              <w:t>12 605,9</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FF090000">
            <w:pPr>
              <w:ind/>
              <w:jc w:val="left"/>
              <w:rPr>
                <w:rFonts w:ascii="Times New Roman" w:hAnsi="Times New Roman"/>
                <w:color w:val="000000"/>
                <w:sz w:val="20"/>
              </w:rPr>
            </w:pPr>
            <w:r>
              <w:rPr>
                <w:rFonts w:ascii="Times New Roman" w:hAnsi="Times New Roman"/>
                <w:color w:val="000000"/>
                <w:sz w:val="20"/>
              </w:rPr>
              <w:t>Обеспечение функций муниципальных органов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0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10A0000">
            <w:pPr>
              <w:ind/>
              <w:jc w:val="center"/>
              <w:rPr>
                <w:rFonts w:ascii="Times New Roman" w:hAnsi="Times New Roman"/>
                <w:color w:val="000000"/>
                <w:sz w:val="20"/>
              </w:rPr>
            </w:pPr>
            <w:r>
              <w:rPr>
                <w:rFonts w:ascii="Times New Roman" w:hAnsi="Times New Roman"/>
                <w:color w:val="000000"/>
                <w:sz w:val="20"/>
              </w:rPr>
              <w:t>0822100000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20A0000">
            <w:pPr>
              <w:ind/>
              <w:jc w:val="center"/>
              <w:rPr>
                <w:rFonts w:ascii="Times New Roman" w:hAnsi="Times New Roman"/>
                <w:color w:val="000000"/>
                <w:sz w:val="20"/>
              </w:rPr>
            </w:pPr>
            <w:r>
              <w:rPr>
                <w:rFonts w:ascii="Times New Roman" w:hAnsi="Times New Roman"/>
                <w:color w:val="000000"/>
                <w:sz w:val="20"/>
              </w:rPr>
              <w:t>129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30A0000">
            <w:pPr>
              <w:ind/>
              <w:jc w:val="right"/>
              <w:rPr>
                <w:rFonts w:ascii="Times New Roman" w:hAnsi="Times New Roman"/>
                <w:color w:val="000000"/>
                <w:sz w:val="20"/>
              </w:rPr>
            </w:pPr>
            <w:r>
              <w:rPr>
                <w:rFonts w:ascii="Times New Roman" w:hAnsi="Times New Roman"/>
                <w:color w:val="000000"/>
                <w:sz w:val="20"/>
              </w:rPr>
              <w:t>2 709,5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40A0000">
            <w:pPr>
              <w:ind/>
              <w:jc w:val="left"/>
              <w:rPr>
                <w:rFonts w:ascii="Times New Roman" w:hAnsi="Times New Roman"/>
                <w:color w:val="000000"/>
                <w:sz w:val="20"/>
              </w:rPr>
            </w:pPr>
            <w:r>
              <w:rPr>
                <w:rFonts w:ascii="Times New Roman" w:hAnsi="Times New Roman"/>
                <w:color w:val="000000"/>
                <w:sz w:val="20"/>
              </w:rPr>
              <w:t>Обеспечение функций муниципальных органов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5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60A0000">
            <w:pPr>
              <w:ind/>
              <w:jc w:val="center"/>
              <w:rPr>
                <w:rFonts w:ascii="Times New Roman" w:hAnsi="Times New Roman"/>
                <w:color w:val="000000"/>
                <w:sz w:val="20"/>
              </w:rPr>
            </w:pPr>
            <w:r>
              <w:rPr>
                <w:rFonts w:ascii="Times New Roman" w:hAnsi="Times New Roman"/>
                <w:color w:val="000000"/>
                <w:sz w:val="20"/>
              </w:rPr>
              <w:t>0822100000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70A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80A0000">
            <w:pPr>
              <w:ind/>
              <w:jc w:val="right"/>
              <w:rPr>
                <w:rFonts w:ascii="Times New Roman" w:hAnsi="Times New Roman"/>
                <w:color w:val="000000"/>
                <w:sz w:val="20"/>
              </w:rPr>
            </w:pPr>
            <w:r>
              <w:rPr>
                <w:rFonts w:ascii="Times New Roman" w:hAnsi="Times New Roman"/>
                <w:color w:val="000000"/>
                <w:sz w:val="20"/>
              </w:rPr>
              <w:t>526,1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90A0000">
            <w:pPr>
              <w:ind/>
              <w:jc w:val="left"/>
              <w:rPr>
                <w:rFonts w:ascii="Times New Roman" w:hAnsi="Times New Roman"/>
                <w:color w:val="000000"/>
                <w:sz w:val="20"/>
              </w:rPr>
            </w:pPr>
            <w:r>
              <w:rPr>
                <w:rFonts w:ascii="Times New Roman" w:hAnsi="Times New Roman"/>
                <w:color w:val="000000"/>
                <w:sz w:val="20"/>
              </w:rPr>
              <w:t>Обеспечение функций муниципальных органов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A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0B0A0000">
            <w:pPr>
              <w:ind/>
              <w:jc w:val="center"/>
              <w:rPr>
                <w:rFonts w:ascii="Times New Roman" w:hAnsi="Times New Roman"/>
                <w:color w:val="000000"/>
                <w:sz w:val="20"/>
              </w:rPr>
            </w:pPr>
            <w:r>
              <w:rPr>
                <w:rFonts w:ascii="Times New Roman" w:hAnsi="Times New Roman"/>
                <w:color w:val="000000"/>
                <w:sz w:val="20"/>
              </w:rPr>
              <w:t>0822100000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C0A0000">
            <w:pPr>
              <w:ind/>
              <w:jc w:val="center"/>
              <w:rPr>
                <w:rFonts w:ascii="Times New Roman" w:hAnsi="Times New Roman"/>
                <w:color w:val="000000"/>
                <w:sz w:val="20"/>
              </w:rPr>
            </w:pPr>
            <w:r>
              <w:rPr>
                <w:rFonts w:ascii="Times New Roman" w:hAnsi="Times New Roman"/>
                <w:color w:val="000000"/>
                <w:sz w:val="20"/>
              </w:rPr>
              <w:t>122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0D0A0000">
            <w:pPr>
              <w:ind/>
              <w:jc w:val="right"/>
              <w:rPr>
                <w:rFonts w:ascii="Times New Roman" w:hAnsi="Times New Roman"/>
                <w:color w:val="000000"/>
                <w:sz w:val="20"/>
              </w:rPr>
            </w:pPr>
            <w:r>
              <w:rPr>
                <w:rFonts w:ascii="Times New Roman" w:hAnsi="Times New Roman"/>
                <w:color w:val="000000"/>
                <w:sz w:val="20"/>
              </w:rPr>
              <w:t>101,7</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0E0A0000">
            <w:pPr>
              <w:ind/>
              <w:jc w:val="left"/>
              <w:rPr>
                <w:rFonts w:ascii="Times New Roman" w:hAnsi="Times New Roman"/>
                <w:color w:val="000000"/>
                <w:sz w:val="20"/>
              </w:rPr>
            </w:pPr>
            <w:r>
              <w:rPr>
                <w:rFonts w:ascii="Times New Roman" w:hAnsi="Times New Roman"/>
                <w:color w:val="000000"/>
                <w:sz w:val="20"/>
              </w:rPr>
              <w:t>Обеспечение функций муниципальных органов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0F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00A0000">
            <w:pPr>
              <w:ind/>
              <w:jc w:val="center"/>
              <w:rPr>
                <w:rFonts w:ascii="Times New Roman" w:hAnsi="Times New Roman"/>
                <w:color w:val="000000"/>
                <w:sz w:val="20"/>
              </w:rPr>
            </w:pPr>
            <w:r>
              <w:rPr>
                <w:rFonts w:ascii="Times New Roman" w:hAnsi="Times New Roman"/>
                <w:color w:val="000000"/>
                <w:sz w:val="20"/>
              </w:rPr>
              <w:t>0822100000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10A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20A0000">
            <w:pPr>
              <w:ind/>
              <w:jc w:val="right"/>
              <w:rPr>
                <w:rFonts w:ascii="Times New Roman" w:hAnsi="Times New Roman"/>
                <w:color w:val="000000"/>
                <w:sz w:val="20"/>
              </w:rPr>
            </w:pPr>
            <w:r>
              <w:rPr>
                <w:rFonts w:ascii="Times New Roman" w:hAnsi="Times New Roman"/>
                <w:color w:val="000000"/>
                <w:sz w:val="20"/>
              </w:rPr>
              <w:t>37,1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30A0000">
            <w:pPr>
              <w:ind/>
              <w:jc w:val="left"/>
              <w:rPr>
                <w:rFonts w:ascii="Times New Roman" w:hAnsi="Times New Roman"/>
                <w:color w:val="000000"/>
                <w:sz w:val="20"/>
              </w:rPr>
            </w:pPr>
            <w:r>
              <w:rPr>
                <w:rFonts w:ascii="Times New Roman" w:hAnsi="Times New Roman"/>
                <w:color w:val="000000"/>
                <w:sz w:val="20"/>
              </w:rPr>
              <w:t>Обеспечение функций муниципальных органов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4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50A0000">
            <w:pPr>
              <w:ind/>
              <w:jc w:val="center"/>
              <w:rPr>
                <w:rFonts w:ascii="Times New Roman" w:hAnsi="Times New Roman"/>
                <w:color w:val="000000"/>
                <w:sz w:val="20"/>
              </w:rPr>
            </w:pPr>
            <w:r>
              <w:rPr>
                <w:rFonts w:ascii="Times New Roman" w:hAnsi="Times New Roman"/>
                <w:color w:val="000000"/>
                <w:sz w:val="20"/>
              </w:rPr>
              <w:t>0822100000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60A0000">
            <w:pPr>
              <w:ind/>
              <w:jc w:val="center"/>
              <w:rPr>
                <w:rFonts w:ascii="Times New Roman" w:hAnsi="Times New Roman"/>
                <w:color w:val="000000"/>
                <w:sz w:val="20"/>
              </w:rPr>
            </w:pPr>
            <w:r>
              <w:rPr>
                <w:rFonts w:ascii="Times New Roman" w:hAnsi="Times New Roman"/>
                <w:color w:val="000000"/>
                <w:sz w:val="20"/>
              </w:rPr>
              <w:t>853</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70A0000">
            <w:pPr>
              <w:ind/>
              <w:jc w:val="right"/>
              <w:rPr>
                <w:rFonts w:ascii="Times New Roman" w:hAnsi="Times New Roman"/>
                <w:color w:val="000000"/>
                <w:sz w:val="20"/>
              </w:rPr>
            </w:pPr>
            <w:r>
              <w:rPr>
                <w:rFonts w:ascii="Times New Roman" w:hAnsi="Times New Roman"/>
                <w:color w:val="000000"/>
                <w:sz w:val="20"/>
              </w:rPr>
              <w:t>25,0</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80A0000">
            <w:pPr>
              <w:ind/>
              <w:jc w:val="left"/>
              <w:rPr>
                <w:rFonts w:ascii="Times New Roman" w:hAnsi="Times New Roman"/>
                <w:color w:val="000000"/>
                <w:sz w:val="20"/>
              </w:rPr>
            </w:pPr>
            <w:r>
              <w:rPr>
                <w:rFonts w:ascii="Times New Roman" w:hAnsi="Times New Roman"/>
                <w:color w:val="000000"/>
                <w:sz w:val="20"/>
              </w:rPr>
              <w:t>Обеспечение функций муниципальных органов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9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A0A0000">
            <w:pPr>
              <w:ind/>
              <w:jc w:val="center"/>
              <w:rPr>
                <w:rFonts w:ascii="Times New Roman" w:hAnsi="Times New Roman"/>
                <w:color w:val="000000"/>
                <w:sz w:val="20"/>
              </w:rPr>
            </w:pPr>
            <w:r>
              <w:rPr>
                <w:rFonts w:ascii="Times New Roman" w:hAnsi="Times New Roman"/>
                <w:color w:val="000000"/>
                <w:sz w:val="20"/>
              </w:rPr>
              <w:t>0822100000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B0A0000">
            <w:pPr>
              <w:ind/>
              <w:jc w:val="center"/>
              <w:rPr>
                <w:rFonts w:ascii="Times New Roman" w:hAnsi="Times New Roman"/>
                <w:color w:val="000000"/>
                <w:sz w:val="20"/>
              </w:rPr>
            </w:pPr>
            <w:r>
              <w:rPr>
                <w:rFonts w:ascii="Times New Roman" w:hAnsi="Times New Roman"/>
                <w:color w:val="000000"/>
                <w:sz w:val="20"/>
              </w:rPr>
              <w:t>121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1C0A0000">
            <w:pPr>
              <w:ind/>
              <w:jc w:val="right"/>
              <w:rPr>
                <w:rFonts w:ascii="Times New Roman" w:hAnsi="Times New Roman"/>
                <w:color w:val="000000"/>
                <w:sz w:val="20"/>
              </w:rPr>
            </w:pPr>
            <w:r>
              <w:rPr>
                <w:rFonts w:ascii="Times New Roman" w:hAnsi="Times New Roman"/>
                <w:color w:val="000000"/>
                <w:sz w:val="20"/>
              </w:rPr>
              <w:t>9 206,5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1D0A0000">
            <w:pPr>
              <w:ind/>
              <w:jc w:val="left"/>
              <w:rPr>
                <w:rFonts w:ascii="Times New Roman" w:hAnsi="Times New Roman"/>
                <w:b w:val="1"/>
                <w:color w:val="000000"/>
                <w:sz w:val="20"/>
              </w:rPr>
            </w:pPr>
            <w:r>
              <w:rPr>
                <w:rFonts w:ascii="Times New Roman" w:hAnsi="Times New Roman"/>
                <w:b w:val="1"/>
                <w:color w:val="000000"/>
                <w:sz w:val="20"/>
              </w:rPr>
              <w:t>Обеспечение деятельности муниципальных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1E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1F0A0000">
            <w:pPr>
              <w:ind/>
              <w:jc w:val="center"/>
              <w:rPr>
                <w:rFonts w:ascii="Times New Roman" w:hAnsi="Times New Roman"/>
                <w:b w:val="1"/>
                <w:color w:val="000000"/>
                <w:sz w:val="20"/>
              </w:rPr>
            </w:pPr>
            <w:r>
              <w:rPr>
                <w:rFonts w:ascii="Times New Roman" w:hAnsi="Times New Roman"/>
                <w:b w:val="1"/>
                <w:color w:val="000000"/>
                <w:sz w:val="20"/>
              </w:rPr>
              <w:t>0822200000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0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10A0000">
            <w:pPr>
              <w:ind/>
              <w:jc w:val="right"/>
              <w:rPr>
                <w:rFonts w:ascii="Times New Roman" w:hAnsi="Times New Roman"/>
                <w:b w:val="1"/>
                <w:color w:val="000000"/>
                <w:sz w:val="20"/>
              </w:rPr>
            </w:pPr>
            <w:r>
              <w:rPr>
                <w:rFonts w:ascii="Times New Roman" w:hAnsi="Times New Roman"/>
                <w:b w:val="1"/>
                <w:color w:val="000000"/>
                <w:sz w:val="20"/>
              </w:rPr>
              <w:t>5 930,5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20A0000">
            <w:pPr>
              <w:ind/>
              <w:jc w:val="left"/>
              <w:rPr>
                <w:rFonts w:ascii="Times New Roman" w:hAnsi="Times New Roman"/>
                <w:color w:val="000000"/>
                <w:sz w:val="20"/>
              </w:rPr>
            </w:pPr>
            <w:r>
              <w:rPr>
                <w:rFonts w:ascii="Times New Roman" w:hAnsi="Times New Roman"/>
                <w:color w:val="000000"/>
                <w:sz w:val="20"/>
              </w:rPr>
              <w:t>Обеспечение деятельности муниципальных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3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40A0000">
            <w:pPr>
              <w:ind/>
              <w:jc w:val="center"/>
              <w:rPr>
                <w:rFonts w:ascii="Times New Roman" w:hAnsi="Times New Roman"/>
                <w:color w:val="000000"/>
                <w:sz w:val="20"/>
              </w:rPr>
            </w:pPr>
            <w:r>
              <w:rPr>
                <w:rFonts w:ascii="Times New Roman" w:hAnsi="Times New Roman"/>
                <w:color w:val="000000"/>
                <w:sz w:val="20"/>
              </w:rPr>
              <w:t>0822200000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50A0000">
            <w:pPr>
              <w:ind/>
              <w:jc w:val="center"/>
              <w:rPr>
                <w:rFonts w:ascii="Times New Roman" w:hAnsi="Times New Roman"/>
                <w:color w:val="000000"/>
                <w:sz w:val="20"/>
              </w:rPr>
            </w:pPr>
            <w:r>
              <w:rPr>
                <w:rFonts w:ascii="Times New Roman" w:hAnsi="Times New Roman"/>
                <w:color w:val="000000"/>
                <w:sz w:val="20"/>
              </w:rPr>
              <w:t>119</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60A0000">
            <w:pPr>
              <w:ind/>
              <w:jc w:val="right"/>
              <w:rPr>
                <w:rFonts w:ascii="Times New Roman" w:hAnsi="Times New Roman"/>
                <w:color w:val="000000"/>
                <w:sz w:val="20"/>
              </w:rPr>
            </w:pPr>
            <w:r>
              <w:rPr>
                <w:rFonts w:ascii="Times New Roman" w:hAnsi="Times New Roman"/>
                <w:color w:val="000000"/>
                <w:sz w:val="20"/>
              </w:rPr>
              <w:t>1 058,5</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70A0000">
            <w:pPr>
              <w:ind/>
              <w:jc w:val="left"/>
              <w:rPr>
                <w:rFonts w:ascii="Times New Roman" w:hAnsi="Times New Roman"/>
                <w:color w:val="000000"/>
                <w:sz w:val="20"/>
              </w:rPr>
            </w:pPr>
            <w:r>
              <w:rPr>
                <w:rFonts w:ascii="Times New Roman" w:hAnsi="Times New Roman"/>
                <w:color w:val="000000"/>
                <w:sz w:val="20"/>
              </w:rPr>
              <w:t>Обеспечение деятельности муниципальных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8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90A0000">
            <w:pPr>
              <w:ind/>
              <w:jc w:val="center"/>
              <w:rPr>
                <w:rFonts w:ascii="Times New Roman" w:hAnsi="Times New Roman"/>
                <w:color w:val="000000"/>
                <w:sz w:val="20"/>
              </w:rPr>
            </w:pPr>
            <w:r>
              <w:rPr>
                <w:rFonts w:ascii="Times New Roman" w:hAnsi="Times New Roman"/>
                <w:color w:val="000000"/>
                <w:sz w:val="20"/>
              </w:rPr>
              <w:t>0822200000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A0A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2B0A0000">
            <w:pPr>
              <w:ind/>
              <w:jc w:val="right"/>
              <w:rPr>
                <w:rFonts w:ascii="Times New Roman" w:hAnsi="Times New Roman"/>
                <w:color w:val="000000"/>
                <w:sz w:val="20"/>
              </w:rPr>
            </w:pPr>
            <w:r>
              <w:rPr>
                <w:rFonts w:ascii="Times New Roman" w:hAnsi="Times New Roman"/>
                <w:color w:val="000000"/>
                <w:sz w:val="20"/>
              </w:rPr>
              <w:t>775,6</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2C0A0000">
            <w:pPr>
              <w:ind/>
              <w:jc w:val="left"/>
              <w:rPr>
                <w:rFonts w:ascii="Times New Roman" w:hAnsi="Times New Roman"/>
                <w:color w:val="000000"/>
                <w:sz w:val="20"/>
              </w:rPr>
            </w:pPr>
            <w:r>
              <w:rPr>
                <w:rFonts w:ascii="Times New Roman" w:hAnsi="Times New Roman"/>
                <w:color w:val="000000"/>
                <w:sz w:val="20"/>
              </w:rPr>
              <w:t>Обеспечение деятельности муниципальных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D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2E0A0000">
            <w:pPr>
              <w:ind/>
              <w:jc w:val="center"/>
              <w:rPr>
                <w:rFonts w:ascii="Times New Roman" w:hAnsi="Times New Roman"/>
                <w:color w:val="000000"/>
                <w:sz w:val="20"/>
              </w:rPr>
            </w:pPr>
            <w:r>
              <w:rPr>
                <w:rFonts w:ascii="Times New Roman" w:hAnsi="Times New Roman"/>
                <w:color w:val="000000"/>
                <w:sz w:val="20"/>
              </w:rPr>
              <w:t>0822200000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2F0A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00A0000">
            <w:pPr>
              <w:ind/>
              <w:jc w:val="right"/>
              <w:rPr>
                <w:rFonts w:ascii="Times New Roman" w:hAnsi="Times New Roman"/>
                <w:color w:val="000000"/>
                <w:sz w:val="20"/>
              </w:rPr>
            </w:pPr>
            <w:r>
              <w:rPr>
                <w:rFonts w:ascii="Times New Roman" w:hAnsi="Times New Roman"/>
                <w:color w:val="000000"/>
                <w:sz w:val="20"/>
              </w:rPr>
              <w:t>367,1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310A0000">
            <w:pPr>
              <w:ind/>
              <w:jc w:val="left"/>
              <w:rPr>
                <w:rFonts w:ascii="Times New Roman" w:hAnsi="Times New Roman"/>
                <w:color w:val="000000"/>
                <w:sz w:val="20"/>
              </w:rPr>
            </w:pPr>
            <w:r>
              <w:rPr>
                <w:rFonts w:ascii="Times New Roman" w:hAnsi="Times New Roman"/>
                <w:color w:val="000000"/>
                <w:sz w:val="20"/>
              </w:rPr>
              <w:t>Обеспечение деятельности муниципальных организаций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2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30A0000">
            <w:pPr>
              <w:ind/>
              <w:jc w:val="center"/>
              <w:rPr>
                <w:rFonts w:ascii="Times New Roman" w:hAnsi="Times New Roman"/>
                <w:color w:val="000000"/>
                <w:sz w:val="20"/>
              </w:rPr>
            </w:pPr>
            <w:r>
              <w:rPr>
                <w:rFonts w:ascii="Times New Roman" w:hAnsi="Times New Roman"/>
                <w:color w:val="000000"/>
                <w:sz w:val="20"/>
              </w:rPr>
              <w:t>0822200000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40A0000">
            <w:pPr>
              <w:ind/>
              <w:jc w:val="center"/>
              <w:rPr>
                <w:rFonts w:ascii="Times New Roman" w:hAnsi="Times New Roman"/>
                <w:color w:val="000000"/>
                <w:sz w:val="20"/>
              </w:rPr>
            </w:pPr>
            <w:r>
              <w:rPr>
                <w:rFonts w:ascii="Times New Roman" w:hAnsi="Times New Roman"/>
                <w:color w:val="000000"/>
                <w:sz w:val="20"/>
              </w:rPr>
              <w:t>111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50A0000">
            <w:pPr>
              <w:ind/>
              <w:jc w:val="right"/>
              <w:rPr>
                <w:rFonts w:ascii="Times New Roman" w:hAnsi="Times New Roman"/>
                <w:color w:val="000000"/>
                <w:sz w:val="20"/>
              </w:rPr>
            </w:pPr>
            <w:r>
              <w:rPr>
                <w:rFonts w:ascii="Times New Roman" w:hAnsi="Times New Roman"/>
                <w:color w:val="000000"/>
                <w:sz w:val="20"/>
              </w:rPr>
              <w:t>3 729,3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60A0000">
            <w:pPr>
              <w:ind/>
              <w:jc w:val="left"/>
              <w:rPr>
                <w:rFonts w:ascii="Times New Roman" w:hAnsi="Times New Roman"/>
                <w:b w:val="1"/>
                <w:color w:val="000000"/>
                <w:sz w:val="20"/>
              </w:rPr>
            </w:pPr>
            <w:r>
              <w:rPr>
                <w:rFonts w:ascii="Times New Roman" w:hAnsi="Times New Roman"/>
                <w:b w:val="1"/>
                <w:color w:val="000000"/>
                <w:sz w:val="20"/>
              </w:rPr>
              <w:t>Расходы, связанные с исполнением судебных актов по искам к муниципальному образованию (казне)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7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80A0000">
            <w:pPr>
              <w:ind/>
              <w:jc w:val="center"/>
              <w:rPr>
                <w:rFonts w:ascii="Times New Roman" w:hAnsi="Times New Roman"/>
                <w:b w:val="1"/>
                <w:color w:val="000000"/>
                <w:sz w:val="20"/>
              </w:rPr>
            </w:pPr>
            <w:r>
              <w:rPr>
                <w:rFonts w:ascii="Times New Roman" w:hAnsi="Times New Roman"/>
                <w:b w:val="1"/>
                <w:color w:val="000000"/>
                <w:sz w:val="20"/>
              </w:rPr>
              <w:t>9900000270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9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A0A0000">
            <w:pPr>
              <w:ind/>
              <w:jc w:val="right"/>
              <w:rPr>
                <w:rFonts w:ascii="Times New Roman" w:hAnsi="Times New Roman"/>
                <w:b w:val="1"/>
                <w:color w:val="000000"/>
                <w:sz w:val="20"/>
              </w:rPr>
            </w:pPr>
            <w:r>
              <w:rPr>
                <w:rFonts w:ascii="Times New Roman" w:hAnsi="Times New Roman"/>
                <w:b w:val="1"/>
                <w:color w:val="000000"/>
                <w:sz w:val="20"/>
              </w:rPr>
              <w:t>90,5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3B0A0000">
            <w:pPr>
              <w:ind/>
              <w:jc w:val="left"/>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C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3D0A0000">
            <w:pPr>
              <w:ind/>
              <w:jc w:val="center"/>
              <w:rPr>
                <w:rFonts w:ascii="Times New Roman" w:hAnsi="Times New Roman"/>
                <w:color w:val="000000"/>
                <w:sz w:val="20"/>
              </w:rPr>
            </w:pPr>
            <w:r>
              <w:rPr>
                <w:rFonts w:ascii="Times New Roman" w:hAnsi="Times New Roman"/>
                <w:color w:val="000000"/>
                <w:sz w:val="20"/>
              </w:rPr>
              <w:t>9900000270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3E0A0000">
            <w:pPr>
              <w:ind/>
              <w:jc w:val="center"/>
              <w:rPr>
                <w:rFonts w:ascii="Times New Roman" w:hAnsi="Times New Roman"/>
                <w:color w:val="000000"/>
                <w:sz w:val="20"/>
              </w:rPr>
            </w:pPr>
            <w:r>
              <w:rPr>
                <w:rFonts w:ascii="Times New Roman" w:hAnsi="Times New Roman"/>
                <w:color w:val="000000"/>
                <w:sz w:val="20"/>
              </w:rPr>
              <w:t>831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3F0A0000">
            <w:pPr>
              <w:ind/>
              <w:jc w:val="right"/>
              <w:rPr>
                <w:rFonts w:ascii="Times New Roman" w:hAnsi="Times New Roman"/>
                <w:color w:val="000000"/>
                <w:sz w:val="20"/>
              </w:rPr>
            </w:pPr>
            <w:r>
              <w:rPr>
                <w:rFonts w:ascii="Times New Roman" w:hAnsi="Times New Roman"/>
                <w:color w:val="000000"/>
                <w:sz w:val="20"/>
              </w:rPr>
              <w:t>90,2</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00A0000">
            <w:pPr>
              <w:ind/>
              <w:jc w:val="left"/>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1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20A0000">
            <w:pPr>
              <w:ind/>
              <w:jc w:val="center"/>
              <w:rPr>
                <w:rFonts w:ascii="Times New Roman" w:hAnsi="Times New Roman"/>
                <w:color w:val="000000"/>
                <w:sz w:val="20"/>
              </w:rPr>
            </w:pPr>
            <w:r>
              <w:rPr>
                <w:rFonts w:ascii="Times New Roman" w:hAnsi="Times New Roman"/>
                <w:color w:val="000000"/>
                <w:sz w:val="20"/>
              </w:rPr>
              <w:t>9900000270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30A0000">
            <w:pPr>
              <w:ind/>
              <w:jc w:val="center"/>
              <w:rPr>
                <w:rFonts w:ascii="Times New Roman" w:hAnsi="Times New Roman"/>
                <w:color w:val="000000"/>
                <w:sz w:val="20"/>
              </w:rPr>
            </w:pPr>
            <w:r>
              <w:rPr>
                <w:rFonts w:ascii="Times New Roman" w:hAnsi="Times New Roman"/>
                <w:color w:val="000000"/>
                <w:sz w:val="20"/>
              </w:rPr>
              <w:t>852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40A0000">
            <w:pPr>
              <w:ind/>
              <w:jc w:val="right"/>
              <w:rPr>
                <w:rFonts w:ascii="Times New Roman" w:hAnsi="Times New Roman"/>
                <w:color w:val="000000"/>
                <w:sz w:val="20"/>
              </w:rPr>
            </w:pPr>
            <w:r>
              <w:rPr>
                <w:rFonts w:ascii="Times New Roman" w:hAnsi="Times New Roman"/>
                <w:color w:val="000000"/>
                <w:sz w:val="20"/>
              </w:rPr>
              <w:t>0,3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450A0000">
            <w:pPr>
              <w:ind/>
              <w:jc w:val="left"/>
              <w:rPr>
                <w:rFonts w:ascii="Times New Roman" w:hAnsi="Times New Roman"/>
                <w:b w:val="1"/>
                <w:color w:val="000000"/>
                <w:sz w:val="20"/>
              </w:rPr>
            </w:pPr>
            <w:r>
              <w:rPr>
                <w:rFonts w:ascii="Times New Roman" w:hAnsi="Times New Roman"/>
                <w:b w:val="1"/>
                <w:color w:val="000000"/>
                <w:sz w:val="20"/>
              </w:rPr>
              <w:t>Дотации на выравнивание бюджетной обеспеченности поселений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6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70A0000">
            <w:pPr>
              <w:ind/>
              <w:jc w:val="center"/>
              <w:rPr>
                <w:rFonts w:ascii="Times New Roman" w:hAnsi="Times New Roman"/>
                <w:b w:val="1"/>
                <w:color w:val="000000"/>
                <w:sz w:val="20"/>
              </w:rPr>
            </w:pPr>
            <w:r>
              <w:rPr>
                <w:rFonts w:ascii="Times New Roman" w:hAnsi="Times New Roman"/>
                <w:b w:val="1"/>
                <w:color w:val="000000"/>
                <w:sz w:val="20"/>
              </w:rPr>
              <w:t>9900061010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8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90A0000">
            <w:pPr>
              <w:ind/>
              <w:jc w:val="right"/>
              <w:rPr>
                <w:rFonts w:ascii="Times New Roman" w:hAnsi="Times New Roman"/>
                <w:b w:val="1"/>
                <w:color w:val="000000"/>
                <w:sz w:val="20"/>
              </w:rPr>
            </w:pPr>
            <w:r>
              <w:rPr>
                <w:rFonts w:ascii="Times New Roman" w:hAnsi="Times New Roman"/>
                <w:b w:val="1"/>
                <w:color w:val="000000"/>
                <w:sz w:val="20"/>
              </w:rPr>
              <w:t>25 492,3</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vAlign w:val="top"/>
          </w:tcPr>
          <w:p w14:paraId="4A0A0000">
            <w:pPr>
              <w:ind/>
              <w:jc w:val="left"/>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поселений</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B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4C0A0000">
            <w:pPr>
              <w:ind/>
              <w:jc w:val="center"/>
              <w:rPr>
                <w:rFonts w:ascii="Times New Roman" w:hAnsi="Times New Roman"/>
                <w:color w:val="000000"/>
                <w:sz w:val="20"/>
              </w:rPr>
            </w:pPr>
            <w:r>
              <w:rPr>
                <w:rFonts w:ascii="Times New Roman" w:hAnsi="Times New Roman"/>
                <w:color w:val="000000"/>
                <w:sz w:val="20"/>
              </w:rPr>
              <w:t>9900061010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4D0A0000">
            <w:pPr>
              <w:ind/>
              <w:jc w:val="center"/>
              <w:rPr>
                <w:rFonts w:ascii="Times New Roman" w:hAnsi="Times New Roman"/>
                <w:color w:val="000000"/>
                <w:sz w:val="20"/>
              </w:rPr>
            </w:pPr>
            <w:r>
              <w:rPr>
                <w:rFonts w:ascii="Times New Roman" w:hAnsi="Times New Roman"/>
                <w:color w:val="000000"/>
                <w:sz w:val="20"/>
              </w:rPr>
              <w:t>511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4E0A0000">
            <w:pPr>
              <w:ind/>
              <w:jc w:val="right"/>
              <w:rPr>
                <w:rFonts w:ascii="Times New Roman" w:hAnsi="Times New Roman"/>
                <w:color w:val="000000"/>
                <w:sz w:val="20"/>
              </w:rPr>
            </w:pPr>
            <w:r>
              <w:rPr>
                <w:rFonts w:ascii="Times New Roman" w:hAnsi="Times New Roman"/>
                <w:color w:val="000000"/>
                <w:sz w:val="20"/>
              </w:rPr>
              <w:t>25 492,3</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4F0A0000">
            <w:pPr>
              <w:ind/>
              <w:jc w:val="left"/>
              <w:rPr>
                <w:rFonts w:ascii="Times New Roman" w:hAnsi="Times New Roman"/>
                <w:b w:val="1"/>
                <w:color w:val="000000"/>
                <w:sz w:val="20"/>
              </w:rPr>
            </w:pPr>
            <w:r>
              <w:rPr>
                <w:rFonts w:ascii="Times New Roman" w:hAnsi="Times New Roman"/>
                <w:b w:val="1"/>
                <w:color w:val="000000"/>
                <w:sz w:val="20"/>
              </w:rPr>
              <w:t>Межбюджетные трансферты бюджетам сельских поселений из бюджета муниципального района на осуществление полномочий местного значения, в соответствии с заключенными соглашениями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0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10A0000">
            <w:pPr>
              <w:ind/>
              <w:jc w:val="center"/>
              <w:rPr>
                <w:rFonts w:ascii="Times New Roman" w:hAnsi="Times New Roman"/>
                <w:b w:val="1"/>
                <w:color w:val="000000"/>
                <w:sz w:val="20"/>
              </w:rPr>
            </w:pPr>
            <w:r>
              <w:rPr>
                <w:rFonts w:ascii="Times New Roman" w:hAnsi="Times New Roman"/>
                <w:b w:val="1"/>
                <w:color w:val="000000"/>
                <w:sz w:val="20"/>
              </w:rPr>
              <w:t>9900063000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2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30A0000">
            <w:pPr>
              <w:ind/>
              <w:jc w:val="right"/>
              <w:rPr>
                <w:rFonts w:ascii="Times New Roman" w:hAnsi="Times New Roman"/>
                <w:b w:val="1"/>
                <w:color w:val="000000"/>
                <w:sz w:val="20"/>
              </w:rPr>
            </w:pPr>
            <w:r>
              <w:rPr>
                <w:rFonts w:ascii="Times New Roman" w:hAnsi="Times New Roman"/>
                <w:b w:val="1"/>
                <w:color w:val="000000"/>
                <w:sz w:val="20"/>
              </w:rPr>
              <w:t>5 785,1</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540A0000">
            <w:pPr>
              <w:ind/>
              <w:jc w:val="left"/>
              <w:rPr>
                <w:rFonts w:ascii="Times New Roman" w:hAnsi="Times New Roman"/>
                <w:color w:val="000000"/>
                <w:sz w:val="20"/>
              </w:rPr>
            </w:pPr>
            <w:r>
              <w:rPr>
                <w:rFonts w:ascii="Times New Roman" w:hAnsi="Times New Roman"/>
                <w:color w:val="000000"/>
                <w:sz w:val="20"/>
              </w:rPr>
              <w:t>Межбюджетные трансферты бюджетам сельских поселений из бюджета муниципального района на осуществление полномочий местного значения, в соответствии с заключенными соглашениями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5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60A0000">
            <w:pPr>
              <w:ind/>
              <w:jc w:val="center"/>
              <w:rPr>
                <w:rFonts w:ascii="Times New Roman" w:hAnsi="Times New Roman"/>
                <w:color w:val="000000"/>
                <w:sz w:val="20"/>
              </w:rPr>
            </w:pPr>
            <w:r>
              <w:rPr>
                <w:rFonts w:ascii="Times New Roman" w:hAnsi="Times New Roman"/>
                <w:color w:val="000000"/>
                <w:sz w:val="20"/>
              </w:rPr>
              <w:t>9900063000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70A0000">
            <w:pPr>
              <w:ind/>
              <w:jc w:val="center"/>
              <w:rPr>
                <w:rFonts w:ascii="Times New Roman" w:hAnsi="Times New Roman"/>
                <w:color w:val="000000"/>
                <w:sz w:val="20"/>
              </w:rPr>
            </w:pPr>
            <w:r>
              <w:rPr>
                <w:rFonts w:ascii="Times New Roman" w:hAnsi="Times New Roman"/>
                <w:color w:val="000000"/>
                <w:sz w:val="20"/>
              </w:rPr>
              <w:t>540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80A0000">
            <w:pPr>
              <w:ind/>
              <w:jc w:val="right"/>
              <w:rPr>
                <w:rFonts w:ascii="Times New Roman" w:hAnsi="Times New Roman"/>
                <w:color w:val="000000"/>
                <w:sz w:val="20"/>
              </w:rPr>
            </w:pPr>
            <w:r>
              <w:rPr>
                <w:rFonts w:ascii="Times New Roman" w:hAnsi="Times New Roman"/>
                <w:color w:val="000000"/>
                <w:sz w:val="20"/>
              </w:rPr>
              <w:t>5 785,1</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590A0000">
            <w:pPr>
              <w:ind/>
              <w:jc w:val="left"/>
              <w:rPr>
                <w:rFonts w:ascii="Times New Roman" w:hAnsi="Times New Roman"/>
                <w:b w:val="1"/>
                <w:color w:val="000000"/>
                <w:sz w:val="20"/>
              </w:rPr>
            </w:pPr>
            <w:r>
              <w:rPr>
                <w:rFonts w:ascii="Times New Roman" w:hAnsi="Times New Roman"/>
                <w:b w:val="1"/>
                <w:color w:val="000000"/>
                <w:sz w:val="20"/>
              </w:rPr>
              <w:t>Осуществление полномочий по составлению проекта бюджета поселения, осуществление контроля за его исполнением в соответствии с заключенными соглашениями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A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5B0A0000">
            <w:pPr>
              <w:ind/>
              <w:jc w:val="center"/>
              <w:rPr>
                <w:rFonts w:ascii="Times New Roman" w:hAnsi="Times New Roman"/>
                <w:b w:val="1"/>
                <w:color w:val="000000"/>
                <w:sz w:val="20"/>
              </w:rPr>
            </w:pPr>
            <w:r>
              <w:rPr>
                <w:rFonts w:ascii="Times New Roman" w:hAnsi="Times New Roman"/>
                <w:b w:val="1"/>
                <w:color w:val="000000"/>
                <w:sz w:val="20"/>
              </w:rPr>
              <w:t>9900063010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C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5D0A0000">
            <w:pPr>
              <w:ind/>
              <w:jc w:val="right"/>
              <w:rPr>
                <w:rFonts w:ascii="Times New Roman" w:hAnsi="Times New Roman"/>
                <w:b w:val="1"/>
                <w:color w:val="000000"/>
                <w:sz w:val="20"/>
              </w:rPr>
            </w:pPr>
            <w:r>
              <w:rPr>
                <w:rFonts w:ascii="Times New Roman" w:hAnsi="Times New Roman"/>
                <w:b w:val="1"/>
                <w:color w:val="000000"/>
                <w:sz w:val="20"/>
              </w:rPr>
              <w:t>48,9</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5E0A0000">
            <w:pPr>
              <w:ind/>
              <w:jc w:val="left"/>
              <w:rPr>
                <w:rFonts w:ascii="Times New Roman" w:hAnsi="Times New Roman"/>
                <w:color w:val="000000"/>
                <w:sz w:val="20"/>
              </w:rPr>
            </w:pPr>
            <w:r>
              <w:rPr>
                <w:rFonts w:ascii="Times New Roman" w:hAnsi="Times New Roman"/>
                <w:color w:val="000000"/>
                <w:sz w:val="20"/>
              </w:rPr>
              <w:t>Осуществление полномочий по составлению проекта бюджета поселения, осуществление контроля за его исполнением в соответствии с заключенными соглашениями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5F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00A0000">
            <w:pPr>
              <w:ind/>
              <w:jc w:val="center"/>
              <w:rPr>
                <w:rFonts w:ascii="Times New Roman" w:hAnsi="Times New Roman"/>
                <w:color w:val="000000"/>
                <w:sz w:val="20"/>
              </w:rPr>
            </w:pPr>
            <w:r>
              <w:rPr>
                <w:rFonts w:ascii="Times New Roman" w:hAnsi="Times New Roman"/>
                <w:color w:val="000000"/>
                <w:sz w:val="20"/>
              </w:rPr>
              <w:t>9900063010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10A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20A0000">
            <w:pPr>
              <w:ind/>
              <w:jc w:val="right"/>
              <w:rPr>
                <w:rFonts w:ascii="Times New Roman" w:hAnsi="Times New Roman"/>
                <w:color w:val="000000"/>
                <w:sz w:val="20"/>
              </w:rPr>
            </w:pPr>
            <w:r>
              <w:rPr>
                <w:rFonts w:ascii="Times New Roman" w:hAnsi="Times New Roman"/>
                <w:color w:val="000000"/>
                <w:sz w:val="20"/>
              </w:rPr>
              <w:t>43,5</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630A0000">
            <w:pPr>
              <w:ind/>
              <w:jc w:val="left"/>
              <w:rPr>
                <w:rFonts w:ascii="Times New Roman" w:hAnsi="Times New Roman"/>
                <w:color w:val="000000"/>
                <w:sz w:val="20"/>
              </w:rPr>
            </w:pPr>
            <w:r>
              <w:rPr>
                <w:rFonts w:ascii="Times New Roman" w:hAnsi="Times New Roman"/>
                <w:color w:val="000000"/>
                <w:sz w:val="20"/>
              </w:rPr>
              <w:t>Осуществление полномочий по составлению проекта бюджета поселения, осуществление контроля за его исполнением в соответствии с заключенными соглашениями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4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50A0000">
            <w:pPr>
              <w:ind/>
              <w:jc w:val="center"/>
              <w:rPr>
                <w:rFonts w:ascii="Times New Roman" w:hAnsi="Times New Roman"/>
                <w:color w:val="000000"/>
                <w:sz w:val="20"/>
              </w:rPr>
            </w:pPr>
            <w:r>
              <w:rPr>
                <w:rFonts w:ascii="Times New Roman" w:hAnsi="Times New Roman"/>
                <w:color w:val="000000"/>
                <w:sz w:val="20"/>
              </w:rPr>
              <w:t>9900063010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60A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70A0000">
            <w:pPr>
              <w:ind/>
              <w:jc w:val="right"/>
              <w:rPr>
                <w:rFonts w:ascii="Times New Roman" w:hAnsi="Times New Roman"/>
                <w:color w:val="000000"/>
                <w:sz w:val="20"/>
              </w:rPr>
            </w:pPr>
            <w:r>
              <w:rPr>
                <w:rFonts w:ascii="Times New Roman" w:hAnsi="Times New Roman"/>
                <w:color w:val="000000"/>
                <w:sz w:val="20"/>
              </w:rPr>
              <w:t>5,4</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680A0000">
            <w:pPr>
              <w:ind/>
              <w:jc w:val="left"/>
              <w:rPr>
                <w:rFonts w:ascii="Times New Roman" w:hAnsi="Times New Roman"/>
                <w:b w:val="1"/>
                <w:color w:val="000000"/>
                <w:sz w:val="20"/>
              </w:rPr>
            </w:pPr>
            <w:r>
              <w:rPr>
                <w:rFonts w:ascii="Times New Roman" w:hAnsi="Times New Roman"/>
                <w:b w:val="1"/>
                <w:color w:val="000000"/>
                <w:sz w:val="20"/>
              </w:rPr>
              <w:t>Осуществление полномочий, определенных статьей 26 Федерального закона от 05.04.2013 №44-ФЗ "Оконтрактной системе в сфере закупок товаров, работ, услуг для обеспечения государственных и муниципальных нужд"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9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A0A0000">
            <w:pPr>
              <w:ind/>
              <w:jc w:val="center"/>
              <w:rPr>
                <w:rFonts w:ascii="Times New Roman" w:hAnsi="Times New Roman"/>
                <w:b w:val="1"/>
                <w:color w:val="000000"/>
                <w:sz w:val="20"/>
              </w:rPr>
            </w:pPr>
            <w:r>
              <w:rPr>
                <w:rFonts w:ascii="Times New Roman" w:hAnsi="Times New Roman"/>
                <w:b w:val="1"/>
                <w:color w:val="000000"/>
                <w:sz w:val="20"/>
              </w:rPr>
              <w:t>9900063030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B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6C0A0000">
            <w:pPr>
              <w:ind/>
              <w:jc w:val="right"/>
              <w:rPr>
                <w:rFonts w:ascii="Times New Roman" w:hAnsi="Times New Roman"/>
                <w:b w:val="1"/>
                <w:color w:val="000000"/>
                <w:sz w:val="20"/>
              </w:rPr>
            </w:pPr>
            <w:r>
              <w:rPr>
                <w:rFonts w:ascii="Times New Roman" w:hAnsi="Times New Roman"/>
                <w:b w:val="1"/>
                <w:color w:val="000000"/>
                <w:sz w:val="20"/>
              </w:rPr>
              <w:t>81,5</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6D0A0000">
            <w:pPr>
              <w:ind/>
              <w:jc w:val="left"/>
              <w:rPr>
                <w:rFonts w:ascii="Times New Roman" w:hAnsi="Times New Roman"/>
                <w:color w:val="000000"/>
                <w:sz w:val="20"/>
              </w:rPr>
            </w:pPr>
            <w:r>
              <w:rPr>
                <w:rFonts w:ascii="Times New Roman" w:hAnsi="Times New Roman"/>
                <w:color w:val="000000"/>
                <w:sz w:val="20"/>
              </w:rPr>
              <w:t>Осуществление полномочий, определенных статьей 26 Федерального закона от 05.04.2013 №44-ФЗ "Оконтрактной системе в сфере закупок товаров, работ, услуг для обеспечения государственных и муниципальных нужд"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6E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6F0A0000">
            <w:pPr>
              <w:ind/>
              <w:jc w:val="center"/>
              <w:rPr>
                <w:rFonts w:ascii="Times New Roman" w:hAnsi="Times New Roman"/>
                <w:color w:val="000000"/>
                <w:sz w:val="20"/>
              </w:rPr>
            </w:pPr>
            <w:r>
              <w:rPr>
                <w:rFonts w:ascii="Times New Roman" w:hAnsi="Times New Roman"/>
                <w:color w:val="000000"/>
                <w:sz w:val="20"/>
              </w:rPr>
              <w:t>9900063030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00A0000">
            <w:pPr>
              <w:ind/>
              <w:jc w:val="center"/>
              <w:rPr>
                <w:rFonts w:ascii="Times New Roman" w:hAnsi="Times New Roman"/>
                <w:color w:val="000000"/>
                <w:sz w:val="20"/>
              </w:rPr>
            </w:pPr>
            <w:r>
              <w:rPr>
                <w:rFonts w:ascii="Times New Roman" w:hAnsi="Times New Roman"/>
                <w:color w:val="000000"/>
                <w:sz w:val="20"/>
              </w:rPr>
              <w:t>242</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10A0000">
            <w:pPr>
              <w:ind/>
              <w:jc w:val="right"/>
              <w:rPr>
                <w:rFonts w:ascii="Times New Roman" w:hAnsi="Times New Roman"/>
                <w:color w:val="000000"/>
                <w:sz w:val="20"/>
              </w:rPr>
            </w:pPr>
            <w:r>
              <w:rPr>
                <w:rFonts w:ascii="Times New Roman" w:hAnsi="Times New Roman"/>
                <w:color w:val="000000"/>
                <w:sz w:val="20"/>
              </w:rPr>
              <w:t>61,1</w:t>
            </w:r>
          </w:p>
        </w:tc>
      </w:tr>
      <w:tr>
        <w:trPr>
          <w:trHeight w:hRule="atLeast" w:val="1020"/>
        </w:trPr>
        <w:tc>
          <w:tcPr>
            <w:tcW w:type="dxa" w:w="6266"/>
            <w:tcBorders>
              <w:top w:color="000000" w:sz="6" w:val="single"/>
              <w:left w:color="000000" w:sz="6" w:val="single"/>
              <w:bottom w:color="000000" w:sz="6" w:val="single"/>
              <w:right w:color="000000" w:sz="6" w:val="single"/>
            </w:tcBorders>
            <w:shd w:themeFill="light1" w:val="clear"/>
            <w:vAlign w:val="top"/>
          </w:tcPr>
          <w:p w14:paraId="720A0000">
            <w:pPr>
              <w:ind/>
              <w:jc w:val="left"/>
              <w:rPr>
                <w:rFonts w:ascii="Times New Roman" w:hAnsi="Times New Roman"/>
                <w:color w:val="000000"/>
                <w:sz w:val="20"/>
              </w:rPr>
            </w:pPr>
            <w:r>
              <w:rPr>
                <w:rFonts w:ascii="Times New Roman" w:hAnsi="Times New Roman"/>
                <w:color w:val="000000"/>
                <w:sz w:val="20"/>
              </w:rPr>
              <w:t>Осуществление полномочий, определенных статьей 26 Федерального закона от 05.04.2013 №44-ФЗ "Оконтрактной системе в сфере закупок товаров, работ, услуг для обеспечения государственных и муниципальных нужд"</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3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40A0000">
            <w:pPr>
              <w:ind/>
              <w:jc w:val="center"/>
              <w:rPr>
                <w:rFonts w:ascii="Times New Roman" w:hAnsi="Times New Roman"/>
                <w:color w:val="000000"/>
                <w:sz w:val="20"/>
              </w:rPr>
            </w:pPr>
            <w:r>
              <w:rPr>
                <w:rFonts w:ascii="Times New Roman" w:hAnsi="Times New Roman"/>
                <w:color w:val="000000"/>
                <w:sz w:val="20"/>
              </w:rPr>
              <w:t>9900063030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50A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60A0000">
            <w:pPr>
              <w:ind/>
              <w:jc w:val="right"/>
              <w:rPr>
                <w:rFonts w:ascii="Times New Roman" w:hAnsi="Times New Roman"/>
                <w:color w:val="000000"/>
                <w:sz w:val="20"/>
              </w:rPr>
            </w:pPr>
            <w:r>
              <w:rPr>
                <w:rFonts w:ascii="Times New Roman" w:hAnsi="Times New Roman"/>
                <w:color w:val="000000"/>
                <w:sz w:val="20"/>
              </w:rPr>
              <w:t>20,5</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70A0000">
            <w:pPr>
              <w:ind/>
              <w:jc w:val="left"/>
              <w:rPr>
                <w:rFonts w:ascii="Times New Roman" w:hAnsi="Times New Roman"/>
                <w:b w:val="1"/>
                <w:color w:val="000000"/>
                <w:sz w:val="20"/>
              </w:rPr>
            </w:pPr>
            <w:r>
              <w:rPr>
                <w:rFonts w:ascii="Times New Roman" w:hAnsi="Times New Roman"/>
                <w:b w:val="1"/>
                <w:color w:val="000000"/>
                <w:sz w:val="20"/>
              </w:rPr>
              <w:t>Иные межбюджетные трансферты на решение вопросов местного значения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8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90A0000">
            <w:pPr>
              <w:ind/>
              <w:jc w:val="center"/>
              <w:rPr>
                <w:rFonts w:ascii="Times New Roman" w:hAnsi="Times New Roman"/>
                <w:b w:val="1"/>
                <w:color w:val="000000"/>
                <w:sz w:val="20"/>
              </w:rPr>
            </w:pPr>
            <w:r>
              <w:rPr>
                <w:rFonts w:ascii="Times New Roman" w:hAnsi="Times New Roman"/>
                <w:b w:val="1"/>
                <w:color w:val="000000"/>
                <w:sz w:val="20"/>
              </w:rPr>
              <w:t>9900064110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A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7B0A0000">
            <w:pPr>
              <w:ind/>
              <w:jc w:val="right"/>
              <w:rPr>
                <w:rFonts w:ascii="Times New Roman" w:hAnsi="Times New Roman"/>
                <w:b w:val="1"/>
                <w:color w:val="000000"/>
                <w:sz w:val="20"/>
              </w:rPr>
            </w:pPr>
            <w:r>
              <w:rPr>
                <w:rFonts w:ascii="Times New Roman" w:hAnsi="Times New Roman"/>
                <w:b w:val="1"/>
                <w:color w:val="000000"/>
                <w:sz w:val="20"/>
              </w:rPr>
              <w:t>22 991,4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7C0A0000">
            <w:pPr>
              <w:ind/>
              <w:jc w:val="left"/>
              <w:rPr>
                <w:rFonts w:ascii="Times New Roman" w:hAnsi="Times New Roman"/>
                <w:color w:val="000000"/>
                <w:sz w:val="20"/>
              </w:rPr>
            </w:pPr>
            <w:r>
              <w:rPr>
                <w:rFonts w:ascii="Times New Roman" w:hAnsi="Times New Roman"/>
                <w:color w:val="000000"/>
                <w:sz w:val="20"/>
              </w:rPr>
              <w:t>Иные межбюджетные трансферты на решение вопросов местного значения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D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E0A0000">
            <w:pPr>
              <w:ind/>
              <w:jc w:val="center"/>
              <w:rPr>
                <w:rFonts w:ascii="Times New Roman" w:hAnsi="Times New Roman"/>
                <w:color w:val="000000"/>
                <w:sz w:val="20"/>
              </w:rPr>
            </w:pPr>
            <w:r>
              <w:rPr>
                <w:rFonts w:ascii="Times New Roman" w:hAnsi="Times New Roman"/>
                <w:color w:val="000000"/>
                <w:sz w:val="20"/>
              </w:rPr>
              <w:t>9900064110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F0A0000">
            <w:pPr>
              <w:ind/>
              <w:jc w:val="center"/>
              <w:rPr>
                <w:rFonts w:ascii="Times New Roman" w:hAnsi="Times New Roman"/>
                <w:color w:val="000000"/>
                <w:sz w:val="20"/>
              </w:rPr>
            </w:pPr>
            <w:r>
              <w:rPr>
                <w:rFonts w:ascii="Times New Roman" w:hAnsi="Times New Roman"/>
                <w:color w:val="000000"/>
                <w:sz w:val="20"/>
              </w:rPr>
              <w:t>540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00A0000">
            <w:pPr>
              <w:ind/>
              <w:jc w:val="right"/>
              <w:rPr>
                <w:rFonts w:ascii="Times New Roman" w:hAnsi="Times New Roman"/>
                <w:color w:val="000000"/>
                <w:sz w:val="20"/>
              </w:rPr>
            </w:pPr>
            <w:r>
              <w:rPr>
                <w:rFonts w:ascii="Times New Roman" w:hAnsi="Times New Roman"/>
                <w:color w:val="000000"/>
                <w:sz w:val="20"/>
              </w:rPr>
              <w:t>22 991,4</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10A0000">
            <w:pPr>
              <w:ind/>
              <w:jc w:val="left"/>
              <w:rPr>
                <w:rFonts w:ascii="Times New Roman" w:hAnsi="Times New Roman"/>
                <w:b w:val="1"/>
                <w:color w:val="000000"/>
                <w:sz w:val="20"/>
              </w:rPr>
            </w:pPr>
            <w:r>
              <w:rPr>
                <w:rFonts w:ascii="Times New Roman" w:hAnsi="Times New Roman"/>
                <w:b w:val="1"/>
                <w:color w:val="000000"/>
                <w:sz w:val="20"/>
              </w:rPr>
              <w:t>Иные межбюджетные трансферты в целях частичной компенсации снижения поступлений отдельных видов доходов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2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30A0000">
            <w:pPr>
              <w:ind/>
              <w:jc w:val="center"/>
              <w:rPr>
                <w:rFonts w:ascii="Times New Roman" w:hAnsi="Times New Roman"/>
                <w:b w:val="1"/>
                <w:color w:val="000000"/>
                <w:sz w:val="20"/>
              </w:rPr>
            </w:pPr>
            <w:r>
              <w:rPr>
                <w:rFonts w:ascii="Times New Roman" w:hAnsi="Times New Roman"/>
                <w:b w:val="1"/>
                <w:color w:val="000000"/>
                <w:sz w:val="20"/>
              </w:rPr>
              <w:t>9900064120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4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50A0000">
            <w:pPr>
              <w:ind/>
              <w:jc w:val="right"/>
              <w:rPr>
                <w:rFonts w:ascii="Times New Roman" w:hAnsi="Times New Roman"/>
                <w:b w:val="1"/>
                <w:color w:val="000000"/>
                <w:sz w:val="20"/>
              </w:rPr>
            </w:pPr>
            <w:r>
              <w:rPr>
                <w:rFonts w:ascii="Times New Roman" w:hAnsi="Times New Roman"/>
                <w:b w:val="1"/>
                <w:color w:val="000000"/>
                <w:sz w:val="20"/>
              </w:rPr>
              <w:t>1 412,0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60A0000">
            <w:pPr>
              <w:ind/>
              <w:jc w:val="left"/>
              <w:rPr>
                <w:rFonts w:ascii="Times New Roman" w:hAnsi="Times New Roman"/>
                <w:color w:val="000000"/>
                <w:sz w:val="20"/>
              </w:rPr>
            </w:pPr>
            <w:r>
              <w:rPr>
                <w:rFonts w:ascii="Times New Roman" w:hAnsi="Times New Roman"/>
                <w:color w:val="000000"/>
                <w:sz w:val="20"/>
              </w:rPr>
              <w:t>Иные межбюджетные трансферты в целях частичной компенсации снижения поступлений отдельных видов доходов</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7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80A0000">
            <w:pPr>
              <w:ind/>
              <w:jc w:val="center"/>
              <w:rPr>
                <w:rFonts w:ascii="Times New Roman" w:hAnsi="Times New Roman"/>
                <w:color w:val="000000"/>
                <w:sz w:val="20"/>
              </w:rPr>
            </w:pPr>
            <w:r>
              <w:rPr>
                <w:rFonts w:ascii="Times New Roman" w:hAnsi="Times New Roman"/>
                <w:color w:val="000000"/>
                <w:sz w:val="20"/>
              </w:rPr>
              <w:t>9900064120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90A0000">
            <w:pPr>
              <w:ind/>
              <w:jc w:val="center"/>
              <w:rPr>
                <w:rFonts w:ascii="Times New Roman" w:hAnsi="Times New Roman"/>
                <w:color w:val="000000"/>
                <w:sz w:val="20"/>
              </w:rPr>
            </w:pPr>
            <w:r>
              <w:rPr>
                <w:rFonts w:ascii="Times New Roman" w:hAnsi="Times New Roman"/>
                <w:color w:val="000000"/>
                <w:sz w:val="20"/>
              </w:rPr>
              <w:t>540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A0A0000">
            <w:pPr>
              <w:ind/>
              <w:jc w:val="right"/>
              <w:rPr>
                <w:rFonts w:ascii="Times New Roman" w:hAnsi="Times New Roman"/>
                <w:color w:val="000000"/>
                <w:sz w:val="20"/>
              </w:rPr>
            </w:pPr>
            <w:r>
              <w:rPr>
                <w:rFonts w:ascii="Times New Roman" w:hAnsi="Times New Roman"/>
                <w:color w:val="000000"/>
                <w:sz w:val="20"/>
              </w:rPr>
              <w:t>1 412,0</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8B0A0000">
            <w:pPr>
              <w:ind/>
              <w:jc w:val="left"/>
              <w:rPr>
                <w:rFonts w:ascii="Times New Roman" w:hAnsi="Times New Roman"/>
                <w:b w:val="1"/>
                <w:color w:val="000000"/>
                <w:sz w:val="20"/>
              </w:rPr>
            </w:pPr>
            <w:r>
              <w:rPr>
                <w:rFonts w:ascii="Times New Roman" w:hAnsi="Times New Roman"/>
                <w:b w:val="1"/>
                <w:color w:val="000000"/>
                <w:sz w:val="20"/>
              </w:rPr>
              <w:t>Дотации на выравнивание бюджетной обеспеченности за счет средств республиканского бюджета РК</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C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D0A0000">
            <w:pPr>
              <w:ind/>
              <w:jc w:val="center"/>
              <w:rPr>
                <w:rFonts w:ascii="Times New Roman" w:hAnsi="Times New Roman"/>
                <w:b w:val="1"/>
                <w:color w:val="000000"/>
                <w:sz w:val="20"/>
              </w:rPr>
            </w:pPr>
            <w:r>
              <w:rPr>
                <w:rFonts w:ascii="Times New Roman" w:hAnsi="Times New Roman"/>
                <w:b w:val="1"/>
                <w:color w:val="000000"/>
                <w:sz w:val="20"/>
              </w:rPr>
              <w:t>9900073110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E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8F0A0000">
            <w:pPr>
              <w:ind/>
              <w:jc w:val="right"/>
              <w:rPr>
                <w:rFonts w:ascii="Times New Roman" w:hAnsi="Times New Roman"/>
                <w:b w:val="1"/>
                <w:color w:val="000000"/>
                <w:sz w:val="20"/>
              </w:rPr>
            </w:pPr>
            <w:r>
              <w:rPr>
                <w:rFonts w:ascii="Times New Roman" w:hAnsi="Times New Roman"/>
                <w:b w:val="1"/>
                <w:color w:val="000000"/>
                <w:sz w:val="20"/>
              </w:rPr>
              <w:t>643,3</w:t>
            </w:r>
          </w:p>
        </w:tc>
      </w:tr>
      <w:tr>
        <w:trPr>
          <w:trHeight w:hRule="atLeast" w:val="510"/>
        </w:trPr>
        <w:tc>
          <w:tcPr>
            <w:tcW w:type="dxa" w:w="6266"/>
            <w:tcBorders>
              <w:top w:color="000000" w:sz="6" w:val="single"/>
              <w:left w:color="000000" w:sz="6" w:val="single"/>
              <w:bottom w:color="000000" w:sz="6" w:val="single"/>
              <w:right w:color="000000" w:sz="6" w:val="single"/>
            </w:tcBorders>
            <w:shd w:themeFill="light1" w:val="clear"/>
            <w:vAlign w:val="top"/>
          </w:tcPr>
          <w:p w14:paraId="900A0000">
            <w:pPr>
              <w:ind/>
              <w:jc w:val="left"/>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за счет средств республиканского бюджета РК</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1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20A0000">
            <w:pPr>
              <w:ind/>
              <w:jc w:val="center"/>
              <w:rPr>
                <w:rFonts w:ascii="Times New Roman" w:hAnsi="Times New Roman"/>
                <w:color w:val="000000"/>
                <w:sz w:val="20"/>
              </w:rPr>
            </w:pPr>
            <w:r>
              <w:rPr>
                <w:rFonts w:ascii="Times New Roman" w:hAnsi="Times New Roman"/>
                <w:color w:val="000000"/>
                <w:sz w:val="20"/>
              </w:rPr>
              <w:t>9900073110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30A0000">
            <w:pPr>
              <w:ind/>
              <w:jc w:val="center"/>
              <w:rPr>
                <w:rFonts w:ascii="Times New Roman" w:hAnsi="Times New Roman"/>
                <w:color w:val="000000"/>
                <w:sz w:val="20"/>
              </w:rPr>
            </w:pPr>
            <w:r>
              <w:rPr>
                <w:rFonts w:ascii="Times New Roman" w:hAnsi="Times New Roman"/>
                <w:color w:val="000000"/>
                <w:sz w:val="20"/>
              </w:rPr>
              <w:t>511</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40A0000">
            <w:pPr>
              <w:ind/>
              <w:jc w:val="right"/>
              <w:rPr>
                <w:rFonts w:ascii="Times New Roman" w:hAnsi="Times New Roman"/>
                <w:color w:val="000000"/>
                <w:sz w:val="20"/>
              </w:rPr>
            </w:pPr>
            <w:r>
              <w:rPr>
                <w:rFonts w:ascii="Times New Roman" w:hAnsi="Times New Roman"/>
                <w:color w:val="000000"/>
                <w:sz w:val="20"/>
              </w:rPr>
              <w:t>643,3</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950A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6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70A0000">
            <w:pPr>
              <w:ind/>
              <w:jc w:val="center"/>
              <w:rPr>
                <w:rFonts w:ascii="Times New Roman" w:hAnsi="Times New Roman"/>
                <w:b w:val="1"/>
                <w:color w:val="000000"/>
                <w:sz w:val="20"/>
              </w:rPr>
            </w:pPr>
            <w:r>
              <w:rPr>
                <w:rFonts w:ascii="Times New Roman" w:hAnsi="Times New Roman"/>
                <w:b w:val="1"/>
                <w:color w:val="000000"/>
                <w:sz w:val="20"/>
              </w:rPr>
              <w:t>9900073150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8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90A0000">
            <w:pPr>
              <w:ind/>
              <w:jc w:val="right"/>
              <w:rPr>
                <w:rFonts w:ascii="Times New Roman" w:hAnsi="Times New Roman"/>
                <w:b w:val="1"/>
                <w:color w:val="000000"/>
                <w:sz w:val="20"/>
              </w:rPr>
            </w:pPr>
            <w:r>
              <w:rPr>
                <w:rFonts w:ascii="Times New Roman" w:hAnsi="Times New Roman"/>
                <w:b w:val="1"/>
                <w:color w:val="000000"/>
                <w:sz w:val="20"/>
              </w:rPr>
              <w:t>296,2</w:t>
            </w:r>
          </w:p>
        </w:tc>
      </w:tr>
      <w:tr>
        <w:trPr>
          <w:trHeight w:hRule="atLeast" w:val="1026"/>
          <w:hidden w:val="0"/>
        </w:trPr>
        <w:tc>
          <w:tcPr>
            <w:tcW w:type="dxa" w:w="6266"/>
            <w:tcBorders>
              <w:top w:color="000000" w:sz="6" w:val="single"/>
              <w:left w:color="000000" w:sz="6" w:val="single"/>
              <w:bottom w:color="000000" w:sz="6" w:val="single"/>
              <w:right w:color="000000" w:sz="6" w:val="single"/>
            </w:tcBorders>
            <w:shd w:themeFill="light1" w:val="clear"/>
            <w:vAlign w:val="top"/>
          </w:tcPr>
          <w:p w14:paraId="9A0A0000">
            <w:pPr>
              <w:ind/>
              <w:jc w:val="left"/>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B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9C0A0000">
            <w:pPr>
              <w:ind/>
              <w:jc w:val="center"/>
              <w:rPr>
                <w:rFonts w:ascii="Times New Roman" w:hAnsi="Times New Roman"/>
                <w:color w:val="000000"/>
                <w:sz w:val="20"/>
              </w:rPr>
            </w:pPr>
            <w:r>
              <w:rPr>
                <w:rFonts w:ascii="Times New Roman" w:hAnsi="Times New Roman"/>
                <w:color w:val="000000"/>
                <w:sz w:val="20"/>
              </w:rPr>
              <w:t>9900073150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9D0A0000">
            <w:pPr>
              <w:ind/>
              <w:jc w:val="center"/>
              <w:rPr>
                <w:rFonts w:ascii="Times New Roman" w:hAnsi="Times New Roman"/>
                <w:color w:val="000000"/>
                <w:sz w:val="20"/>
              </w:rPr>
            </w:pPr>
            <w:r>
              <w:rPr>
                <w:rFonts w:ascii="Times New Roman" w:hAnsi="Times New Roman"/>
                <w:color w:val="000000"/>
                <w:sz w:val="20"/>
              </w:rPr>
              <w:t>530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9E0A0000">
            <w:pPr>
              <w:ind/>
              <w:jc w:val="right"/>
              <w:rPr>
                <w:rFonts w:ascii="Times New Roman" w:hAnsi="Times New Roman"/>
                <w:color w:val="000000"/>
                <w:sz w:val="20"/>
              </w:rPr>
            </w:pPr>
            <w:r>
              <w:rPr>
                <w:rFonts w:ascii="Times New Roman" w:hAnsi="Times New Roman"/>
                <w:color w:val="000000"/>
                <w:sz w:val="20"/>
              </w:rPr>
              <w:t>296,2</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9F0A0000">
            <w:pPr>
              <w:ind/>
              <w:jc w:val="left"/>
              <w:rPr>
                <w:rFonts w:ascii="Times New Roman" w:hAnsi="Times New Roman"/>
                <w:b w:val="1"/>
                <w:color w:val="000000"/>
                <w:sz w:val="20"/>
              </w:rPr>
            </w:pPr>
            <w:r>
              <w:rPr>
                <w:rFonts w:ascii="Times New Roman" w:hAnsi="Times New Roman"/>
                <w:b w:val="1"/>
                <w:color w:val="000000"/>
                <w:sz w:val="20"/>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0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10A0000">
            <w:pPr>
              <w:ind/>
              <w:jc w:val="center"/>
              <w:rPr>
                <w:rFonts w:ascii="Times New Roman" w:hAnsi="Times New Roman"/>
                <w:b w:val="1"/>
                <w:color w:val="000000"/>
                <w:sz w:val="20"/>
              </w:rPr>
            </w:pPr>
            <w:r>
              <w:rPr>
                <w:rFonts w:ascii="Times New Roman" w:hAnsi="Times New Roman"/>
                <w:b w:val="1"/>
                <w:color w:val="000000"/>
                <w:sz w:val="20"/>
              </w:rPr>
              <w:t>9900073160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2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30A0000">
            <w:pPr>
              <w:ind/>
              <w:jc w:val="right"/>
              <w:rPr>
                <w:rFonts w:ascii="Times New Roman" w:hAnsi="Times New Roman"/>
                <w:b w:val="1"/>
                <w:color w:val="000000"/>
                <w:sz w:val="20"/>
              </w:rPr>
            </w:pPr>
            <w:r>
              <w:rPr>
                <w:rFonts w:ascii="Times New Roman" w:hAnsi="Times New Roman"/>
                <w:b w:val="1"/>
                <w:color w:val="000000"/>
                <w:sz w:val="20"/>
              </w:rPr>
              <w:t>13,0</w:t>
            </w:r>
          </w:p>
        </w:tc>
      </w:tr>
      <w:tr>
        <w:trPr>
          <w:trHeight w:hRule="atLeast" w:val="1275"/>
        </w:trPr>
        <w:tc>
          <w:tcPr>
            <w:tcW w:type="dxa" w:w="6266"/>
            <w:tcBorders>
              <w:top w:color="000000" w:sz="6" w:val="single"/>
              <w:left w:color="000000" w:sz="6" w:val="single"/>
              <w:bottom w:color="000000" w:sz="6" w:val="single"/>
              <w:right w:color="000000" w:sz="6" w:val="single"/>
            </w:tcBorders>
            <w:shd w:themeFill="light1" w:val="clear"/>
            <w:vAlign w:val="top"/>
          </w:tcPr>
          <w:p w14:paraId="A40A0000">
            <w:pPr>
              <w:ind/>
              <w:jc w:val="left"/>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5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60A0000">
            <w:pPr>
              <w:ind/>
              <w:jc w:val="center"/>
              <w:rPr>
                <w:rFonts w:ascii="Times New Roman" w:hAnsi="Times New Roman"/>
                <w:color w:val="000000"/>
                <w:sz w:val="20"/>
              </w:rPr>
            </w:pPr>
            <w:r>
              <w:rPr>
                <w:rFonts w:ascii="Times New Roman" w:hAnsi="Times New Roman"/>
                <w:color w:val="000000"/>
                <w:sz w:val="20"/>
              </w:rPr>
              <w:t>9900073160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70A0000">
            <w:pPr>
              <w:ind/>
              <w:jc w:val="center"/>
              <w:rPr>
                <w:rFonts w:ascii="Times New Roman" w:hAnsi="Times New Roman"/>
                <w:color w:val="000000"/>
                <w:sz w:val="20"/>
              </w:rPr>
            </w:pPr>
            <w:r>
              <w:rPr>
                <w:rFonts w:ascii="Times New Roman" w:hAnsi="Times New Roman"/>
                <w:color w:val="000000"/>
                <w:sz w:val="20"/>
              </w:rPr>
              <w:t>244</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80A0000">
            <w:pPr>
              <w:ind/>
              <w:jc w:val="right"/>
              <w:rPr>
                <w:rFonts w:ascii="Times New Roman" w:hAnsi="Times New Roman"/>
                <w:color w:val="000000"/>
                <w:sz w:val="20"/>
              </w:rPr>
            </w:pPr>
            <w:r>
              <w:rPr>
                <w:rFonts w:ascii="Times New Roman" w:hAnsi="Times New Roman"/>
                <w:color w:val="000000"/>
                <w:sz w:val="20"/>
              </w:rPr>
              <w:t>13,0</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A90A0000">
            <w:pPr>
              <w:ind/>
              <w:jc w:val="left"/>
              <w:rPr>
                <w:rFonts w:ascii="Times New Roman" w:hAnsi="Times New Roman"/>
                <w:b w:val="1"/>
                <w:color w:val="000000"/>
                <w:sz w:val="20"/>
              </w:rPr>
            </w:pPr>
            <w:r>
              <w:rPr>
                <w:rFonts w:ascii="Times New Roman" w:hAnsi="Times New Roman"/>
                <w:b w:val="1"/>
                <w:color w:val="000000"/>
                <w:sz w:val="20"/>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A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AB0A0000">
            <w:pPr>
              <w:ind/>
              <w:jc w:val="center"/>
              <w:rPr>
                <w:rFonts w:ascii="Times New Roman" w:hAnsi="Times New Roman"/>
                <w:b w:val="1"/>
                <w:color w:val="000000"/>
                <w:sz w:val="20"/>
              </w:rPr>
            </w:pPr>
            <w:r>
              <w:rPr>
                <w:rFonts w:ascii="Times New Roman" w:hAnsi="Times New Roman"/>
                <w:b w:val="1"/>
                <w:color w:val="000000"/>
                <w:sz w:val="20"/>
              </w:rPr>
              <w:t>99000S2300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C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AD0A0000">
            <w:pPr>
              <w:ind/>
              <w:jc w:val="right"/>
              <w:rPr>
                <w:rFonts w:ascii="Times New Roman" w:hAnsi="Times New Roman"/>
                <w:b w:val="1"/>
                <w:color w:val="000000"/>
                <w:sz w:val="20"/>
              </w:rPr>
            </w:pPr>
            <w:r>
              <w:rPr>
                <w:rFonts w:ascii="Times New Roman" w:hAnsi="Times New Roman"/>
                <w:b w:val="1"/>
                <w:color w:val="000000"/>
                <w:sz w:val="20"/>
              </w:rPr>
              <w:t>111,1</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AE0A0000">
            <w:pPr>
              <w:ind/>
              <w:jc w:val="left"/>
              <w:rPr>
                <w:rFonts w:ascii="Times New Roman" w:hAnsi="Times New Roman"/>
                <w:color w:val="000000"/>
                <w:sz w:val="20"/>
              </w:rPr>
            </w:pPr>
            <w:r>
              <w:rPr>
                <w:rFonts w:ascii="Times New Roman" w:hAnsi="Times New Roman"/>
                <w:color w:val="000000"/>
                <w:sz w:val="20"/>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AF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00A0000">
            <w:pPr>
              <w:ind/>
              <w:jc w:val="center"/>
              <w:rPr>
                <w:rFonts w:ascii="Times New Roman" w:hAnsi="Times New Roman"/>
                <w:color w:val="000000"/>
                <w:sz w:val="20"/>
              </w:rPr>
            </w:pPr>
            <w:r>
              <w:rPr>
                <w:rFonts w:ascii="Times New Roman" w:hAnsi="Times New Roman"/>
                <w:color w:val="000000"/>
                <w:sz w:val="20"/>
              </w:rPr>
              <w:t>99000S2300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10A0000">
            <w:pPr>
              <w:ind/>
              <w:jc w:val="center"/>
              <w:rPr>
                <w:rFonts w:ascii="Times New Roman" w:hAnsi="Times New Roman"/>
                <w:color w:val="000000"/>
                <w:sz w:val="20"/>
              </w:rPr>
            </w:pPr>
            <w:r>
              <w:rPr>
                <w:rFonts w:ascii="Times New Roman" w:hAnsi="Times New Roman"/>
                <w:color w:val="000000"/>
                <w:sz w:val="20"/>
              </w:rPr>
              <w:t>540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20A0000">
            <w:pPr>
              <w:ind/>
              <w:jc w:val="right"/>
              <w:rPr>
                <w:rFonts w:ascii="Times New Roman" w:hAnsi="Times New Roman"/>
                <w:color w:val="000000"/>
                <w:sz w:val="20"/>
              </w:rPr>
            </w:pPr>
            <w:r>
              <w:rPr>
                <w:rFonts w:ascii="Times New Roman" w:hAnsi="Times New Roman"/>
                <w:color w:val="000000"/>
                <w:sz w:val="20"/>
              </w:rPr>
              <w:t>111,1</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B30A0000">
            <w:pPr>
              <w:ind/>
              <w:jc w:val="left"/>
              <w:rPr>
                <w:rFonts w:ascii="Times New Roman" w:hAnsi="Times New Roman"/>
                <w:b w:val="1"/>
                <w:color w:val="000000"/>
                <w:sz w:val="20"/>
              </w:rPr>
            </w:pPr>
            <w:r>
              <w:rPr>
                <w:rFonts w:ascii="Times New Roman" w:hAnsi="Times New Roman"/>
                <w:b w:val="1"/>
                <w:color w:val="000000"/>
                <w:sz w:val="20"/>
              </w:rPr>
              <w:t>Иные межбюджетные трансферты по реализация народных проектов в сфере занятости населения,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40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50A0000">
            <w:pPr>
              <w:ind/>
              <w:jc w:val="center"/>
              <w:rPr>
                <w:rFonts w:ascii="Times New Roman" w:hAnsi="Times New Roman"/>
                <w:b w:val="1"/>
                <w:color w:val="000000"/>
                <w:sz w:val="20"/>
              </w:rPr>
            </w:pPr>
            <w:r>
              <w:rPr>
                <w:rFonts w:ascii="Times New Roman" w:hAnsi="Times New Roman"/>
                <w:b w:val="1"/>
                <w:color w:val="000000"/>
                <w:sz w:val="20"/>
              </w:rPr>
              <w:t>99000S2400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60A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70A0000">
            <w:pPr>
              <w:ind/>
              <w:jc w:val="right"/>
              <w:rPr>
                <w:rFonts w:ascii="Times New Roman" w:hAnsi="Times New Roman"/>
                <w:b w:val="1"/>
                <w:color w:val="000000"/>
                <w:sz w:val="20"/>
              </w:rPr>
            </w:pPr>
            <w:r>
              <w:rPr>
                <w:rFonts w:ascii="Times New Roman" w:hAnsi="Times New Roman"/>
                <w:b w:val="1"/>
                <w:color w:val="000000"/>
                <w:sz w:val="20"/>
              </w:rPr>
              <w:t>200,1</w:t>
            </w:r>
          </w:p>
        </w:tc>
      </w:tr>
      <w:tr>
        <w:trPr>
          <w:trHeight w:hRule="atLeast" w:val="765"/>
        </w:trPr>
        <w:tc>
          <w:tcPr>
            <w:tcW w:type="dxa" w:w="6266"/>
            <w:tcBorders>
              <w:top w:color="000000" w:sz="6" w:val="single"/>
              <w:left w:color="000000" w:sz="6" w:val="single"/>
              <w:bottom w:color="000000" w:sz="6" w:val="single"/>
              <w:right w:color="000000" w:sz="6" w:val="single"/>
            </w:tcBorders>
            <w:shd w:themeFill="light1" w:val="clear"/>
            <w:vAlign w:val="top"/>
          </w:tcPr>
          <w:p w14:paraId="B80A0000">
            <w:pPr>
              <w:ind/>
              <w:jc w:val="left"/>
              <w:rPr>
                <w:rFonts w:ascii="Times New Roman" w:hAnsi="Times New Roman"/>
                <w:color w:val="000000"/>
                <w:sz w:val="20"/>
              </w:rPr>
            </w:pPr>
            <w:r>
              <w:rPr>
                <w:rFonts w:ascii="Times New Roman" w:hAnsi="Times New Roman"/>
                <w:color w:val="000000"/>
                <w:sz w:val="20"/>
              </w:rPr>
              <w:t>Иные межбюджетные трансферты по реализация народных проектов в сфере занятости населения, прошедших отбор в рамках проекта "Народный бюджет"</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90A0000">
            <w:pPr>
              <w:ind/>
              <w:jc w:val="center"/>
              <w:rPr>
                <w:rFonts w:ascii="Times New Roman" w:hAnsi="Times New Roman"/>
                <w:color w:val="000000"/>
                <w:sz w:val="20"/>
              </w:rPr>
            </w:pPr>
            <w:r>
              <w:rPr>
                <w:rFonts w:ascii="Times New Roman" w:hAnsi="Times New Roman"/>
                <w:color w:val="000000"/>
                <w:sz w:val="20"/>
              </w:rPr>
              <w:t>992</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BA0A0000">
            <w:pPr>
              <w:ind/>
              <w:jc w:val="center"/>
              <w:rPr>
                <w:rFonts w:ascii="Times New Roman" w:hAnsi="Times New Roman"/>
                <w:color w:val="000000"/>
                <w:sz w:val="20"/>
              </w:rPr>
            </w:pPr>
            <w:r>
              <w:rPr>
                <w:rFonts w:ascii="Times New Roman" w:hAnsi="Times New Roman"/>
                <w:color w:val="000000"/>
                <w:sz w:val="20"/>
              </w:rPr>
              <w:t>99000S2400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BB0A0000">
            <w:pPr>
              <w:ind/>
              <w:jc w:val="center"/>
              <w:rPr>
                <w:rFonts w:ascii="Times New Roman" w:hAnsi="Times New Roman"/>
                <w:color w:val="000000"/>
                <w:sz w:val="20"/>
              </w:rPr>
            </w:pPr>
            <w:r>
              <w:rPr>
                <w:rFonts w:ascii="Times New Roman" w:hAnsi="Times New Roman"/>
                <w:color w:val="000000"/>
                <w:sz w:val="20"/>
              </w:rPr>
              <w:t>540</w:t>
            </w:r>
          </w:p>
        </w:tc>
        <w:tc>
          <w:tcPr>
            <w:tcW w:type="dxa" w:w="1272"/>
            <w:tcBorders>
              <w:top w:color="000000" w:sz="6" w:val="single"/>
              <w:left w:color="000000" w:sz="6" w:val="single"/>
              <w:bottom w:color="000000" w:sz="6" w:val="single"/>
              <w:right w:color="000000" w:sz="6" w:val="single"/>
            </w:tcBorders>
            <w:shd w:themeFill="light1" w:val="clear"/>
            <w:tcFitText w:val="1"/>
            <w:vAlign w:val="top"/>
          </w:tcPr>
          <w:p w14:paraId="BC0A0000">
            <w:pPr>
              <w:ind/>
              <w:jc w:val="right"/>
              <w:rPr>
                <w:rFonts w:ascii="Times New Roman" w:hAnsi="Times New Roman"/>
                <w:color w:val="000000"/>
                <w:sz w:val="20"/>
              </w:rPr>
            </w:pPr>
            <w:r>
              <w:rPr>
                <w:rFonts w:ascii="Times New Roman" w:hAnsi="Times New Roman"/>
                <w:color w:val="000000"/>
                <w:sz w:val="20"/>
              </w:rPr>
              <w:t>200,1</w:t>
            </w:r>
          </w:p>
        </w:tc>
      </w:tr>
      <w:tr>
        <w:trPr>
          <w:trHeight w:hRule="atLeast" w:val="300"/>
        </w:trPr>
        <w:tc>
          <w:tcPr>
            <w:tcW w:type="dxa" w:w="6266"/>
            <w:tcBorders>
              <w:top w:color="000000" w:sz="6" w:val="single"/>
              <w:left w:color="000000" w:sz="6" w:val="single"/>
              <w:bottom w:color="000000" w:sz="6" w:val="single"/>
              <w:right w:color="000000" w:sz="6" w:val="single"/>
            </w:tcBorders>
            <w:shd w:themeFill="light1" w:val="clear"/>
          </w:tcPr>
          <w:p w14:paraId="BD0A0000">
            <w:pPr>
              <w:rPr>
                <w:rFonts w:ascii="Times New Roman" w:hAnsi="Times New Roman"/>
                <w:b w:val="1"/>
                <w:color w:val="000000"/>
                <w:sz w:val="20"/>
              </w:rPr>
            </w:pPr>
            <w:r>
              <w:rPr>
                <w:rFonts w:ascii="Times New Roman" w:hAnsi="Times New Roman"/>
                <w:b w:val="1"/>
                <w:color w:val="000000"/>
                <w:sz w:val="20"/>
              </w:rPr>
              <w:t>Итого:</w:t>
            </w:r>
          </w:p>
        </w:tc>
        <w:tc>
          <w:tcPr>
            <w:tcW w:type="dxa" w:w="757"/>
            <w:tcBorders>
              <w:top w:color="000000" w:sz="6" w:val="single"/>
              <w:left w:color="000000" w:sz="6" w:val="single"/>
              <w:bottom w:color="000000" w:sz="6" w:val="single"/>
              <w:right w:color="000000" w:sz="6" w:val="single"/>
            </w:tcBorders>
            <w:shd w:themeFill="light1" w:val="clear"/>
          </w:tcPr>
          <w:p w14:paraId="BE0A0000">
            <w:pPr>
              <w:rPr>
                <w:rFonts w:ascii="Times New Roman" w:hAnsi="Times New Roman"/>
                <w:b w:val="1"/>
                <w:color w:val="000000"/>
                <w:sz w:val="20"/>
              </w:rPr>
            </w:pPr>
          </w:p>
        </w:tc>
        <w:tc>
          <w:tcPr>
            <w:tcW w:type="dxa" w:w="1305"/>
            <w:tcBorders>
              <w:top w:color="000000" w:sz="6" w:val="single"/>
              <w:left w:color="000000" w:sz="6" w:val="single"/>
              <w:bottom w:color="000000" w:sz="6" w:val="single"/>
              <w:right w:color="000000" w:sz="6" w:val="single"/>
            </w:tcBorders>
            <w:shd w:themeFill="light1" w:val="clear"/>
          </w:tcPr>
          <w:p w14:paraId="BF0A0000">
            <w:pP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Pr>
          <w:p w14:paraId="C00A0000">
            <w:pP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themeFill="light1" w:val="clear"/>
            <w:tcFitText w:val="1"/>
          </w:tcPr>
          <w:p w14:paraId="C10A0000">
            <w:pPr>
              <w:ind/>
              <w:jc w:val="right"/>
              <w:rPr>
                <w:rFonts w:ascii="Times New Roman" w:hAnsi="Times New Roman"/>
                <w:b w:val="1"/>
                <w:color w:val="000000"/>
                <w:sz w:val="20"/>
              </w:rPr>
            </w:pPr>
            <w:r>
              <w:rPr>
                <w:rFonts w:ascii="Times New Roman" w:hAnsi="Times New Roman"/>
                <w:b w:val="1"/>
                <w:color w:val="000000"/>
                <w:sz w:val="20"/>
              </w:rPr>
              <w:t>2 075 584,2</w:t>
            </w:r>
          </w:p>
        </w:tc>
      </w:tr>
    </w:tbl>
    <w:p w14:paraId="C20A0000">
      <w:pPr>
        <w:pStyle w:val="Style_4"/>
        <w:ind/>
        <w:jc w:val="center"/>
        <w:rPr>
          <w:rFonts w:ascii="Times New Roman" w:hAnsi="Times New Roman"/>
          <w:sz w:val="20"/>
        </w:rPr>
      </w:pPr>
    </w:p>
    <w:p w14:paraId="C30A0000">
      <w:pPr>
        <w:pStyle w:val="Style_4"/>
        <w:ind/>
        <w:jc w:val="right"/>
        <w:rPr>
          <w:rFonts w:ascii="Times New Roman" w:hAnsi="Times New Roman"/>
          <w:sz w:val="20"/>
        </w:rPr>
      </w:pPr>
      <w:r>
        <w:rPr>
          <w:rFonts w:ascii="Times New Roman" w:hAnsi="Times New Roman"/>
          <w:sz w:val="20"/>
        </w:rPr>
        <w:t>Приложение 3 к решению</w:t>
      </w:r>
    </w:p>
    <w:p w14:paraId="C40A0000">
      <w:pPr>
        <w:pStyle w:val="Style_4"/>
        <w:ind/>
        <w:jc w:val="right"/>
        <w:rPr>
          <w:rFonts w:ascii="Times New Roman" w:hAnsi="Times New Roman"/>
          <w:sz w:val="20"/>
        </w:rPr>
      </w:pPr>
      <w:r>
        <w:rPr>
          <w:rFonts w:ascii="Times New Roman" w:hAnsi="Times New Roman"/>
          <w:sz w:val="20"/>
        </w:rPr>
        <w:t xml:space="preserve"> Совета МР «Сыктывдинский»</w:t>
      </w:r>
    </w:p>
    <w:p w14:paraId="C50A0000">
      <w:pPr>
        <w:pStyle w:val="Style_4"/>
        <w:ind/>
        <w:jc w:val="right"/>
        <w:rPr>
          <w:rFonts w:ascii="Times New Roman" w:hAnsi="Times New Roman"/>
          <w:sz w:val="20"/>
        </w:rPr>
      </w:pPr>
      <w:r>
        <w:rPr>
          <w:rFonts w:ascii="Times New Roman" w:hAnsi="Times New Roman"/>
          <w:sz w:val="20"/>
        </w:rPr>
        <w:t>от 30.05.2023 № 29/5-1</w:t>
      </w:r>
    </w:p>
    <w:p w14:paraId="C60A0000">
      <w:pPr>
        <w:pStyle w:val="Style_4"/>
        <w:ind/>
        <w:jc w:val="right"/>
        <w:rPr>
          <w:rFonts w:ascii="Times New Roman" w:hAnsi="Times New Roman"/>
          <w:sz w:val="20"/>
        </w:rPr>
      </w:pPr>
    </w:p>
    <w:tbl>
      <w:tblPr>
        <w:tblLayout w:type="fixed"/>
      </w:tblPr>
      <w:tblGrid>
        <w:gridCol w:w="7409"/>
        <w:gridCol w:w="854"/>
        <w:gridCol w:w="1498"/>
      </w:tblGrid>
      <w:tr>
        <w:trPr>
          <w:trHeight w:hRule="exact" w:val="645"/>
          <w:hidden w:val="0"/>
        </w:trPr>
        <w:tc>
          <w:tcPr>
            <w:tcW w:type="dxa" w:w="9760"/>
            <w:gridSpan w:val="3"/>
            <w:vAlign w:val="center"/>
          </w:tcPr>
          <w:p w14:paraId="C70A0000">
            <w:pPr>
              <w:ind/>
              <w:jc w:val="center"/>
              <w:rPr>
                <w:rFonts w:ascii="Times New Roman" w:hAnsi="Times New Roman"/>
                <w:b w:val="1"/>
                <w:sz w:val="20"/>
              </w:rPr>
            </w:pPr>
            <w:r>
              <w:rPr>
                <w:rFonts w:ascii="Times New Roman" w:hAnsi="Times New Roman"/>
                <w:b w:val="1"/>
                <w:sz w:val="20"/>
              </w:rPr>
              <w:t>Расходы бюджета муниципального района "Сыктывдинский" Республики Коми за 2022 год по разделам, подразделам классификации  расходов бюджета муниципального района "Сыктывдинский"</w:t>
            </w:r>
          </w:p>
        </w:tc>
      </w:tr>
    </w:tbl>
    <w:tbl>
      <w:tblPr>
        <w:tblLayout w:type="fixed"/>
      </w:tblPr>
      <w:tblGrid>
        <w:gridCol w:w="7409"/>
        <w:gridCol w:w="854"/>
        <w:gridCol w:w="1498"/>
      </w:tblGrid>
      <w:tr>
        <w:trPr>
          <w:trHeight w:hRule="exact" w:val="304"/>
        </w:trPr>
        <w:tc>
          <w:tcPr>
            <w:tcW w:type="dxa" w:w="9760"/>
            <w:gridSpan w:val="3"/>
            <w:vAlign w:val="top"/>
          </w:tcPr>
          <w:p w14:paraId="C80A0000">
            <w:pPr>
              <w:ind/>
              <w:jc w:val="right"/>
              <w:rPr>
                <w:rFonts w:ascii="Times New Roman" w:hAnsi="Times New Roman"/>
                <w:color w:val="000000"/>
                <w:sz w:val="20"/>
              </w:rPr>
            </w:pPr>
            <w:r>
              <w:rPr>
                <w:rFonts w:ascii="Times New Roman" w:hAnsi="Times New Roman"/>
                <w:color w:val="000000"/>
                <w:sz w:val="20"/>
              </w:rPr>
              <w:t>Единица измерения: тыс.руб.</w:t>
            </w:r>
          </w:p>
        </w:tc>
      </w:tr>
      <w:tr>
        <w:trPr>
          <w:trHeight w:hRule="exact" w:val="510"/>
        </w:trPr>
        <w:tc>
          <w:tcPr>
            <w:tcW w:type="dxa" w:w="7409"/>
            <w:vMerge w:val="restart"/>
            <w:tcBorders>
              <w:top w:color="000000" w:sz="6" w:val="single"/>
              <w:left w:color="000000" w:sz="6" w:val="single"/>
              <w:bottom w:color="000000" w:sz="6" w:val="single"/>
              <w:right w:color="000000" w:sz="6" w:val="single"/>
            </w:tcBorders>
            <w:shd w:themeFill="light1" w:val="clear"/>
            <w:vAlign w:val="center"/>
          </w:tcPr>
          <w:p w14:paraId="C90A0000">
            <w:pPr>
              <w:ind/>
              <w:jc w:val="center"/>
              <w:rPr>
                <w:rFonts w:ascii="Times New Roman" w:hAnsi="Times New Roman"/>
                <w:b w:val="1"/>
                <w:color w:val="000000"/>
                <w:sz w:val="20"/>
              </w:rPr>
            </w:pPr>
            <w:r>
              <w:rPr>
                <w:rFonts w:ascii="Times New Roman" w:hAnsi="Times New Roman"/>
                <w:b w:val="1"/>
                <w:color w:val="000000"/>
                <w:sz w:val="20"/>
              </w:rPr>
              <w:t>Наименование подраздела (с учетом группировки)</w:t>
            </w:r>
          </w:p>
        </w:tc>
        <w:tc>
          <w:tcPr>
            <w:tcW w:type="dxa" w:w="854"/>
            <w:vMerge w:val="restart"/>
            <w:tcBorders>
              <w:top w:color="000000" w:sz="6" w:val="single"/>
              <w:left w:color="000000" w:sz="6" w:val="single"/>
              <w:bottom w:color="000000" w:sz="6" w:val="single"/>
              <w:right w:color="000000" w:sz="6" w:val="single"/>
            </w:tcBorders>
            <w:shd w:themeFill="light1" w:val="clear"/>
            <w:vAlign w:val="center"/>
          </w:tcPr>
          <w:p w14:paraId="CA0A0000">
            <w:pPr>
              <w:ind/>
              <w:jc w:val="center"/>
              <w:rPr>
                <w:rFonts w:ascii="Times New Roman" w:hAnsi="Times New Roman"/>
                <w:b w:val="1"/>
                <w:color w:val="000000"/>
                <w:sz w:val="20"/>
              </w:rPr>
            </w:pPr>
            <w:r>
              <w:rPr>
                <w:rFonts w:ascii="Times New Roman" w:hAnsi="Times New Roman"/>
                <w:b w:val="1"/>
                <w:color w:val="000000"/>
                <w:sz w:val="20"/>
              </w:rPr>
              <w:t>Код подраздела (с учетом группировки)</w:t>
            </w:r>
          </w:p>
        </w:tc>
        <w:tc>
          <w:tcPr>
            <w:tcW w:type="dxa" w:w="1498"/>
            <w:tcBorders>
              <w:top w:color="000000" w:sz="6" w:val="single"/>
              <w:left w:color="000000" w:sz="6" w:val="single"/>
              <w:bottom w:color="000000" w:sz="6" w:val="single"/>
              <w:right w:color="000000" w:sz="6" w:val="single"/>
            </w:tcBorders>
            <w:shd w:themeFill="light1" w:val="clear"/>
            <w:vAlign w:val="center"/>
          </w:tcPr>
          <w:p w14:paraId="CB0A0000">
            <w:pPr>
              <w:ind/>
              <w:jc w:val="center"/>
              <w:rPr>
                <w:rFonts w:ascii="Times New Roman" w:hAnsi="Times New Roman"/>
                <w:b w:val="1"/>
                <w:color w:val="000000"/>
                <w:sz w:val="20"/>
              </w:rPr>
            </w:pPr>
            <w:r>
              <w:rPr>
                <w:rFonts w:ascii="Times New Roman" w:hAnsi="Times New Roman"/>
                <w:b w:val="1"/>
                <w:color w:val="000000"/>
                <w:sz w:val="20"/>
              </w:rPr>
              <w:t>Кассовый расход</w:t>
            </w:r>
          </w:p>
        </w:tc>
      </w:tr>
      <w:tr>
        <w:trPr>
          <w:trHeight w:hRule="atLeast" w:val="300"/>
        </w:trPr>
        <w:tc>
          <w:tcPr>
            <w:tcW w:type="dxa" w:w="7409"/>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854"/>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1498"/>
            <w:tcBorders>
              <w:top w:color="000000" w:sz="6" w:val="single"/>
              <w:left w:color="000000" w:sz="6" w:val="single"/>
              <w:bottom w:color="000000" w:sz="6" w:val="single"/>
              <w:right w:color="000000" w:sz="6" w:val="single"/>
            </w:tcBorders>
            <w:shd w:themeFill="light1" w:val="clear"/>
            <w:vAlign w:val="center"/>
          </w:tcPr>
          <w:p w14:paraId="CC0A0000">
            <w:pPr>
              <w:ind/>
              <w:jc w:val="center"/>
              <w:rPr>
                <w:rFonts w:ascii="Times New Roman" w:hAnsi="Times New Roman"/>
                <w:b w:val="1"/>
                <w:color w:val="000000"/>
                <w:sz w:val="20"/>
              </w:rPr>
            </w:pPr>
            <w:r>
              <w:rPr>
                <w:rFonts w:ascii="Times New Roman" w:hAnsi="Times New Roman"/>
                <w:b w:val="1"/>
                <w:color w:val="000000"/>
                <w:sz w:val="20"/>
              </w:rPr>
              <w:t>Итого</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CD0A0000">
            <w:pPr>
              <w:ind/>
              <w:jc w:val="left"/>
              <w:rPr>
                <w:rFonts w:ascii="Times New Roman" w:hAnsi="Times New Roman"/>
                <w:b w:val="1"/>
                <w:color w:val="000000"/>
                <w:sz w:val="20"/>
              </w:rPr>
            </w:pPr>
            <w:r>
              <w:rPr>
                <w:rFonts w:ascii="Times New Roman" w:hAnsi="Times New Roman"/>
                <w:b w:val="1"/>
                <w:color w:val="000000"/>
                <w:sz w:val="20"/>
              </w:rPr>
              <w:t>ОБЩЕГОСУДАРСТВЕННЫЕ ВОПРОСЫ</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CE0A0000">
            <w:pPr>
              <w:ind/>
              <w:jc w:val="center"/>
              <w:rPr>
                <w:rFonts w:ascii="Times New Roman" w:hAnsi="Times New Roman"/>
                <w:b w:val="1"/>
                <w:color w:val="000000"/>
                <w:sz w:val="20"/>
              </w:rPr>
            </w:pPr>
            <w:r>
              <w:rPr>
                <w:rFonts w:ascii="Times New Roman" w:hAnsi="Times New Roman"/>
                <w:b w:val="1"/>
                <w:color w:val="000000"/>
                <w:sz w:val="20"/>
              </w:rPr>
              <w:t>0100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CF0A0000">
            <w:pPr>
              <w:ind/>
              <w:jc w:val="right"/>
              <w:rPr>
                <w:rFonts w:ascii="Times New Roman" w:hAnsi="Times New Roman"/>
                <w:b w:val="1"/>
                <w:color w:val="000000"/>
                <w:sz w:val="20"/>
              </w:rPr>
            </w:pPr>
            <w:r>
              <w:rPr>
                <w:rFonts w:ascii="Times New Roman" w:hAnsi="Times New Roman"/>
                <w:b w:val="1"/>
                <w:color w:val="000000"/>
                <w:sz w:val="20"/>
              </w:rPr>
              <w:t>163 999,1</w:t>
            </w:r>
          </w:p>
        </w:tc>
      </w:tr>
      <w:tr>
        <w:trPr>
          <w:trHeight w:hRule="exact" w:val="236"/>
          <w:hidden w:val="0"/>
        </w:trPr>
        <w:tc>
          <w:tcPr>
            <w:tcW w:type="dxa" w:w="7409"/>
            <w:tcBorders>
              <w:top w:color="000000" w:sz="6" w:val="single"/>
              <w:left w:color="000000" w:sz="6" w:val="single"/>
              <w:bottom w:color="000000" w:sz="6" w:val="single"/>
              <w:right w:color="000000" w:sz="6" w:val="single"/>
            </w:tcBorders>
            <w:shd w:themeFill="light1" w:val="clear"/>
            <w:vAlign w:val="top"/>
          </w:tcPr>
          <w:p w14:paraId="D00A0000">
            <w:pPr>
              <w:ind/>
              <w:jc w:val="left"/>
              <w:rPr>
                <w:rFonts w:ascii="Times New Roman" w:hAnsi="Times New Roman"/>
                <w:color w:val="000000"/>
                <w:sz w:val="20"/>
              </w:rPr>
            </w:pPr>
            <w:r>
              <w:rPr>
                <w:rFonts w:ascii="Times New Roman" w:hAnsi="Times New Roman"/>
                <w:color w:val="000000"/>
                <w:sz w:val="20"/>
              </w:rPr>
              <w:t>Другие общегосударственные вопросы</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D10A0000">
            <w:pPr>
              <w:ind/>
              <w:jc w:val="center"/>
              <w:rPr>
                <w:rFonts w:ascii="Times New Roman" w:hAnsi="Times New Roman"/>
                <w:color w:val="000000"/>
                <w:sz w:val="20"/>
              </w:rPr>
            </w:pPr>
            <w:r>
              <w:rPr>
                <w:rFonts w:ascii="Times New Roman" w:hAnsi="Times New Roman"/>
                <w:color w:val="000000"/>
                <w:sz w:val="20"/>
              </w:rPr>
              <w:t>0113</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D20A0000">
            <w:pPr>
              <w:ind/>
              <w:jc w:val="right"/>
              <w:rPr>
                <w:rFonts w:ascii="Times New Roman" w:hAnsi="Times New Roman"/>
                <w:color w:val="000000"/>
                <w:sz w:val="20"/>
              </w:rPr>
            </w:pPr>
            <w:r>
              <w:rPr>
                <w:rFonts w:ascii="Times New Roman" w:hAnsi="Times New Roman"/>
                <w:color w:val="000000"/>
                <w:sz w:val="20"/>
              </w:rPr>
              <w:t>55 672,1</w:t>
            </w:r>
          </w:p>
        </w:tc>
      </w:tr>
      <w:tr>
        <w:trPr>
          <w:trHeight w:hRule="atLeast" w:val="510"/>
        </w:trPr>
        <w:tc>
          <w:tcPr>
            <w:tcW w:type="dxa" w:w="7409"/>
            <w:tcBorders>
              <w:top w:color="000000" w:sz="6" w:val="single"/>
              <w:left w:color="000000" w:sz="6" w:val="single"/>
              <w:bottom w:color="000000" w:sz="6" w:val="single"/>
              <w:right w:color="000000" w:sz="6" w:val="single"/>
            </w:tcBorders>
            <w:shd w:themeFill="light1" w:val="clear"/>
            <w:vAlign w:val="top"/>
          </w:tcPr>
          <w:p w14:paraId="D30A0000">
            <w:pPr>
              <w:ind/>
              <w:jc w:val="left"/>
              <w:rPr>
                <w:rFonts w:ascii="Times New Roman" w:hAnsi="Times New Roman"/>
                <w:color w:val="000000"/>
                <w:sz w:val="20"/>
              </w:rPr>
            </w:pPr>
            <w:r>
              <w:rPr>
                <w:rFonts w:ascii="Times New Roman" w:hAnsi="Times New Roman"/>
                <w:color w:val="000000"/>
                <w:sz w:val="20"/>
              </w:rPr>
              <w:t>Обеспечение деятельности финансовых, налоговых и таможенных органов и органов финансового (финансово-бюджетного) надзора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D40A0000">
            <w:pPr>
              <w:ind/>
              <w:jc w:val="center"/>
              <w:rPr>
                <w:rFonts w:ascii="Times New Roman" w:hAnsi="Times New Roman"/>
                <w:color w:val="000000"/>
                <w:sz w:val="20"/>
              </w:rPr>
            </w:pPr>
            <w:r>
              <w:rPr>
                <w:rFonts w:ascii="Times New Roman" w:hAnsi="Times New Roman"/>
                <w:color w:val="000000"/>
                <w:sz w:val="20"/>
              </w:rPr>
              <w:t>0106</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D50A0000">
            <w:pPr>
              <w:ind/>
              <w:jc w:val="right"/>
              <w:rPr>
                <w:rFonts w:ascii="Times New Roman" w:hAnsi="Times New Roman"/>
                <w:color w:val="000000"/>
                <w:sz w:val="20"/>
              </w:rPr>
            </w:pPr>
            <w:r>
              <w:rPr>
                <w:rFonts w:ascii="Times New Roman" w:hAnsi="Times New Roman"/>
                <w:color w:val="000000"/>
                <w:sz w:val="20"/>
              </w:rPr>
              <w:t>16 553,1</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D60A0000">
            <w:pPr>
              <w:ind/>
              <w:jc w:val="left"/>
              <w:rPr>
                <w:rFonts w:ascii="Times New Roman" w:hAnsi="Times New Roman"/>
                <w:color w:val="000000"/>
                <w:sz w:val="20"/>
              </w:rPr>
            </w:pPr>
            <w:r>
              <w:rPr>
                <w:rFonts w:ascii="Times New Roman" w:hAnsi="Times New Roman"/>
                <w:color w:val="000000"/>
                <w:sz w:val="20"/>
              </w:rPr>
              <w:t>Судебная система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D70A0000">
            <w:pPr>
              <w:ind/>
              <w:jc w:val="center"/>
              <w:rPr>
                <w:rFonts w:ascii="Times New Roman" w:hAnsi="Times New Roman"/>
                <w:color w:val="000000"/>
                <w:sz w:val="20"/>
              </w:rPr>
            </w:pPr>
            <w:r>
              <w:rPr>
                <w:rFonts w:ascii="Times New Roman" w:hAnsi="Times New Roman"/>
                <w:color w:val="000000"/>
                <w:sz w:val="20"/>
              </w:rPr>
              <w:t>0105</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D80A0000">
            <w:pPr>
              <w:ind/>
              <w:jc w:val="right"/>
              <w:rPr>
                <w:rFonts w:ascii="Times New Roman" w:hAnsi="Times New Roman"/>
                <w:color w:val="000000"/>
                <w:sz w:val="20"/>
              </w:rPr>
            </w:pPr>
            <w:r>
              <w:rPr>
                <w:rFonts w:ascii="Times New Roman" w:hAnsi="Times New Roman"/>
                <w:color w:val="000000"/>
                <w:sz w:val="20"/>
              </w:rPr>
              <w:t>578,1</w:t>
            </w:r>
          </w:p>
        </w:tc>
      </w:tr>
      <w:tr>
        <w:trPr>
          <w:trHeight w:hRule="atLeast" w:val="510"/>
        </w:trPr>
        <w:tc>
          <w:tcPr>
            <w:tcW w:type="dxa" w:w="7409"/>
            <w:tcBorders>
              <w:top w:color="000000" w:sz="6" w:val="single"/>
              <w:left w:color="000000" w:sz="6" w:val="single"/>
              <w:bottom w:color="000000" w:sz="6" w:val="single"/>
              <w:right w:color="000000" w:sz="6" w:val="single"/>
            </w:tcBorders>
            <w:shd w:themeFill="light1" w:val="clear"/>
            <w:vAlign w:val="top"/>
          </w:tcPr>
          <w:p w14:paraId="D90A0000">
            <w:pPr>
              <w:ind/>
              <w:jc w:val="left"/>
              <w:rPr>
                <w:rFonts w:ascii="Times New Roman" w:hAnsi="Times New Roman"/>
                <w:color w:val="000000"/>
                <w:sz w:val="20"/>
              </w:rPr>
            </w:pPr>
            <w:r>
              <w:rPr>
                <w:rFonts w:ascii="Times New Roman" w:hAnsi="Times New Roman"/>
                <w:color w:val="000000"/>
                <w:sz w:val="20"/>
              </w:rPr>
              <w:t>Функционирование высшего должностного лица субъекта Российской Федерации и муниципального образования</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DA0A0000">
            <w:pPr>
              <w:ind/>
              <w:jc w:val="center"/>
              <w:rPr>
                <w:rFonts w:ascii="Times New Roman" w:hAnsi="Times New Roman"/>
                <w:color w:val="000000"/>
                <w:sz w:val="20"/>
              </w:rPr>
            </w:pPr>
            <w:r>
              <w:rPr>
                <w:rFonts w:ascii="Times New Roman" w:hAnsi="Times New Roman"/>
                <w:color w:val="000000"/>
                <w:sz w:val="20"/>
              </w:rPr>
              <w:t>0102</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DB0A0000">
            <w:pPr>
              <w:ind/>
              <w:jc w:val="right"/>
              <w:rPr>
                <w:rFonts w:ascii="Times New Roman" w:hAnsi="Times New Roman"/>
                <w:color w:val="000000"/>
                <w:sz w:val="20"/>
              </w:rPr>
            </w:pPr>
            <w:r>
              <w:rPr>
                <w:rFonts w:ascii="Times New Roman" w:hAnsi="Times New Roman"/>
                <w:color w:val="000000"/>
                <w:sz w:val="20"/>
              </w:rPr>
              <w:t>3 674,1</w:t>
            </w:r>
          </w:p>
        </w:tc>
      </w:tr>
      <w:tr>
        <w:trPr>
          <w:trHeight w:hRule="exact" w:val="491"/>
          <w:hidden w:val="0"/>
        </w:trPr>
        <w:tc>
          <w:tcPr>
            <w:tcW w:type="dxa" w:w="7409"/>
            <w:tcBorders>
              <w:top w:color="000000" w:sz="6" w:val="single"/>
              <w:left w:color="000000" w:sz="6" w:val="single"/>
              <w:bottom w:color="000000" w:sz="6" w:val="single"/>
              <w:right w:color="000000" w:sz="6" w:val="single"/>
            </w:tcBorders>
            <w:shd w:themeFill="light1" w:val="clear"/>
            <w:vAlign w:val="top"/>
          </w:tcPr>
          <w:p w14:paraId="DC0A0000">
            <w:pPr>
              <w:ind/>
              <w:jc w:val="left"/>
              <w:rPr>
                <w:rFonts w:ascii="Times New Roman" w:hAnsi="Times New Roman"/>
                <w:color w:val="000000"/>
                <w:sz w:val="20"/>
              </w:rPr>
            </w:pPr>
            <w:r>
              <w:rPr>
                <w:rFonts w:ascii="Times New Roman" w:hAnsi="Times New Roman"/>
                <w:color w:val="000000"/>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DD0A0000">
            <w:pPr>
              <w:ind/>
              <w:jc w:val="center"/>
              <w:rPr>
                <w:rFonts w:ascii="Times New Roman" w:hAnsi="Times New Roman"/>
                <w:color w:val="000000"/>
                <w:sz w:val="20"/>
              </w:rPr>
            </w:pPr>
            <w:r>
              <w:rPr>
                <w:rFonts w:ascii="Times New Roman" w:hAnsi="Times New Roman"/>
                <w:color w:val="000000"/>
                <w:sz w:val="20"/>
              </w:rPr>
              <w:t>0103</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DE0A0000">
            <w:pPr>
              <w:ind/>
              <w:jc w:val="right"/>
              <w:rPr>
                <w:rFonts w:ascii="Times New Roman" w:hAnsi="Times New Roman"/>
                <w:color w:val="000000"/>
                <w:sz w:val="20"/>
              </w:rPr>
            </w:pPr>
            <w:r>
              <w:rPr>
                <w:rFonts w:ascii="Times New Roman" w:hAnsi="Times New Roman"/>
                <w:color w:val="000000"/>
                <w:sz w:val="20"/>
              </w:rPr>
              <w:t>149,2</w:t>
            </w:r>
          </w:p>
        </w:tc>
      </w:tr>
      <w:tr>
        <w:trPr>
          <w:trHeight w:hRule="atLeast" w:val="765"/>
        </w:trPr>
        <w:tc>
          <w:tcPr>
            <w:tcW w:type="dxa" w:w="7409"/>
            <w:tcBorders>
              <w:top w:color="000000" w:sz="6" w:val="single"/>
              <w:left w:color="000000" w:sz="6" w:val="single"/>
              <w:bottom w:color="000000" w:sz="6" w:val="single"/>
              <w:right w:color="000000" w:sz="6" w:val="single"/>
            </w:tcBorders>
            <w:shd w:themeFill="light1" w:val="clear"/>
            <w:vAlign w:val="top"/>
          </w:tcPr>
          <w:p w14:paraId="DF0A0000">
            <w:pPr>
              <w:ind/>
              <w:jc w:val="left"/>
              <w:rPr>
                <w:rFonts w:ascii="Times New Roman" w:hAnsi="Times New Roman"/>
                <w:color w:val="000000"/>
                <w:sz w:val="20"/>
              </w:rPr>
            </w:pPr>
            <w:r>
              <w:rPr>
                <w:rFonts w:ascii="Times New Roman" w:hAnsi="Times New Roman"/>
                <w:color w:val="000000"/>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E00A0000">
            <w:pPr>
              <w:ind/>
              <w:jc w:val="center"/>
              <w:rPr>
                <w:rFonts w:ascii="Times New Roman" w:hAnsi="Times New Roman"/>
                <w:color w:val="000000"/>
                <w:sz w:val="20"/>
              </w:rPr>
            </w:pPr>
            <w:r>
              <w:rPr>
                <w:rFonts w:ascii="Times New Roman" w:hAnsi="Times New Roman"/>
                <w:color w:val="000000"/>
                <w:sz w:val="20"/>
              </w:rPr>
              <w:t>0104</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E10A0000">
            <w:pPr>
              <w:ind/>
              <w:jc w:val="right"/>
              <w:rPr>
                <w:rFonts w:ascii="Times New Roman" w:hAnsi="Times New Roman"/>
                <w:color w:val="000000"/>
                <w:sz w:val="20"/>
              </w:rPr>
            </w:pPr>
            <w:r>
              <w:rPr>
                <w:rFonts w:ascii="Times New Roman" w:hAnsi="Times New Roman"/>
                <w:color w:val="000000"/>
                <w:sz w:val="20"/>
              </w:rPr>
              <w:t>87 372,5</w:t>
            </w:r>
          </w:p>
        </w:tc>
      </w:tr>
      <w:tr>
        <w:trPr>
          <w:trHeight w:hRule="atLeast" w:val="510"/>
        </w:trPr>
        <w:tc>
          <w:tcPr>
            <w:tcW w:type="dxa" w:w="7409"/>
            <w:tcBorders>
              <w:top w:color="000000" w:sz="6" w:val="single"/>
              <w:left w:color="000000" w:sz="6" w:val="single"/>
              <w:bottom w:color="000000" w:sz="6" w:val="single"/>
              <w:right w:color="000000" w:sz="6" w:val="single"/>
            </w:tcBorders>
            <w:shd w:themeFill="light1" w:val="clear"/>
            <w:vAlign w:val="top"/>
          </w:tcPr>
          <w:p w14:paraId="E20A0000">
            <w:pPr>
              <w:ind/>
              <w:jc w:val="left"/>
              <w:rPr>
                <w:rFonts w:ascii="Times New Roman" w:hAnsi="Times New Roman"/>
                <w:b w:val="1"/>
                <w:color w:val="000000"/>
                <w:sz w:val="20"/>
              </w:rPr>
            </w:pPr>
            <w:r>
              <w:rPr>
                <w:rFonts w:ascii="Times New Roman" w:hAnsi="Times New Roman"/>
                <w:b w:val="1"/>
                <w:color w:val="000000"/>
                <w:sz w:val="20"/>
              </w:rPr>
              <w:t>НАЦИОНАЛЬНАЯ БЕЗОПАСНОСТЬ И ПРАВООХРАНИТЕЛЬНАЯ ДЕЯТЕЛЬНОСТЬ</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E30A0000">
            <w:pPr>
              <w:ind/>
              <w:jc w:val="center"/>
              <w:rPr>
                <w:rFonts w:ascii="Times New Roman" w:hAnsi="Times New Roman"/>
                <w:b w:val="1"/>
                <w:color w:val="000000"/>
                <w:sz w:val="20"/>
              </w:rPr>
            </w:pPr>
            <w:r>
              <w:rPr>
                <w:rFonts w:ascii="Times New Roman" w:hAnsi="Times New Roman"/>
                <w:b w:val="1"/>
                <w:color w:val="000000"/>
                <w:sz w:val="20"/>
              </w:rPr>
              <w:t>0300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E40A0000">
            <w:pPr>
              <w:ind/>
              <w:jc w:val="right"/>
              <w:rPr>
                <w:rFonts w:ascii="Times New Roman" w:hAnsi="Times New Roman"/>
                <w:b w:val="1"/>
                <w:color w:val="000000"/>
                <w:sz w:val="20"/>
              </w:rPr>
            </w:pPr>
            <w:r>
              <w:rPr>
                <w:rFonts w:ascii="Times New Roman" w:hAnsi="Times New Roman"/>
                <w:b w:val="1"/>
                <w:color w:val="000000"/>
                <w:sz w:val="20"/>
              </w:rPr>
              <w:t>456,5</w:t>
            </w:r>
          </w:p>
        </w:tc>
      </w:tr>
      <w:tr>
        <w:trPr>
          <w:trHeight w:hRule="atLeast" w:val="510"/>
        </w:trPr>
        <w:tc>
          <w:tcPr>
            <w:tcW w:type="dxa" w:w="7409"/>
            <w:tcBorders>
              <w:top w:color="000000" w:sz="6" w:val="single"/>
              <w:left w:color="000000" w:sz="6" w:val="single"/>
              <w:bottom w:color="000000" w:sz="6" w:val="single"/>
              <w:right w:color="000000" w:sz="6" w:val="single"/>
            </w:tcBorders>
            <w:shd w:themeFill="light1" w:val="clear"/>
            <w:vAlign w:val="top"/>
          </w:tcPr>
          <w:p w14:paraId="E50A0000">
            <w:pPr>
              <w:ind/>
              <w:jc w:val="left"/>
              <w:rPr>
                <w:rFonts w:ascii="Times New Roman" w:hAnsi="Times New Roman"/>
                <w:color w:val="000000"/>
                <w:sz w:val="20"/>
              </w:rPr>
            </w:pPr>
            <w:r>
              <w:rPr>
                <w:rFonts w:ascii="Times New Roman" w:hAnsi="Times New Roman"/>
                <w:color w:val="000000"/>
                <w:sz w:val="20"/>
              </w:rPr>
              <w:t>Защита населения и территории от чрезвычайных ситуаций природного и техногенного характера, пожарная безопасность</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E60A0000">
            <w:pPr>
              <w:ind/>
              <w:jc w:val="center"/>
              <w:rPr>
                <w:rFonts w:ascii="Times New Roman" w:hAnsi="Times New Roman"/>
                <w:color w:val="000000"/>
                <w:sz w:val="20"/>
              </w:rPr>
            </w:pPr>
            <w:r>
              <w:rPr>
                <w:rFonts w:ascii="Times New Roman" w:hAnsi="Times New Roman"/>
                <w:color w:val="000000"/>
                <w:sz w:val="20"/>
              </w:rPr>
              <w:t>0310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E70A0000">
            <w:pPr>
              <w:ind/>
              <w:jc w:val="right"/>
              <w:rPr>
                <w:rFonts w:ascii="Times New Roman" w:hAnsi="Times New Roman"/>
                <w:color w:val="000000"/>
                <w:sz w:val="20"/>
              </w:rPr>
            </w:pPr>
            <w:r>
              <w:rPr>
                <w:rFonts w:ascii="Times New Roman" w:hAnsi="Times New Roman"/>
                <w:color w:val="000000"/>
                <w:sz w:val="20"/>
              </w:rPr>
              <w:t>456,5</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E80A0000">
            <w:pPr>
              <w:ind/>
              <w:jc w:val="left"/>
              <w:rPr>
                <w:rFonts w:ascii="Times New Roman" w:hAnsi="Times New Roman"/>
                <w:b w:val="1"/>
                <w:color w:val="000000"/>
                <w:sz w:val="20"/>
              </w:rPr>
            </w:pPr>
            <w:r>
              <w:rPr>
                <w:rFonts w:ascii="Times New Roman" w:hAnsi="Times New Roman"/>
                <w:b w:val="1"/>
                <w:color w:val="000000"/>
                <w:sz w:val="20"/>
              </w:rPr>
              <w:t>НАЦИОНАЛЬНАЯ ЭКОНОМИКА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E90A0000">
            <w:pPr>
              <w:ind/>
              <w:jc w:val="center"/>
              <w:rPr>
                <w:rFonts w:ascii="Times New Roman" w:hAnsi="Times New Roman"/>
                <w:b w:val="1"/>
                <w:color w:val="000000"/>
                <w:sz w:val="20"/>
              </w:rPr>
            </w:pPr>
            <w:r>
              <w:rPr>
                <w:rFonts w:ascii="Times New Roman" w:hAnsi="Times New Roman"/>
                <w:b w:val="1"/>
                <w:color w:val="000000"/>
                <w:sz w:val="20"/>
              </w:rPr>
              <w:t>0400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EA0A0000">
            <w:pPr>
              <w:ind/>
              <w:jc w:val="right"/>
              <w:rPr>
                <w:rFonts w:ascii="Times New Roman" w:hAnsi="Times New Roman"/>
                <w:b w:val="1"/>
                <w:color w:val="000000"/>
                <w:sz w:val="20"/>
              </w:rPr>
            </w:pPr>
            <w:r>
              <w:rPr>
                <w:rFonts w:ascii="Times New Roman" w:hAnsi="Times New Roman"/>
                <w:b w:val="1"/>
                <w:color w:val="000000"/>
                <w:sz w:val="20"/>
              </w:rPr>
              <w:t>157 543,4</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EB0A0000">
            <w:pPr>
              <w:ind/>
              <w:jc w:val="left"/>
              <w:rPr>
                <w:rFonts w:ascii="Times New Roman" w:hAnsi="Times New Roman"/>
                <w:color w:val="000000"/>
                <w:sz w:val="20"/>
              </w:rPr>
            </w:pPr>
            <w:r>
              <w:rPr>
                <w:rFonts w:ascii="Times New Roman" w:hAnsi="Times New Roman"/>
                <w:color w:val="000000"/>
                <w:sz w:val="20"/>
              </w:rPr>
              <w:t>Дорожное хозяйство (дорожные фонды)</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EC0A0000">
            <w:pPr>
              <w:ind/>
              <w:jc w:val="center"/>
              <w:rPr>
                <w:rFonts w:ascii="Times New Roman" w:hAnsi="Times New Roman"/>
                <w:color w:val="000000"/>
                <w:sz w:val="20"/>
              </w:rPr>
            </w:pPr>
            <w:r>
              <w:rPr>
                <w:rFonts w:ascii="Times New Roman" w:hAnsi="Times New Roman"/>
                <w:color w:val="000000"/>
                <w:sz w:val="20"/>
              </w:rPr>
              <w:t>0409</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ED0A0000">
            <w:pPr>
              <w:ind/>
              <w:jc w:val="right"/>
              <w:rPr>
                <w:rFonts w:ascii="Times New Roman" w:hAnsi="Times New Roman"/>
                <w:color w:val="000000"/>
                <w:sz w:val="20"/>
              </w:rPr>
            </w:pPr>
            <w:r>
              <w:rPr>
                <w:rFonts w:ascii="Times New Roman" w:hAnsi="Times New Roman"/>
                <w:color w:val="000000"/>
                <w:sz w:val="20"/>
              </w:rPr>
              <w:t>122 326,8</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EE0A0000">
            <w:pPr>
              <w:ind/>
              <w:jc w:val="left"/>
              <w:rPr>
                <w:rFonts w:ascii="Times New Roman" w:hAnsi="Times New Roman"/>
                <w:color w:val="000000"/>
                <w:sz w:val="20"/>
              </w:rPr>
            </w:pPr>
            <w:r>
              <w:rPr>
                <w:rFonts w:ascii="Times New Roman" w:hAnsi="Times New Roman"/>
                <w:color w:val="000000"/>
                <w:sz w:val="20"/>
              </w:rPr>
              <w:t>Другие вопросы в области национальной экономики</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EF0A0000">
            <w:pPr>
              <w:ind/>
              <w:jc w:val="center"/>
              <w:rPr>
                <w:rFonts w:ascii="Times New Roman" w:hAnsi="Times New Roman"/>
                <w:color w:val="000000"/>
                <w:sz w:val="20"/>
              </w:rPr>
            </w:pPr>
            <w:r>
              <w:rPr>
                <w:rFonts w:ascii="Times New Roman" w:hAnsi="Times New Roman"/>
                <w:color w:val="000000"/>
                <w:sz w:val="20"/>
              </w:rPr>
              <w:t>0412</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F00A0000">
            <w:pPr>
              <w:ind/>
              <w:jc w:val="right"/>
              <w:rPr>
                <w:rFonts w:ascii="Times New Roman" w:hAnsi="Times New Roman"/>
                <w:color w:val="000000"/>
                <w:sz w:val="20"/>
              </w:rPr>
            </w:pPr>
            <w:r>
              <w:rPr>
                <w:rFonts w:ascii="Times New Roman" w:hAnsi="Times New Roman"/>
                <w:color w:val="000000"/>
                <w:sz w:val="20"/>
              </w:rPr>
              <w:t>35 216,7</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F10A0000">
            <w:pPr>
              <w:ind/>
              <w:jc w:val="left"/>
              <w:rPr>
                <w:rFonts w:ascii="Times New Roman" w:hAnsi="Times New Roman"/>
                <w:b w:val="1"/>
                <w:color w:val="000000"/>
                <w:sz w:val="20"/>
              </w:rPr>
            </w:pPr>
            <w:r>
              <w:rPr>
                <w:rFonts w:ascii="Times New Roman" w:hAnsi="Times New Roman"/>
                <w:b w:val="1"/>
                <w:color w:val="000000"/>
                <w:sz w:val="20"/>
              </w:rPr>
              <w:t>ЖИЛИЩНО-КОММУНАЛЬНОЕ ХОЗЯЙСТВО</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F20A0000">
            <w:pPr>
              <w:ind/>
              <w:jc w:val="center"/>
              <w:rPr>
                <w:rFonts w:ascii="Times New Roman" w:hAnsi="Times New Roman"/>
                <w:b w:val="1"/>
                <w:color w:val="000000"/>
                <w:sz w:val="20"/>
              </w:rPr>
            </w:pPr>
            <w:r>
              <w:rPr>
                <w:rFonts w:ascii="Times New Roman" w:hAnsi="Times New Roman"/>
                <w:b w:val="1"/>
                <w:color w:val="000000"/>
                <w:sz w:val="20"/>
              </w:rPr>
              <w:t>0500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F30A0000">
            <w:pPr>
              <w:ind/>
              <w:jc w:val="right"/>
              <w:rPr>
                <w:rFonts w:ascii="Times New Roman" w:hAnsi="Times New Roman"/>
                <w:b w:val="1"/>
                <w:color w:val="000000"/>
                <w:sz w:val="20"/>
              </w:rPr>
            </w:pPr>
            <w:r>
              <w:rPr>
                <w:rFonts w:ascii="Times New Roman" w:hAnsi="Times New Roman"/>
                <w:b w:val="1"/>
                <w:color w:val="000000"/>
                <w:sz w:val="20"/>
              </w:rPr>
              <w:t>279 900,5</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F40A0000">
            <w:pPr>
              <w:ind/>
              <w:jc w:val="left"/>
              <w:rPr>
                <w:rFonts w:ascii="Times New Roman" w:hAnsi="Times New Roman"/>
                <w:color w:val="000000"/>
                <w:sz w:val="20"/>
              </w:rPr>
            </w:pPr>
            <w:r>
              <w:rPr>
                <w:rFonts w:ascii="Times New Roman" w:hAnsi="Times New Roman"/>
                <w:color w:val="000000"/>
                <w:sz w:val="20"/>
              </w:rPr>
              <w:t>Благоустройство</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F50A0000">
            <w:pPr>
              <w:ind/>
              <w:jc w:val="center"/>
              <w:rPr>
                <w:rFonts w:ascii="Times New Roman" w:hAnsi="Times New Roman"/>
                <w:color w:val="000000"/>
                <w:sz w:val="20"/>
              </w:rPr>
            </w:pPr>
            <w:r>
              <w:rPr>
                <w:rFonts w:ascii="Times New Roman" w:hAnsi="Times New Roman"/>
                <w:color w:val="000000"/>
                <w:sz w:val="20"/>
              </w:rPr>
              <w:t>0503</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F60A0000">
            <w:pPr>
              <w:ind/>
              <w:jc w:val="right"/>
              <w:rPr>
                <w:rFonts w:ascii="Times New Roman" w:hAnsi="Times New Roman"/>
                <w:color w:val="000000"/>
                <w:sz w:val="20"/>
              </w:rPr>
            </w:pPr>
            <w:r>
              <w:rPr>
                <w:rFonts w:ascii="Times New Roman" w:hAnsi="Times New Roman"/>
                <w:color w:val="000000"/>
                <w:sz w:val="20"/>
              </w:rPr>
              <w:t>296,0</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F70A0000">
            <w:pPr>
              <w:ind/>
              <w:jc w:val="left"/>
              <w:rPr>
                <w:rFonts w:ascii="Times New Roman" w:hAnsi="Times New Roman"/>
                <w:color w:val="000000"/>
                <w:sz w:val="20"/>
              </w:rPr>
            </w:pPr>
            <w:r>
              <w:rPr>
                <w:rFonts w:ascii="Times New Roman" w:hAnsi="Times New Roman"/>
                <w:color w:val="000000"/>
                <w:sz w:val="20"/>
              </w:rPr>
              <w:t>Жилищное хозяйство</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F80A0000">
            <w:pPr>
              <w:ind/>
              <w:jc w:val="center"/>
              <w:rPr>
                <w:rFonts w:ascii="Times New Roman" w:hAnsi="Times New Roman"/>
                <w:color w:val="000000"/>
                <w:sz w:val="20"/>
              </w:rPr>
            </w:pPr>
            <w:r>
              <w:rPr>
                <w:rFonts w:ascii="Times New Roman" w:hAnsi="Times New Roman"/>
                <w:color w:val="000000"/>
                <w:sz w:val="20"/>
              </w:rPr>
              <w:t>0501</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F90A0000">
            <w:pPr>
              <w:ind/>
              <w:jc w:val="right"/>
              <w:rPr>
                <w:rFonts w:ascii="Times New Roman" w:hAnsi="Times New Roman"/>
                <w:color w:val="000000"/>
                <w:sz w:val="20"/>
              </w:rPr>
            </w:pPr>
            <w:r>
              <w:rPr>
                <w:rFonts w:ascii="Times New Roman" w:hAnsi="Times New Roman"/>
                <w:color w:val="000000"/>
                <w:sz w:val="20"/>
              </w:rPr>
              <w:t>262 573,8</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FA0A0000">
            <w:pPr>
              <w:ind/>
              <w:jc w:val="left"/>
              <w:rPr>
                <w:rFonts w:ascii="Times New Roman" w:hAnsi="Times New Roman"/>
                <w:color w:val="000000"/>
                <w:sz w:val="20"/>
              </w:rPr>
            </w:pPr>
            <w:r>
              <w:rPr>
                <w:rFonts w:ascii="Times New Roman" w:hAnsi="Times New Roman"/>
                <w:color w:val="000000"/>
                <w:sz w:val="20"/>
              </w:rPr>
              <w:t>Коммунальное хозяйство</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FB0A0000">
            <w:pPr>
              <w:ind/>
              <w:jc w:val="center"/>
              <w:rPr>
                <w:rFonts w:ascii="Times New Roman" w:hAnsi="Times New Roman"/>
                <w:color w:val="000000"/>
                <w:sz w:val="20"/>
              </w:rPr>
            </w:pPr>
            <w:r>
              <w:rPr>
                <w:rFonts w:ascii="Times New Roman" w:hAnsi="Times New Roman"/>
                <w:color w:val="000000"/>
                <w:sz w:val="20"/>
              </w:rPr>
              <w:t>0502</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FC0A0000">
            <w:pPr>
              <w:ind/>
              <w:jc w:val="right"/>
              <w:rPr>
                <w:rFonts w:ascii="Times New Roman" w:hAnsi="Times New Roman"/>
                <w:color w:val="000000"/>
                <w:sz w:val="20"/>
              </w:rPr>
            </w:pPr>
            <w:r>
              <w:rPr>
                <w:rFonts w:ascii="Times New Roman" w:hAnsi="Times New Roman"/>
                <w:color w:val="000000"/>
                <w:sz w:val="20"/>
              </w:rPr>
              <w:t>17 030,7</w:t>
            </w:r>
          </w:p>
        </w:tc>
      </w:tr>
      <w:tr>
        <w:trPr>
          <w:trHeight w:hRule="exact" w:val="240"/>
          <w:hidden w:val="0"/>
        </w:trPr>
        <w:tc>
          <w:tcPr>
            <w:tcW w:type="dxa" w:w="7409"/>
            <w:tcBorders>
              <w:top w:color="000000" w:sz="6" w:val="single"/>
              <w:left w:color="000000" w:sz="6" w:val="single"/>
              <w:bottom w:color="000000" w:sz="6" w:val="single"/>
              <w:right w:color="000000" w:sz="6" w:val="single"/>
            </w:tcBorders>
            <w:shd w:themeFill="light1" w:val="clear"/>
            <w:vAlign w:val="top"/>
          </w:tcPr>
          <w:p w14:paraId="FD0A0000">
            <w:pPr>
              <w:ind/>
              <w:jc w:val="left"/>
              <w:rPr>
                <w:rFonts w:ascii="Times New Roman" w:hAnsi="Times New Roman"/>
                <w:b w:val="1"/>
                <w:color w:val="000000"/>
                <w:sz w:val="20"/>
              </w:rPr>
            </w:pPr>
            <w:r>
              <w:rPr>
                <w:rFonts w:ascii="Times New Roman" w:hAnsi="Times New Roman"/>
                <w:b w:val="1"/>
                <w:color w:val="000000"/>
                <w:sz w:val="20"/>
              </w:rPr>
              <w:t>ОБРАЗОВАНИЕ</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FE0A0000">
            <w:pPr>
              <w:ind/>
              <w:jc w:val="center"/>
              <w:rPr>
                <w:rFonts w:ascii="Times New Roman" w:hAnsi="Times New Roman"/>
                <w:b w:val="1"/>
                <w:color w:val="000000"/>
                <w:sz w:val="20"/>
              </w:rPr>
            </w:pPr>
            <w:r>
              <w:rPr>
                <w:rFonts w:ascii="Times New Roman" w:hAnsi="Times New Roman"/>
                <w:b w:val="1"/>
                <w:color w:val="000000"/>
                <w:sz w:val="20"/>
              </w:rPr>
              <w:t>0700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FF0A0000">
            <w:pPr>
              <w:ind/>
              <w:jc w:val="right"/>
              <w:rPr>
                <w:rFonts w:ascii="Times New Roman" w:hAnsi="Times New Roman"/>
                <w:b w:val="1"/>
                <w:color w:val="000000"/>
                <w:sz w:val="20"/>
              </w:rPr>
            </w:pPr>
            <w:r>
              <w:rPr>
                <w:rFonts w:ascii="Times New Roman" w:hAnsi="Times New Roman"/>
                <w:b w:val="1"/>
                <w:color w:val="000000"/>
                <w:sz w:val="20"/>
              </w:rPr>
              <w:t>1 109 864,7</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000B0000">
            <w:pPr>
              <w:ind/>
              <w:jc w:val="left"/>
              <w:rPr>
                <w:rFonts w:ascii="Times New Roman" w:hAnsi="Times New Roman"/>
                <w:color w:val="000000"/>
                <w:sz w:val="20"/>
              </w:rPr>
            </w:pPr>
            <w:r>
              <w:rPr>
                <w:rFonts w:ascii="Times New Roman" w:hAnsi="Times New Roman"/>
                <w:color w:val="000000"/>
                <w:sz w:val="20"/>
              </w:rPr>
              <w:t>Дополнительное образование детей</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010B0000">
            <w:pPr>
              <w:ind/>
              <w:jc w:val="center"/>
              <w:rPr>
                <w:rFonts w:ascii="Times New Roman" w:hAnsi="Times New Roman"/>
                <w:color w:val="000000"/>
                <w:sz w:val="20"/>
              </w:rPr>
            </w:pPr>
            <w:r>
              <w:rPr>
                <w:rFonts w:ascii="Times New Roman" w:hAnsi="Times New Roman"/>
                <w:color w:val="000000"/>
                <w:sz w:val="20"/>
              </w:rPr>
              <w:t>0703</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020B0000">
            <w:pPr>
              <w:ind/>
              <w:jc w:val="right"/>
              <w:rPr>
                <w:rFonts w:ascii="Times New Roman" w:hAnsi="Times New Roman"/>
                <w:color w:val="000000"/>
                <w:sz w:val="20"/>
              </w:rPr>
            </w:pPr>
            <w:r>
              <w:rPr>
                <w:rFonts w:ascii="Times New Roman" w:hAnsi="Times New Roman"/>
                <w:color w:val="000000"/>
                <w:sz w:val="20"/>
              </w:rPr>
              <w:t>95 085,0</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030B0000">
            <w:pPr>
              <w:ind/>
              <w:jc w:val="left"/>
              <w:rPr>
                <w:rFonts w:ascii="Times New Roman" w:hAnsi="Times New Roman"/>
                <w:color w:val="000000"/>
                <w:sz w:val="20"/>
              </w:rPr>
            </w:pPr>
            <w:r>
              <w:rPr>
                <w:rFonts w:ascii="Times New Roman" w:hAnsi="Times New Roman"/>
                <w:color w:val="000000"/>
                <w:sz w:val="20"/>
              </w:rPr>
              <w:t>Дошкольное образование</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040B0000">
            <w:pPr>
              <w:ind/>
              <w:jc w:val="center"/>
              <w:rPr>
                <w:rFonts w:ascii="Times New Roman" w:hAnsi="Times New Roman"/>
                <w:color w:val="000000"/>
                <w:sz w:val="20"/>
              </w:rPr>
            </w:pPr>
            <w:r>
              <w:rPr>
                <w:rFonts w:ascii="Times New Roman" w:hAnsi="Times New Roman"/>
                <w:color w:val="000000"/>
                <w:sz w:val="20"/>
              </w:rPr>
              <w:t>0701</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050B0000">
            <w:pPr>
              <w:ind/>
              <w:jc w:val="right"/>
              <w:rPr>
                <w:rFonts w:ascii="Times New Roman" w:hAnsi="Times New Roman"/>
                <w:color w:val="000000"/>
                <w:sz w:val="20"/>
              </w:rPr>
            </w:pPr>
            <w:r>
              <w:rPr>
                <w:rFonts w:ascii="Times New Roman" w:hAnsi="Times New Roman"/>
                <w:color w:val="000000"/>
                <w:sz w:val="20"/>
              </w:rPr>
              <w:t>307 838,5</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060B0000">
            <w:pPr>
              <w:ind/>
              <w:jc w:val="left"/>
              <w:rPr>
                <w:rFonts w:ascii="Times New Roman" w:hAnsi="Times New Roman"/>
                <w:color w:val="000000"/>
                <w:sz w:val="20"/>
              </w:rPr>
            </w:pPr>
            <w:r>
              <w:rPr>
                <w:rFonts w:ascii="Times New Roman" w:hAnsi="Times New Roman"/>
                <w:color w:val="000000"/>
                <w:sz w:val="20"/>
              </w:rPr>
              <w:t>Другие вопросы в области образования</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070B0000">
            <w:pPr>
              <w:ind/>
              <w:jc w:val="center"/>
              <w:rPr>
                <w:rFonts w:ascii="Times New Roman" w:hAnsi="Times New Roman"/>
                <w:color w:val="000000"/>
                <w:sz w:val="20"/>
              </w:rPr>
            </w:pPr>
            <w:r>
              <w:rPr>
                <w:rFonts w:ascii="Times New Roman" w:hAnsi="Times New Roman"/>
                <w:color w:val="000000"/>
                <w:sz w:val="20"/>
              </w:rPr>
              <w:t>0709</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080B0000">
            <w:pPr>
              <w:ind/>
              <w:jc w:val="right"/>
              <w:rPr>
                <w:rFonts w:ascii="Times New Roman" w:hAnsi="Times New Roman"/>
                <w:color w:val="000000"/>
                <w:sz w:val="20"/>
              </w:rPr>
            </w:pPr>
            <w:r>
              <w:rPr>
                <w:rFonts w:ascii="Times New Roman" w:hAnsi="Times New Roman"/>
                <w:color w:val="000000"/>
                <w:sz w:val="20"/>
              </w:rPr>
              <w:t>45 672,6</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090B0000">
            <w:pPr>
              <w:ind/>
              <w:jc w:val="left"/>
              <w:rPr>
                <w:rFonts w:ascii="Times New Roman" w:hAnsi="Times New Roman"/>
                <w:color w:val="000000"/>
                <w:sz w:val="20"/>
              </w:rPr>
            </w:pPr>
            <w:r>
              <w:rPr>
                <w:rFonts w:ascii="Times New Roman" w:hAnsi="Times New Roman"/>
                <w:color w:val="000000"/>
                <w:sz w:val="20"/>
              </w:rPr>
              <w:t>Молодежная политика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0A0B0000">
            <w:pPr>
              <w:ind/>
              <w:jc w:val="center"/>
              <w:rPr>
                <w:rFonts w:ascii="Times New Roman" w:hAnsi="Times New Roman"/>
                <w:color w:val="000000"/>
                <w:sz w:val="20"/>
              </w:rPr>
            </w:pPr>
            <w:r>
              <w:rPr>
                <w:rFonts w:ascii="Times New Roman" w:hAnsi="Times New Roman"/>
                <w:color w:val="000000"/>
                <w:sz w:val="20"/>
              </w:rPr>
              <w:t>0707</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0B0B0000">
            <w:pPr>
              <w:ind/>
              <w:jc w:val="right"/>
              <w:rPr>
                <w:rFonts w:ascii="Times New Roman" w:hAnsi="Times New Roman"/>
                <w:color w:val="000000"/>
                <w:sz w:val="20"/>
              </w:rPr>
            </w:pPr>
            <w:r>
              <w:rPr>
                <w:rFonts w:ascii="Times New Roman" w:hAnsi="Times New Roman"/>
                <w:color w:val="000000"/>
                <w:sz w:val="20"/>
              </w:rPr>
              <w:t>2 124,2</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0C0B0000">
            <w:pPr>
              <w:ind/>
              <w:jc w:val="left"/>
              <w:rPr>
                <w:rFonts w:ascii="Times New Roman" w:hAnsi="Times New Roman"/>
                <w:color w:val="000000"/>
                <w:sz w:val="20"/>
              </w:rPr>
            </w:pPr>
            <w:r>
              <w:rPr>
                <w:rFonts w:ascii="Times New Roman" w:hAnsi="Times New Roman"/>
                <w:color w:val="000000"/>
                <w:sz w:val="20"/>
              </w:rPr>
              <w:t>Общее образование</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0D0B0000">
            <w:pPr>
              <w:ind/>
              <w:jc w:val="center"/>
              <w:rPr>
                <w:rFonts w:ascii="Times New Roman" w:hAnsi="Times New Roman"/>
                <w:color w:val="000000"/>
                <w:sz w:val="20"/>
              </w:rPr>
            </w:pPr>
            <w:r>
              <w:rPr>
                <w:rFonts w:ascii="Times New Roman" w:hAnsi="Times New Roman"/>
                <w:color w:val="000000"/>
                <w:sz w:val="20"/>
              </w:rPr>
              <w:t>0702</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0E0B0000">
            <w:pPr>
              <w:ind/>
              <w:jc w:val="right"/>
              <w:rPr>
                <w:rFonts w:ascii="Times New Roman" w:hAnsi="Times New Roman"/>
                <w:color w:val="000000"/>
                <w:sz w:val="20"/>
              </w:rPr>
            </w:pPr>
            <w:r>
              <w:rPr>
                <w:rFonts w:ascii="Times New Roman" w:hAnsi="Times New Roman"/>
                <w:color w:val="000000"/>
                <w:sz w:val="20"/>
              </w:rPr>
              <w:t>659 144,4</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0F0B0000">
            <w:pPr>
              <w:ind/>
              <w:jc w:val="left"/>
              <w:rPr>
                <w:rFonts w:ascii="Times New Roman" w:hAnsi="Times New Roman"/>
                <w:b w:val="1"/>
                <w:color w:val="000000"/>
                <w:sz w:val="20"/>
              </w:rPr>
            </w:pPr>
            <w:r>
              <w:rPr>
                <w:rFonts w:ascii="Times New Roman" w:hAnsi="Times New Roman"/>
                <w:b w:val="1"/>
                <w:color w:val="000000"/>
                <w:sz w:val="20"/>
              </w:rPr>
              <w:t>КУЛЬТУРА, КИНЕМАТОГРАФИЯ</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100B0000">
            <w:pPr>
              <w:ind/>
              <w:jc w:val="center"/>
              <w:rPr>
                <w:rFonts w:ascii="Times New Roman" w:hAnsi="Times New Roman"/>
                <w:b w:val="1"/>
                <w:color w:val="000000"/>
                <w:sz w:val="20"/>
              </w:rPr>
            </w:pPr>
            <w:r>
              <w:rPr>
                <w:rFonts w:ascii="Times New Roman" w:hAnsi="Times New Roman"/>
                <w:b w:val="1"/>
                <w:color w:val="000000"/>
                <w:sz w:val="20"/>
              </w:rPr>
              <w:t>0800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110B0000">
            <w:pPr>
              <w:ind/>
              <w:jc w:val="right"/>
              <w:rPr>
                <w:rFonts w:ascii="Times New Roman" w:hAnsi="Times New Roman"/>
                <w:b w:val="1"/>
                <w:color w:val="000000"/>
                <w:sz w:val="20"/>
              </w:rPr>
            </w:pPr>
            <w:r>
              <w:rPr>
                <w:rFonts w:ascii="Times New Roman" w:hAnsi="Times New Roman"/>
                <w:b w:val="1"/>
                <w:color w:val="000000"/>
                <w:sz w:val="20"/>
              </w:rPr>
              <w:t>267 268,4</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120B0000">
            <w:pPr>
              <w:ind/>
              <w:jc w:val="left"/>
              <w:rPr>
                <w:rFonts w:ascii="Times New Roman" w:hAnsi="Times New Roman"/>
                <w:color w:val="000000"/>
                <w:sz w:val="20"/>
              </w:rPr>
            </w:pPr>
            <w:r>
              <w:rPr>
                <w:rFonts w:ascii="Times New Roman" w:hAnsi="Times New Roman"/>
                <w:color w:val="000000"/>
                <w:sz w:val="20"/>
              </w:rPr>
              <w:t>Другие вопросы в области культуры, кинематографии</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130B0000">
            <w:pPr>
              <w:ind/>
              <w:jc w:val="center"/>
              <w:rPr>
                <w:rFonts w:ascii="Times New Roman" w:hAnsi="Times New Roman"/>
                <w:color w:val="000000"/>
                <w:sz w:val="20"/>
              </w:rPr>
            </w:pPr>
            <w:r>
              <w:rPr>
                <w:rFonts w:ascii="Times New Roman" w:hAnsi="Times New Roman"/>
                <w:color w:val="000000"/>
                <w:sz w:val="20"/>
              </w:rPr>
              <w:t>0804</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140B0000">
            <w:pPr>
              <w:ind/>
              <w:jc w:val="right"/>
              <w:rPr>
                <w:rFonts w:ascii="Times New Roman" w:hAnsi="Times New Roman"/>
                <w:color w:val="000000"/>
                <w:sz w:val="20"/>
              </w:rPr>
            </w:pPr>
            <w:r>
              <w:rPr>
                <w:rFonts w:ascii="Times New Roman" w:hAnsi="Times New Roman"/>
                <w:color w:val="000000"/>
                <w:sz w:val="20"/>
              </w:rPr>
              <w:t>35 132,6</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150B0000">
            <w:pPr>
              <w:ind/>
              <w:jc w:val="left"/>
              <w:rPr>
                <w:rFonts w:ascii="Times New Roman" w:hAnsi="Times New Roman"/>
                <w:color w:val="000000"/>
                <w:sz w:val="20"/>
              </w:rPr>
            </w:pPr>
            <w:r>
              <w:rPr>
                <w:rFonts w:ascii="Times New Roman" w:hAnsi="Times New Roman"/>
                <w:color w:val="000000"/>
                <w:sz w:val="20"/>
              </w:rPr>
              <w:t>Культура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160B0000">
            <w:pPr>
              <w:ind/>
              <w:jc w:val="center"/>
              <w:rPr>
                <w:rFonts w:ascii="Times New Roman" w:hAnsi="Times New Roman"/>
                <w:color w:val="000000"/>
                <w:sz w:val="20"/>
              </w:rPr>
            </w:pPr>
            <w:r>
              <w:rPr>
                <w:rFonts w:ascii="Times New Roman" w:hAnsi="Times New Roman"/>
                <w:color w:val="000000"/>
                <w:sz w:val="20"/>
              </w:rPr>
              <w:t>0801</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170B0000">
            <w:pPr>
              <w:ind/>
              <w:jc w:val="right"/>
              <w:rPr>
                <w:rFonts w:ascii="Times New Roman" w:hAnsi="Times New Roman"/>
                <w:color w:val="000000"/>
                <w:sz w:val="20"/>
              </w:rPr>
            </w:pPr>
            <w:r>
              <w:rPr>
                <w:rFonts w:ascii="Times New Roman" w:hAnsi="Times New Roman"/>
                <w:color w:val="000000"/>
                <w:sz w:val="20"/>
              </w:rPr>
              <w:t>232 135,8</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180B0000">
            <w:pPr>
              <w:ind/>
              <w:jc w:val="left"/>
              <w:rPr>
                <w:rFonts w:ascii="Times New Roman" w:hAnsi="Times New Roman"/>
                <w:b w:val="1"/>
                <w:color w:val="000000"/>
                <w:sz w:val="20"/>
              </w:rPr>
            </w:pPr>
            <w:r>
              <w:rPr>
                <w:rFonts w:ascii="Times New Roman" w:hAnsi="Times New Roman"/>
                <w:b w:val="1"/>
                <w:color w:val="000000"/>
                <w:sz w:val="20"/>
              </w:rPr>
              <w:t>СОЦИАЛЬНАЯ ПОЛИТИКА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190B0000">
            <w:pPr>
              <w:ind/>
              <w:jc w:val="center"/>
              <w:rPr>
                <w:rFonts w:ascii="Times New Roman" w:hAnsi="Times New Roman"/>
                <w:b w:val="1"/>
                <w:color w:val="000000"/>
                <w:sz w:val="20"/>
              </w:rPr>
            </w:pPr>
            <w:r>
              <w:rPr>
                <w:rFonts w:ascii="Times New Roman" w:hAnsi="Times New Roman"/>
                <w:b w:val="1"/>
                <w:color w:val="000000"/>
                <w:sz w:val="20"/>
              </w:rPr>
              <w:t>1000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1A0B0000">
            <w:pPr>
              <w:ind/>
              <w:jc w:val="right"/>
              <w:rPr>
                <w:rFonts w:ascii="Times New Roman" w:hAnsi="Times New Roman"/>
                <w:b w:val="1"/>
                <w:color w:val="000000"/>
                <w:sz w:val="20"/>
              </w:rPr>
            </w:pPr>
            <w:r>
              <w:rPr>
                <w:rFonts w:ascii="Times New Roman" w:hAnsi="Times New Roman"/>
                <w:b w:val="1"/>
                <w:color w:val="000000"/>
                <w:sz w:val="20"/>
              </w:rPr>
              <w:t>57 156,5</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1B0B0000">
            <w:pPr>
              <w:ind/>
              <w:jc w:val="left"/>
              <w:rPr>
                <w:rFonts w:ascii="Times New Roman" w:hAnsi="Times New Roman"/>
                <w:color w:val="000000"/>
                <w:sz w:val="20"/>
              </w:rPr>
            </w:pPr>
            <w:r>
              <w:rPr>
                <w:rFonts w:ascii="Times New Roman" w:hAnsi="Times New Roman"/>
                <w:color w:val="000000"/>
                <w:sz w:val="20"/>
              </w:rPr>
              <w:t>Охрана семьи и детства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1C0B0000">
            <w:pPr>
              <w:ind/>
              <w:jc w:val="center"/>
              <w:rPr>
                <w:rFonts w:ascii="Times New Roman" w:hAnsi="Times New Roman"/>
                <w:color w:val="000000"/>
                <w:sz w:val="20"/>
              </w:rPr>
            </w:pPr>
            <w:r>
              <w:rPr>
                <w:rFonts w:ascii="Times New Roman" w:hAnsi="Times New Roman"/>
                <w:color w:val="000000"/>
                <w:sz w:val="20"/>
              </w:rPr>
              <w:t>1004</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1D0B0000">
            <w:pPr>
              <w:ind/>
              <w:jc w:val="right"/>
              <w:rPr>
                <w:rFonts w:ascii="Times New Roman" w:hAnsi="Times New Roman"/>
                <w:color w:val="000000"/>
                <w:sz w:val="20"/>
              </w:rPr>
            </w:pPr>
            <w:r>
              <w:rPr>
                <w:rFonts w:ascii="Times New Roman" w:hAnsi="Times New Roman"/>
                <w:color w:val="000000"/>
                <w:sz w:val="20"/>
              </w:rPr>
              <w:t>33 960,2</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1E0B0000">
            <w:pPr>
              <w:ind/>
              <w:jc w:val="left"/>
              <w:rPr>
                <w:rFonts w:ascii="Times New Roman" w:hAnsi="Times New Roman"/>
                <w:color w:val="000000"/>
                <w:sz w:val="20"/>
              </w:rPr>
            </w:pPr>
            <w:r>
              <w:rPr>
                <w:rFonts w:ascii="Times New Roman" w:hAnsi="Times New Roman"/>
                <w:color w:val="000000"/>
                <w:sz w:val="20"/>
              </w:rPr>
              <w:t>Пенсионное обеспечение</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1F0B0000">
            <w:pPr>
              <w:ind/>
              <w:jc w:val="center"/>
              <w:rPr>
                <w:rFonts w:ascii="Times New Roman" w:hAnsi="Times New Roman"/>
                <w:color w:val="000000"/>
                <w:sz w:val="20"/>
              </w:rPr>
            </w:pPr>
            <w:r>
              <w:rPr>
                <w:rFonts w:ascii="Times New Roman" w:hAnsi="Times New Roman"/>
                <w:color w:val="000000"/>
                <w:sz w:val="20"/>
              </w:rPr>
              <w:t>1001</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200B0000">
            <w:pPr>
              <w:ind/>
              <w:jc w:val="right"/>
              <w:rPr>
                <w:rFonts w:ascii="Times New Roman" w:hAnsi="Times New Roman"/>
                <w:color w:val="000000"/>
                <w:sz w:val="20"/>
              </w:rPr>
            </w:pPr>
            <w:r>
              <w:rPr>
                <w:rFonts w:ascii="Times New Roman" w:hAnsi="Times New Roman"/>
                <w:color w:val="000000"/>
                <w:sz w:val="20"/>
              </w:rPr>
              <w:t>7 846,2</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210B0000">
            <w:pPr>
              <w:ind/>
              <w:jc w:val="left"/>
              <w:rPr>
                <w:rFonts w:ascii="Times New Roman" w:hAnsi="Times New Roman"/>
                <w:color w:val="000000"/>
                <w:sz w:val="20"/>
              </w:rPr>
            </w:pPr>
            <w:r>
              <w:rPr>
                <w:rFonts w:ascii="Times New Roman" w:hAnsi="Times New Roman"/>
                <w:color w:val="000000"/>
                <w:sz w:val="20"/>
              </w:rPr>
              <w:t>Социальное обеспечение населения</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220B0000">
            <w:pPr>
              <w:ind/>
              <w:jc w:val="center"/>
              <w:rPr>
                <w:rFonts w:ascii="Times New Roman" w:hAnsi="Times New Roman"/>
                <w:color w:val="000000"/>
                <w:sz w:val="20"/>
              </w:rPr>
            </w:pPr>
            <w:r>
              <w:rPr>
                <w:rFonts w:ascii="Times New Roman" w:hAnsi="Times New Roman"/>
                <w:color w:val="000000"/>
                <w:sz w:val="20"/>
              </w:rPr>
              <w:t>1003</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230B0000">
            <w:pPr>
              <w:ind/>
              <w:jc w:val="right"/>
              <w:rPr>
                <w:rFonts w:ascii="Times New Roman" w:hAnsi="Times New Roman"/>
                <w:color w:val="000000"/>
                <w:sz w:val="20"/>
              </w:rPr>
            </w:pPr>
            <w:r>
              <w:rPr>
                <w:rFonts w:ascii="Times New Roman" w:hAnsi="Times New Roman"/>
                <w:color w:val="000000"/>
                <w:sz w:val="20"/>
              </w:rPr>
              <w:t>15 350,1</w:t>
            </w:r>
          </w:p>
        </w:tc>
      </w:tr>
      <w:tr>
        <w:trPr>
          <w:trHeight w:hRule="exact" w:val="229"/>
          <w:hidden w:val="0"/>
        </w:trPr>
        <w:tc>
          <w:tcPr>
            <w:tcW w:type="dxa" w:w="7409"/>
            <w:tcBorders>
              <w:top w:color="000000" w:sz="6" w:val="single"/>
              <w:left w:color="000000" w:sz="6" w:val="single"/>
              <w:bottom w:color="000000" w:sz="6" w:val="single"/>
              <w:right w:color="000000" w:sz="6" w:val="single"/>
            </w:tcBorders>
            <w:shd w:themeFill="light1" w:val="clear"/>
            <w:vAlign w:val="top"/>
          </w:tcPr>
          <w:p w14:paraId="240B0000">
            <w:pPr>
              <w:ind/>
              <w:jc w:val="left"/>
              <w:rPr>
                <w:rFonts w:ascii="Times New Roman" w:hAnsi="Times New Roman"/>
                <w:b w:val="1"/>
                <w:color w:val="000000"/>
                <w:sz w:val="20"/>
              </w:rPr>
            </w:pPr>
            <w:r>
              <w:rPr>
                <w:rFonts w:ascii="Times New Roman" w:hAnsi="Times New Roman"/>
                <w:b w:val="1"/>
                <w:color w:val="000000"/>
                <w:sz w:val="20"/>
              </w:rPr>
              <w:t>ФИЗИЧЕСКАЯ КУЛЬТУРА И СПОРТ</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250B0000">
            <w:pPr>
              <w:ind/>
              <w:jc w:val="center"/>
              <w:rPr>
                <w:rFonts w:ascii="Times New Roman" w:hAnsi="Times New Roman"/>
                <w:b w:val="1"/>
                <w:color w:val="000000"/>
                <w:sz w:val="20"/>
              </w:rPr>
            </w:pPr>
            <w:r>
              <w:rPr>
                <w:rFonts w:ascii="Times New Roman" w:hAnsi="Times New Roman"/>
                <w:b w:val="1"/>
                <w:color w:val="000000"/>
                <w:sz w:val="20"/>
              </w:rPr>
              <w:t>1100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260B0000">
            <w:pPr>
              <w:ind/>
              <w:jc w:val="right"/>
              <w:rPr>
                <w:rFonts w:ascii="Times New Roman" w:hAnsi="Times New Roman"/>
                <w:b w:val="1"/>
                <w:color w:val="000000"/>
                <w:sz w:val="20"/>
              </w:rPr>
            </w:pPr>
            <w:r>
              <w:rPr>
                <w:rFonts w:ascii="Times New Roman" w:hAnsi="Times New Roman"/>
                <w:b w:val="1"/>
                <w:color w:val="000000"/>
                <w:sz w:val="20"/>
              </w:rPr>
              <w:t>13 256,9</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vAlign w:val="top"/>
          </w:tcPr>
          <w:p w14:paraId="270B0000">
            <w:pPr>
              <w:ind/>
              <w:jc w:val="left"/>
              <w:rPr>
                <w:rFonts w:ascii="Times New Roman" w:hAnsi="Times New Roman"/>
                <w:color w:val="000000"/>
                <w:sz w:val="20"/>
              </w:rPr>
            </w:pPr>
            <w:r>
              <w:rPr>
                <w:rFonts w:ascii="Times New Roman" w:hAnsi="Times New Roman"/>
                <w:color w:val="000000"/>
                <w:sz w:val="20"/>
              </w:rPr>
              <w:t>Физическая культура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280B0000">
            <w:pPr>
              <w:ind/>
              <w:jc w:val="center"/>
              <w:rPr>
                <w:rFonts w:ascii="Times New Roman" w:hAnsi="Times New Roman"/>
                <w:color w:val="000000"/>
                <w:sz w:val="20"/>
              </w:rPr>
            </w:pPr>
            <w:r>
              <w:rPr>
                <w:rFonts w:ascii="Times New Roman" w:hAnsi="Times New Roman"/>
                <w:color w:val="000000"/>
                <w:sz w:val="20"/>
              </w:rPr>
              <w:t>1101</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290B0000">
            <w:pPr>
              <w:ind/>
              <w:jc w:val="right"/>
              <w:rPr>
                <w:rFonts w:ascii="Times New Roman" w:hAnsi="Times New Roman"/>
                <w:color w:val="000000"/>
                <w:sz w:val="20"/>
              </w:rPr>
            </w:pPr>
            <w:r>
              <w:rPr>
                <w:rFonts w:ascii="Times New Roman" w:hAnsi="Times New Roman"/>
                <w:color w:val="000000"/>
                <w:sz w:val="20"/>
              </w:rPr>
              <w:t>13 256,9</w:t>
            </w:r>
          </w:p>
        </w:tc>
      </w:tr>
      <w:tr>
        <w:trPr>
          <w:trHeight w:hRule="exact" w:val="270"/>
        </w:trPr>
        <w:tc>
          <w:tcPr>
            <w:tcW w:type="dxa" w:w="7409"/>
            <w:tcBorders>
              <w:top w:color="000000" w:sz="6" w:val="single"/>
              <w:left w:color="000000" w:sz="6" w:val="single"/>
              <w:bottom w:color="000000" w:sz="6" w:val="single"/>
              <w:right w:color="000000" w:sz="6" w:val="single"/>
            </w:tcBorders>
            <w:shd w:themeFill="light1" w:val="clear"/>
            <w:vAlign w:val="top"/>
          </w:tcPr>
          <w:p w14:paraId="2A0B0000">
            <w:pPr>
              <w:ind/>
              <w:jc w:val="left"/>
              <w:rPr>
                <w:rFonts w:ascii="Times New Roman" w:hAnsi="Times New Roman"/>
                <w:b w:val="1"/>
                <w:color w:val="000000"/>
                <w:sz w:val="20"/>
              </w:rPr>
            </w:pPr>
            <w:r>
              <w:rPr>
                <w:rFonts w:ascii="Times New Roman" w:hAnsi="Times New Roman"/>
                <w:b w:val="1"/>
                <w:color w:val="000000"/>
                <w:sz w:val="20"/>
              </w:rPr>
              <w:t>ОБСЛУЖИВАНИЕ ГОСУДАРСТВЕННОГО (МУНИЦИПАЛЬНОГО) ДОЛГА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2B0B0000">
            <w:pPr>
              <w:ind/>
              <w:jc w:val="center"/>
              <w:rPr>
                <w:rFonts w:ascii="Times New Roman" w:hAnsi="Times New Roman"/>
                <w:b w:val="1"/>
                <w:color w:val="000000"/>
                <w:sz w:val="20"/>
              </w:rPr>
            </w:pPr>
            <w:r>
              <w:rPr>
                <w:rFonts w:ascii="Times New Roman" w:hAnsi="Times New Roman"/>
                <w:b w:val="1"/>
                <w:color w:val="000000"/>
                <w:sz w:val="20"/>
              </w:rPr>
              <w:t>1300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2C0B0000">
            <w:pPr>
              <w:ind/>
              <w:jc w:val="right"/>
              <w:rPr>
                <w:rFonts w:ascii="Times New Roman" w:hAnsi="Times New Roman"/>
                <w:b w:val="1"/>
                <w:color w:val="000000"/>
                <w:sz w:val="20"/>
              </w:rPr>
            </w:pPr>
            <w:r>
              <w:rPr>
                <w:rFonts w:ascii="Times New Roman" w:hAnsi="Times New Roman"/>
                <w:b w:val="1"/>
                <w:color w:val="000000"/>
                <w:sz w:val="20"/>
              </w:rPr>
              <w:t>2,7</w:t>
            </w:r>
          </w:p>
        </w:tc>
      </w:tr>
      <w:tr>
        <w:trPr>
          <w:trHeight w:hRule="exact" w:val="270"/>
        </w:trPr>
        <w:tc>
          <w:tcPr>
            <w:tcW w:type="dxa" w:w="7409"/>
            <w:tcBorders>
              <w:top w:color="000000" w:sz="6" w:val="single"/>
              <w:left w:color="000000" w:sz="6" w:val="single"/>
              <w:bottom w:color="000000" w:sz="6" w:val="single"/>
              <w:right w:color="000000" w:sz="6" w:val="single"/>
            </w:tcBorders>
            <w:shd w:themeFill="light1" w:val="clear"/>
            <w:vAlign w:val="top"/>
          </w:tcPr>
          <w:p w14:paraId="2D0B0000">
            <w:pPr>
              <w:ind/>
              <w:jc w:val="left"/>
              <w:rPr>
                <w:rFonts w:ascii="Times New Roman" w:hAnsi="Times New Roman"/>
                <w:color w:val="000000"/>
                <w:sz w:val="20"/>
              </w:rPr>
            </w:pPr>
            <w:r>
              <w:rPr>
                <w:rFonts w:ascii="Times New Roman" w:hAnsi="Times New Roman"/>
                <w:color w:val="000000"/>
                <w:sz w:val="20"/>
              </w:rPr>
              <w:t>Обслуживание государственного (муниципального) внутреннего долга</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2E0B0000">
            <w:pPr>
              <w:ind/>
              <w:jc w:val="center"/>
              <w:rPr>
                <w:rFonts w:ascii="Times New Roman" w:hAnsi="Times New Roman"/>
                <w:color w:val="000000"/>
                <w:sz w:val="20"/>
              </w:rPr>
            </w:pPr>
            <w:r>
              <w:rPr>
                <w:rFonts w:ascii="Times New Roman" w:hAnsi="Times New Roman"/>
                <w:color w:val="000000"/>
                <w:sz w:val="20"/>
              </w:rPr>
              <w:t>1301</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2F0B0000">
            <w:pPr>
              <w:ind/>
              <w:jc w:val="right"/>
              <w:rPr>
                <w:rFonts w:ascii="Times New Roman" w:hAnsi="Times New Roman"/>
                <w:color w:val="000000"/>
                <w:sz w:val="20"/>
              </w:rPr>
            </w:pPr>
            <w:r>
              <w:rPr>
                <w:rFonts w:ascii="Times New Roman" w:hAnsi="Times New Roman"/>
                <w:color w:val="000000"/>
                <w:sz w:val="20"/>
              </w:rPr>
              <w:t>2,7</w:t>
            </w:r>
          </w:p>
        </w:tc>
      </w:tr>
      <w:tr>
        <w:trPr>
          <w:trHeight w:hRule="exact" w:val="555"/>
        </w:trPr>
        <w:tc>
          <w:tcPr>
            <w:tcW w:type="dxa" w:w="7409"/>
            <w:tcBorders>
              <w:top w:color="000000" w:sz="6" w:val="single"/>
              <w:left w:color="000000" w:sz="6" w:val="single"/>
              <w:bottom w:color="000000" w:sz="6" w:val="single"/>
              <w:right w:color="000000" w:sz="6" w:val="single"/>
            </w:tcBorders>
            <w:shd w:themeFill="light1" w:val="clear"/>
            <w:vAlign w:val="top"/>
          </w:tcPr>
          <w:p w14:paraId="300B0000">
            <w:pPr>
              <w:ind/>
              <w:jc w:val="left"/>
              <w:rPr>
                <w:rFonts w:ascii="Times New Roman" w:hAnsi="Times New Roman"/>
                <w:b w:val="1"/>
                <w:color w:val="000000"/>
                <w:sz w:val="20"/>
              </w:rPr>
            </w:pPr>
            <w:r>
              <w:rPr>
                <w:rFonts w:ascii="Times New Roman" w:hAnsi="Times New Roman"/>
                <w:b w:val="1"/>
                <w:color w:val="000000"/>
                <w:sz w:val="20"/>
              </w:rPr>
              <w:t>МЕЖБЮДЖЕТНЫЕ ТРАНСФЕРТЫ ОБЩЕГО ХАРАКТЕРА БЮДЖЕТАМ БЮДЖЕТНОЙ СИСТЕМЫ РОССИЙСКОЙ ФЕДЕРАЦИИ</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310B0000">
            <w:pPr>
              <w:ind/>
              <w:jc w:val="center"/>
              <w:rPr>
                <w:rFonts w:ascii="Times New Roman" w:hAnsi="Times New Roman"/>
                <w:b w:val="1"/>
                <w:color w:val="000000"/>
                <w:sz w:val="20"/>
              </w:rPr>
            </w:pPr>
            <w:r>
              <w:rPr>
                <w:rFonts w:ascii="Times New Roman" w:hAnsi="Times New Roman"/>
                <w:b w:val="1"/>
                <w:color w:val="000000"/>
                <w:sz w:val="20"/>
              </w:rPr>
              <w:t>1400</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320B0000">
            <w:pPr>
              <w:ind/>
              <w:jc w:val="right"/>
              <w:rPr>
                <w:rFonts w:ascii="Times New Roman" w:hAnsi="Times New Roman"/>
                <w:b w:val="1"/>
                <w:color w:val="000000"/>
                <w:sz w:val="20"/>
              </w:rPr>
            </w:pPr>
            <w:r>
              <w:rPr>
                <w:rFonts w:ascii="Times New Roman" w:hAnsi="Times New Roman"/>
                <w:b w:val="1"/>
                <w:color w:val="000000"/>
                <w:sz w:val="20"/>
              </w:rPr>
              <w:t>26 135,6</w:t>
            </w:r>
          </w:p>
        </w:tc>
      </w:tr>
      <w:tr>
        <w:trPr>
          <w:trHeight w:hRule="atLeast" w:val="510"/>
        </w:trPr>
        <w:tc>
          <w:tcPr>
            <w:tcW w:type="dxa" w:w="7409"/>
            <w:tcBorders>
              <w:top w:color="000000" w:sz="6" w:val="single"/>
              <w:left w:color="000000" w:sz="6" w:val="single"/>
              <w:bottom w:color="000000" w:sz="6" w:val="single"/>
              <w:right w:color="000000" w:sz="6" w:val="single"/>
            </w:tcBorders>
            <w:shd w:themeFill="light1" w:val="clear"/>
            <w:vAlign w:val="top"/>
          </w:tcPr>
          <w:p w14:paraId="330B0000">
            <w:pPr>
              <w:ind/>
              <w:jc w:val="left"/>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субъектов Российской Федерации и муниципальных образований</w:t>
            </w:r>
          </w:p>
        </w:tc>
        <w:tc>
          <w:tcPr>
            <w:tcW w:type="dxa" w:w="854"/>
            <w:tcBorders>
              <w:top w:color="000000" w:sz="6" w:val="single"/>
              <w:left w:color="000000" w:sz="6" w:val="single"/>
              <w:bottom w:color="000000" w:sz="6" w:val="single"/>
              <w:right w:color="000000" w:sz="6" w:val="single"/>
            </w:tcBorders>
            <w:shd w:themeFill="light1" w:val="clear"/>
            <w:tcFitText w:val="1"/>
            <w:vAlign w:val="top"/>
          </w:tcPr>
          <w:p w14:paraId="340B0000">
            <w:pPr>
              <w:ind/>
              <w:jc w:val="center"/>
              <w:rPr>
                <w:rFonts w:ascii="Times New Roman" w:hAnsi="Times New Roman"/>
                <w:color w:val="000000"/>
                <w:sz w:val="20"/>
              </w:rPr>
            </w:pPr>
            <w:r>
              <w:rPr>
                <w:rFonts w:ascii="Times New Roman" w:hAnsi="Times New Roman"/>
                <w:color w:val="000000"/>
                <w:sz w:val="20"/>
              </w:rPr>
              <w:t>1401</w:t>
            </w:r>
          </w:p>
        </w:tc>
        <w:tc>
          <w:tcPr>
            <w:tcW w:type="dxa" w:w="1498"/>
            <w:tcBorders>
              <w:top w:color="000000" w:sz="6" w:val="single"/>
              <w:left w:color="000000" w:sz="6" w:val="single"/>
              <w:bottom w:color="000000" w:sz="6" w:val="single"/>
              <w:right w:color="000000" w:sz="6" w:val="single"/>
            </w:tcBorders>
            <w:shd w:themeFill="light1" w:val="clear"/>
            <w:tcFitText w:val="1"/>
            <w:vAlign w:val="top"/>
          </w:tcPr>
          <w:p w14:paraId="350B0000">
            <w:pPr>
              <w:ind/>
              <w:jc w:val="right"/>
              <w:rPr>
                <w:rFonts w:ascii="Times New Roman" w:hAnsi="Times New Roman"/>
                <w:color w:val="000000"/>
                <w:sz w:val="20"/>
              </w:rPr>
            </w:pPr>
            <w:r>
              <w:rPr>
                <w:rFonts w:ascii="Times New Roman" w:hAnsi="Times New Roman"/>
                <w:color w:val="000000"/>
                <w:sz w:val="20"/>
              </w:rPr>
              <w:t>26 135,6</w:t>
            </w:r>
          </w:p>
        </w:tc>
      </w:tr>
      <w:tr>
        <w:trPr>
          <w:trHeight w:hRule="atLeast" w:val="300"/>
        </w:trPr>
        <w:tc>
          <w:tcPr>
            <w:tcW w:type="dxa" w:w="7409"/>
            <w:tcBorders>
              <w:top w:color="000000" w:sz="6" w:val="single"/>
              <w:left w:color="000000" w:sz="6" w:val="single"/>
              <w:bottom w:color="000000" w:sz="6" w:val="single"/>
              <w:right w:color="000000" w:sz="6" w:val="single"/>
            </w:tcBorders>
            <w:shd w:themeFill="light1" w:val="clear"/>
          </w:tcPr>
          <w:p w14:paraId="360B0000">
            <w:pPr>
              <w:rPr>
                <w:rFonts w:ascii="Times New Roman" w:hAnsi="Times New Roman"/>
                <w:b w:val="1"/>
                <w:color w:val="000000"/>
                <w:sz w:val="20"/>
              </w:rPr>
            </w:pPr>
            <w:r>
              <w:rPr>
                <w:rFonts w:ascii="Times New Roman" w:hAnsi="Times New Roman"/>
                <w:b w:val="1"/>
                <w:color w:val="000000"/>
                <w:sz w:val="20"/>
              </w:rPr>
              <w:t>Итого:</w:t>
            </w:r>
          </w:p>
        </w:tc>
        <w:tc>
          <w:tcPr>
            <w:tcW w:type="dxa" w:w="854"/>
            <w:tcBorders>
              <w:top w:color="000000" w:sz="6" w:val="single"/>
              <w:left w:color="000000" w:sz="6" w:val="single"/>
              <w:bottom w:color="000000" w:sz="6" w:val="single"/>
              <w:right w:color="000000" w:sz="6" w:val="single"/>
            </w:tcBorders>
            <w:shd w:themeFill="light1" w:val="clear"/>
          </w:tcPr>
          <w:p w14:paraId="370B0000">
            <w:pPr>
              <w:rPr>
                <w:rFonts w:ascii="Times New Roman" w:hAnsi="Times New Roman"/>
                <w:b w:val="1"/>
                <w:color w:val="000000"/>
                <w:sz w:val="20"/>
              </w:rPr>
            </w:pPr>
          </w:p>
        </w:tc>
        <w:tc>
          <w:tcPr>
            <w:tcW w:type="dxa" w:w="1498"/>
            <w:tcBorders>
              <w:top w:color="000000" w:sz="6" w:val="single"/>
              <w:left w:color="000000" w:sz="6" w:val="single"/>
              <w:bottom w:color="000000" w:sz="6" w:val="single"/>
              <w:right w:color="000000" w:sz="6" w:val="single"/>
            </w:tcBorders>
            <w:shd w:themeFill="light1" w:val="clear"/>
            <w:tcFitText w:val="1"/>
          </w:tcPr>
          <w:p w14:paraId="380B0000">
            <w:pPr>
              <w:ind/>
              <w:jc w:val="right"/>
              <w:rPr>
                <w:rFonts w:ascii="Times New Roman" w:hAnsi="Times New Roman"/>
                <w:b w:val="1"/>
                <w:color w:val="000000"/>
                <w:sz w:val="20"/>
              </w:rPr>
            </w:pPr>
            <w:r>
              <w:rPr>
                <w:rFonts w:ascii="Times New Roman" w:hAnsi="Times New Roman"/>
                <w:b w:val="1"/>
                <w:color w:val="000000"/>
                <w:sz w:val="20"/>
              </w:rPr>
              <w:t>2 075 584,2</w:t>
            </w:r>
          </w:p>
        </w:tc>
      </w:tr>
    </w:tbl>
    <w:p w14:paraId="390B0000">
      <w:pPr>
        <w:pStyle w:val="Style_4"/>
        <w:ind/>
        <w:jc w:val="right"/>
        <w:rPr>
          <w:rFonts w:ascii="Times New Roman" w:hAnsi="Times New Roman"/>
          <w:sz w:val="20"/>
        </w:rPr>
      </w:pPr>
    </w:p>
    <w:p w14:paraId="3A0B0000">
      <w:pPr>
        <w:pStyle w:val="Style_4"/>
        <w:ind/>
        <w:jc w:val="right"/>
        <w:rPr>
          <w:rFonts w:ascii="Times New Roman" w:hAnsi="Times New Roman"/>
          <w:sz w:val="20"/>
        </w:rPr>
      </w:pPr>
      <w:r>
        <w:rPr>
          <w:rFonts w:ascii="Times New Roman" w:hAnsi="Times New Roman"/>
          <w:sz w:val="20"/>
        </w:rPr>
        <w:t>Приложение 4 к решению</w:t>
      </w:r>
    </w:p>
    <w:p w14:paraId="3B0B0000">
      <w:pPr>
        <w:pStyle w:val="Style_4"/>
        <w:ind/>
        <w:jc w:val="right"/>
        <w:rPr>
          <w:rFonts w:ascii="Times New Roman" w:hAnsi="Times New Roman"/>
          <w:sz w:val="20"/>
        </w:rPr>
      </w:pPr>
      <w:r>
        <w:rPr>
          <w:rFonts w:ascii="Times New Roman" w:hAnsi="Times New Roman"/>
          <w:sz w:val="20"/>
        </w:rPr>
        <w:t xml:space="preserve"> Совета МР «Сыктывдинский»</w:t>
      </w:r>
    </w:p>
    <w:p w14:paraId="3C0B0000">
      <w:pPr>
        <w:pStyle w:val="Style_4"/>
        <w:ind/>
        <w:jc w:val="right"/>
        <w:rPr>
          <w:rFonts w:ascii="Times New Roman" w:hAnsi="Times New Roman"/>
          <w:sz w:val="20"/>
        </w:rPr>
      </w:pPr>
      <w:r>
        <w:rPr>
          <w:rFonts w:ascii="Times New Roman" w:hAnsi="Times New Roman"/>
          <w:sz w:val="20"/>
        </w:rPr>
        <w:t>от 30.05.2023 № 29/5-1</w:t>
      </w:r>
    </w:p>
    <w:p w14:paraId="3D0B0000">
      <w:pPr>
        <w:pStyle w:val="Style_4"/>
        <w:ind/>
        <w:jc w:val="right"/>
        <w:rPr>
          <w:rFonts w:ascii="Times New Roman" w:hAnsi="Times New Roman"/>
          <w:sz w:val="20"/>
        </w:rPr>
      </w:pPr>
    </w:p>
    <w:p w14:paraId="3E0B0000">
      <w:pPr>
        <w:tabs>
          <w:tab w:leader="none" w:pos="5230" w:val="center"/>
          <w:tab w:leader="none" w:pos="8412" w:val="left"/>
        </w:tabs>
        <w:ind w:firstLine="540" w:left="0"/>
        <w:jc w:val="center"/>
        <w:rPr>
          <w:b w:val="1"/>
          <w:sz w:val="20"/>
        </w:rPr>
      </w:pPr>
      <w:r>
        <w:rPr>
          <w:b w:val="1"/>
          <w:sz w:val="20"/>
        </w:rPr>
        <w:t>Источники финансирования дефицита бюджета муниципального</w:t>
      </w:r>
      <w:r>
        <w:rPr>
          <w:b w:val="1"/>
          <w:sz w:val="20"/>
        </w:rPr>
        <w:t xml:space="preserve"> района «Сыктывдинский»</w:t>
      </w:r>
      <w:r>
        <w:rPr>
          <w:b w:val="1"/>
          <w:sz w:val="20"/>
        </w:rPr>
        <w:t xml:space="preserve"> </w:t>
      </w:r>
    </w:p>
    <w:p w14:paraId="3F0B0000">
      <w:pPr>
        <w:tabs>
          <w:tab w:leader="none" w:pos="5230" w:val="center"/>
          <w:tab w:leader="none" w:pos="8412" w:val="left"/>
        </w:tabs>
        <w:ind w:firstLine="540" w:left="0"/>
        <w:jc w:val="center"/>
        <w:rPr>
          <w:b w:val="1"/>
          <w:sz w:val="20"/>
        </w:rPr>
      </w:pPr>
      <w:r>
        <w:rPr>
          <w:b w:val="1"/>
          <w:sz w:val="20"/>
        </w:rPr>
        <w:t>за 2022</w:t>
      </w:r>
      <w:r>
        <w:rPr>
          <w:b w:val="1"/>
          <w:sz w:val="20"/>
        </w:rPr>
        <w:t xml:space="preserve"> год</w:t>
      </w:r>
      <w:r>
        <w:rPr>
          <w:b w:val="1"/>
          <w:sz w:val="20"/>
        </w:rPr>
        <w:t xml:space="preserve"> по кодам классификации источников финансирования дефицитов бюджетов Российской Федерации</w:t>
      </w:r>
    </w:p>
    <w:p w14:paraId="400B0000">
      <w:pPr>
        <w:ind/>
        <w:jc w:val="center"/>
        <w:rPr>
          <w:b w:val="1"/>
          <w:sz w:val="20"/>
        </w:rPr>
      </w:pPr>
    </w:p>
    <w:tbl>
      <w:tblPr>
        <w:tblInd w:type="dxa" w:w="96"/>
        <w:tblLayout w:type="fixed"/>
        <w:tblCellMar>
          <w:top w:type="dxa" w:w="0"/>
          <w:left w:type="dxa" w:w="108"/>
          <w:bottom w:type="dxa" w:w="0"/>
          <w:right w:type="dxa" w:w="108"/>
        </w:tblCellMar>
      </w:tblPr>
      <w:tblGrid>
        <w:gridCol w:w="2989"/>
        <w:gridCol w:w="4961"/>
        <w:gridCol w:w="1560"/>
      </w:tblGrid>
      <w:tr>
        <w:trPr>
          <w:trHeight w:hRule="atLeast" w:val="1056"/>
        </w:trPr>
        <w:tc>
          <w:tcPr>
            <w:tcW w:type="dxa" w:w="298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10B0000">
            <w:pPr>
              <w:ind/>
              <w:jc w:val="center"/>
              <w:rPr>
                <w:b w:val="1"/>
                <w:sz w:val="20"/>
              </w:rPr>
            </w:pPr>
            <w:r>
              <w:rPr>
                <w:b w:val="1"/>
                <w:sz w:val="20"/>
              </w:rPr>
              <w:t> </w:t>
            </w:r>
          </w:p>
        </w:tc>
        <w:tc>
          <w:tcPr>
            <w:tcW w:type="dxa" w:w="4961"/>
            <w:tcBorders>
              <w:top w:color="000000" w:sz="4" w:val="single"/>
              <w:left w:sz="4" w:val="nil"/>
              <w:bottom w:color="000000" w:sz="4" w:val="single"/>
              <w:right w:color="000000" w:sz="4" w:val="single"/>
            </w:tcBorders>
            <w:shd w:fill="auto" w:val="clear"/>
            <w:tcMar>
              <w:top w:type="dxa" w:w="0"/>
              <w:left w:type="dxa" w:w="108"/>
              <w:bottom w:type="dxa" w:w="0"/>
              <w:right w:type="dxa" w:w="108"/>
            </w:tcMar>
            <w:vAlign w:val="center"/>
          </w:tcPr>
          <w:p w14:paraId="420B0000">
            <w:pPr>
              <w:ind/>
              <w:jc w:val="center"/>
              <w:rPr>
                <w:b w:val="1"/>
                <w:sz w:val="20"/>
              </w:rPr>
            </w:pPr>
            <w:r>
              <w:rPr>
                <w:b w:val="1"/>
                <w:sz w:val="20"/>
              </w:rPr>
              <w:t>Наименование главного администратора источников финансирования дефицита бюджета муниципального района "Сыктывдинский" кода классификации источников финансирования дефицитов бюджетов</w:t>
            </w:r>
          </w:p>
        </w:tc>
        <w:tc>
          <w:tcPr>
            <w:tcW w:type="dxa" w:w="1560"/>
            <w:tcBorders>
              <w:top w:color="000000" w:sz="4" w:val="single"/>
              <w:left w:sz="4" w:val="nil"/>
              <w:bottom w:color="000000" w:sz="4" w:val="single"/>
              <w:right w:color="000000" w:sz="4" w:val="single"/>
            </w:tcBorders>
            <w:shd w:fill="auto" w:val="clear"/>
            <w:tcMar>
              <w:top w:type="dxa" w:w="0"/>
              <w:left w:type="dxa" w:w="108"/>
              <w:bottom w:type="dxa" w:w="0"/>
              <w:right w:type="dxa" w:w="108"/>
            </w:tcMar>
            <w:vAlign w:val="center"/>
          </w:tcPr>
          <w:p w14:paraId="430B0000">
            <w:pPr>
              <w:ind w:firstLine="0" w:left="-108" w:right="-108"/>
              <w:jc w:val="center"/>
              <w:rPr>
                <w:b w:val="1"/>
                <w:sz w:val="20"/>
              </w:rPr>
            </w:pPr>
            <w:r>
              <w:rPr>
                <w:b w:val="1"/>
                <w:sz w:val="20"/>
              </w:rPr>
              <w:t>К</w:t>
            </w:r>
            <w:r>
              <w:rPr>
                <w:b w:val="1"/>
                <w:sz w:val="20"/>
              </w:rPr>
              <w:t>ассовое исполнение, тыс. руб.</w:t>
            </w:r>
          </w:p>
        </w:tc>
      </w:tr>
      <w:tr>
        <w:trPr>
          <w:trHeight w:hRule="atLeast" w:val="264"/>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440B0000">
            <w:pPr>
              <w:ind/>
              <w:jc w:val="center"/>
              <w:rPr>
                <w:sz w:val="20"/>
              </w:rPr>
            </w:pPr>
            <w:r>
              <w:rPr>
                <w:sz w:val="20"/>
              </w:rPr>
              <w:t> </w:t>
            </w:r>
          </w:p>
        </w:tc>
        <w:tc>
          <w:tcPr>
            <w:tcW w:type="dxa" w:w="4961"/>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450B0000">
            <w:pPr>
              <w:ind/>
              <w:jc w:val="center"/>
              <w:rPr>
                <w:b w:val="1"/>
                <w:sz w:val="20"/>
              </w:rPr>
            </w:pPr>
            <w:r>
              <w:rPr>
                <w:b w:val="1"/>
                <w:sz w:val="20"/>
              </w:rPr>
              <w:t xml:space="preserve">Источники финансирования дефицита бюджета </w:t>
            </w:r>
          </w:p>
        </w:tc>
        <w:tc>
          <w:tcPr>
            <w:tcW w:type="dxa" w:w="1560"/>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460B0000">
            <w:pPr>
              <w:ind/>
              <w:jc w:val="center"/>
              <w:rPr>
                <w:b w:val="1"/>
                <w:sz w:val="20"/>
              </w:rPr>
            </w:pPr>
            <w:r>
              <w:rPr>
                <w:b w:val="1"/>
                <w:sz w:val="20"/>
              </w:rPr>
              <w:t>-</w:t>
            </w:r>
            <w:r>
              <w:rPr>
                <w:b w:val="1"/>
                <w:sz w:val="20"/>
              </w:rPr>
              <w:t>189 319,5</w:t>
            </w:r>
          </w:p>
        </w:tc>
      </w:tr>
      <w:tr>
        <w:trPr>
          <w:trHeight w:hRule="atLeast" w:val="552"/>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470B0000">
            <w:pPr>
              <w:rPr>
                <w:b w:val="1"/>
                <w:sz w:val="20"/>
              </w:rPr>
            </w:pPr>
            <w:r>
              <w:rPr>
                <w:b w:val="1"/>
                <w:sz w:val="20"/>
              </w:rPr>
              <w:t>992</w:t>
            </w:r>
          </w:p>
        </w:tc>
        <w:tc>
          <w:tcPr>
            <w:tcW w:type="dxa" w:w="496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80B0000">
            <w:pPr>
              <w:ind w:firstLine="0" w:left="-108"/>
              <w:rPr>
                <w:b w:val="1"/>
                <w:sz w:val="20"/>
              </w:rPr>
            </w:pPr>
            <w:r>
              <w:rPr>
                <w:b w:val="1"/>
                <w:sz w:val="20"/>
              </w:rPr>
              <w:t>Управление финансов администрации муниципального образования муниципального района "Сыктывдинский"</w:t>
            </w:r>
          </w:p>
        </w:tc>
        <w:tc>
          <w:tcPr>
            <w:tcW w:type="dxa" w:w="1560"/>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490B0000">
            <w:pPr>
              <w:ind/>
              <w:jc w:val="center"/>
              <w:rPr>
                <w:b w:val="1"/>
                <w:sz w:val="20"/>
                <w:highlight w:val="red"/>
              </w:rPr>
            </w:pPr>
            <w:r>
              <w:rPr>
                <w:b w:val="1"/>
                <w:sz w:val="20"/>
              </w:rPr>
              <w:t>-</w:t>
            </w:r>
            <w:r>
              <w:rPr>
                <w:b w:val="1"/>
                <w:sz w:val="20"/>
              </w:rPr>
              <w:t>189 3</w:t>
            </w:r>
            <w:r>
              <w:rPr>
                <w:b w:val="1"/>
                <w:sz w:val="20"/>
              </w:rPr>
              <w:t>19,5</w:t>
            </w:r>
          </w:p>
        </w:tc>
      </w:tr>
      <w:tr>
        <w:trPr>
          <w:trHeight w:hRule="atLeast" w:val="643"/>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4A0B0000">
            <w:pPr>
              <w:ind w:firstLine="0" w:left="-96" w:right="-108"/>
              <w:jc w:val="center"/>
              <w:outlineLvl w:val="2"/>
              <w:rPr>
                <w:b w:val="1"/>
                <w:sz w:val="20"/>
              </w:rPr>
            </w:pPr>
            <w:r>
              <w:rPr>
                <w:b w:val="1"/>
                <w:sz w:val="20"/>
              </w:rPr>
              <w:t xml:space="preserve">992 </w:t>
            </w:r>
            <w:r>
              <w:rPr>
                <w:b w:val="1"/>
                <w:sz w:val="20"/>
              </w:rPr>
              <w:t>01</w:t>
            </w:r>
            <w:r>
              <w:rPr>
                <w:b w:val="1"/>
                <w:sz w:val="20"/>
              </w:rPr>
              <w:t xml:space="preserve"> </w:t>
            </w:r>
            <w:r>
              <w:rPr>
                <w:b w:val="1"/>
                <w:sz w:val="20"/>
              </w:rPr>
              <w:t>03</w:t>
            </w:r>
            <w:r>
              <w:rPr>
                <w:b w:val="1"/>
                <w:sz w:val="20"/>
              </w:rPr>
              <w:t xml:space="preserve"> </w:t>
            </w:r>
            <w:r>
              <w:rPr>
                <w:b w:val="1"/>
                <w:sz w:val="20"/>
              </w:rPr>
              <w:t>00</w:t>
            </w:r>
            <w:r>
              <w:rPr>
                <w:b w:val="1"/>
                <w:sz w:val="20"/>
              </w:rPr>
              <w:t xml:space="preserve"> </w:t>
            </w:r>
            <w:r>
              <w:rPr>
                <w:b w:val="1"/>
                <w:sz w:val="20"/>
              </w:rPr>
              <w:t>00</w:t>
            </w:r>
            <w:r>
              <w:rPr>
                <w:b w:val="1"/>
                <w:sz w:val="20"/>
              </w:rPr>
              <w:t xml:space="preserve"> </w:t>
            </w:r>
            <w:r>
              <w:rPr>
                <w:b w:val="1"/>
                <w:sz w:val="20"/>
              </w:rPr>
              <w:t>00</w:t>
            </w:r>
            <w:r>
              <w:rPr>
                <w:b w:val="1"/>
                <w:sz w:val="20"/>
              </w:rPr>
              <w:t xml:space="preserve"> </w:t>
            </w:r>
            <w:r>
              <w:rPr>
                <w:b w:val="1"/>
                <w:sz w:val="20"/>
              </w:rPr>
              <w:t>0000</w:t>
            </w:r>
            <w:r>
              <w:rPr>
                <w:b w:val="1"/>
                <w:sz w:val="20"/>
              </w:rPr>
              <w:t xml:space="preserve"> </w:t>
            </w:r>
            <w:r>
              <w:rPr>
                <w:b w:val="1"/>
                <w:sz w:val="20"/>
              </w:rPr>
              <w:t>000</w:t>
            </w:r>
          </w:p>
        </w:tc>
        <w:tc>
          <w:tcPr>
            <w:tcW w:type="dxa" w:w="4961"/>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4B0B0000">
            <w:pPr>
              <w:ind/>
              <w:outlineLvl w:val="1"/>
              <w:rPr>
                <w:b w:val="1"/>
                <w:sz w:val="20"/>
              </w:rPr>
            </w:pPr>
            <w:r>
              <w:rPr>
                <w:b w:val="1"/>
                <w:sz w:val="20"/>
              </w:rPr>
              <w:t>Бюджетные кредиты из других бюджетов бюджетной системы Российской Федерации</w:t>
            </w:r>
          </w:p>
        </w:tc>
        <w:tc>
          <w:tcPr>
            <w:tcW w:type="dxa" w:w="1560"/>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4C0B0000">
            <w:pPr>
              <w:ind/>
              <w:jc w:val="center"/>
              <w:rPr>
                <w:b w:val="1"/>
                <w:sz w:val="20"/>
              </w:rPr>
            </w:pPr>
            <w:r>
              <w:rPr>
                <w:b w:val="1"/>
                <w:sz w:val="20"/>
              </w:rPr>
              <w:t>-293,6</w:t>
            </w:r>
          </w:p>
        </w:tc>
      </w:tr>
      <w:tr>
        <w:trPr>
          <w:trHeight w:hRule="atLeast" w:val="643"/>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4D0B0000">
            <w:pPr>
              <w:ind w:firstLine="0" w:left="-96" w:right="-108"/>
              <w:jc w:val="center"/>
              <w:outlineLvl w:val="2"/>
              <w:rPr>
                <w:sz w:val="20"/>
              </w:rPr>
            </w:pPr>
            <w:r>
              <w:rPr>
                <w:sz w:val="20"/>
              </w:rPr>
              <w:t xml:space="preserve">992 </w:t>
            </w:r>
            <w:r>
              <w:rPr>
                <w:sz w:val="20"/>
              </w:rPr>
              <w:t>01</w:t>
            </w:r>
            <w:r>
              <w:rPr>
                <w:sz w:val="20"/>
              </w:rPr>
              <w:t xml:space="preserve"> </w:t>
            </w:r>
            <w:r>
              <w:rPr>
                <w:sz w:val="20"/>
              </w:rPr>
              <w:t>03</w:t>
            </w:r>
            <w:r>
              <w:rPr>
                <w:sz w:val="20"/>
              </w:rPr>
              <w:t xml:space="preserve"> </w:t>
            </w:r>
            <w:r>
              <w:rPr>
                <w:sz w:val="20"/>
              </w:rPr>
              <w:t>01</w:t>
            </w:r>
            <w:r>
              <w:rPr>
                <w:sz w:val="20"/>
              </w:rPr>
              <w:t xml:space="preserve"> </w:t>
            </w:r>
            <w:r>
              <w:rPr>
                <w:sz w:val="20"/>
              </w:rPr>
              <w:t>00</w:t>
            </w:r>
            <w:r>
              <w:rPr>
                <w:sz w:val="20"/>
              </w:rPr>
              <w:t xml:space="preserve"> </w:t>
            </w:r>
            <w:r>
              <w:rPr>
                <w:sz w:val="20"/>
              </w:rPr>
              <w:t>05</w:t>
            </w:r>
            <w:r>
              <w:rPr>
                <w:sz w:val="20"/>
              </w:rPr>
              <w:t xml:space="preserve"> </w:t>
            </w:r>
            <w:r>
              <w:rPr>
                <w:sz w:val="20"/>
              </w:rPr>
              <w:t>0000</w:t>
            </w:r>
            <w:r>
              <w:rPr>
                <w:sz w:val="20"/>
              </w:rPr>
              <w:t xml:space="preserve"> </w:t>
            </w:r>
            <w:r>
              <w:rPr>
                <w:sz w:val="20"/>
              </w:rPr>
              <w:t>810</w:t>
            </w:r>
          </w:p>
        </w:tc>
        <w:tc>
          <w:tcPr>
            <w:tcW w:type="dxa" w:w="4961"/>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4E0B0000">
            <w:pPr>
              <w:ind/>
              <w:outlineLvl w:val="1"/>
              <w:rPr>
                <w:sz w:val="20"/>
              </w:rPr>
            </w:pPr>
            <w:r>
              <w:rPr>
                <w:sz w:val="20"/>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type="dxa" w:w="1560"/>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4F0B0000">
            <w:pPr>
              <w:ind/>
              <w:jc w:val="center"/>
              <w:rPr>
                <w:sz w:val="20"/>
              </w:rPr>
            </w:pPr>
            <w:r>
              <w:rPr>
                <w:sz w:val="20"/>
              </w:rPr>
              <w:t>-293,6</w:t>
            </w:r>
          </w:p>
        </w:tc>
      </w:tr>
      <w:tr>
        <w:trPr>
          <w:trHeight w:hRule="atLeast" w:val="643"/>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500B0000">
            <w:pPr>
              <w:ind w:firstLine="0" w:left="-96" w:right="-108"/>
              <w:jc w:val="center"/>
              <w:outlineLvl w:val="2"/>
              <w:rPr>
                <w:b w:val="1"/>
                <w:sz w:val="20"/>
              </w:rPr>
            </w:pPr>
            <w:r>
              <w:rPr>
                <w:b w:val="1"/>
                <w:sz w:val="20"/>
              </w:rPr>
              <w:t>992 01 06</w:t>
            </w:r>
            <w:r>
              <w:rPr>
                <w:b w:val="1"/>
                <w:sz w:val="20"/>
              </w:rPr>
              <w:t xml:space="preserve"> 00 00 00 0000</w:t>
            </w:r>
            <w:r>
              <w:rPr>
                <w:b w:val="1"/>
                <w:sz w:val="20"/>
              </w:rPr>
              <w:t xml:space="preserve"> 000</w:t>
            </w:r>
          </w:p>
        </w:tc>
        <w:tc>
          <w:tcPr>
            <w:tcW w:type="dxa" w:w="4961"/>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510B0000">
            <w:pPr>
              <w:ind/>
              <w:outlineLvl w:val="1"/>
              <w:rPr>
                <w:b w:val="1"/>
                <w:sz w:val="20"/>
              </w:rPr>
            </w:pPr>
            <w:r>
              <w:rPr>
                <w:b w:val="1"/>
                <w:sz w:val="20"/>
              </w:rPr>
              <w:t>Иные источники внутреннего финансирования дефицитов бюджетов</w:t>
            </w:r>
          </w:p>
        </w:tc>
        <w:tc>
          <w:tcPr>
            <w:tcW w:type="dxa" w:w="1560"/>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520B0000">
            <w:pPr>
              <w:ind/>
              <w:jc w:val="center"/>
              <w:rPr>
                <w:b w:val="1"/>
                <w:color w:val="000000"/>
                <w:sz w:val="20"/>
              </w:rPr>
            </w:pPr>
            <w:r>
              <w:rPr>
                <w:b w:val="1"/>
                <w:color w:val="000000"/>
                <w:sz w:val="20"/>
              </w:rPr>
              <w:t>101 063,4</w:t>
            </w:r>
          </w:p>
        </w:tc>
      </w:tr>
      <w:tr>
        <w:trPr>
          <w:trHeight w:hRule="atLeast" w:val="643"/>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530B0000">
            <w:pPr>
              <w:ind w:firstLine="0" w:left="-96" w:right="-108"/>
              <w:jc w:val="center"/>
              <w:outlineLvl w:val="2"/>
              <w:rPr>
                <w:sz w:val="20"/>
              </w:rPr>
            </w:pPr>
            <w:r>
              <w:rPr>
                <w:sz w:val="20"/>
              </w:rPr>
              <w:t xml:space="preserve">992 </w:t>
            </w:r>
            <w:r>
              <w:rPr>
                <w:sz w:val="20"/>
              </w:rPr>
              <w:t>01</w:t>
            </w:r>
            <w:r>
              <w:rPr>
                <w:sz w:val="20"/>
              </w:rPr>
              <w:t xml:space="preserve"> </w:t>
            </w:r>
            <w:r>
              <w:rPr>
                <w:sz w:val="20"/>
              </w:rPr>
              <w:t>06</w:t>
            </w:r>
            <w:r>
              <w:rPr>
                <w:sz w:val="20"/>
              </w:rPr>
              <w:t xml:space="preserve"> </w:t>
            </w:r>
            <w:r>
              <w:rPr>
                <w:sz w:val="20"/>
              </w:rPr>
              <w:t>10</w:t>
            </w:r>
            <w:r>
              <w:rPr>
                <w:sz w:val="20"/>
              </w:rPr>
              <w:t xml:space="preserve"> </w:t>
            </w:r>
            <w:r>
              <w:rPr>
                <w:sz w:val="20"/>
              </w:rPr>
              <w:t>02</w:t>
            </w:r>
            <w:r>
              <w:rPr>
                <w:sz w:val="20"/>
              </w:rPr>
              <w:t xml:space="preserve"> </w:t>
            </w:r>
            <w:r>
              <w:rPr>
                <w:sz w:val="20"/>
              </w:rPr>
              <w:t>05</w:t>
            </w:r>
            <w:r>
              <w:rPr>
                <w:sz w:val="20"/>
              </w:rPr>
              <w:t xml:space="preserve"> </w:t>
            </w:r>
            <w:r>
              <w:rPr>
                <w:sz w:val="20"/>
              </w:rPr>
              <w:t>0000</w:t>
            </w:r>
            <w:r>
              <w:rPr>
                <w:sz w:val="20"/>
              </w:rPr>
              <w:t xml:space="preserve"> </w:t>
            </w:r>
            <w:r>
              <w:rPr>
                <w:sz w:val="20"/>
              </w:rPr>
              <w:t>550</w:t>
            </w:r>
          </w:p>
        </w:tc>
        <w:tc>
          <w:tcPr>
            <w:tcW w:type="dxa" w:w="4961"/>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540B0000">
            <w:pPr>
              <w:ind/>
              <w:outlineLvl w:val="1"/>
              <w:rPr>
                <w:sz w:val="20"/>
              </w:rPr>
            </w:pPr>
            <w:r>
              <w:rPr>
                <w:sz w:val="20"/>
              </w:rPr>
              <w:t>Увеличение финансовых активов в собственности муниципальных районов за счет средств организаций, учредителями которых являются муниципальные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type="dxa" w:w="1560"/>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550B0000">
            <w:pPr>
              <w:ind/>
              <w:jc w:val="center"/>
              <w:rPr>
                <w:color w:val="000000"/>
                <w:sz w:val="20"/>
              </w:rPr>
            </w:pPr>
            <w:r>
              <w:rPr>
                <w:color w:val="000000"/>
                <w:sz w:val="20"/>
              </w:rPr>
              <w:t>101 063,4</w:t>
            </w:r>
          </w:p>
          <w:p w14:paraId="560B0000">
            <w:pPr>
              <w:ind/>
              <w:jc w:val="center"/>
              <w:rPr>
                <w:sz w:val="20"/>
              </w:rPr>
            </w:pPr>
          </w:p>
        </w:tc>
      </w:tr>
      <w:tr>
        <w:trPr>
          <w:trHeight w:hRule="atLeast" w:val="643"/>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570B0000">
            <w:pPr>
              <w:ind w:right="-108"/>
              <w:outlineLvl w:val="2"/>
              <w:rPr>
                <w:b w:val="1"/>
                <w:sz w:val="20"/>
              </w:rPr>
            </w:pPr>
            <w:r>
              <w:rPr>
                <w:b w:val="1"/>
                <w:sz w:val="20"/>
              </w:rPr>
              <w:t>992</w:t>
            </w:r>
            <w:r>
              <w:rPr>
                <w:b w:val="1"/>
                <w:sz w:val="20"/>
              </w:rPr>
              <w:t xml:space="preserve"> 01 05 00 00 00 0000 000</w:t>
            </w:r>
          </w:p>
        </w:tc>
        <w:tc>
          <w:tcPr>
            <w:tcW w:type="dxa" w:w="4961"/>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580B0000">
            <w:pPr>
              <w:ind w:firstLine="0" w:left="-108"/>
              <w:outlineLvl w:val="1"/>
              <w:rPr>
                <w:b w:val="1"/>
                <w:sz w:val="20"/>
              </w:rPr>
            </w:pPr>
            <w:r>
              <w:rPr>
                <w:b w:val="1"/>
                <w:sz w:val="20"/>
              </w:rPr>
              <w:t>Изменение остатков средств на счетах по учету средств бюджетов</w:t>
            </w:r>
          </w:p>
        </w:tc>
        <w:tc>
          <w:tcPr>
            <w:tcW w:type="dxa" w:w="1560"/>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590B0000">
            <w:pPr>
              <w:ind/>
              <w:jc w:val="center"/>
              <w:rPr>
                <w:b w:val="1"/>
                <w:color w:val="000000"/>
                <w:sz w:val="20"/>
              </w:rPr>
            </w:pPr>
            <w:r>
              <w:rPr>
                <w:b w:val="1"/>
                <w:color w:val="000000"/>
                <w:sz w:val="20"/>
              </w:rPr>
              <w:t>-290 089,3</w:t>
            </w:r>
          </w:p>
          <w:p w14:paraId="5A0B0000">
            <w:pPr>
              <w:ind/>
              <w:jc w:val="center"/>
              <w:rPr>
                <w:b w:val="1"/>
                <w:sz w:val="20"/>
              </w:rPr>
            </w:pPr>
          </w:p>
        </w:tc>
      </w:tr>
      <w:tr>
        <w:trPr>
          <w:trHeight w:hRule="atLeast" w:val="513"/>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5B0B0000">
            <w:pPr>
              <w:ind w:firstLine="0" w:left="-96" w:right="-108"/>
              <w:outlineLvl w:val="3"/>
              <w:rPr>
                <w:sz w:val="20"/>
              </w:rPr>
            </w:pPr>
            <w:r>
              <w:rPr>
                <w:sz w:val="20"/>
              </w:rPr>
              <w:t>992</w:t>
            </w:r>
            <w:r>
              <w:rPr>
                <w:sz w:val="20"/>
              </w:rPr>
              <w:t xml:space="preserve"> 01 05 02 01 05 0000 510</w:t>
            </w:r>
          </w:p>
          <w:p w14:paraId="5C0B0000">
            <w:pPr>
              <w:ind w:firstLine="0" w:left="-96" w:right="-108"/>
              <w:rPr>
                <w:sz w:val="20"/>
              </w:rPr>
            </w:pPr>
          </w:p>
        </w:tc>
        <w:tc>
          <w:tcPr>
            <w:tcW w:type="dxa" w:w="4961"/>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5D0B0000">
            <w:pPr>
              <w:ind w:firstLine="0" w:left="-108"/>
              <w:rPr>
                <w:sz w:val="20"/>
              </w:rPr>
            </w:pPr>
            <w:r>
              <w:rPr>
                <w:sz w:val="20"/>
              </w:rPr>
              <w:t>Увеличение прочих остатков денежных средств бюджетов муниципальных районов</w:t>
            </w:r>
          </w:p>
        </w:tc>
        <w:tc>
          <w:tcPr>
            <w:tcW w:type="dxa" w:w="1560"/>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5E0B0000">
            <w:pPr>
              <w:ind/>
              <w:jc w:val="center"/>
              <w:rPr>
                <w:sz w:val="20"/>
              </w:rPr>
            </w:pPr>
            <w:r>
              <w:rPr>
                <w:sz w:val="20"/>
              </w:rPr>
              <w:t>-3 518 278,7</w:t>
            </w:r>
          </w:p>
        </w:tc>
      </w:tr>
      <w:tr>
        <w:trPr>
          <w:trHeight w:hRule="atLeast" w:val="528"/>
        </w:trPr>
        <w:tc>
          <w:tcPr>
            <w:tcW w:type="dxa" w:w="2989"/>
            <w:tcBorders>
              <w:top w:sz="4" w:val="nil"/>
              <w:left w:color="000000" w:sz="4" w:val="single"/>
              <w:bottom w:color="000000" w:sz="4" w:val="single"/>
              <w:right w:color="000000" w:sz="4" w:val="single"/>
            </w:tcBorders>
            <w:shd w:fill="auto" w:val="clear"/>
            <w:tcMar>
              <w:top w:type="dxa" w:w="0"/>
              <w:left w:type="dxa" w:w="108"/>
              <w:bottom w:type="dxa" w:w="0"/>
              <w:right w:type="dxa" w:w="108"/>
            </w:tcMar>
            <w:vAlign w:val="center"/>
          </w:tcPr>
          <w:p w14:paraId="5F0B0000">
            <w:pPr>
              <w:ind w:firstLine="0" w:left="-96" w:right="-108"/>
              <w:outlineLvl w:val="3"/>
              <w:rPr>
                <w:sz w:val="20"/>
              </w:rPr>
            </w:pPr>
            <w:r>
              <w:rPr>
                <w:sz w:val="20"/>
              </w:rPr>
              <w:t>992</w:t>
            </w:r>
            <w:r>
              <w:rPr>
                <w:sz w:val="20"/>
              </w:rPr>
              <w:t xml:space="preserve"> 01 05 02 01 05 0000 610</w:t>
            </w:r>
          </w:p>
          <w:p w14:paraId="600B0000">
            <w:pPr>
              <w:ind w:firstLine="0" w:left="-96" w:right="-108"/>
              <w:rPr>
                <w:b w:val="1"/>
                <w:sz w:val="20"/>
              </w:rPr>
            </w:pPr>
          </w:p>
        </w:tc>
        <w:tc>
          <w:tcPr>
            <w:tcW w:type="dxa" w:w="4961"/>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610B0000">
            <w:pPr>
              <w:ind w:firstLine="0" w:left="-108"/>
              <w:rPr>
                <w:b w:val="1"/>
                <w:sz w:val="20"/>
              </w:rPr>
            </w:pPr>
            <w:r>
              <w:rPr>
                <w:sz w:val="20"/>
              </w:rPr>
              <w:t>Уменьшение прочих остатков денежных средств бюджетов муниципальных районов</w:t>
            </w:r>
          </w:p>
        </w:tc>
        <w:tc>
          <w:tcPr>
            <w:tcW w:type="dxa" w:w="1560"/>
            <w:tcBorders>
              <w:top w:sz="4" w:val="nil"/>
              <w:left w:sz="4" w:val="nil"/>
              <w:bottom w:color="000000" w:sz="4" w:val="single"/>
              <w:right w:color="000000" w:sz="4" w:val="single"/>
            </w:tcBorders>
            <w:shd w:fill="auto" w:val="clear"/>
            <w:tcMar>
              <w:top w:type="dxa" w:w="0"/>
              <w:left w:type="dxa" w:w="108"/>
              <w:bottom w:type="dxa" w:w="0"/>
              <w:right w:type="dxa" w:w="108"/>
            </w:tcMar>
            <w:vAlign w:val="center"/>
          </w:tcPr>
          <w:p w14:paraId="620B0000">
            <w:pPr>
              <w:ind/>
              <w:jc w:val="center"/>
              <w:rPr>
                <w:sz w:val="20"/>
              </w:rPr>
            </w:pPr>
            <w:r>
              <w:rPr>
                <w:sz w:val="20"/>
              </w:rPr>
              <w:t>3 228 189,4</w:t>
            </w:r>
          </w:p>
        </w:tc>
      </w:tr>
    </w:tbl>
    <w:p w14:paraId="630B0000"/>
    <w:p w14:paraId="640B0000">
      <w:pPr>
        <w:pStyle w:val="Style_4"/>
        <w:ind/>
        <w:jc w:val="right"/>
        <w:rPr>
          <w:rFonts w:ascii="Times New Roman" w:hAnsi="Times New Roman"/>
          <w:sz w:val="20"/>
        </w:rPr>
      </w:pPr>
      <w:r>
        <w:rPr>
          <w:rFonts w:ascii="Times New Roman" w:hAnsi="Times New Roman"/>
          <w:sz w:val="20"/>
        </w:rPr>
        <w:t>Приложение 5 к решению</w:t>
      </w:r>
    </w:p>
    <w:p w14:paraId="650B0000">
      <w:pPr>
        <w:pStyle w:val="Style_4"/>
        <w:ind/>
        <w:jc w:val="right"/>
        <w:rPr>
          <w:rFonts w:ascii="Times New Roman" w:hAnsi="Times New Roman"/>
          <w:sz w:val="20"/>
        </w:rPr>
      </w:pPr>
      <w:r>
        <w:rPr>
          <w:rFonts w:ascii="Times New Roman" w:hAnsi="Times New Roman"/>
          <w:sz w:val="20"/>
        </w:rPr>
        <w:t xml:space="preserve"> Совета МР «Сыктывдинский»</w:t>
      </w:r>
    </w:p>
    <w:p w14:paraId="660B0000">
      <w:pPr>
        <w:pStyle w:val="Style_4"/>
        <w:ind/>
        <w:jc w:val="right"/>
        <w:rPr>
          <w:rFonts w:ascii="Times New Roman" w:hAnsi="Times New Roman"/>
          <w:sz w:val="20"/>
        </w:rPr>
      </w:pPr>
      <w:r>
        <w:rPr>
          <w:rFonts w:ascii="Times New Roman" w:hAnsi="Times New Roman"/>
          <w:sz w:val="20"/>
        </w:rPr>
        <w:t>от 30.05.2023 № 29/5-1</w:t>
      </w:r>
    </w:p>
    <w:p w14:paraId="670B0000">
      <w:pPr>
        <w:pStyle w:val="Style_4"/>
        <w:ind/>
        <w:jc w:val="right"/>
        <w:rPr>
          <w:rFonts w:ascii="Times New Roman" w:hAnsi="Times New Roman"/>
          <w:sz w:val="20"/>
        </w:rPr>
      </w:pPr>
    </w:p>
    <w:tbl>
      <w:tblPr>
        <w:tblLayout w:type="fixed"/>
      </w:tblPr>
      <w:tblGrid>
        <w:gridCol w:w="6024"/>
        <w:gridCol w:w="757"/>
        <w:gridCol w:w="1305"/>
        <w:gridCol w:w="757"/>
        <w:gridCol w:w="1224"/>
      </w:tblGrid>
      <w:tr>
        <w:trPr>
          <w:trHeight w:hRule="exact" w:val="750"/>
        </w:trPr>
        <w:tc>
          <w:tcPr>
            <w:tcW w:type="dxa" w:w="10066"/>
            <w:gridSpan w:val="5"/>
            <w:tcBorders>
              <w:bottom w:val="nil"/>
            </w:tcBorders>
            <w:vAlign w:val="center"/>
          </w:tcPr>
          <w:p w14:paraId="680B0000">
            <w:pPr>
              <w:ind/>
              <w:jc w:val="center"/>
              <w:rPr>
                <w:rFonts w:ascii="Times New Roman" w:hAnsi="Times New Roman"/>
                <w:b w:val="1"/>
                <w:sz w:val="20"/>
              </w:rPr>
            </w:pPr>
            <w:r>
              <w:rPr>
                <w:rFonts w:ascii="Times New Roman" w:hAnsi="Times New Roman"/>
                <w:b w:val="1"/>
                <w:sz w:val="20"/>
              </w:rPr>
              <w:t>Отчет об исполнении бюджетных ассигнований резервного фонда администрации МР "Сыктывдинский"                                   за 2022 год</w:t>
            </w:r>
          </w:p>
        </w:tc>
      </w:tr>
    </w:tbl>
    <w:tbl>
      <w:tblPr>
        <w:tblLayout w:type="fixed"/>
      </w:tblPr>
      <w:tblGrid>
        <w:gridCol w:w="6024"/>
        <w:gridCol w:w="757"/>
        <w:gridCol w:w="1305"/>
        <w:gridCol w:w="757"/>
        <w:gridCol w:w="1224"/>
      </w:tblGrid>
      <w:tr>
        <w:trPr>
          <w:trHeight w:hRule="exact" w:val="304"/>
        </w:trPr>
        <w:tc>
          <w:tcPr>
            <w:tcW w:type="dxa" w:w="10066"/>
            <w:gridSpan w:val="5"/>
            <w:tcBorders>
              <w:top w:val="nil"/>
              <w:left w:val="nil"/>
              <w:bottom w:color="000000" w:sz="6" w:val="single"/>
              <w:right w:val="nil"/>
            </w:tcBorders>
            <w:vAlign w:val="top"/>
          </w:tcPr>
          <w:p w14:paraId="690B0000">
            <w:pPr>
              <w:ind/>
              <w:jc w:val="left"/>
              <w:rPr>
                <w:rFonts w:ascii="Times New Roman" w:hAnsi="Times New Roman"/>
                <w:sz w:val="20"/>
              </w:rPr>
            </w:pPr>
            <w:r>
              <w:rPr>
                <w:rFonts w:ascii="Times New Roman" w:hAnsi="Times New Roman"/>
                <w:sz w:val="20"/>
              </w:rPr>
              <w:t>Резервный фонд администрации МР "Сыктывдинский" 700,0 тыс.руб.</w:t>
            </w:r>
          </w:p>
        </w:tc>
      </w:tr>
      <w:tr>
        <w:trPr>
          <w:trHeight w:hRule="exact" w:val="600"/>
        </w:trPr>
        <w:tc>
          <w:tcPr>
            <w:tcW w:type="dxa" w:w="6024"/>
            <w:vMerge w:val="restart"/>
            <w:tcBorders>
              <w:top w:color="000000" w:sz="6" w:val="single"/>
              <w:left w:color="000000" w:sz="6" w:val="single"/>
              <w:bottom w:color="000000" w:sz="6" w:val="single"/>
              <w:right w:color="000000" w:sz="6" w:val="single"/>
            </w:tcBorders>
            <w:shd w:themeFill="light1" w:val="clear"/>
            <w:vAlign w:val="center"/>
          </w:tcPr>
          <w:p w14:paraId="6A0B0000">
            <w:pPr>
              <w:ind/>
              <w:jc w:val="center"/>
              <w:rPr>
                <w:rFonts w:ascii="Times New Roman" w:hAnsi="Times New Roman"/>
                <w:b w:val="1"/>
                <w:color w:val="000000"/>
                <w:sz w:val="20"/>
              </w:rPr>
            </w:pPr>
            <w:r>
              <w:rPr>
                <w:rFonts w:ascii="Times New Roman" w:hAnsi="Times New Roman"/>
                <w:b w:val="1"/>
                <w:color w:val="000000"/>
                <w:sz w:val="20"/>
              </w:rPr>
              <w:t>Наименование БК</w:t>
            </w:r>
          </w:p>
        </w:tc>
        <w:tc>
          <w:tcPr>
            <w:tcW w:type="dxa" w:w="757"/>
            <w:vMerge w:val="restart"/>
            <w:tcBorders>
              <w:top w:color="000000" w:sz="6" w:val="single"/>
              <w:left w:color="000000" w:sz="6" w:val="single"/>
              <w:bottom w:color="000000" w:sz="6" w:val="single"/>
              <w:right w:color="000000" w:sz="6" w:val="single"/>
            </w:tcBorders>
            <w:shd w:themeFill="light1" w:val="clear"/>
            <w:vAlign w:val="center"/>
          </w:tcPr>
          <w:p w14:paraId="6B0B0000">
            <w:pPr>
              <w:ind/>
              <w:jc w:val="center"/>
              <w:rPr>
                <w:rFonts w:ascii="Times New Roman" w:hAnsi="Times New Roman"/>
                <w:b w:val="1"/>
                <w:color w:val="000000"/>
                <w:sz w:val="20"/>
              </w:rPr>
            </w:pPr>
            <w:r>
              <w:rPr>
                <w:rFonts w:ascii="Times New Roman" w:hAnsi="Times New Roman"/>
                <w:b w:val="1"/>
                <w:color w:val="000000"/>
                <w:sz w:val="20"/>
              </w:rPr>
              <w:t>Код ведомства</w:t>
            </w:r>
          </w:p>
        </w:tc>
        <w:tc>
          <w:tcPr>
            <w:tcW w:type="dxa" w:w="1305"/>
            <w:vMerge w:val="restart"/>
            <w:tcBorders>
              <w:top w:color="000000" w:sz="6" w:val="single"/>
              <w:left w:color="000000" w:sz="6" w:val="single"/>
              <w:bottom w:color="000000" w:sz="6" w:val="single"/>
              <w:right w:color="000000" w:sz="6" w:val="single"/>
            </w:tcBorders>
            <w:shd w:themeFill="light1" w:val="clear"/>
            <w:vAlign w:val="center"/>
          </w:tcPr>
          <w:p w14:paraId="6C0B0000">
            <w:pPr>
              <w:ind/>
              <w:jc w:val="center"/>
              <w:rPr>
                <w:rFonts w:ascii="Times New Roman" w:hAnsi="Times New Roman"/>
                <w:b w:val="1"/>
                <w:color w:val="000000"/>
                <w:sz w:val="20"/>
              </w:rPr>
            </w:pPr>
            <w:r>
              <w:rPr>
                <w:rFonts w:ascii="Times New Roman" w:hAnsi="Times New Roman"/>
                <w:b w:val="1"/>
                <w:color w:val="000000"/>
                <w:sz w:val="20"/>
              </w:rPr>
              <w:t>Код целевой статьи</w:t>
            </w:r>
          </w:p>
        </w:tc>
        <w:tc>
          <w:tcPr>
            <w:tcW w:type="dxa" w:w="757"/>
            <w:vMerge w:val="restart"/>
            <w:tcBorders>
              <w:top w:color="000000" w:sz="6" w:val="single"/>
              <w:left w:color="000000" w:sz="6" w:val="single"/>
              <w:bottom w:color="000000" w:sz="6" w:val="single"/>
              <w:right w:color="000000" w:sz="6" w:val="single"/>
            </w:tcBorders>
            <w:shd w:themeFill="light1" w:val="clear"/>
            <w:vAlign w:val="center"/>
          </w:tcPr>
          <w:p w14:paraId="6D0B0000">
            <w:pPr>
              <w:ind/>
              <w:jc w:val="center"/>
              <w:rPr>
                <w:rFonts w:ascii="Times New Roman" w:hAnsi="Times New Roman"/>
                <w:b w:val="1"/>
                <w:color w:val="000000"/>
                <w:sz w:val="20"/>
              </w:rPr>
            </w:pPr>
            <w:r>
              <w:rPr>
                <w:rFonts w:ascii="Times New Roman" w:hAnsi="Times New Roman"/>
                <w:b w:val="1"/>
                <w:color w:val="000000"/>
                <w:sz w:val="20"/>
              </w:rPr>
              <w:t>Код вида расхода</w:t>
            </w:r>
          </w:p>
        </w:tc>
        <w:tc>
          <w:tcPr>
            <w:tcW w:type="dxa" w:w="1224"/>
            <w:tcBorders>
              <w:top w:color="000000" w:sz="6" w:val="single"/>
              <w:left w:color="000000" w:sz="6" w:val="single"/>
              <w:bottom w:color="000000" w:sz="6" w:val="single"/>
              <w:right w:color="000000" w:sz="6" w:val="single"/>
            </w:tcBorders>
            <w:shd w:themeFill="light1" w:val="clear"/>
            <w:vAlign w:val="center"/>
          </w:tcPr>
          <w:p w14:paraId="6E0B0000">
            <w:pPr>
              <w:ind/>
              <w:jc w:val="center"/>
              <w:rPr>
                <w:rFonts w:ascii="Times New Roman" w:hAnsi="Times New Roman"/>
                <w:b w:val="1"/>
                <w:color w:val="000000"/>
                <w:sz w:val="20"/>
              </w:rPr>
            </w:pPr>
            <w:r>
              <w:rPr>
                <w:rFonts w:ascii="Times New Roman" w:hAnsi="Times New Roman"/>
                <w:b w:val="1"/>
                <w:color w:val="000000"/>
                <w:sz w:val="20"/>
              </w:rPr>
              <w:t>Кассовый расход</w:t>
            </w:r>
          </w:p>
        </w:tc>
      </w:tr>
      <w:tr>
        <w:trPr>
          <w:trHeight w:hRule="atLeast" w:val="300"/>
        </w:trPr>
        <w:tc>
          <w:tcPr>
            <w:tcW w:type="dxa" w:w="6024"/>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757"/>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1305"/>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757"/>
            <w:gridSpan w:val="1"/>
            <w:vMerge w:val="continue"/>
            <w:tcBorders>
              <w:top w:color="000000" w:sz="6" w:val="single"/>
              <w:left w:color="000000" w:sz="6" w:val="single"/>
              <w:bottom w:color="000000" w:sz="6" w:val="single"/>
              <w:right w:color="000000" w:sz="6" w:val="single"/>
            </w:tcBorders>
            <w:shd w:themeFill="light1" w:val="clear"/>
            <w:vAlign w:val="center"/>
          </w:tcPr>
          <w:p/>
        </w:tc>
        <w:tc>
          <w:tcPr>
            <w:tcW w:type="dxa" w:w="1224"/>
            <w:tcBorders>
              <w:top w:color="000000" w:sz="6" w:val="single"/>
              <w:left w:color="000000" w:sz="6" w:val="single"/>
              <w:bottom w:color="000000" w:sz="6" w:val="single"/>
              <w:right w:color="000000" w:sz="6" w:val="single"/>
            </w:tcBorders>
            <w:shd w:themeFill="light1" w:val="clear"/>
            <w:vAlign w:val="center"/>
          </w:tcPr>
          <w:p w14:paraId="6F0B0000">
            <w:pPr>
              <w:ind/>
              <w:jc w:val="center"/>
              <w:rPr>
                <w:rFonts w:ascii="Times New Roman" w:hAnsi="Times New Roman"/>
                <w:b w:val="1"/>
                <w:color w:val="000000"/>
                <w:sz w:val="20"/>
              </w:rPr>
            </w:pPr>
            <w:r>
              <w:rPr>
                <w:rFonts w:ascii="Times New Roman" w:hAnsi="Times New Roman"/>
                <w:b w:val="1"/>
                <w:color w:val="000000"/>
                <w:sz w:val="20"/>
              </w:rPr>
              <w:t>Итого</w:t>
            </w:r>
          </w:p>
        </w:tc>
      </w:tr>
      <w:tr>
        <w:trPr>
          <w:trHeight w:hRule="atLeast" w:val="300"/>
        </w:trPr>
        <w:tc>
          <w:tcPr>
            <w:tcW w:type="dxa" w:w="6024"/>
            <w:tcBorders>
              <w:top w:color="000000" w:sz="6" w:val="single"/>
              <w:left w:color="000000" w:sz="6" w:val="single"/>
              <w:bottom w:color="000000" w:sz="6" w:val="single"/>
              <w:right w:color="000000" w:sz="6" w:val="single"/>
            </w:tcBorders>
            <w:shd w:themeFill="light1" w:val="clear"/>
            <w:vAlign w:val="center"/>
          </w:tcPr>
          <w:p w14:paraId="700B0000">
            <w:pPr>
              <w:ind/>
              <w:jc w:val="center"/>
              <w:rPr>
                <w:rFonts w:ascii="Times New Roman" w:hAnsi="Times New Roman"/>
                <w:b w:val="1"/>
                <w:color w:val="000000"/>
                <w:sz w:val="20"/>
              </w:rPr>
            </w:pPr>
            <w:r>
              <w:rPr>
                <w:rFonts w:ascii="Times New Roman" w:hAnsi="Times New Roman"/>
                <w:b w:val="1"/>
                <w:color w:val="000000"/>
                <w:sz w:val="20"/>
              </w:rPr>
              <w:t>1</w:t>
            </w:r>
          </w:p>
        </w:tc>
        <w:tc>
          <w:tcPr>
            <w:tcW w:type="dxa" w:w="757"/>
            <w:tcBorders>
              <w:top w:color="000000" w:sz="6" w:val="single"/>
              <w:left w:color="000000" w:sz="6" w:val="single"/>
              <w:bottom w:color="000000" w:sz="6" w:val="single"/>
              <w:right w:color="000000" w:sz="6" w:val="single"/>
            </w:tcBorders>
            <w:shd w:themeFill="light1" w:val="clear"/>
            <w:vAlign w:val="center"/>
          </w:tcPr>
          <w:p w14:paraId="710B0000">
            <w:pPr>
              <w:ind/>
              <w:jc w:val="center"/>
              <w:rPr>
                <w:rFonts w:ascii="Times New Roman" w:hAnsi="Times New Roman"/>
                <w:b w:val="1"/>
                <w:color w:val="000000"/>
                <w:sz w:val="20"/>
              </w:rPr>
            </w:pPr>
            <w:r>
              <w:rPr>
                <w:rFonts w:ascii="Times New Roman" w:hAnsi="Times New Roman"/>
                <w:b w:val="1"/>
                <w:color w:val="000000"/>
                <w:sz w:val="20"/>
              </w:rPr>
              <w:t>2</w:t>
            </w:r>
          </w:p>
        </w:tc>
        <w:tc>
          <w:tcPr>
            <w:tcW w:type="dxa" w:w="1305"/>
            <w:tcBorders>
              <w:top w:color="000000" w:sz="6" w:val="single"/>
              <w:left w:color="000000" w:sz="6" w:val="single"/>
              <w:bottom w:color="000000" w:sz="6" w:val="single"/>
              <w:right w:color="000000" w:sz="6" w:val="single"/>
            </w:tcBorders>
            <w:shd w:themeFill="light1" w:val="clear"/>
            <w:vAlign w:val="center"/>
          </w:tcPr>
          <w:p w14:paraId="720B0000">
            <w:pPr>
              <w:ind/>
              <w:jc w:val="center"/>
              <w:rPr>
                <w:rFonts w:ascii="Times New Roman" w:hAnsi="Times New Roman"/>
                <w:b w:val="1"/>
                <w:color w:val="000000"/>
                <w:sz w:val="20"/>
              </w:rPr>
            </w:pPr>
            <w:r>
              <w:rPr>
                <w:rFonts w:ascii="Times New Roman" w:hAnsi="Times New Roman"/>
                <w:b w:val="1"/>
                <w:color w:val="000000"/>
                <w:sz w:val="20"/>
              </w:rPr>
              <w:t>3</w:t>
            </w:r>
          </w:p>
        </w:tc>
        <w:tc>
          <w:tcPr>
            <w:tcW w:type="dxa" w:w="757"/>
            <w:tcBorders>
              <w:top w:color="000000" w:sz="6" w:val="single"/>
              <w:left w:color="000000" w:sz="6" w:val="single"/>
              <w:bottom w:color="000000" w:sz="6" w:val="single"/>
              <w:right w:color="000000" w:sz="6" w:val="single"/>
            </w:tcBorders>
            <w:shd w:themeFill="light1" w:val="clear"/>
            <w:vAlign w:val="center"/>
          </w:tcPr>
          <w:p w14:paraId="730B0000">
            <w:pPr>
              <w:ind/>
              <w:jc w:val="center"/>
              <w:rPr>
                <w:rFonts w:ascii="Times New Roman" w:hAnsi="Times New Roman"/>
                <w:b w:val="1"/>
                <w:color w:val="000000"/>
                <w:sz w:val="20"/>
              </w:rPr>
            </w:pPr>
            <w:r>
              <w:rPr>
                <w:rFonts w:ascii="Times New Roman" w:hAnsi="Times New Roman"/>
                <w:b w:val="1"/>
                <w:color w:val="000000"/>
                <w:sz w:val="20"/>
              </w:rPr>
              <w:t>4</w:t>
            </w:r>
          </w:p>
        </w:tc>
        <w:tc>
          <w:tcPr>
            <w:tcW w:type="dxa" w:w="1224"/>
            <w:tcBorders>
              <w:top w:color="000000" w:sz="6" w:val="single"/>
              <w:left w:color="000000" w:sz="6" w:val="single"/>
              <w:bottom w:color="000000" w:sz="6" w:val="single"/>
              <w:right w:color="000000" w:sz="6" w:val="single"/>
            </w:tcBorders>
            <w:shd w:themeFill="light1" w:val="clear"/>
            <w:vAlign w:val="center"/>
          </w:tcPr>
          <w:p w14:paraId="740B0000">
            <w:pPr>
              <w:ind/>
              <w:jc w:val="center"/>
              <w:rPr>
                <w:rFonts w:ascii="Times New Roman" w:hAnsi="Times New Roman"/>
                <w:b w:val="1"/>
                <w:color w:val="000000"/>
                <w:sz w:val="20"/>
              </w:rPr>
            </w:pPr>
            <w:r>
              <w:rPr>
                <w:rFonts w:ascii="Times New Roman" w:hAnsi="Times New Roman"/>
                <w:b w:val="1"/>
                <w:color w:val="000000"/>
                <w:sz w:val="20"/>
              </w:rPr>
              <w:t>5</w:t>
            </w:r>
          </w:p>
        </w:tc>
      </w:tr>
      <w:tr>
        <w:trPr>
          <w:trHeight w:hRule="atLeast" w:val="510"/>
        </w:trPr>
        <w:tc>
          <w:tcPr>
            <w:tcW w:type="dxa" w:w="6024"/>
            <w:tcBorders>
              <w:top w:color="000000" w:sz="6" w:val="single"/>
              <w:left w:color="000000" w:sz="6" w:val="single"/>
              <w:bottom w:color="000000" w:sz="6" w:val="single"/>
              <w:right w:color="000000" w:sz="6" w:val="single"/>
            </w:tcBorders>
            <w:shd w:themeFill="light1" w:val="clear"/>
            <w:vAlign w:val="top"/>
          </w:tcPr>
          <w:p w14:paraId="750B0000">
            <w:pPr>
              <w:ind/>
              <w:jc w:val="left"/>
              <w:rPr>
                <w:rFonts w:ascii="Times New Roman" w:hAnsi="Times New Roman"/>
                <w:b w:val="1"/>
                <w:color w:val="000000"/>
                <w:sz w:val="20"/>
              </w:rPr>
            </w:pPr>
            <w:r>
              <w:rPr>
                <w:rFonts w:ascii="Times New Roman" w:hAnsi="Times New Roman"/>
                <w:b w:val="1"/>
                <w:color w:val="000000"/>
                <w:sz w:val="20"/>
              </w:rPr>
              <w:t>Администрация муниципального района "Сыктывдинский" Республики Коми</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60B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70B0000">
            <w:pPr>
              <w:ind/>
              <w:jc w:val="cente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80B0000">
            <w:pPr>
              <w:ind/>
              <w:jc w:val="center"/>
              <w:rPr>
                <w:rFonts w:ascii="Times New Roman" w:hAnsi="Times New Roman"/>
                <w:b w:val="1"/>
                <w:color w:val="000000"/>
                <w:sz w:val="20"/>
              </w:rPr>
            </w:pPr>
          </w:p>
        </w:tc>
        <w:tc>
          <w:tcPr>
            <w:tcW w:type="dxa" w:w="1224"/>
            <w:tcBorders>
              <w:top w:color="000000" w:sz="6" w:val="single"/>
              <w:left w:color="000000" w:sz="6" w:val="single"/>
              <w:bottom w:color="000000" w:sz="6" w:val="single"/>
              <w:right w:color="000000" w:sz="6" w:val="single"/>
            </w:tcBorders>
            <w:shd w:themeFill="light1" w:val="clear"/>
            <w:tcFitText w:val="1"/>
            <w:vAlign w:val="top"/>
          </w:tcPr>
          <w:p w14:paraId="790B0000">
            <w:pPr>
              <w:ind/>
              <w:jc w:val="right"/>
              <w:rPr>
                <w:rFonts w:ascii="Times New Roman" w:hAnsi="Times New Roman"/>
                <w:b w:val="1"/>
                <w:color w:val="000000"/>
                <w:sz w:val="20"/>
              </w:rPr>
            </w:pPr>
            <w:r>
              <w:rPr>
                <w:rFonts w:ascii="Times New Roman" w:hAnsi="Times New Roman"/>
                <w:b w:val="1"/>
                <w:color w:val="000000"/>
                <w:sz w:val="20"/>
              </w:rPr>
              <w:t>282,0</w:t>
            </w:r>
          </w:p>
        </w:tc>
      </w:tr>
      <w:tr>
        <w:trPr>
          <w:trHeight w:hRule="exact" w:val="300"/>
        </w:trPr>
        <w:tc>
          <w:tcPr>
            <w:tcW w:type="dxa" w:w="6024"/>
            <w:tcBorders>
              <w:top w:color="000000" w:sz="6" w:val="single"/>
              <w:left w:color="000000" w:sz="6" w:val="single"/>
              <w:bottom w:color="000000" w:sz="6" w:val="single"/>
              <w:right w:color="000000" w:sz="6" w:val="single"/>
            </w:tcBorders>
            <w:shd w:themeFill="light1" w:val="clear"/>
            <w:vAlign w:val="top"/>
          </w:tcPr>
          <w:p w14:paraId="7A0B0000">
            <w:pPr>
              <w:ind/>
              <w:jc w:val="left"/>
              <w:rPr>
                <w:rFonts w:ascii="Times New Roman" w:hAnsi="Times New Roman"/>
                <w:b w:val="1"/>
                <w:color w:val="000000"/>
                <w:sz w:val="20"/>
              </w:rPr>
            </w:pPr>
            <w:r>
              <w:rPr>
                <w:rFonts w:ascii="Times New Roman" w:hAnsi="Times New Roman"/>
                <w:b w:val="1"/>
                <w:color w:val="000000"/>
                <w:sz w:val="20"/>
              </w:rPr>
              <w:t>Резервный фонд администрации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B0B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7C0B0000">
            <w:pPr>
              <w:ind/>
              <w:jc w:val="center"/>
              <w:rPr>
                <w:rFonts w:ascii="Times New Roman" w:hAnsi="Times New Roman"/>
                <w:b w:val="1"/>
                <w:color w:val="000000"/>
                <w:sz w:val="20"/>
              </w:rPr>
            </w:pPr>
            <w:r>
              <w:rPr>
                <w:rFonts w:ascii="Times New Roman" w:hAnsi="Times New Roman"/>
                <w:b w:val="1"/>
                <w:color w:val="000000"/>
                <w:sz w:val="20"/>
              </w:rPr>
              <w:t>9900000220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7D0B0000">
            <w:pPr>
              <w:ind/>
              <w:jc w:val="center"/>
              <w:rPr>
                <w:rFonts w:ascii="Times New Roman" w:hAnsi="Times New Roman"/>
                <w:b w:val="1"/>
                <w:color w:val="000000"/>
                <w:sz w:val="20"/>
              </w:rPr>
            </w:pPr>
          </w:p>
        </w:tc>
        <w:tc>
          <w:tcPr>
            <w:tcW w:type="dxa" w:w="1224"/>
            <w:tcBorders>
              <w:top w:color="000000" w:sz="6" w:val="single"/>
              <w:left w:color="000000" w:sz="6" w:val="single"/>
              <w:bottom w:color="000000" w:sz="6" w:val="single"/>
              <w:right w:color="000000" w:sz="6" w:val="single"/>
            </w:tcBorders>
            <w:shd w:themeFill="light1" w:val="clear"/>
            <w:tcFitText w:val="1"/>
            <w:vAlign w:val="top"/>
          </w:tcPr>
          <w:p w14:paraId="7E0B0000">
            <w:pPr>
              <w:ind/>
              <w:jc w:val="right"/>
              <w:rPr>
                <w:rFonts w:ascii="Times New Roman" w:hAnsi="Times New Roman"/>
                <w:b w:val="1"/>
                <w:color w:val="000000"/>
                <w:sz w:val="20"/>
              </w:rPr>
            </w:pPr>
            <w:r>
              <w:rPr>
                <w:rFonts w:ascii="Times New Roman" w:hAnsi="Times New Roman"/>
                <w:b w:val="1"/>
                <w:color w:val="000000"/>
                <w:sz w:val="20"/>
              </w:rPr>
              <w:t>282,0</w:t>
            </w:r>
          </w:p>
        </w:tc>
      </w:tr>
      <w:tr>
        <w:trPr>
          <w:trHeight w:hRule="exact" w:val="300"/>
        </w:trPr>
        <w:tc>
          <w:tcPr>
            <w:tcW w:type="dxa" w:w="6024"/>
            <w:tcBorders>
              <w:top w:color="000000" w:sz="6" w:val="single"/>
              <w:left w:color="000000" w:sz="6" w:val="single"/>
              <w:bottom w:color="000000" w:sz="6" w:val="single"/>
              <w:right w:color="000000" w:sz="6" w:val="single"/>
            </w:tcBorders>
            <w:shd w:themeFill="light1" w:val="clear"/>
            <w:vAlign w:val="top"/>
          </w:tcPr>
          <w:p w14:paraId="7F0B0000">
            <w:pPr>
              <w:ind/>
              <w:jc w:val="left"/>
              <w:rPr>
                <w:rFonts w:ascii="Times New Roman" w:hAnsi="Times New Roman"/>
                <w:color w:val="000000"/>
                <w:sz w:val="20"/>
              </w:rPr>
            </w:pPr>
            <w:r>
              <w:rPr>
                <w:rFonts w:ascii="Times New Roman" w:hAnsi="Times New Roman"/>
                <w:color w:val="000000"/>
                <w:sz w:val="20"/>
              </w:rPr>
              <w:t>Резервный фонд администрации муниципального образования</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00B0000">
            <w:pPr>
              <w:ind/>
              <w:jc w:val="center"/>
              <w:rPr>
                <w:rFonts w:ascii="Times New Roman" w:hAnsi="Times New Roman"/>
                <w:color w:val="000000"/>
                <w:sz w:val="20"/>
              </w:rPr>
            </w:pPr>
            <w:r>
              <w:rPr>
                <w:rFonts w:ascii="Times New Roman" w:hAnsi="Times New Roman"/>
                <w:color w:val="000000"/>
                <w:sz w:val="20"/>
              </w:rPr>
              <w:t>923</w:t>
            </w:r>
          </w:p>
        </w:tc>
        <w:tc>
          <w:tcPr>
            <w:tcW w:type="dxa" w:w="1305"/>
            <w:tcBorders>
              <w:top w:color="000000" w:sz="6" w:val="single"/>
              <w:left w:color="000000" w:sz="6" w:val="single"/>
              <w:bottom w:color="000000" w:sz="6" w:val="single"/>
              <w:right w:color="000000" w:sz="6" w:val="single"/>
            </w:tcBorders>
            <w:shd w:themeFill="light1" w:val="clear"/>
            <w:tcFitText w:val="1"/>
            <w:vAlign w:val="top"/>
          </w:tcPr>
          <w:p w14:paraId="810B0000">
            <w:pPr>
              <w:ind/>
              <w:jc w:val="center"/>
              <w:rPr>
                <w:rFonts w:ascii="Times New Roman" w:hAnsi="Times New Roman"/>
                <w:color w:val="000000"/>
                <w:sz w:val="20"/>
              </w:rPr>
            </w:pPr>
            <w:r>
              <w:rPr>
                <w:rFonts w:ascii="Times New Roman" w:hAnsi="Times New Roman"/>
                <w:color w:val="000000"/>
                <w:sz w:val="20"/>
              </w:rPr>
              <w:t>9900000220</w:t>
            </w:r>
          </w:p>
        </w:tc>
        <w:tc>
          <w:tcPr>
            <w:tcW w:type="dxa" w:w="757"/>
            <w:tcBorders>
              <w:top w:color="000000" w:sz="6" w:val="single"/>
              <w:left w:color="000000" w:sz="6" w:val="single"/>
              <w:bottom w:color="000000" w:sz="6" w:val="single"/>
              <w:right w:color="000000" w:sz="6" w:val="single"/>
            </w:tcBorders>
            <w:shd w:themeFill="light1" w:val="clear"/>
            <w:tcFitText w:val="1"/>
            <w:vAlign w:val="top"/>
          </w:tcPr>
          <w:p w14:paraId="820B0000">
            <w:pPr>
              <w:ind/>
              <w:jc w:val="center"/>
              <w:rPr>
                <w:rFonts w:ascii="Times New Roman" w:hAnsi="Times New Roman"/>
                <w:color w:val="000000"/>
                <w:sz w:val="20"/>
              </w:rPr>
            </w:pPr>
            <w:r>
              <w:rPr>
                <w:rFonts w:ascii="Times New Roman" w:hAnsi="Times New Roman"/>
                <w:color w:val="000000"/>
                <w:sz w:val="20"/>
              </w:rPr>
              <w:t>321</w:t>
            </w:r>
          </w:p>
        </w:tc>
        <w:tc>
          <w:tcPr>
            <w:tcW w:type="dxa" w:w="1224"/>
            <w:tcBorders>
              <w:top w:color="000000" w:sz="6" w:val="single"/>
              <w:left w:color="000000" w:sz="6" w:val="single"/>
              <w:bottom w:color="000000" w:sz="6" w:val="single"/>
              <w:right w:color="000000" w:sz="6" w:val="single"/>
            </w:tcBorders>
            <w:shd w:themeFill="light1" w:val="clear"/>
            <w:tcFitText w:val="1"/>
            <w:vAlign w:val="top"/>
          </w:tcPr>
          <w:p w14:paraId="830B0000">
            <w:pPr>
              <w:ind/>
              <w:jc w:val="right"/>
              <w:rPr>
                <w:rFonts w:ascii="Times New Roman" w:hAnsi="Times New Roman"/>
                <w:color w:val="000000"/>
                <w:sz w:val="20"/>
              </w:rPr>
            </w:pPr>
            <w:r>
              <w:rPr>
                <w:rFonts w:ascii="Times New Roman" w:hAnsi="Times New Roman"/>
                <w:color w:val="000000"/>
                <w:sz w:val="20"/>
              </w:rPr>
              <w:t>282,0</w:t>
            </w:r>
          </w:p>
        </w:tc>
      </w:tr>
      <w:tr>
        <w:trPr>
          <w:trHeight w:hRule="atLeast" w:val="300"/>
        </w:trPr>
        <w:tc>
          <w:tcPr>
            <w:tcW w:type="dxa" w:w="6024"/>
            <w:tcBorders>
              <w:top w:color="000000" w:sz="6" w:val="single"/>
              <w:left w:color="000000" w:sz="6" w:val="single"/>
              <w:bottom w:color="000000" w:sz="6" w:val="single"/>
              <w:right w:color="000000" w:sz="6" w:val="single"/>
            </w:tcBorders>
            <w:shd w:themeFill="light1" w:val="clear"/>
          </w:tcPr>
          <w:p w14:paraId="840B0000">
            <w:pPr>
              <w:rPr>
                <w:rFonts w:ascii="Times New Roman" w:hAnsi="Times New Roman"/>
                <w:b w:val="1"/>
                <w:color w:val="000000"/>
                <w:sz w:val="20"/>
              </w:rPr>
            </w:pPr>
            <w:r>
              <w:rPr>
                <w:rFonts w:ascii="Times New Roman" w:hAnsi="Times New Roman"/>
                <w:b w:val="1"/>
                <w:color w:val="000000"/>
                <w:sz w:val="20"/>
              </w:rPr>
              <w:t>Итого:</w:t>
            </w:r>
          </w:p>
        </w:tc>
        <w:tc>
          <w:tcPr>
            <w:tcW w:type="dxa" w:w="757"/>
            <w:tcBorders>
              <w:top w:color="000000" w:sz="6" w:val="single"/>
              <w:left w:color="000000" w:sz="6" w:val="single"/>
              <w:bottom w:color="000000" w:sz="6" w:val="single"/>
              <w:right w:color="000000" w:sz="6" w:val="single"/>
            </w:tcBorders>
            <w:shd w:themeFill="light1" w:val="clear"/>
          </w:tcPr>
          <w:p w14:paraId="850B0000">
            <w:pPr>
              <w:rPr>
                <w:rFonts w:ascii="Times New Roman" w:hAnsi="Times New Roman"/>
                <w:b w:val="1"/>
                <w:color w:val="000000"/>
                <w:sz w:val="20"/>
              </w:rPr>
            </w:pPr>
          </w:p>
        </w:tc>
        <w:tc>
          <w:tcPr>
            <w:tcW w:type="dxa" w:w="1305"/>
            <w:tcBorders>
              <w:top w:color="000000" w:sz="6" w:val="single"/>
              <w:left w:color="000000" w:sz="6" w:val="single"/>
              <w:bottom w:color="000000" w:sz="6" w:val="single"/>
              <w:right w:color="000000" w:sz="6" w:val="single"/>
            </w:tcBorders>
            <w:shd w:themeFill="light1" w:val="clear"/>
          </w:tcPr>
          <w:p w14:paraId="860B0000">
            <w:pPr>
              <w:rPr>
                <w:rFonts w:ascii="Times New Roman" w:hAnsi="Times New Roman"/>
                <w:b w:val="1"/>
                <w:color w:val="000000"/>
                <w:sz w:val="20"/>
              </w:rPr>
            </w:pPr>
          </w:p>
        </w:tc>
        <w:tc>
          <w:tcPr>
            <w:tcW w:type="dxa" w:w="757"/>
            <w:tcBorders>
              <w:top w:color="000000" w:sz="6" w:val="single"/>
              <w:left w:color="000000" w:sz="6" w:val="single"/>
              <w:bottom w:color="000000" w:sz="6" w:val="single"/>
              <w:right w:color="000000" w:sz="6" w:val="single"/>
            </w:tcBorders>
            <w:shd w:themeFill="light1" w:val="clear"/>
          </w:tcPr>
          <w:p w14:paraId="870B0000">
            <w:pPr>
              <w:rPr>
                <w:rFonts w:ascii="Times New Roman" w:hAnsi="Times New Roman"/>
                <w:b w:val="1"/>
                <w:color w:val="000000"/>
                <w:sz w:val="20"/>
              </w:rPr>
            </w:pPr>
          </w:p>
        </w:tc>
        <w:tc>
          <w:tcPr>
            <w:tcW w:type="dxa" w:w="1224"/>
            <w:tcBorders>
              <w:top w:color="000000" w:sz="6" w:val="single"/>
              <w:left w:color="000000" w:sz="6" w:val="single"/>
              <w:bottom w:color="000000" w:sz="6" w:val="single"/>
              <w:right w:color="000000" w:sz="6" w:val="single"/>
            </w:tcBorders>
            <w:shd w:themeFill="light1" w:val="clear"/>
            <w:tcFitText w:val="1"/>
          </w:tcPr>
          <w:p w14:paraId="880B0000">
            <w:pPr>
              <w:ind/>
              <w:jc w:val="right"/>
              <w:rPr>
                <w:rFonts w:ascii="Times New Roman" w:hAnsi="Times New Roman"/>
                <w:b w:val="1"/>
                <w:color w:val="000000"/>
                <w:sz w:val="20"/>
              </w:rPr>
            </w:pPr>
            <w:r>
              <w:rPr>
                <w:rFonts w:ascii="Times New Roman" w:hAnsi="Times New Roman"/>
                <w:b w:val="1"/>
                <w:color w:val="000000"/>
                <w:sz w:val="20"/>
              </w:rPr>
              <w:t>282,0</w:t>
            </w:r>
          </w:p>
        </w:tc>
      </w:tr>
    </w:tbl>
    <w:p w14:paraId="890B0000">
      <w:pPr>
        <w:pStyle w:val="Style_4"/>
        <w:ind/>
        <w:jc w:val="right"/>
        <w:rPr>
          <w:rFonts w:ascii="Times New Roman" w:hAnsi="Times New Roman"/>
          <w:sz w:val="20"/>
        </w:rPr>
      </w:pPr>
    </w:p>
    <w:p w14:paraId="8A0B0000">
      <w:pPr>
        <w:ind/>
        <w:jc w:val="center"/>
        <w:rPr>
          <w:b w:val="1"/>
          <w:sz w:val="20"/>
        </w:rPr>
      </w:pPr>
      <w:r>
        <w:rPr>
          <w:b w:val="1"/>
          <w:sz w:val="20"/>
        </w:rPr>
        <w:t xml:space="preserve">РЕШЕНИЕ </w:t>
      </w:r>
    </w:p>
    <w:p w14:paraId="8B0B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8C0B0000">
      <w:pPr>
        <w:widowControl w:val="0"/>
        <w:spacing w:after="0" w:line="240" w:lineRule="auto"/>
        <w:ind w:firstLine="0" w:left="0" w:right="0"/>
        <w:jc w:val="center"/>
        <w:rPr>
          <w:rFonts w:ascii="Times New Roman" w:hAnsi="Times New Roman"/>
          <w:b w:val="0"/>
          <w:sz w:val="20"/>
        </w:rPr>
      </w:pPr>
      <w:r>
        <w:rPr>
          <w:rFonts w:ascii="Times New Roman" w:hAnsi="Times New Roman"/>
          <w:b w:val="0"/>
          <w:sz w:val="20"/>
        </w:rPr>
        <w:t>О</w:t>
      </w:r>
      <w:r>
        <w:rPr>
          <w:rFonts w:ascii="Times New Roman" w:hAnsi="Times New Roman"/>
          <w:b w:val="0"/>
          <w:sz w:val="20"/>
        </w:rPr>
        <w:t>тчет</w:t>
      </w:r>
      <w:r>
        <w:rPr>
          <w:rFonts w:ascii="Times New Roman" w:hAnsi="Times New Roman"/>
          <w:b w:val="0"/>
          <w:sz w:val="20"/>
        </w:rPr>
        <w:t xml:space="preserve"> о</w:t>
      </w:r>
      <w:r>
        <w:rPr>
          <w:rFonts w:ascii="Times New Roman" w:hAnsi="Times New Roman"/>
          <w:b w:val="0"/>
          <w:sz w:val="20"/>
        </w:rPr>
        <w:t xml:space="preserve"> </w:t>
      </w:r>
      <w:r>
        <w:rPr>
          <w:rFonts w:ascii="Times New Roman" w:hAnsi="Times New Roman"/>
          <w:b w:val="0"/>
          <w:sz w:val="20"/>
        </w:rPr>
        <w:t>деятельности</w:t>
      </w:r>
      <w:r>
        <w:rPr>
          <w:rFonts w:ascii="Times New Roman" w:hAnsi="Times New Roman"/>
          <w:b w:val="0"/>
          <w:sz w:val="20"/>
        </w:rPr>
        <w:t xml:space="preserve"> Контрольно</w:t>
      </w:r>
      <w:r>
        <w:rPr>
          <w:rFonts w:ascii="Times New Roman" w:hAnsi="Times New Roman"/>
          <w:b w:val="0"/>
          <w:sz w:val="20"/>
        </w:rPr>
        <w:t>-</w:t>
      </w:r>
      <w:r>
        <w:rPr>
          <w:rFonts w:ascii="Times New Roman" w:hAnsi="Times New Roman"/>
          <w:b w:val="0"/>
          <w:sz w:val="20"/>
        </w:rPr>
        <w:t xml:space="preserve">счетной </w:t>
      </w:r>
      <w:r>
        <w:rPr>
          <w:rFonts w:ascii="Times New Roman" w:hAnsi="Times New Roman"/>
          <w:b w:val="0"/>
          <w:sz w:val="20"/>
        </w:rPr>
        <w:t>п</w:t>
      </w:r>
      <w:r>
        <w:rPr>
          <w:rFonts w:ascii="Times New Roman" w:hAnsi="Times New Roman"/>
          <w:b w:val="0"/>
          <w:sz w:val="20"/>
        </w:rPr>
        <w:t>алаты</w:t>
      </w:r>
      <w:r>
        <w:rPr>
          <w:rFonts w:ascii="Times New Roman" w:hAnsi="Times New Roman"/>
          <w:b w:val="0"/>
          <w:sz w:val="20"/>
        </w:rPr>
        <w:t xml:space="preserve"> </w:t>
      </w:r>
      <w:r>
        <w:rPr>
          <w:rFonts w:ascii="Times New Roman" w:hAnsi="Times New Roman"/>
          <w:b w:val="0"/>
          <w:sz w:val="20"/>
        </w:rPr>
        <w:t>м</w:t>
      </w:r>
      <w:r>
        <w:rPr>
          <w:rFonts w:ascii="Times New Roman" w:hAnsi="Times New Roman"/>
          <w:b w:val="0"/>
          <w:sz w:val="20"/>
        </w:rPr>
        <w:t>униципального</w:t>
      </w:r>
      <w:r>
        <w:rPr>
          <w:rFonts w:ascii="Times New Roman" w:hAnsi="Times New Roman"/>
          <w:b w:val="0"/>
          <w:sz w:val="20"/>
        </w:rPr>
        <w:t xml:space="preserve"> </w:t>
      </w:r>
      <w:r>
        <w:rPr>
          <w:rFonts w:ascii="Times New Roman" w:hAnsi="Times New Roman"/>
          <w:b w:val="0"/>
          <w:sz w:val="20"/>
        </w:rPr>
        <w:t>р</w:t>
      </w:r>
      <w:r>
        <w:rPr>
          <w:rFonts w:ascii="Times New Roman" w:hAnsi="Times New Roman"/>
          <w:b w:val="0"/>
          <w:sz w:val="20"/>
        </w:rPr>
        <w:t>айона</w:t>
      </w:r>
      <w:r>
        <w:rPr>
          <w:rFonts w:ascii="Times New Roman" w:hAnsi="Times New Roman"/>
          <w:b w:val="0"/>
          <w:sz w:val="20"/>
        </w:rPr>
        <w:t xml:space="preserve"> </w:t>
      </w:r>
    </w:p>
    <w:p w14:paraId="8D0B0000">
      <w:pPr>
        <w:widowControl w:val="0"/>
        <w:spacing w:after="0" w:line="240" w:lineRule="auto"/>
        <w:ind w:firstLine="0" w:left="0" w:right="0"/>
        <w:jc w:val="center"/>
        <w:rPr>
          <w:rFonts w:ascii="Times New Roman" w:hAnsi="Times New Roman"/>
          <w:b w:val="0"/>
          <w:sz w:val="20"/>
        </w:rPr>
      </w:pPr>
      <w:r>
        <w:rPr>
          <w:rFonts w:ascii="Times New Roman" w:hAnsi="Times New Roman"/>
          <w:b w:val="0"/>
          <w:sz w:val="20"/>
        </w:rPr>
        <w:t>«Сы</w:t>
      </w:r>
      <w:r>
        <w:rPr>
          <w:rFonts w:ascii="Times New Roman" w:hAnsi="Times New Roman"/>
          <w:b w:val="0"/>
          <w:sz w:val="20"/>
        </w:rPr>
        <w:t>ктывдински</w:t>
      </w:r>
      <w:r>
        <w:rPr>
          <w:rFonts w:ascii="Times New Roman" w:hAnsi="Times New Roman"/>
          <w:b w:val="0"/>
          <w:sz w:val="20"/>
        </w:rPr>
        <w:t>й»</w:t>
      </w:r>
      <w:r>
        <w:rPr>
          <w:rFonts w:ascii="Times New Roman" w:hAnsi="Times New Roman"/>
          <w:b w:val="0"/>
          <w:sz w:val="20"/>
        </w:rPr>
        <w:t xml:space="preserve"> </w:t>
      </w:r>
      <w:r>
        <w:rPr>
          <w:rFonts w:ascii="Times New Roman" w:hAnsi="Times New Roman"/>
          <w:b w:val="0"/>
          <w:sz w:val="20"/>
        </w:rPr>
        <w:t>Республики</w:t>
      </w:r>
      <w:r>
        <w:rPr>
          <w:rFonts w:ascii="Times New Roman" w:hAnsi="Times New Roman"/>
          <w:b w:val="0"/>
          <w:sz w:val="20"/>
        </w:rPr>
        <w:t xml:space="preserve"> Коми</w:t>
      </w:r>
      <w:r>
        <w:rPr>
          <w:rFonts w:ascii="Times New Roman" w:hAnsi="Times New Roman"/>
          <w:b w:val="0"/>
          <w:sz w:val="20"/>
        </w:rPr>
        <w:t xml:space="preserve"> </w:t>
      </w:r>
      <w:r>
        <w:rPr>
          <w:rFonts w:ascii="Times New Roman" w:hAnsi="Times New Roman"/>
          <w:b w:val="0"/>
          <w:sz w:val="20"/>
        </w:rPr>
        <w:t>за</w:t>
      </w:r>
      <w:r>
        <w:rPr>
          <w:rFonts w:ascii="Times New Roman" w:hAnsi="Times New Roman"/>
          <w:b w:val="0"/>
          <w:sz w:val="20"/>
        </w:rPr>
        <w:t xml:space="preserve"> </w:t>
      </w:r>
      <w:r>
        <w:rPr>
          <w:rFonts w:ascii="Times New Roman" w:hAnsi="Times New Roman"/>
          <w:b w:val="0"/>
          <w:sz w:val="20"/>
        </w:rPr>
        <w:t>20</w:t>
      </w:r>
      <w:r>
        <w:rPr>
          <w:rFonts w:ascii="Times New Roman" w:hAnsi="Times New Roman"/>
          <w:b w:val="0"/>
          <w:sz w:val="20"/>
        </w:rPr>
        <w:t>22</w:t>
      </w:r>
      <w:r>
        <w:rPr>
          <w:rFonts w:ascii="Times New Roman" w:hAnsi="Times New Roman"/>
          <w:b w:val="0"/>
          <w:sz w:val="20"/>
        </w:rPr>
        <w:t xml:space="preserve"> год</w:t>
      </w:r>
    </w:p>
    <w:p w14:paraId="8E0B0000">
      <w:pPr>
        <w:widowControl w:val="0"/>
        <w:spacing w:after="0" w:line="240" w:lineRule="auto"/>
        <w:ind w:firstLine="0" w:left="0" w:right="0"/>
        <w:jc w:val="center"/>
        <w:rPr>
          <w:rFonts w:ascii="Times New Roman" w:hAnsi="Times New Roman"/>
          <w:b w:val="0"/>
          <w:sz w:val="20"/>
        </w:rPr>
      </w:pPr>
    </w:p>
    <w:p w14:paraId="8F0B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900B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-2</w:t>
      </w:r>
    </w:p>
    <w:p w14:paraId="910B0000">
      <w:pPr>
        <w:ind/>
        <w:jc w:val="both"/>
        <w:rPr>
          <w:sz w:val="20"/>
        </w:rPr>
      </w:pPr>
    </w:p>
    <w:p w14:paraId="920B0000">
      <w:pPr>
        <w:widowControl w:val="0"/>
        <w:spacing w:after="0" w:line="240" w:lineRule="auto"/>
        <w:ind w:firstLine="0" w:left="0" w:right="0"/>
        <w:jc w:val="both"/>
        <w:rPr>
          <w:rFonts w:ascii="Times New Roman" w:hAnsi="Times New Roman"/>
          <w:b w:val="0"/>
          <w:sz w:val="20"/>
        </w:rPr>
      </w:pPr>
      <w:r>
        <w:rPr>
          <w:rFonts w:ascii="Times New Roman" w:hAnsi="Times New Roman"/>
          <w:sz w:val="20"/>
        </w:rPr>
        <w:tab/>
      </w:r>
      <w:r>
        <w:rPr>
          <w:rFonts w:ascii="Times New Roman" w:hAnsi="Times New Roman"/>
          <w:b w:val="0"/>
          <w:sz w:val="20"/>
        </w:rPr>
        <w:t>Заслушав</w:t>
      </w:r>
      <w:r>
        <w:rPr>
          <w:rFonts w:ascii="Times New Roman" w:hAnsi="Times New Roman"/>
          <w:b w:val="0"/>
          <w:sz w:val="20"/>
        </w:rPr>
        <w:t xml:space="preserve"> и</w:t>
      </w:r>
      <w:r>
        <w:rPr>
          <w:rFonts w:ascii="Times New Roman" w:hAnsi="Times New Roman"/>
          <w:b w:val="0"/>
          <w:sz w:val="20"/>
        </w:rPr>
        <w:t xml:space="preserve"> обсудив</w:t>
      </w:r>
      <w:r>
        <w:rPr>
          <w:rFonts w:ascii="Times New Roman" w:hAnsi="Times New Roman"/>
          <w:b w:val="0"/>
          <w:sz w:val="20"/>
        </w:rPr>
        <w:t xml:space="preserve"> </w:t>
      </w:r>
      <w:r>
        <w:rPr>
          <w:rFonts w:ascii="Times New Roman" w:hAnsi="Times New Roman"/>
          <w:b w:val="0"/>
          <w:sz w:val="20"/>
        </w:rPr>
        <w:t>отчет</w:t>
      </w:r>
      <w:r>
        <w:rPr>
          <w:rFonts w:ascii="Times New Roman" w:hAnsi="Times New Roman"/>
          <w:b w:val="0"/>
          <w:sz w:val="20"/>
        </w:rPr>
        <w:t xml:space="preserve"> </w:t>
      </w:r>
      <w:r>
        <w:rPr>
          <w:rFonts w:ascii="Times New Roman" w:hAnsi="Times New Roman"/>
          <w:b w:val="0"/>
          <w:sz w:val="20"/>
        </w:rPr>
        <w:t>председателя</w:t>
      </w:r>
      <w:r>
        <w:rPr>
          <w:rFonts w:ascii="Times New Roman" w:hAnsi="Times New Roman"/>
          <w:b w:val="0"/>
          <w:sz w:val="20"/>
        </w:rPr>
        <w:t xml:space="preserve"> Контр</w:t>
      </w:r>
      <w:r>
        <w:rPr>
          <w:rFonts w:ascii="Times New Roman" w:hAnsi="Times New Roman"/>
          <w:b w:val="0"/>
          <w:sz w:val="20"/>
        </w:rPr>
        <w:t>ольно-счетной</w:t>
      </w:r>
      <w:r>
        <w:rPr>
          <w:rFonts w:ascii="Times New Roman" w:hAnsi="Times New Roman"/>
          <w:b w:val="0"/>
          <w:sz w:val="20"/>
        </w:rPr>
        <w:t xml:space="preserve"> палаты</w:t>
      </w:r>
      <w:r>
        <w:rPr>
          <w:rFonts w:ascii="Times New Roman" w:hAnsi="Times New Roman"/>
          <w:b w:val="0"/>
          <w:sz w:val="20"/>
        </w:rPr>
        <w:t xml:space="preserve"> муниципального</w:t>
      </w:r>
      <w:r>
        <w:rPr>
          <w:rFonts w:ascii="Times New Roman" w:hAnsi="Times New Roman"/>
          <w:b w:val="0"/>
          <w:sz w:val="20"/>
        </w:rPr>
        <w:t xml:space="preserve"> района</w:t>
      </w:r>
      <w:r>
        <w:rPr>
          <w:rFonts w:ascii="Times New Roman" w:hAnsi="Times New Roman"/>
          <w:b w:val="0"/>
          <w:sz w:val="20"/>
        </w:rPr>
        <w:t xml:space="preserve"> «Сыктывдинский»</w:t>
      </w:r>
      <w:r>
        <w:rPr>
          <w:rFonts w:ascii="Times New Roman" w:hAnsi="Times New Roman"/>
          <w:b w:val="0"/>
          <w:sz w:val="20"/>
        </w:rPr>
        <w:t xml:space="preserve"> </w:t>
      </w:r>
      <w:r>
        <w:rPr>
          <w:rFonts w:ascii="Times New Roman" w:hAnsi="Times New Roman"/>
          <w:b w:val="0"/>
          <w:sz w:val="20"/>
        </w:rPr>
        <w:t>Милованович</w:t>
      </w:r>
      <w:r>
        <w:rPr>
          <w:rFonts w:ascii="Times New Roman" w:hAnsi="Times New Roman"/>
          <w:b w:val="0"/>
          <w:sz w:val="20"/>
        </w:rPr>
        <w:t xml:space="preserve"> О.А.</w:t>
      </w:r>
      <w:r>
        <w:rPr>
          <w:rFonts w:ascii="Times New Roman" w:hAnsi="Times New Roman"/>
          <w:b w:val="0"/>
          <w:sz w:val="20"/>
        </w:rPr>
        <w:t xml:space="preserve"> </w:t>
      </w:r>
      <w:r>
        <w:rPr>
          <w:rFonts w:ascii="Times New Roman" w:hAnsi="Times New Roman"/>
          <w:b w:val="0"/>
          <w:sz w:val="20"/>
        </w:rPr>
        <w:t>о</w:t>
      </w:r>
      <w:r>
        <w:rPr>
          <w:rFonts w:ascii="Times New Roman" w:hAnsi="Times New Roman"/>
          <w:b w:val="0"/>
          <w:sz w:val="20"/>
        </w:rPr>
        <w:t xml:space="preserve"> </w:t>
      </w:r>
      <w:r>
        <w:rPr>
          <w:rFonts w:ascii="Times New Roman" w:hAnsi="Times New Roman"/>
          <w:b w:val="0"/>
          <w:sz w:val="20"/>
        </w:rPr>
        <w:t>деятельности</w:t>
      </w:r>
      <w:r>
        <w:rPr>
          <w:rFonts w:ascii="Times New Roman" w:hAnsi="Times New Roman"/>
          <w:b w:val="0"/>
          <w:sz w:val="20"/>
        </w:rPr>
        <w:t xml:space="preserve"> Контрольно-счетной</w:t>
      </w:r>
      <w:r>
        <w:rPr>
          <w:rFonts w:ascii="Times New Roman" w:hAnsi="Times New Roman"/>
          <w:b w:val="0"/>
          <w:sz w:val="20"/>
        </w:rPr>
        <w:t xml:space="preserve"> палаты</w:t>
      </w:r>
      <w:r>
        <w:rPr>
          <w:rFonts w:ascii="Times New Roman" w:hAnsi="Times New Roman"/>
          <w:b w:val="0"/>
          <w:sz w:val="20"/>
        </w:rPr>
        <w:t xml:space="preserve"> </w:t>
      </w:r>
      <w:r>
        <w:rPr>
          <w:rFonts w:ascii="Times New Roman" w:hAnsi="Times New Roman"/>
          <w:b w:val="0"/>
          <w:sz w:val="20"/>
        </w:rPr>
        <w:t>муниципального</w:t>
      </w:r>
      <w:r>
        <w:rPr>
          <w:rFonts w:ascii="Times New Roman" w:hAnsi="Times New Roman"/>
          <w:b w:val="0"/>
          <w:sz w:val="20"/>
        </w:rPr>
        <w:t xml:space="preserve"> района</w:t>
      </w:r>
      <w:r>
        <w:rPr>
          <w:rFonts w:ascii="Times New Roman" w:hAnsi="Times New Roman"/>
          <w:b w:val="0"/>
          <w:sz w:val="20"/>
        </w:rPr>
        <w:t xml:space="preserve"> «Сыктывдинский»</w:t>
      </w:r>
      <w:r>
        <w:rPr>
          <w:rFonts w:ascii="Times New Roman" w:hAnsi="Times New Roman"/>
          <w:b w:val="0"/>
          <w:sz w:val="20"/>
        </w:rPr>
        <w:t xml:space="preserve"> </w:t>
      </w:r>
      <w:r>
        <w:rPr>
          <w:rFonts w:ascii="Times New Roman" w:hAnsi="Times New Roman"/>
          <w:b w:val="0"/>
          <w:sz w:val="20"/>
        </w:rPr>
        <w:t>Республики</w:t>
      </w:r>
      <w:r>
        <w:rPr>
          <w:rFonts w:ascii="Times New Roman" w:hAnsi="Times New Roman"/>
          <w:b w:val="0"/>
          <w:sz w:val="20"/>
        </w:rPr>
        <w:t xml:space="preserve"> Коми</w:t>
      </w:r>
      <w:r>
        <w:rPr>
          <w:rFonts w:ascii="Times New Roman" w:hAnsi="Times New Roman"/>
          <w:b w:val="0"/>
          <w:sz w:val="20"/>
        </w:rPr>
        <w:t xml:space="preserve"> </w:t>
      </w:r>
      <w:r>
        <w:rPr>
          <w:rFonts w:ascii="Times New Roman" w:hAnsi="Times New Roman"/>
          <w:b w:val="0"/>
          <w:sz w:val="20"/>
        </w:rPr>
        <w:t>за</w:t>
      </w:r>
      <w:r>
        <w:rPr>
          <w:rFonts w:ascii="Times New Roman" w:hAnsi="Times New Roman"/>
          <w:b w:val="0"/>
          <w:sz w:val="20"/>
        </w:rPr>
        <w:t xml:space="preserve"> </w:t>
      </w:r>
      <w:r>
        <w:rPr>
          <w:rFonts w:ascii="Times New Roman" w:hAnsi="Times New Roman"/>
          <w:b w:val="0"/>
          <w:sz w:val="20"/>
        </w:rPr>
        <w:t>20</w:t>
      </w:r>
      <w:r>
        <w:rPr>
          <w:rFonts w:ascii="Times New Roman" w:hAnsi="Times New Roman"/>
          <w:b w:val="0"/>
          <w:sz w:val="20"/>
        </w:rPr>
        <w:t>22</w:t>
      </w:r>
      <w:r>
        <w:rPr>
          <w:rFonts w:ascii="Times New Roman" w:hAnsi="Times New Roman"/>
          <w:b w:val="0"/>
          <w:sz w:val="20"/>
        </w:rPr>
        <w:t xml:space="preserve"> год,</w:t>
      </w:r>
    </w:p>
    <w:p w14:paraId="930B0000">
      <w:pPr>
        <w:widowControl w:val="0"/>
        <w:spacing w:after="0" w:line="240" w:lineRule="auto"/>
        <w:ind w:firstLine="708" w:left="0" w:right="0"/>
        <w:jc w:val="both"/>
        <w:rPr>
          <w:rFonts w:ascii="Times New Roman" w:hAnsi="Times New Roman"/>
          <w:b w:val="0"/>
          <w:sz w:val="20"/>
        </w:rPr>
      </w:pPr>
      <w:r>
        <w:rPr>
          <w:rFonts w:ascii="Times New Roman" w:hAnsi="Times New Roman"/>
          <w:b w:val="0"/>
          <w:sz w:val="20"/>
        </w:rPr>
        <w:t>Совет</w:t>
      </w:r>
      <w:r>
        <w:rPr>
          <w:rFonts w:ascii="Times New Roman" w:hAnsi="Times New Roman"/>
          <w:b w:val="0"/>
          <w:sz w:val="20"/>
        </w:rPr>
        <w:t xml:space="preserve"> муниципального</w:t>
      </w:r>
      <w:r>
        <w:rPr>
          <w:rFonts w:ascii="Times New Roman" w:hAnsi="Times New Roman"/>
          <w:b w:val="0"/>
          <w:sz w:val="20"/>
        </w:rPr>
        <w:t xml:space="preserve"> района</w:t>
      </w:r>
      <w:r>
        <w:rPr>
          <w:rFonts w:ascii="Times New Roman" w:hAnsi="Times New Roman"/>
          <w:b w:val="0"/>
          <w:sz w:val="20"/>
        </w:rPr>
        <w:t xml:space="preserve"> «Сыктывдинский»</w:t>
      </w:r>
      <w:r>
        <w:rPr>
          <w:rFonts w:ascii="Times New Roman" w:hAnsi="Times New Roman"/>
          <w:b w:val="0"/>
          <w:sz w:val="20"/>
        </w:rPr>
        <w:t xml:space="preserve"> </w:t>
      </w:r>
      <w:r>
        <w:rPr>
          <w:rFonts w:ascii="Times New Roman" w:hAnsi="Times New Roman"/>
          <w:b w:val="0"/>
          <w:sz w:val="20"/>
        </w:rPr>
        <w:t>Республики</w:t>
      </w:r>
      <w:r>
        <w:rPr>
          <w:rFonts w:ascii="Times New Roman" w:hAnsi="Times New Roman"/>
          <w:b w:val="0"/>
          <w:sz w:val="20"/>
        </w:rPr>
        <w:t xml:space="preserve"> Коми</w:t>
      </w:r>
      <w:r>
        <w:rPr>
          <w:rFonts w:ascii="Times New Roman" w:hAnsi="Times New Roman"/>
          <w:b w:val="0"/>
          <w:sz w:val="20"/>
        </w:rPr>
        <w:t xml:space="preserve"> </w:t>
      </w:r>
      <w:r>
        <w:rPr>
          <w:rFonts w:ascii="Times New Roman" w:hAnsi="Times New Roman"/>
          <w:b w:val="0"/>
          <w:sz w:val="20"/>
        </w:rPr>
        <w:t>решил</w:t>
      </w:r>
      <w:r>
        <w:rPr>
          <w:rFonts w:ascii="Times New Roman" w:hAnsi="Times New Roman"/>
          <w:b w:val="0"/>
          <w:sz w:val="20"/>
        </w:rPr>
        <w:t>:</w:t>
      </w:r>
    </w:p>
    <w:p w14:paraId="940B0000">
      <w:pPr>
        <w:widowControl w:val="0"/>
        <w:spacing w:after="0" w:line="240" w:lineRule="auto"/>
        <w:ind w:firstLine="708" w:left="0" w:right="0"/>
        <w:jc w:val="both"/>
        <w:rPr>
          <w:rFonts w:ascii="Times New Roman" w:hAnsi="Times New Roman"/>
          <w:b w:val="0"/>
          <w:sz w:val="20"/>
        </w:rPr>
      </w:pPr>
      <w:r>
        <w:rPr>
          <w:rFonts w:ascii="Times New Roman" w:hAnsi="Times New Roman"/>
          <w:b w:val="0"/>
          <w:sz w:val="20"/>
        </w:rPr>
        <w:t xml:space="preserve">1. </w:t>
      </w:r>
      <w:r>
        <w:rPr>
          <w:rFonts w:ascii="Times New Roman" w:hAnsi="Times New Roman"/>
          <w:b w:val="0"/>
          <w:sz w:val="20"/>
        </w:rPr>
        <w:t>Отчет</w:t>
      </w:r>
      <w:r>
        <w:rPr>
          <w:rFonts w:ascii="Times New Roman" w:hAnsi="Times New Roman"/>
          <w:b w:val="0"/>
          <w:sz w:val="20"/>
        </w:rPr>
        <w:t xml:space="preserve"> </w:t>
      </w:r>
      <w:r>
        <w:rPr>
          <w:rFonts w:ascii="Times New Roman" w:hAnsi="Times New Roman"/>
          <w:b w:val="0"/>
          <w:sz w:val="20"/>
        </w:rPr>
        <w:t>председателя</w:t>
      </w:r>
      <w:r>
        <w:rPr>
          <w:rFonts w:ascii="Times New Roman" w:hAnsi="Times New Roman"/>
          <w:b w:val="0"/>
          <w:sz w:val="20"/>
        </w:rPr>
        <w:t xml:space="preserve"> </w:t>
      </w:r>
      <w:r>
        <w:rPr>
          <w:rFonts w:ascii="Times New Roman" w:hAnsi="Times New Roman"/>
          <w:b w:val="0"/>
          <w:sz w:val="20"/>
        </w:rPr>
        <w:t>Контрольно-счетной</w:t>
      </w:r>
      <w:r>
        <w:rPr>
          <w:rFonts w:ascii="Times New Roman" w:hAnsi="Times New Roman"/>
          <w:b w:val="0"/>
          <w:sz w:val="20"/>
        </w:rPr>
        <w:t xml:space="preserve"> палаты</w:t>
      </w:r>
      <w:r>
        <w:rPr>
          <w:rFonts w:ascii="Times New Roman" w:hAnsi="Times New Roman"/>
          <w:b w:val="0"/>
          <w:sz w:val="20"/>
        </w:rPr>
        <w:t xml:space="preserve"> муниципального</w:t>
      </w:r>
      <w:r>
        <w:rPr>
          <w:rFonts w:ascii="Times New Roman" w:hAnsi="Times New Roman"/>
          <w:b w:val="0"/>
          <w:sz w:val="20"/>
        </w:rPr>
        <w:t xml:space="preserve"> района</w:t>
      </w:r>
      <w:r>
        <w:rPr>
          <w:rFonts w:ascii="Times New Roman" w:hAnsi="Times New Roman"/>
          <w:b w:val="0"/>
          <w:sz w:val="20"/>
        </w:rPr>
        <w:t xml:space="preserve"> «Сыктывдинский»</w:t>
      </w:r>
      <w:r>
        <w:rPr>
          <w:rFonts w:ascii="Times New Roman" w:hAnsi="Times New Roman"/>
          <w:b w:val="0"/>
          <w:sz w:val="20"/>
        </w:rPr>
        <w:t xml:space="preserve"> </w:t>
      </w:r>
      <w:r>
        <w:rPr>
          <w:rFonts w:ascii="Times New Roman" w:hAnsi="Times New Roman"/>
          <w:b w:val="0"/>
          <w:sz w:val="20"/>
        </w:rPr>
        <w:t>Милованович</w:t>
      </w:r>
      <w:r>
        <w:rPr>
          <w:rFonts w:ascii="Times New Roman" w:hAnsi="Times New Roman"/>
          <w:b w:val="0"/>
          <w:sz w:val="20"/>
        </w:rPr>
        <w:t xml:space="preserve"> О.А.</w:t>
      </w:r>
      <w:r>
        <w:rPr>
          <w:rFonts w:ascii="Times New Roman" w:hAnsi="Times New Roman"/>
          <w:b w:val="0"/>
          <w:sz w:val="20"/>
        </w:rPr>
        <w:t xml:space="preserve"> </w:t>
      </w:r>
      <w:r>
        <w:rPr>
          <w:rFonts w:ascii="Times New Roman" w:hAnsi="Times New Roman"/>
          <w:b w:val="0"/>
          <w:sz w:val="20"/>
        </w:rPr>
        <w:t>о</w:t>
      </w:r>
      <w:r>
        <w:rPr>
          <w:rFonts w:ascii="Times New Roman" w:hAnsi="Times New Roman"/>
          <w:b w:val="0"/>
          <w:sz w:val="20"/>
        </w:rPr>
        <w:t xml:space="preserve"> деятельности</w:t>
      </w:r>
      <w:r>
        <w:rPr>
          <w:rFonts w:ascii="Times New Roman" w:hAnsi="Times New Roman"/>
          <w:b w:val="0"/>
          <w:sz w:val="20"/>
        </w:rPr>
        <w:t xml:space="preserve"> Контрольно-счетной</w:t>
      </w:r>
      <w:r>
        <w:rPr>
          <w:rFonts w:ascii="Times New Roman" w:hAnsi="Times New Roman"/>
          <w:b w:val="0"/>
          <w:sz w:val="20"/>
        </w:rPr>
        <w:t xml:space="preserve"> палаты</w:t>
      </w:r>
      <w:r>
        <w:rPr>
          <w:rFonts w:ascii="Times New Roman" w:hAnsi="Times New Roman"/>
          <w:b w:val="0"/>
          <w:sz w:val="20"/>
        </w:rPr>
        <w:t xml:space="preserve"> муниципального</w:t>
      </w:r>
      <w:r>
        <w:rPr>
          <w:rFonts w:ascii="Times New Roman" w:hAnsi="Times New Roman"/>
          <w:b w:val="0"/>
          <w:sz w:val="20"/>
        </w:rPr>
        <w:t xml:space="preserve"> района</w:t>
      </w:r>
      <w:r>
        <w:rPr>
          <w:rFonts w:ascii="Times New Roman" w:hAnsi="Times New Roman"/>
          <w:b w:val="0"/>
          <w:sz w:val="20"/>
        </w:rPr>
        <w:t xml:space="preserve"> «Сыктывдинский»</w:t>
      </w:r>
      <w:r>
        <w:rPr>
          <w:rFonts w:ascii="Times New Roman" w:hAnsi="Times New Roman"/>
          <w:b w:val="0"/>
          <w:sz w:val="20"/>
        </w:rPr>
        <w:t xml:space="preserve"> </w:t>
      </w:r>
      <w:r>
        <w:rPr>
          <w:rFonts w:ascii="Times New Roman" w:hAnsi="Times New Roman"/>
          <w:b w:val="0"/>
          <w:sz w:val="20"/>
        </w:rPr>
        <w:t>Республики</w:t>
      </w:r>
      <w:r>
        <w:rPr>
          <w:rFonts w:ascii="Times New Roman" w:hAnsi="Times New Roman"/>
          <w:b w:val="0"/>
          <w:sz w:val="20"/>
        </w:rPr>
        <w:t xml:space="preserve"> Коми</w:t>
      </w:r>
      <w:r>
        <w:rPr>
          <w:rFonts w:ascii="Times New Roman" w:hAnsi="Times New Roman"/>
          <w:b w:val="0"/>
          <w:sz w:val="20"/>
        </w:rPr>
        <w:t xml:space="preserve"> </w:t>
      </w:r>
      <w:r>
        <w:rPr>
          <w:rFonts w:ascii="Times New Roman" w:hAnsi="Times New Roman"/>
          <w:b w:val="0"/>
          <w:sz w:val="20"/>
        </w:rPr>
        <w:t>за</w:t>
      </w:r>
      <w:r>
        <w:rPr>
          <w:rFonts w:ascii="Times New Roman" w:hAnsi="Times New Roman"/>
          <w:b w:val="0"/>
          <w:sz w:val="20"/>
        </w:rPr>
        <w:t xml:space="preserve"> </w:t>
      </w:r>
      <w:r>
        <w:rPr>
          <w:rFonts w:ascii="Times New Roman" w:hAnsi="Times New Roman"/>
          <w:b w:val="0"/>
          <w:sz w:val="20"/>
        </w:rPr>
        <w:t>20</w:t>
      </w:r>
      <w:r>
        <w:rPr>
          <w:rFonts w:ascii="Times New Roman" w:hAnsi="Times New Roman"/>
          <w:b w:val="0"/>
          <w:sz w:val="20"/>
        </w:rPr>
        <w:t>22</w:t>
      </w:r>
      <w:r>
        <w:rPr>
          <w:rFonts w:ascii="Times New Roman" w:hAnsi="Times New Roman"/>
          <w:b w:val="0"/>
          <w:sz w:val="20"/>
        </w:rPr>
        <w:t xml:space="preserve"> </w:t>
      </w:r>
      <w:r>
        <w:rPr>
          <w:rFonts w:ascii="Times New Roman" w:hAnsi="Times New Roman"/>
          <w:b w:val="0"/>
          <w:sz w:val="20"/>
        </w:rPr>
        <w:t>год</w:t>
      </w:r>
      <w:r>
        <w:rPr>
          <w:rFonts w:ascii="Times New Roman" w:hAnsi="Times New Roman"/>
          <w:b w:val="0"/>
          <w:sz w:val="20"/>
        </w:rPr>
        <w:t xml:space="preserve"> </w:t>
      </w:r>
      <w:r>
        <w:rPr>
          <w:rFonts w:ascii="Times New Roman" w:hAnsi="Times New Roman"/>
          <w:b w:val="0"/>
          <w:sz w:val="20"/>
        </w:rPr>
        <w:t>принять</w:t>
      </w:r>
      <w:r>
        <w:rPr>
          <w:rFonts w:ascii="Times New Roman" w:hAnsi="Times New Roman"/>
          <w:b w:val="0"/>
          <w:sz w:val="20"/>
        </w:rPr>
        <w:t xml:space="preserve"> к</w:t>
      </w:r>
      <w:r>
        <w:rPr>
          <w:rFonts w:ascii="Times New Roman" w:hAnsi="Times New Roman"/>
          <w:b w:val="0"/>
          <w:sz w:val="20"/>
        </w:rPr>
        <w:t xml:space="preserve"> сведению</w:t>
      </w:r>
      <w:r>
        <w:rPr>
          <w:rFonts w:ascii="Times New Roman" w:hAnsi="Times New Roman"/>
          <w:b w:val="0"/>
          <w:sz w:val="20"/>
        </w:rPr>
        <w:t xml:space="preserve"> (приложение</w:t>
      </w:r>
      <w:r>
        <w:rPr>
          <w:rFonts w:ascii="Times New Roman" w:hAnsi="Times New Roman"/>
          <w:b w:val="0"/>
          <w:sz w:val="20"/>
        </w:rPr>
        <w:t>).</w:t>
      </w:r>
    </w:p>
    <w:p w14:paraId="950B0000">
      <w:pPr>
        <w:widowControl w:val="0"/>
        <w:spacing w:after="0" w:line="240" w:lineRule="auto"/>
        <w:ind w:firstLine="708" w:left="0" w:right="0"/>
        <w:jc w:val="both"/>
        <w:rPr>
          <w:rFonts w:ascii="Times New Roman" w:hAnsi="Times New Roman"/>
          <w:b w:val="0"/>
          <w:sz w:val="20"/>
        </w:rPr>
      </w:pPr>
      <w:r>
        <w:rPr>
          <w:rFonts w:ascii="Times New Roman" w:hAnsi="Times New Roman"/>
          <w:b w:val="0"/>
          <w:sz w:val="20"/>
        </w:rPr>
        <w:t xml:space="preserve">2. </w:t>
      </w:r>
      <w:r>
        <w:rPr>
          <w:rFonts w:ascii="Times New Roman" w:hAnsi="Times New Roman"/>
          <w:b w:val="0"/>
          <w:sz w:val="20"/>
        </w:rPr>
        <w:t>Настоящее</w:t>
      </w:r>
      <w:r>
        <w:rPr>
          <w:rFonts w:ascii="Times New Roman" w:hAnsi="Times New Roman"/>
          <w:b w:val="0"/>
          <w:sz w:val="20"/>
        </w:rPr>
        <w:t xml:space="preserve"> решение</w:t>
      </w:r>
      <w:r>
        <w:rPr>
          <w:rFonts w:ascii="Times New Roman" w:hAnsi="Times New Roman"/>
          <w:b w:val="0"/>
          <w:sz w:val="20"/>
        </w:rPr>
        <w:t xml:space="preserve"> вступает</w:t>
      </w:r>
      <w:r>
        <w:rPr>
          <w:rFonts w:ascii="Times New Roman" w:hAnsi="Times New Roman"/>
          <w:b w:val="0"/>
          <w:sz w:val="20"/>
        </w:rPr>
        <w:t xml:space="preserve"> в</w:t>
      </w:r>
      <w:r>
        <w:rPr>
          <w:rFonts w:ascii="Times New Roman" w:hAnsi="Times New Roman"/>
          <w:b w:val="0"/>
          <w:sz w:val="20"/>
        </w:rPr>
        <w:t xml:space="preserve"> силу</w:t>
      </w:r>
      <w:r>
        <w:rPr>
          <w:rFonts w:ascii="Times New Roman" w:hAnsi="Times New Roman"/>
          <w:b w:val="0"/>
          <w:sz w:val="20"/>
        </w:rPr>
        <w:t xml:space="preserve"> со</w:t>
      </w:r>
      <w:r>
        <w:rPr>
          <w:rFonts w:ascii="Times New Roman" w:hAnsi="Times New Roman"/>
          <w:b w:val="0"/>
          <w:sz w:val="20"/>
        </w:rPr>
        <w:t xml:space="preserve"> дня</w:t>
      </w:r>
      <w:r>
        <w:rPr>
          <w:rFonts w:ascii="Times New Roman" w:hAnsi="Times New Roman"/>
          <w:b w:val="0"/>
          <w:sz w:val="20"/>
        </w:rPr>
        <w:t xml:space="preserve"> его</w:t>
      </w:r>
      <w:r>
        <w:rPr>
          <w:rFonts w:ascii="Times New Roman" w:hAnsi="Times New Roman"/>
          <w:b w:val="0"/>
          <w:sz w:val="20"/>
        </w:rPr>
        <w:t xml:space="preserve"> </w:t>
      </w:r>
      <w:r>
        <w:rPr>
          <w:rFonts w:ascii="Times New Roman" w:hAnsi="Times New Roman"/>
          <w:b w:val="0"/>
          <w:sz w:val="20"/>
        </w:rPr>
        <w:t>официального</w:t>
      </w:r>
      <w:r>
        <w:rPr>
          <w:rFonts w:ascii="Times New Roman" w:hAnsi="Times New Roman"/>
          <w:b w:val="0"/>
          <w:sz w:val="20"/>
        </w:rPr>
        <w:t xml:space="preserve"> опубликования.</w:t>
      </w:r>
    </w:p>
    <w:p w14:paraId="960B0000">
      <w:pPr>
        <w:widowControl w:val="0"/>
        <w:spacing w:after="0" w:line="240" w:lineRule="auto"/>
        <w:ind w:firstLine="720" w:left="0" w:right="0"/>
        <w:jc w:val="left"/>
        <w:rPr>
          <w:rFonts w:ascii="Times New Roman" w:hAnsi="Times New Roman"/>
          <w:b w:val="0"/>
          <w:sz w:val="20"/>
        </w:rPr>
      </w:pPr>
    </w:p>
    <w:p w14:paraId="970B0000">
      <w:pPr>
        <w:widowControl w:val="0"/>
        <w:tabs>
          <w:tab w:leader="none" w:pos="1134" w:val="left"/>
        </w:tabs>
        <w:spacing w:after="0" w:line="240" w:lineRule="auto"/>
        <w:ind w:firstLine="0" w:left="0"/>
        <w:jc w:val="both"/>
        <w:rPr>
          <w:rFonts w:ascii="Times New Roman CYR" w:hAnsi="Times New Roman CYR"/>
          <w:sz w:val="20"/>
        </w:rPr>
      </w:pPr>
      <w:r>
        <w:rPr>
          <w:rFonts w:ascii="Times New Roman CYR" w:hAnsi="Times New Roman CYR"/>
          <w:sz w:val="20"/>
        </w:rPr>
        <w:t>Председатель</w:t>
      </w:r>
      <w:r>
        <w:rPr>
          <w:rFonts w:ascii="Times New Roman CYR" w:hAnsi="Times New Roman CYR"/>
          <w:sz w:val="20"/>
        </w:rPr>
        <w:t xml:space="preserve"> Совета</w:t>
      </w:r>
      <w:r>
        <w:rPr>
          <w:rFonts w:ascii="Times New Roman CYR" w:hAnsi="Times New Roman CYR"/>
          <w:sz w:val="20"/>
        </w:rPr>
        <w:t xml:space="preserve"> муниципального</w:t>
      </w:r>
      <w:r>
        <w:rPr>
          <w:rFonts w:ascii="Times New Roman CYR" w:hAnsi="Times New Roman CYR"/>
          <w:sz w:val="20"/>
        </w:rPr>
        <w:t xml:space="preserve"> района</w:t>
      </w:r>
      <w:r>
        <w:rPr>
          <w:rFonts w:ascii="Times New Roman CYR" w:hAnsi="Times New Roman CYR"/>
          <w:sz w:val="20"/>
        </w:rPr>
        <w:t xml:space="preserve"> </w:t>
      </w:r>
      <w:r>
        <w:rPr>
          <w:rFonts w:ascii="Times New Roman CYR" w:hAnsi="Times New Roman CYR"/>
          <w:sz w:val="20"/>
        </w:rPr>
        <w:tab/>
      </w:r>
      <w:r>
        <w:rPr>
          <w:rFonts w:ascii="Times New Roman CYR" w:hAnsi="Times New Roman CYR"/>
          <w:sz w:val="20"/>
        </w:rPr>
        <w:t xml:space="preserve">                                                              А.М</w:t>
      </w:r>
      <w:r>
        <w:rPr>
          <w:rFonts w:ascii="Times New Roman CYR" w:hAnsi="Times New Roman CYR"/>
          <w:sz w:val="20"/>
        </w:rPr>
        <w:t>. Шкодник</w:t>
      </w:r>
    </w:p>
    <w:p w14:paraId="980B0000">
      <w:pPr>
        <w:widowControl w:val="0"/>
        <w:tabs>
          <w:tab w:leader="none" w:pos="1134" w:val="left"/>
        </w:tabs>
        <w:spacing w:after="0" w:line="240" w:lineRule="auto"/>
        <w:ind w:firstLine="0" w:left="0"/>
        <w:jc w:val="both"/>
        <w:rPr>
          <w:rFonts w:ascii="Calibri" w:hAnsi="Calibri"/>
          <w:sz w:val="20"/>
        </w:rPr>
      </w:pPr>
    </w:p>
    <w:p w14:paraId="990B0000">
      <w:pPr>
        <w:widowControl w:val="0"/>
        <w:tabs>
          <w:tab w:leader="none" w:pos="1134" w:val="left"/>
        </w:tabs>
        <w:spacing w:after="0" w:line="240" w:lineRule="auto"/>
        <w:ind w:firstLine="0" w:left="0"/>
        <w:jc w:val="both"/>
        <w:rPr>
          <w:rFonts w:ascii="Calibri" w:hAnsi="Calibri"/>
          <w:sz w:val="20"/>
        </w:rPr>
      </w:pPr>
    </w:p>
    <w:p w14:paraId="9A0B0000">
      <w:pPr>
        <w:widowControl w:val="0"/>
        <w:tabs>
          <w:tab w:leader="none" w:pos="1134" w:val="left"/>
        </w:tabs>
        <w:spacing w:after="0" w:line="240" w:lineRule="auto"/>
        <w:ind w:firstLine="0" w:left="0"/>
        <w:jc w:val="both"/>
        <w:rPr>
          <w:rFonts w:ascii="Times New Roman" w:hAnsi="Times New Roman"/>
          <w:sz w:val="20"/>
        </w:rPr>
      </w:pPr>
      <w:r>
        <w:rPr>
          <w:rFonts w:ascii="Times New Roman CYR" w:hAnsi="Times New Roman CYR"/>
          <w:sz w:val="20"/>
        </w:rPr>
        <w:t>Глава</w:t>
      </w:r>
      <w:r>
        <w:rPr>
          <w:rFonts w:ascii="Times New Roman CYR" w:hAnsi="Times New Roman CYR"/>
          <w:sz w:val="20"/>
        </w:rPr>
        <w:t xml:space="preserve"> муниципального</w:t>
      </w:r>
      <w:r>
        <w:rPr>
          <w:rFonts w:ascii="Times New Roman CYR" w:hAnsi="Times New Roman CYR"/>
          <w:sz w:val="20"/>
        </w:rPr>
        <w:t xml:space="preserve"> района</w:t>
      </w:r>
      <w:r>
        <w:rPr>
          <w:rFonts w:ascii="Times New Roman CYR" w:hAnsi="Times New Roman CYR"/>
          <w:sz w:val="20"/>
        </w:rPr>
        <w:t xml:space="preserve">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w:t>
      </w:r>
      <w:r>
        <w:rPr>
          <w:rFonts w:ascii="Times New Roman" w:hAnsi="Times New Roman"/>
          <w:sz w:val="20"/>
        </w:rPr>
        <w:t xml:space="preserve"> -</w:t>
      </w:r>
    </w:p>
    <w:p w14:paraId="9B0B0000">
      <w:pPr>
        <w:widowControl w:val="0"/>
        <w:tabs>
          <w:tab w:leader="none" w:pos="1134" w:val="left"/>
        </w:tabs>
        <w:spacing w:after="0" w:line="240" w:lineRule="auto"/>
        <w:ind w:firstLine="0" w:left="0"/>
        <w:jc w:val="both"/>
        <w:rPr>
          <w:rFonts w:ascii="Times New Roman CYR" w:hAnsi="Times New Roman CYR"/>
          <w:sz w:val="20"/>
        </w:rPr>
      </w:pPr>
      <w:r>
        <w:rPr>
          <w:rFonts w:ascii="Times New Roman CYR" w:hAnsi="Times New Roman CYR"/>
          <w:sz w:val="20"/>
        </w:rPr>
        <w:t>руководитель</w:t>
      </w:r>
      <w:r>
        <w:rPr>
          <w:rFonts w:ascii="Times New Roman CYR" w:hAnsi="Times New Roman CYR"/>
          <w:sz w:val="20"/>
        </w:rPr>
        <w:t xml:space="preserve">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Л.Ю</w:t>
      </w:r>
      <w:r>
        <w:rPr>
          <w:rFonts w:ascii="Times New Roman CYR" w:hAnsi="Times New Roman CYR"/>
          <w:sz w:val="20"/>
        </w:rPr>
        <w:t>. Доронина</w:t>
      </w:r>
    </w:p>
    <w:p w14:paraId="9C0B0000">
      <w:pPr>
        <w:widowControl w:val="0"/>
        <w:tabs>
          <w:tab w:leader="none" w:pos="1134" w:val="left"/>
        </w:tabs>
        <w:spacing w:after="0" w:line="240" w:lineRule="auto"/>
        <w:ind w:firstLine="0" w:left="0"/>
        <w:jc w:val="both"/>
        <w:rPr>
          <w:rFonts w:ascii="Times New Roman" w:hAnsi="Times New Roman"/>
          <w:sz w:val="20"/>
        </w:rPr>
      </w:pPr>
    </w:p>
    <w:p w14:paraId="9D0B0000">
      <w:pPr>
        <w:widowControl w:val="0"/>
        <w:tabs>
          <w:tab w:leader="none" w:pos="1134" w:val="left"/>
        </w:tabs>
        <w:spacing w:after="0" w:line="240" w:lineRule="auto"/>
        <w:ind w:firstLine="0" w:left="0"/>
        <w:jc w:val="both"/>
        <w:rPr>
          <w:rFonts w:ascii="Times New Roman" w:hAnsi="Times New Roman"/>
          <w:sz w:val="20"/>
        </w:rPr>
      </w:pPr>
    </w:p>
    <w:p w14:paraId="9E0B0000">
      <w:pPr>
        <w:widowControl w:val="0"/>
        <w:tabs>
          <w:tab w:leader="none" w:pos="1134" w:val="left"/>
        </w:tabs>
        <w:spacing w:after="0" w:line="240" w:lineRule="auto"/>
        <w:ind w:firstLine="0" w:left="0"/>
        <w:jc w:val="both"/>
        <w:rPr>
          <w:rFonts w:ascii="Times New Roman CYR" w:hAnsi="Times New Roman CYR"/>
          <w:b w:val="1"/>
          <w:sz w:val="20"/>
        </w:rPr>
      </w:pPr>
      <w:r>
        <w:rPr>
          <w:rFonts w:ascii="Times New Roman" w:hAnsi="Times New Roman"/>
          <w:sz w:val="20"/>
        </w:rPr>
        <w:t>30 мая</w:t>
      </w:r>
      <w:r>
        <w:rPr>
          <w:rFonts w:ascii="Times New Roman" w:hAnsi="Times New Roman"/>
          <w:sz w:val="20"/>
        </w:rPr>
        <w:t xml:space="preserve"> </w:t>
      </w:r>
      <w:r>
        <w:rPr>
          <w:rFonts w:ascii="Times New Roman" w:hAnsi="Times New Roman"/>
          <w:sz w:val="20"/>
        </w:rPr>
        <w:t>2023</w:t>
      </w:r>
      <w:r>
        <w:rPr>
          <w:rFonts w:ascii="Times New Roman" w:hAnsi="Times New Roman"/>
          <w:sz w:val="20"/>
        </w:rPr>
        <w:t xml:space="preserve"> </w:t>
      </w:r>
      <w:r>
        <w:rPr>
          <w:rFonts w:ascii="Times New Roman CYR" w:hAnsi="Times New Roman CYR"/>
          <w:sz w:val="20"/>
        </w:rPr>
        <w:t>года</w:t>
      </w:r>
    </w:p>
    <w:p w14:paraId="9F0B0000">
      <w:pPr>
        <w:ind/>
        <w:jc w:val="both"/>
        <w:rPr>
          <w:sz w:val="20"/>
        </w:rPr>
      </w:pPr>
    </w:p>
    <w:p w14:paraId="A00B0000">
      <w:pPr>
        <w:widowControl w:val="1"/>
        <w:spacing w:after="0" w:line="240" w:lineRule="auto"/>
        <w:ind w:firstLine="0" w:left="0" w:right="0"/>
        <w:jc w:val="right"/>
        <w:rPr>
          <w:rFonts w:ascii="Times New Roman" w:hAnsi="Times New Roman"/>
          <w:sz w:val="20"/>
        </w:rPr>
      </w:pPr>
      <w:r>
        <w:rPr>
          <w:rFonts w:ascii="Times New Roman" w:hAnsi="Times New Roman"/>
          <w:sz w:val="20"/>
        </w:rPr>
        <w:t>Приложение</w:t>
      </w:r>
      <w:r>
        <w:rPr>
          <w:rFonts w:ascii="Times New Roman" w:hAnsi="Times New Roman"/>
          <w:sz w:val="20"/>
        </w:rPr>
        <w:t xml:space="preserve"> к</w:t>
      </w:r>
      <w:r>
        <w:rPr>
          <w:rFonts w:ascii="Times New Roman" w:hAnsi="Times New Roman"/>
          <w:sz w:val="20"/>
        </w:rPr>
        <w:t xml:space="preserve"> решению</w:t>
      </w:r>
    </w:p>
    <w:p w14:paraId="A10B0000">
      <w:pPr>
        <w:widowControl w:val="1"/>
        <w:spacing w:after="0" w:line="240" w:lineRule="auto"/>
        <w:ind w:firstLine="0" w:left="0" w:right="0"/>
        <w:jc w:val="right"/>
        <w:rPr>
          <w:rFonts w:ascii="Times New Roman" w:hAnsi="Times New Roman"/>
          <w:sz w:val="20"/>
        </w:rPr>
      </w:pPr>
      <w:r>
        <w:rPr>
          <w:rFonts w:ascii="Times New Roman" w:hAnsi="Times New Roman"/>
          <w:sz w:val="20"/>
        </w:rPr>
        <w:t>Совета</w:t>
      </w:r>
      <w:r>
        <w:rPr>
          <w:rFonts w:ascii="Times New Roman" w:hAnsi="Times New Roman"/>
          <w:sz w:val="20"/>
        </w:rPr>
        <w:t xml:space="preserve"> МР</w:t>
      </w:r>
      <w:r>
        <w:rPr>
          <w:rFonts w:ascii="Times New Roman" w:hAnsi="Times New Roman"/>
          <w:sz w:val="20"/>
        </w:rPr>
        <w:t xml:space="preserve"> «Сыктывдинский»»</w:t>
      </w:r>
    </w:p>
    <w:p w14:paraId="A20B0000">
      <w:pPr>
        <w:widowControl w:val="1"/>
        <w:spacing w:after="0" w:line="240" w:lineRule="auto"/>
        <w:ind w:firstLine="0" w:left="0" w:right="0"/>
        <w:jc w:val="right"/>
        <w:rPr>
          <w:rFonts w:ascii="Times New Roman" w:hAnsi="Times New Roman"/>
          <w:sz w:val="20"/>
        </w:rPr>
      </w:pPr>
      <w:r>
        <w:rPr>
          <w:rFonts w:ascii="Times New Roman" w:hAnsi="Times New Roman"/>
          <w:sz w:val="20"/>
        </w:rPr>
        <w:t>от</w:t>
      </w:r>
      <w:r>
        <w:rPr>
          <w:rFonts w:ascii="Times New Roman" w:hAnsi="Times New Roman"/>
          <w:sz w:val="20"/>
        </w:rPr>
        <w:t xml:space="preserve"> 30.05.2023 № 29/5-2</w:t>
      </w:r>
    </w:p>
    <w:p w14:paraId="A30B0000">
      <w:pPr>
        <w:keepNext w:val="1"/>
        <w:keepLines w:val="1"/>
        <w:spacing w:after="0" w:line="240" w:lineRule="auto"/>
        <w:ind/>
        <w:jc w:val="center"/>
        <w:rPr>
          <w:rFonts w:ascii="Times New Roman" w:hAnsi="Times New Roman"/>
          <w:b w:val="1"/>
          <w:sz w:val="20"/>
        </w:rPr>
      </w:pPr>
    </w:p>
    <w:p w14:paraId="A40B0000">
      <w:pPr>
        <w:keepNext w:val="1"/>
        <w:keepLines w:val="1"/>
        <w:spacing w:after="0" w:line="240" w:lineRule="auto"/>
        <w:ind/>
        <w:jc w:val="center"/>
        <w:rPr>
          <w:rFonts w:ascii="Times New Roman" w:hAnsi="Times New Roman"/>
          <w:b w:val="1"/>
          <w:sz w:val="20"/>
        </w:rPr>
      </w:pPr>
      <w:r>
        <w:rPr>
          <w:rFonts w:ascii="Times New Roman" w:hAnsi="Times New Roman"/>
          <w:b w:val="1"/>
          <w:sz w:val="20"/>
        </w:rPr>
        <w:t>ОТЧЕТ</w:t>
      </w:r>
    </w:p>
    <w:p w14:paraId="A50B0000">
      <w:pPr>
        <w:keepNext w:val="1"/>
        <w:keepLines w:val="1"/>
        <w:spacing w:after="0" w:line="240" w:lineRule="auto"/>
        <w:ind/>
        <w:jc w:val="center"/>
        <w:rPr>
          <w:rFonts w:ascii="Times New Roman" w:hAnsi="Times New Roman"/>
          <w:b w:val="1"/>
          <w:sz w:val="20"/>
        </w:rPr>
      </w:pPr>
      <w:r>
        <w:rPr>
          <w:rFonts w:ascii="Times New Roman" w:hAnsi="Times New Roman"/>
          <w:b w:val="1"/>
          <w:sz w:val="20"/>
        </w:rPr>
        <w:t xml:space="preserve">о деятельности Контрольно-счетной палаты </w:t>
      </w:r>
      <w:r>
        <w:rPr>
          <w:rFonts w:ascii="Times New Roman" w:hAnsi="Times New Roman"/>
          <w:b w:val="1"/>
          <w:sz w:val="20"/>
        </w:rPr>
        <w:t>муниципального района</w:t>
      </w:r>
      <w:r>
        <w:rPr>
          <w:rFonts w:ascii="Times New Roman" w:hAnsi="Times New Roman"/>
          <w:b w:val="1"/>
          <w:sz w:val="20"/>
        </w:rPr>
        <w:t xml:space="preserve"> «Сыктывдинский»</w:t>
      </w:r>
      <w:r>
        <w:rPr>
          <w:rFonts w:ascii="Times New Roman" w:hAnsi="Times New Roman"/>
          <w:b w:val="1"/>
          <w:sz w:val="20"/>
        </w:rPr>
        <w:t xml:space="preserve"> Республики Коми</w:t>
      </w:r>
    </w:p>
    <w:p w14:paraId="A60B0000">
      <w:pPr>
        <w:keepNext w:val="1"/>
        <w:keepLines w:val="1"/>
        <w:spacing w:after="0" w:line="240" w:lineRule="auto"/>
        <w:ind/>
        <w:jc w:val="center"/>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за</w:t>
      </w:r>
      <w:r>
        <w:rPr>
          <w:rFonts w:ascii="Times New Roman" w:hAnsi="Times New Roman"/>
          <w:b w:val="1"/>
          <w:sz w:val="20"/>
        </w:rPr>
        <w:t xml:space="preserve"> 20</w:t>
      </w:r>
      <w:r>
        <w:rPr>
          <w:rFonts w:ascii="Times New Roman" w:hAnsi="Times New Roman"/>
          <w:b w:val="1"/>
          <w:sz w:val="20"/>
        </w:rPr>
        <w:t>2</w:t>
      </w:r>
      <w:r>
        <w:rPr>
          <w:rFonts w:ascii="Times New Roman" w:hAnsi="Times New Roman"/>
          <w:b w:val="1"/>
          <w:sz w:val="20"/>
        </w:rPr>
        <w:t>2</w:t>
      </w:r>
      <w:r>
        <w:rPr>
          <w:rFonts w:ascii="Times New Roman" w:hAnsi="Times New Roman"/>
          <w:b w:val="1"/>
          <w:sz w:val="20"/>
        </w:rPr>
        <w:t xml:space="preserve"> год</w:t>
      </w:r>
    </w:p>
    <w:p w14:paraId="A70B0000">
      <w:pPr>
        <w:keepNext w:val="1"/>
        <w:keepLines w:val="1"/>
        <w:spacing w:after="0" w:line="240" w:lineRule="auto"/>
        <w:ind/>
        <w:jc w:val="center"/>
        <w:rPr>
          <w:rFonts w:ascii="Times New Roman" w:hAnsi="Times New Roman"/>
          <w:b w:val="1"/>
          <w:sz w:val="20"/>
        </w:rPr>
      </w:pPr>
    </w:p>
    <w:p w14:paraId="A80B0000">
      <w:pPr>
        <w:widowControl w:val="0"/>
        <w:spacing w:line="240" w:lineRule="auto"/>
        <w:ind w:firstLine="567" w:left="0"/>
        <w:jc w:val="both"/>
        <w:rPr>
          <w:rFonts w:ascii="Times New Roman" w:hAnsi="Times New Roman"/>
          <w:sz w:val="20"/>
        </w:rPr>
      </w:pPr>
      <w:r>
        <w:rPr>
          <w:rFonts w:ascii="Times New Roman" w:hAnsi="Times New Roman"/>
          <w:sz w:val="20"/>
        </w:rPr>
        <w:t xml:space="preserve">Контрольно-счетная палата </w:t>
      </w:r>
      <w:r>
        <w:rPr>
          <w:rFonts w:ascii="Times New Roman" w:hAnsi="Times New Roman"/>
          <w:sz w:val="20"/>
        </w:rPr>
        <w:t>муниципального района</w:t>
      </w:r>
      <w:r>
        <w:rPr>
          <w:rFonts w:ascii="Times New Roman" w:hAnsi="Times New Roman"/>
          <w:sz w:val="20"/>
        </w:rPr>
        <w:t xml:space="preserve"> «Сыктывдинский»</w:t>
      </w:r>
      <w:r>
        <w:rPr>
          <w:rFonts w:ascii="Times New Roman" w:hAnsi="Times New Roman"/>
          <w:sz w:val="20"/>
        </w:rPr>
        <w:t xml:space="preserve"> Республики Коми</w:t>
      </w:r>
      <w:r>
        <w:rPr>
          <w:rFonts w:ascii="Times New Roman" w:hAnsi="Times New Roman"/>
          <w:sz w:val="20"/>
        </w:rPr>
        <w:t xml:space="preserve"> является постоянно действующим органом внешнего муниципального финансового контроля в Сыктывдинском районе и осуществляет свою деятельность в соответствии с Бюджетным </w:t>
      </w:r>
      <w:r>
        <w:rPr>
          <w:rFonts w:ascii="Times New Roman" w:hAnsi="Times New Roman"/>
          <w:sz w:val="20"/>
        </w:rPr>
        <w:t>К</w:t>
      </w:r>
      <w:r>
        <w:rPr>
          <w:rFonts w:ascii="Times New Roman" w:hAnsi="Times New Roman"/>
          <w:sz w:val="20"/>
        </w:rPr>
        <w:t xml:space="preserve">одексом Российской Федерации, </w:t>
      </w:r>
      <w:r>
        <w:rPr>
          <w:rFonts w:ascii="Times New Roman" w:hAnsi="Times New Roman"/>
          <w:sz w:val="20"/>
        </w:rPr>
        <w:t xml:space="preserve">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w:t>
      </w:r>
      <w:r>
        <w:rPr>
          <w:rFonts w:ascii="Times New Roman" w:hAnsi="Times New Roman"/>
          <w:sz w:val="20"/>
        </w:rPr>
        <w:t>Положением «О Контрольно-счетной палате Сыктывдинского района», Реглам</w:t>
      </w:r>
      <w:r>
        <w:rPr>
          <w:rFonts w:ascii="Times New Roman" w:hAnsi="Times New Roman"/>
          <w:sz w:val="20"/>
        </w:rPr>
        <w:t xml:space="preserve">ентом Контрольно-счетной палаты, стандартами внешнего финансового контроля, а также </w:t>
      </w:r>
      <w:r>
        <w:rPr>
          <w:rFonts w:ascii="Times New Roman" w:hAnsi="Times New Roman"/>
          <w:sz w:val="20"/>
        </w:rPr>
        <w:t>планом работы на соответствующий год</w:t>
      </w:r>
      <w:r>
        <w:rPr>
          <w:rFonts w:ascii="Times New Roman" w:hAnsi="Times New Roman"/>
          <w:sz w:val="20"/>
        </w:rPr>
        <w:t>.</w:t>
      </w:r>
    </w:p>
    <w:p w14:paraId="A90B0000">
      <w:pPr>
        <w:widowControl w:val="0"/>
        <w:spacing w:line="240" w:lineRule="auto"/>
        <w:ind w:firstLine="567" w:left="0"/>
        <w:jc w:val="both"/>
        <w:rPr>
          <w:rFonts w:ascii="Times New Roman" w:hAnsi="Times New Roman"/>
          <w:sz w:val="20"/>
        </w:rPr>
      </w:pPr>
      <w:r>
        <w:rPr>
          <w:rFonts w:ascii="Times New Roman" w:hAnsi="Times New Roman"/>
          <w:sz w:val="20"/>
        </w:rPr>
        <w:t>На 20</w:t>
      </w:r>
      <w:r>
        <w:rPr>
          <w:rFonts w:ascii="Times New Roman" w:hAnsi="Times New Roman"/>
          <w:sz w:val="20"/>
        </w:rPr>
        <w:t>2</w:t>
      </w:r>
      <w:r>
        <w:rPr>
          <w:rFonts w:ascii="Times New Roman" w:hAnsi="Times New Roman"/>
          <w:sz w:val="20"/>
        </w:rPr>
        <w:t>2</w:t>
      </w:r>
      <w:r>
        <w:rPr>
          <w:rFonts w:ascii="Times New Roman" w:hAnsi="Times New Roman"/>
          <w:sz w:val="20"/>
        </w:rPr>
        <w:t xml:space="preserve"> г. план работы был утвержден </w:t>
      </w:r>
      <w:r>
        <w:rPr>
          <w:rFonts w:ascii="Times New Roman" w:hAnsi="Times New Roman"/>
          <w:sz w:val="20"/>
        </w:rPr>
        <w:t>распоряжением председателя</w:t>
      </w:r>
      <w:r>
        <w:rPr>
          <w:rFonts w:ascii="Times New Roman" w:hAnsi="Times New Roman"/>
          <w:sz w:val="20"/>
        </w:rPr>
        <w:t xml:space="preserve"> Контрольно-счетной палаты </w:t>
      </w:r>
      <w:r>
        <w:rPr>
          <w:rFonts w:ascii="Times New Roman" w:hAnsi="Times New Roman"/>
          <w:sz w:val="20"/>
        </w:rPr>
        <w:t>МР «Сыктывдинский</w:t>
      </w:r>
      <w:r>
        <w:rPr>
          <w:rFonts w:ascii="Times New Roman" w:hAnsi="Times New Roman"/>
          <w:sz w:val="20"/>
        </w:rPr>
        <w:t xml:space="preserve">» от </w:t>
      </w:r>
      <w:r>
        <w:rPr>
          <w:rFonts w:ascii="Times New Roman" w:hAnsi="Times New Roman"/>
          <w:sz w:val="20"/>
        </w:rPr>
        <w:t>29</w:t>
      </w:r>
      <w:r>
        <w:rPr>
          <w:rFonts w:ascii="Times New Roman" w:hAnsi="Times New Roman"/>
          <w:sz w:val="20"/>
        </w:rPr>
        <w:t>.</w:t>
      </w:r>
      <w:r>
        <w:rPr>
          <w:rFonts w:ascii="Times New Roman" w:hAnsi="Times New Roman"/>
          <w:sz w:val="20"/>
        </w:rPr>
        <w:t>12</w:t>
      </w:r>
      <w:r>
        <w:rPr>
          <w:rFonts w:ascii="Times New Roman" w:hAnsi="Times New Roman"/>
          <w:sz w:val="20"/>
        </w:rPr>
        <w:t>.20</w:t>
      </w:r>
      <w:r>
        <w:rPr>
          <w:rFonts w:ascii="Times New Roman" w:hAnsi="Times New Roman"/>
          <w:sz w:val="20"/>
        </w:rPr>
        <w:t>2</w:t>
      </w:r>
      <w:r>
        <w:rPr>
          <w:rFonts w:ascii="Times New Roman" w:hAnsi="Times New Roman"/>
          <w:sz w:val="20"/>
        </w:rPr>
        <w:t>1</w:t>
      </w:r>
      <w:r>
        <w:rPr>
          <w:rFonts w:ascii="Times New Roman" w:hAnsi="Times New Roman"/>
          <w:sz w:val="20"/>
        </w:rPr>
        <w:t xml:space="preserve"> г. №</w:t>
      </w:r>
      <w:r>
        <w:rPr>
          <w:rFonts w:ascii="Times New Roman" w:hAnsi="Times New Roman"/>
          <w:sz w:val="20"/>
        </w:rPr>
        <w:t>18-р</w:t>
      </w:r>
      <w:r>
        <w:rPr>
          <w:rFonts w:ascii="Times New Roman" w:hAnsi="Times New Roman"/>
          <w:sz w:val="20"/>
        </w:rPr>
        <w:t>.</w:t>
      </w:r>
      <w:r>
        <w:rPr>
          <w:rFonts w:ascii="Times New Roman" w:hAnsi="Times New Roman"/>
          <w:sz w:val="20"/>
        </w:rPr>
        <w:t xml:space="preserve"> </w:t>
      </w:r>
    </w:p>
    <w:p w14:paraId="AA0B0000">
      <w:pPr>
        <w:widowControl w:val="0"/>
        <w:spacing w:line="240" w:lineRule="auto"/>
        <w:ind w:firstLine="567" w:left="0"/>
        <w:jc w:val="both"/>
        <w:rPr>
          <w:rFonts w:ascii="Times New Roman" w:hAnsi="Times New Roman"/>
          <w:sz w:val="20"/>
        </w:rPr>
      </w:pPr>
      <w:r>
        <w:rPr>
          <w:rFonts w:ascii="Times New Roman" w:hAnsi="Times New Roman"/>
          <w:sz w:val="20"/>
        </w:rPr>
        <w:t xml:space="preserve">Фактическая численность сотрудников составляет </w:t>
      </w:r>
      <w:r>
        <w:rPr>
          <w:rFonts w:ascii="Times New Roman" w:hAnsi="Times New Roman"/>
          <w:sz w:val="20"/>
        </w:rPr>
        <w:t>3</w:t>
      </w:r>
      <w:r>
        <w:rPr>
          <w:rFonts w:ascii="Times New Roman" w:hAnsi="Times New Roman"/>
          <w:sz w:val="20"/>
        </w:rPr>
        <w:t xml:space="preserve"> человека.</w:t>
      </w:r>
    </w:p>
    <w:p w14:paraId="AB0B0000">
      <w:pPr>
        <w:widowControl w:val="0"/>
        <w:spacing w:line="240" w:lineRule="auto"/>
        <w:ind w:firstLine="708" w:left="0"/>
        <w:jc w:val="both"/>
        <w:rPr>
          <w:rFonts w:ascii="Times New Roman" w:hAnsi="Times New Roman"/>
          <w:sz w:val="20"/>
        </w:rPr>
      </w:pPr>
    </w:p>
    <w:p w14:paraId="AC0B0000">
      <w:pPr>
        <w:widowControl w:val="0"/>
        <w:spacing w:line="240" w:lineRule="auto"/>
        <w:ind w:firstLine="708" w:left="0"/>
        <w:jc w:val="center"/>
        <w:rPr>
          <w:rFonts w:ascii="Times New Roman" w:hAnsi="Times New Roman"/>
          <w:b w:val="1"/>
          <w:sz w:val="20"/>
          <w:u w:val="single"/>
        </w:rPr>
      </w:pPr>
      <w:r>
        <w:rPr>
          <w:rFonts w:ascii="Times New Roman" w:hAnsi="Times New Roman"/>
          <w:b w:val="1"/>
          <w:sz w:val="20"/>
          <w:u w:val="single"/>
        </w:rPr>
        <w:t>Основные результаты деятельности</w:t>
      </w:r>
    </w:p>
    <w:p w14:paraId="AD0B0000">
      <w:pPr>
        <w:widowControl w:val="0"/>
        <w:spacing w:line="240" w:lineRule="auto"/>
        <w:ind w:firstLine="708" w:left="0"/>
        <w:jc w:val="center"/>
        <w:rPr>
          <w:rFonts w:ascii="Times New Roman" w:hAnsi="Times New Roman"/>
          <w:b w:val="1"/>
          <w:sz w:val="20"/>
          <w:u w:val="single"/>
        </w:rPr>
      </w:pPr>
    </w:p>
    <w:p w14:paraId="AE0B0000">
      <w:pPr>
        <w:widowControl w:val="0"/>
        <w:spacing w:line="240" w:lineRule="auto"/>
        <w:ind w:firstLine="567" w:left="0"/>
        <w:jc w:val="both"/>
        <w:rPr>
          <w:rFonts w:ascii="Times New Roman" w:hAnsi="Times New Roman"/>
          <w:sz w:val="20"/>
        </w:rPr>
      </w:pPr>
      <w:r>
        <w:rPr>
          <w:rFonts w:ascii="Times New Roman" w:hAnsi="Times New Roman"/>
          <w:sz w:val="20"/>
        </w:rPr>
        <w:t xml:space="preserve">Контрольно-счетной </w:t>
      </w:r>
      <w:r>
        <w:rPr>
          <w:rFonts w:ascii="Times New Roman" w:hAnsi="Times New Roman"/>
          <w:sz w:val="20"/>
        </w:rPr>
        <w:t>палатой</w:t>
      </w:r>
      <w:r>
        <w:rPr>
          <w:rFonts w:ascii="Times New Roman" w:hAnsi="Times New Roman"/>
          <w:sz w:val="20"/>
        </w:rPr>
        <w:t xml:space="preserve"> </w:t>
      </w:r>
      <w:r>
        <w:rPr>
          <w:rFonts w:ascii="Times New Roman" w:hAnsi="Times New Roman"/>
          <w:sz w:val="20"/>
        </w:rPr>
        <w:t>муниципального</w:t>
      </w:r>
      <w:r>
        <w:rPr>
          <w:rFonts w:ascii="Times New Roman" w:hAnsi="Times New Roman"/>
          <w:sz w:val="20"/>
        </w:rPr>
        <w:t xml:space="preserve"> </w:t>
      </w:r>
      <w:r>
        <w:rPr>
          <w:rFonts w:ascii="Times New Roman" w:hAnsi="Times New Roman"/>
          <w:sz w:val="20"/>
        </w:rPr>
        <w:t>района</w:t>
      </w:r>
      <w:r>
        <w:rPr>
          <w:rFonts w:ascii="Times New Roman" w:hAnsi="Times New Roman"/>
          <w:sz w:val="20"/>
        </w:rPr>
        <w:t xml:space="preserve"> «Сыктывдинский»</w:t>
      </w:r>
      <w:r>
        <w:rPr>
          <w:rFonts w:ascii="Times New Roman" w:hAnsi="Times New Roman"/>
          <w:sz w:val="20"/>
        </w:rPr>
        <w:t xml:space="preserve"> </w:t>
      </w:r>
      <w:r>
        <w:rPr>
          <w:rFonts w:ascii="Times New Roman" w:hAnsi="Times New Roman"/>
          <w:sz w:val="20"/>
        </w:rPr>
        <w:t xml:space="preserve">Республики Коми </w:t>
      </w:r>
      <w:r>
        <w:rPr>
          <w:rFonts w:ascii="Times New Roman" w:hAnsi="Times New Roman"/>
          <w:sz w:val="20"/>
        </w:rPr>
        <w:t>(Контрольно-счетная палата района – далее по тексту)</w:t>
      </w:r>
      <w:r>
        <w:rPr>
          <w:rFonts w:ascii="Times New Roman" w:hAnsi="Times New Roman"/>
          <w:sz w:val="20"/>
        </w:rPr>
        <w:t xml:space="preserve"> </w:t>
      </w:r>
      <w:r>
        <w:rPr>
          <w:rFonts w:ascii="Times New Roman" w:hAnsi="Times New Roman"/>
          <w:sz w:val="20"/>
        </w:rPr>
        <w:t>в</w:t>
      </w:r>
      <w:r>
        <w:rPr>
          <w:rFonts w:ascii="Times New Roman" w:hAnsi="Times New Roman"/>
          <w:sz w:val="20"/>
        </w:rPr>
        <w:t xml:space="preserve"> 20</w:t>
      </w:r>
      <w:r>
        <w:rPr>
          <w:rFonts w:ascii="Times New Roman" w:hAnsi="Times New Roman"/>
          <w:sz w:val="20"/>
        </w:rPr>
        <w:t>2</w:t>
      </w:r>
      <w:r>
        <w:rPr>
          <w:rFonts w:ascii="Times New Roman" w:hAnsi="Times New Roman"/>
          <w:sz w:val="20"/>
        </w:rPr>
        <w:t>2</w:t>
      </w:r>
      <w:r>
        <w:rPr>
          <w:rFonts w:ascii="Times New Roman" w:hAnsi="Times New Roman"/>
          <w:sz w:val="20"/>
        </w:rPr>
        <w:t xml:space="preserve"> году </w:t>
      </w:r>
      <w:r>
        <w:rPr>
          <w:rFonts w:ascii="Times New Roman" w:hAnsi="Times New Roman"/>
          <w:sz w:val="20"/>
        </w:rPr>
        <w:t xml:space="preserve">было проведено </w:t>
      </w:r>
      <w:r>
        <w:rPr>
          <w:rFonts w:ascii="Times New Roman" w:hAnsi="Times New Roman"/>
          <w:sz w:val="20"/>
        </w:rPr>
        <w:t>4</w:t>
      </w:r>
      <w:r>
        <w:rPr>
          <w:rFonts w:ascii="Times New Roman" w:hAnsi="Times New Roman"/>
          <w:sz w:val="20"/>
        </w:rPr>
        <w:t xml:space="preserve"> контрольных и </w:t>
      </w:r>
      <w:r>
        <w:rPr>
          <w:rFonts w:ascii="Times New Roman" w:hAnsi="Times New Roman"/>
          <w:sz w:val="20"/>
        </w:rPr>
        <w:t>40</w:t>
      </w:r>
      <w:r>
        <w:rPr>
          <w:rFonts w:ascii="Times New Roman" w:hAnsi="Times New Roman"/>
          <w:sz w:val="20"/>
        </w:rPr>
        <w:t xml:space="preserve"> </w:t>
      </w:r>
      <w:r>
        <w:rPr>
          <w:rFonts w:ascii="Times New Roman" w:hAnsi="Times New Roman"/>
          <w:sz w:val="20"/>
        </w:rPr>
        <w:t>экспер</w:t>
      </w:r>
      <w:r>
        <w:rPr>
          <w:rFonts w:ascii="Times New Roman" w:hAnsi="Times New Roman"/>
          <w:sz w:val="20"/>
        </w:rPr>
        <w:t>т</w:t>
      </w:r>
      <w:r>
        <w:rPr>
          <w:rFonts w:ascii="Times New Roman" w:hAnsi="Times New Roman"/>
          <w:sz w:val="20"/>
        </w:rPr>
        <w:t>но-аналитических мероприятий</w:t>
      </w:r>
      <w:r>
        <w:rPr>
          <w:rFonts w:ascii="Times New Roman" w:hAnsi="Times New Roman"/>
          <w:sz w:val="20"/>
        </w:rPr>
        <w:t xml:space="preserve"> (без учета эксперт</w:t>
      </w:r>
      <w:r>
        <w:rPr>
          <w:rFonts w:ascii="Times New Roman" w:hAnsi="Times New Roman"/>
          <w:sz w:val="20"/>
        </w:rPr>
        <w:t>из муниципальных правовых актов и</w:t>
      </w:r>
      <w:r>
        <w:rPr>
          <w:rFonts w:ascii="Times New Roman" w:hAnsi="Times New Roman"/>
          <w:sz w:val="20"/>
        </w:rPr>
        <w:t xml:space="preserve"> анализа материалов проведенному по требованию прокуратуры Сыктывдинского района).</w:t>
      </w:r>
    </w:p>
    <w:p w14:paraId="AF0B0000">
      <w:pPr>
        <w:widowControl w:val="0"/>
        <w:spacing w:line="240" w:lineRule="auto"/>
        <w:ind w:firstLine="567" w:left="0"/>
        <w:jc w:val="both"/>
        <w:rPr>
          <w:rFonts w:ascii="Times New Roman" w:hAnsi="Times New Roman"/>
          <w:b w:val="1"/>
          <w:sz w:val="20"/>
        </w:rPr>
      </w:pPr>
      <w:r>
        <w:rPr>
          <w:rFonts w:ascii="Times New Roman" w:hAnsi="Times New Roman"/>
          <w:b w:val="1"/>
          <w:sz w:val="20"/>
        </w:rPr>
        <w:t>Контрольные мероприятия:</w:t>
      </w:r>
    </w:p>
    <w:p w14:paraId="B00B0000">
      <w:pPr>
        <w:keepLines w:val="1"/>
        <w:widowControl w:val="0"/>
        <w:spacing w:after="0" w:line="240" w:lineRule="auto"/>
        <w:ind w:firstLine="567" w:left="0"/>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«Проверка </w:t>
      </w:r>
      <w:r>
        <w:rPr>
          <w:rFonts w:ascii="Times New Roman" w:hAnsi="Times New Roman"/>
          <w:sz w:val="20"/>
        </w:rPr>
        <w:t>эффективности использования средств, выделяемых из бюджета муниципального района «Сыктывдинский»</w:t>
      </w:r>
      <w:r>
        <w:rPr>
          <w:rFonts w:ascii="Times New Roman" w:hAnsi="Times New Roman"/>
          <w:sz w:val="20"/>
        </w:rPr>
        <w:t xml:space="preserve"> </w:t>
      </w:r>
      <w:r>
        <w:rPr>
          <w:rFonts w:ascii="Times New Roman" w:hAnsi="Times New Roman"/>
          <w:sz w:val="20"/>
        </w:rPr>
        <w:t>на реализацию подпрограммы 2 «Малое и среднее предпринимательство» муниципальной программы МО МР «Сыктывдинский» «Развитие экономики» за период 2020-2021гг</w:t>
      </w:r>
      <w:r>
        <w:rPr>
          <w:rFonts w:ascii="Times New Roman" w:hAnsi="Times New Roman"/>
          <w:sz w:val="20"/>
        </w:rPr>
        <w:t>»</w:t>
      </w:r>
      <w:r>
        <w:rPr>
          <w:rFonts w:ascii="Times New Roman" w:hAnsi="Times New Roman"/>
          <w:sz w:val="20"/>
        </w:rPr>
        <w:t>;</w:t>
      </w:r>
    </w:p>
    <w:p w14:paraId="B10B0000">
      <w:pPr>
        <w:spacing w:after="0" w:line="240" w:lineRule="auto"/>
        <w:ind w:firstLine="567" w:left="0"/>
        <w:jc w:val="both"/>
        <w:rPr>
          <w:rFonts w:ascii="Times New Roman" w:hAnsi="Times New Roman"/>
          <w:sz w:val="20"/>
        </w:rPr>
      </w:pPr>
      <w:r>
        <w:rPr>
          <w:rFonts w:ascii="Times New Roman" w:hAnsi="Times New Roman"/>
          <w:sz w:val="20"/>
        </w:rPr>
        <w:t>- «</w:t>
      </w:r>
      <w:r>
        <w:rPr>
          <w:rFonts w:ascii="Times New Roman" w:hAnsi="Times New Roman"/>
          <w:sz w:val="20"/>
        </w:rPr>
        <w:t>Аудит закупок, осуществленных в рамках проведения капитального ремонта МБОДО «Детская музыкальная школа имени С.И. Налимова</w:t>
      </w:r>
      <w:r>
        <w:rPr>
          <w:rFonts w:ascii="Times New Roman" w:hAnsi="Times New Roman"/>
          <w:sz w:val="20"/>
        </w:rPr>
        <w:t>»</w:t>
      </w:r>
      <w:r>
        <w:rPr>
          <w:rFonts w:ascii="Times New Roman" w:hAnsi="Times New Roman"/>
          <w:sz w:val="20"/>
        </w:rPr>
        <w:t xml:space="preserve"> в 2021 году;</w:t>
      </w:r>
    </w:p>
    <w:p w14:paraId="B20B0000">
      <w:pPr>
        <w:spacing w:after="0" w:line="240" w:lineRule="auto"/>
        <w:ind w:firstLine="567" w:left="0"/>
        <w:jc w:val="both"/>
        <w:rPr>
          <w:rFonts w:ascii="Times New Roman" w:hAnsi="Times New Roman"/>
          <w:sz w:val="20"/>
        </w:rPr>
      </w:pPr>
      <w:r>
        <w:rPr>
          <w:rFonts w:ascii="Times New Roman" w:hAnsi="Times New Roman"/>
          <w:sz w:val="20"/>
        </w:rPr>
        <w:t>- Отдельные вопросы финансово-хозяйственной деятельности сельского поселения Шошка» за 2020 год по текущий период 2022 года»;</w:t>
      </w:r>
    </w:p>
    <w:p w14:paraId="B30B0000">
      <w:pPr>
        <w:spacing w:after="0" w:line="240" w:lineRule="auto"/>
        <w:ind w:firstLine="567" w:left="0"/>
        <w:jc w:val="both"/>
        <w:rPr>
          <w:rFonts w:ascii="Times New Roman" w:hAnsi="Times New Roman"/>
          <w:sz w:val="20"/>
        </w:rPr>
      </w:pPr>
      <w:r>
        <w:rPr>
          <w:rFonts w:ascii="Times New Roman" w:hAnsi="Times New Roman"/>
          <w:sz w:val="20"/>
        </w:rPr>
        <w:t>- Проверка законности и эффективности использования субсидий, выделенных из бюджета муниципального района «Сыктывдинский» на выполнение муниципального задания и иные цели МБОУ «Выльгортская СОШ №1» за период работы с 01.01.2021г. по текущий период 2022 год».</w:t>
      </w:r>
    </w:p>
    <w:p w14:paraId="B40B0000">
      <w:pPr>
        <w:widowControl w:val="0"/>
        <w:spacing w:line="240" w:lineRule="auto"/>
        <w:ind w:firstLine="567" w:left="0"/>
        <w:jc w:val="both"/>
        <w:rPr>
          <w:rFonts w:ascii="Times New Roman" w:hAnsi="Times New Roman"/>
          <w:b w:val="1"/>
          <w:sz w:val="20"/>
        </w:rPr>
      </w:pPr>
      <w:r>
        <w:rPr>
          <w:rFonts w:ascii="Times New Roman" w:hAnsi="Times New Roman"/>
          <w:b w:val="1"/>
          <w:sz w:val="20"/>
        </w:rPr>
        <w:t>Экспертно-аналитические мероприятия, из них:</w:t>
      </w:r>
    </w:p>
    <w:p w14:paraId="B50B0000">
      <w:pPr>
        <w:widowControl w:val="0"/>
        <w:spacing w:line="240" w:lineRule="auto"/>
        <w:ind w:firstLine="567" w:left="0"/>
        <w:jc w:val="both"/>
        <w:rPr>
          <w:rFonts w:ascii="Times New Roman" w:hAnsi="Times New Roman"/>
          <w:i w:val="1"/>
          <w:sz w:val="20"/>
          <w:u w:val="single"/>
        </w:rPr>
      </w:pPr>
      <w:r>
        <w:rPr>
          <w:rFonts w:ascii="Times New Roman" w:hAnsi="Times New Roman"/>
          <w:i w:val="1"/>
          <w:sz w:val="20"/>
          <w:u w:val="single"/>
        </w:rPr>
        <w:t>в</w:t>
      </w:r>
      <w:r>
        <w:rPr>
          <w:rFonts w:ascii="Times New Roman" w:hAnsi="Times New Roman"/>
          <w:i w:val="1"/>
          <w:sz w:val="20"/>
          <w:u w:val="single"/>
        </w:rPr>
        <w:t>нешние проверки:</w:t>
      </w:r>
    </w:p>
    <w:p w14:paraId="B60B0000">
      <w:pPr>
        <w:widowControl w:val="0"/>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проверка достоверности, полноты</w:t>
      </w:r>
      <w:r>
        <w:rPr>
          <w:rFonts w:ascii="Times New Roman" w:hAnsi="Times New Roman"/>
          <w:sz w:val="20"/>
        </w:rPr>
        <w:t xml:space="preserve"> и соответствия нормативным требования</w:t>
      </w:r>
      <w:r>
        <w:rPr>
          <w:rFonts w:ascii="Times New Roman" w:hAnsi="Times New Roman"/>
          <w:sz w:val="20"/>
        </w:rPr>
        <w:t xml:space="preserve">м </w:t>
      </w:r>
      <w:r>
        <w:rPr>
          <w:rFonts w:ascii="Times New Roman" w:hAnsi="Times New Roman"/>
          <w:sz w:val="20"/>
        </w:rPr>
        <w:t xml:space="preserve">бюджетной отчетности </w:t>
      </w:r>
      <w:r>
        <w:rPr>
          <w:rFonts w:ascii="Times New Roman" w:hAnsi="Times New Roman"/>
          <w:sz w:val="20"/>
        </w:rPr>
        <w:t xml:space="preserve">по 6 </w:t>
      </w:r>
      <w:r>
        <w:rPr>
          <w:rFonts w:ascii="Times New Roman" w:hAnsi="Times New Roman"/>
          <w:sz w:val="20"/>
        </w:rPr>
        <w:t>ГРБС района за 20</w:t>
      </w:r>
      <w:r>
        <w:rPr>
          <w:rFonts w:ascii="Times New Roman" w:hAnsi="Times New Roman"/>
          <w:sz w:val="20"/>
        </w:rPr>
        <w:t>2</w:t>
      </w:r>
      <w:r>
        <w:rPr>
          <w:rFonts w:ascii="Times New Roman" w:hAnsi="Times New Roman"/>
          <w:sz w:val="20"/>
        </w:rPr>
        <w:t>1</w:t>
      </w:r>
      <w:r>
        <w:rPr>
          <w:rFonts w:ascii="Times New Roman" w:hAnsi="Times New Roman"/>
          <w:sz w:val="20"/>
        </w:rPr>
        <w:t xml:space="preserve"> год;</w:t>
      </w:r>
    </w:p>
    <w:p w14:paraId="B70B0000">
      <w:pPr>
        <w:widowControl w:val="0"/>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проверка годового отчета об исполнении бюджета за 20</w:t>
      </w:r>
      <w:r>
        <w:rPr>
          <w:rFonts w:ascii="Times New Roman" w:hAnsi="Times New Roman"/>
          <w:sz w:val="20"/>
        </w:rPr>
        <w:t>2</w:t>
      </w:r>
      <w:r>
        <w:rPr>
          <w:rFonts w:ascii="Times New Roman" w:hAnsi="Times New Roman"/>
          <w:sz w:val="20"/>
        </w:rPr>
        <w:t>1</w:t>
      </w:r>
      <w:r>
        <w:rPr>
          <w:rFonts w:ascii="Times New Roman" w:hAnsi="Times New Roman"/>
          <w:sz w:val="20"/>
        </w:rPr>
        <w:t xml:space="preserve"> год МР «Сыктывдинский»;</w:t>
      </w:r>
    </w:p>
    <w:p w14:paraId="B80B0000">
      <w:pPr>
        <w:widowControl w:val="0"/>
        <w:spacing w:line="240" w:lineRule="auto"/>
        <w:ind w:firstLine="567" w:left="0"/>
        <w:jc w:val="both"/>
        <w:rPr>
          <w:rFonts w:ascii="Times New Roman" w:hAnsi="Times New Roman"/>
          <w:sz w:val="20"/>
        </w:rPr>
      </w:pPr>
      <w:r>
        <w:rPr>
          <w:rFonts w:ascii="Times New Roman" w:hAnsi="Times New Roman"/>
          <w:sz w:val="20"/>
        </w:rPr>
        <w:t xml:space="preserve">- 13 проверок </w:t>
      </w:r>
      <w:r>
        <w:rPr>
          <w:rFonts w:ascii="Times New Roman" w:hAnsi="Times New Roman"/>
          <w:sz w:val="20"/>
        </w:rPr>
        <w:t>годовых отчетов об исполнении</w:t>
      </w:r>
      <w:r>
        <w:rPr>
          <w:rFonts w:ascii="Times New Roman" w:hAnsi="Times New Roman"/>
          <w:sz w:val="20"/>
        </w:rPr>
        <w:t xml:space="preserve"> бюджета за 20</w:t>
      </w:r>
      <w:r>
        <w:rPr>
          <w:rFonts w:ascii="Times New Roman" w:hAnsi="Times New Roman"/>
          <w:sz w:val="20"/>
        </w:rPr>
        <w:t>2</w:t>
      </w:r>
      <w:r>
        <w:rPr>
          <w:rFonts w:ascii="Times New Roman" w:hAnsi="Times New Roman"/>
          <w:sz w:val="20"/>
        </w:rPr>
        <w:t>1</w:t>
      </w:r>
      <w:r>
        <w:rPr>
          <w:rFonts w:ascii="Times New Roman" w:hAnsi="Times New Roman"/>
          <w:sz w:val="20"/>
        </w:rPr>
        <w:t xml:space="preserve"> год се</w:t>
      </w:r>
      <w:r>
        <w:rPr>
          <w:rFonts w:ascii="Times New Roman" w:hAnsi="Times New Roman"/>
          <w:sz w:val="20"/>
        </w:rPr>
        <w:t>льских поселений, в соответствии</w:t>
      </w:r>
      <w:r>
        <w:rPr>
          <w:rFonts w:ascii="Times New Roman" w:hAnsi="Times New Roman"/>
          <w:sz w:val="20"/>
        </w:rPr>
        <w:t xml:space="preserve"> с соглашениями</w:t>
      </w:r>
      <w:r>
        <w:rPr>
          <w:rFonts w:ascii="Times New Roman" w:hAnsi="Times New Roman"/>
          <w:sz w:val="20"/>
        </w:rPr>
        <w:t>.</w:t>
      </w:r>
    </w:p>
    <w:p w14:paraId="B90B0000">
      <w:pPr>
        <w:widowControl w:val="0"/>
        <w:spacing w:line="240" w:lineRule="auto"/>
        <w:ind w:firstLine="567" w:left="0"/>
        <w:jc w:val="both"/>
        <w:rPr>
          <w:rFonts w:ascii="Times New Roman" w:hAnsi="Times New Roman"/>
          <w:sz w:val="20"/>
        </w:rPr>
      </w:pPr>
    </w:p>
    <w:p w14:paraId="BA0B0000">
      <w:pPr>
        <w:widowControl w:val="0"/>
        <w:spacing w:line="240" w:lineRule="auto"/>
        <w:ind w:firstLine="567" w:left="0"/>
        <w:jc w:val="both"/>
        <w:rPr>
          <w:rFonts w:ascii="Times New Roman" w:hAnsi="Times New Roman"/>
          <w:i w:val="1"/>
          <w:sz w:val="20"/>
          <w:u w:val="single"/>
        </w:rPr>
      </w:pPr>
      <w:r>
        <w:rPr>
          <w:rFonts w:ascii="Times New Roman" w:hAnsi="Times New Roman"/>
          <w:i w:val="1"/>
          <w:sz w:val="20"/>
          <w:u w:val="single"/>
        </w:rPr>
        <w:t>э</w:t>
      </w:r>
      <w:r>
        <w:rPr>
          <w:rFonts w:ascii="Times New Roman" w:hAnsi="Times New Roman"/>
          <w:i w:val="1"/>
          <w:sz w:val="20"/>
          <w:u w:val="single"/>
        </w:rPr>
        <w:t>кспертизы:</w:t>
      </w:r>
    </w:p>
    <w:p w14:paraId="BB0B0000">
      <w:pPr>
        <w:widowControl w:val="0"/>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Экспертиза проекта решения Совета МР «Сыктывдинский» «О бюджете муниципального района на 20</w:t>
      </w:r>
      <w:r>
        <w:rPr>
          <w:rFonts w:ascii="Times New Roman" w:hAnsi="Times New Roman"/>
          <w:sz w:val="20"/>
        </w:rPr>
        <w:t>2</w:t>
      </w:r>
      <w:r>
        <w:rPr>
          <w:rFonts w:ascii="Times New Roman" w:hAnsi="Times New Roman"/>
          <w:sz w:val="20"/>
        </w:rPr>
        <w:t>3</w:t>
      </w:r>
      <w:r>
        <w:rPr>
          <w:rFonts w:ascii="Times New Roman" w:hAnsi="Times New Roman"/>
          <w:sz w:val="20"/>
        </w:rPr>
        <w:t xml:space="preserve"> </w:t>
      </w:r>
      <w:r>
        <w:rPr>
          <w:rFonts w:ascii="Times New Roman" w:hAnsi="Times New Roman"/>
          <w:sz w:val="20"/>
        </w:rPr>
        <w:t>год и плановый период 20</w:t>
      </w:r>
      <w:r>
        <w:rPr>
          <w:rFonts w:ascii="Times New Roman" w:hAnsi="Times New Roman"/>
          <w:sz w:val="20"/>
        </w:rPr>
        <w:t>2</w:t>
      </w:r>
      <w:r>
        <w:rPr>
          <w:rFonts w:ascii="Times New Roman" w:hAnsi="Times New Roman"/>
          <w:sz w:val="20"/>
        </w:rPr>
        <w:t>4</w:t>
      </w:r>
      <w:r>
        <w:rPr>
          <w:rFonts w:ascii="Times New Roman" w:hAnsi="Times New Roman"/>
          <w:sz w:val="20"/>
        </w:rPr>
        <w:t>-202</w:t>
      </w:r>
      <w:r>
        <w:rPr>
          <w:rFonts w:ascii="Times New Roman" w:hAnsi="Times New Roman"/>
          <w:sz w:val="20"/>
        </w:rPr>
        <w:t>5</w:t>
      </w:r>
      <w:r>
        <w:rPr>
          <w:rFonts w:ascii="Times New Roman" w:hAnsi="Times New Roman"/>
          <w:sz w:val="20"/>
        </w:rPr>
        <w:t xml:space="preserve"> годов.</w:t>
      </w:r>
    </w:p>
    <w:p w14:paraId="BC0B0000">
      <w:pPr>
        <w:widowControl w:val="0"/>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8</w:t>
      </w:r>
      <w:r>
        <w:rPr>
          <w:rFonts w:ascii="Times New Roman" w:hAnsi="Times New Roman"/>
          <w:sz w:val="20"/>
        </w:rPr>
        <w:t xml:space="preserve"> экспертиз проектов решений о бюджетах сельских поселений на 20</w:t>
      </w:r>
      <w:r>
        <w:rPr>
          <w:rFonts w:ascii="Times New Roman" w:hAnsi="Times New Roman"/>
          <w:sz w:val="20"/>
        </w:rPr>
        <w:t>2</w:t>
      </w:r>
      <w:r>
        <w:rPr>
          <w:rFonts w:ascii="Times New Roman" w:hAnsi="Times New Roman"/>
          <w:sz w:val="20"/>
        </w:rPr>
        <w:t>3</w:t>
      </w:r>
      <w:r>
        <w:rPr>
          <w:rFonts w:ascii="Times New Roman" w:hAnsi="Times New Roman"/>
          <w:sz w:val="20"/>
        </w:rPr>
        <w:t xml:space="preserve"> год и плановый период 20</w:t>
      </w:r>
      <w:r>
        <w:rPr>
          <w:rFonts w:ascii="Times New Roman" w:hAnsi="Times New Roman"/>
          <w:sz w:val="20"/>
        </w:rPr>
        <w:t>2</w:t>
      </w:r>
      <w:r>
        <w:rPr>
          <w:rFonts w:ascii="Times New Roman" w:hAnsi="Times New Roman"/>
          <w:sz w:val="20"/>
        </w:rPr>
        <w:t>4</w:t>
      </w:r>
      <w:r>
        <w:rPr>
          <w:rFonts w:ascii="Times New Roman" w:hAnsi="Times New Roman"/>
          <w:sz w:val="20"/>
        </w:rPr>
        <w:t>-20</w:t>
      </w:r>
      <w:r>
        <w:rPr>
          <w:rFonts w:ascii="Times New Roman" w:hAnsi="Times New Roman"/>
          <w:sz w:val="20"/>
        </w:rPr>
        <w:t>2</w:t>
      </w:r>
      <w:r>
        <w:rPr>
          <w:rFonts w:ascii="Times New Roman" w:hAnsi="Times New Roman"/>
          <w:sz w:val="20"/>
        </w:rPr>
        <w:t>5</w:t>
      </w:r>
      <w:r>
        <w:rPr>
          <w:rFonts w:ascii="Times New Roman" w:hAnsi="Times New Roman"/>
          <w:sz w:val="20"/>
        </w:rPr>
        <w:t xml:space="preserve"> годов;</w:t>
      </w:r>
    </w:p>
    <w:p w14:paraId="BD0B0000">
      <w:pPr>
        <w:widowControl w:val="0"/>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5</w:t>
      </w:r>
      <w:r>
        <w:rPr>
          <w:rFonts w:ascii="Times New Roman" w:hAnsi="Times New Roman"/>
          <w:sz w:val="20"/>
        </w:rPr>
        <w:t xml:space="preserve"> экспертиз</w:t>
      </w:r>
      <w:r>
        <w:rPr>
          <w:rFonts w:ascii="Times New Roman" w:hAnsi="Times New Roman"/>
          <w:sz w:val="20"/>
        </w:rPr>
        <w:t xml:space="preserve"> </w:t>
      </w:r>
      <w:r>
        <w:rPr>
          <w:rFonts w:ascii="Times New Roman" w:hAnsi="Times New Roman"/>
          <w:sz w:val="20"/>
        </w:rPr>
        <w:t>проектов решений о бюджетах сельских поселений на 20</w:t>
      </w:r>
      <w:r>
        <w:rPr>
          <w:rFonts w:ascii="Times New Roman" w:hAnsi="Times New Roman"/>
          <w:sz w:val="20"/>
        </w:rPr>
        <w:t>2</w:t>
      </w:r>
      <w:r>
        <w:rPr>
          <w:rFonts w:ascii="Times New Roman" w:hAnsi="Times New Roman"/>
          <w:sz w:val="20"/>
        </w:rPr>
        <w:t>3</w:t>
      </w:r>
      <w:r>
        <w:rPr>
          <w:rFonts w:ascii="Times New Roman" w:hAnsi="Times New Roman"/>
          <w:sz w:val="20"/>
        </w:rPr>
        <w:t xml:space="preserve"> год.</w:t>
      </w:r>
    </w:p>
    <w:p w14:paraId="BE0B0000">
      <w:pPr>
        <w:widowControl w:val="0"/>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э</w:t>
      </w:r>
      <w:r>
        <w:rPr>
          <w:rFonts w:ascii="Times New Roman" w:hAnsi="Times New Roman"/>
          <w:sz w:val="20"/>
        </w:rPr>
        <w:t>кспертиза по проекту решения «О внесении изменений в бюджет муниципального района»</w:t>
      </w:r>
      <w:r>
        <w:rPr>
          <w:rFonts w:ascii="Times New Roman" w:hAnsi="Times New Roman"/>
          <w:sz w:val="20"/>
        </w:rPr>
        <w:t xml:space="preserve"> </w:t>
      </w:r>
      <w:r>
        <w:rPr>
          <w:rFonts w:ascii="Times New Roman" w:hAnsi="Times New Roman"/>
          <w:sz w:val="20"/>
        </w:rPr>
        <w:t>на 20</w:t>
      </w:r>
      <w:r>
        <w:rPr>
          <w:rFonts w:ascii="Times New Roman" w:hAnsi="Times New Roman"/>
          <w:sz w:val="20"/>
        </w:rPr>
        <w:t>2</w:t>
      </w:r>
      <w:r>
        <w:rPr>
          <w:rFonts w:ascii="Times New Roman" w:hAnsi="Times New Roman"/>
          <w:sz w:val="20"/>
        </w:rPr>
        <w:t>2</w:t>
      </w:r>
      <w:r>
        <w:rPr>
          <w:rFonts w:ascii="Times New Roman" w:hAnsi="Times New Roman"/>
          <w:sz w:val="20"/>
        </w:rPr>
        <w:t xml:space="preserve"> год и плановый период 202</w:t>
      </w:r>
      <w:r>
        <w:rPr>
          <w:rFonts w:ascii="Times New Roman" w:hAnsi="Times New Roman"/>
          <w:sz w:val="20"/>
        </w:rPr>
        <w:t>3</w:t>
      </w:r>
      <w:r>
        <w:rPr>
          <w:rFonts w:ascii="Times New Roman" w:hAnsi="Times New Roman"/>
          <w:sz w:val="20"/>
        </w:rPr>
        <w:t xml:space="preserve"> и 202</w:t>
      </w:r>
      <w:r>
        <w:rPr>
          <w:rFonts w:ascii="Times New Roman" w:hAnsi="Times New Roman"/>
          <w:sz w:val="20"/>
        </w:rPr>
        <w:t>4</w:t>
      </w:r>
      <w:r>
        <w:rPr>
          <w:rFonts w:ascii="Times New Roman" w:hAnsi="Times New Roman"/>
          <w:sz w:val="20"/>
        </w:rPr>
        <w:t xml:space="preserve"> годов»</w:t>
      </w:r>
      <w:r>
        <w:rPr>
          <w:rFonts w:ascii="Times New Roman" w:hAnsi="Times New Roman"/>
          <w:sz w:val="20"/>
        </w:rPr>
        <w:t>, подготовлено 4 заключения</w:t>
      </w:r>
      <w:r>
        <w:rPr>
          <w:rFonts w:ascii="Times New Roman" w:hAnsi="Times New Roman"/>
          <w:sz w:val="20"/>
        </w:rPr>
        <w:t>;</w:t>
      </w:r>
    </w:p>
    <w:p w14:paraId="BF0B0000">
      <w:pPr>
        <w:widowControl w:val="0"/>
        <w:spacing w:line="240" w:lineRule="auto"/>
        <w:ind w:firstLine="567" w:left="0"/>
        <w:jc w:val="both"/>
        <w:rPr>
          <w:rFonts w:ascii="Times New Roman" w:hAnsi="Times New Roman"/>
          <w:sz w:val="20"/>
        </w:rPr>
      </w:pPr>
      <w:r>
        <w:rPr>
          <w:rFonts w:ascii="Times New Roman" w:hAnsi="Times New Roman"/>
          <w:sz w:val="20"/>
        </w:rPr>
        <w:t xml:space="preserve">- экспертизы </w:t>
      </w:r>
      <w:r>
        <w:rPr>
          <w:rFonts w:ascii="Times New Roman" w:hAnsi="Times New Roman"/>
          <w:sz w:val="20"/>
        </w:rPr>
        <w:t xml:space="preserve">по </w:t>
      </w:r>
      <w:r>
        <w:rPr>
          <w:rFonts w:ascii="Times New Roman" w:hAnsi="Times New Roman"/>
          <w:sz w:val="20"/>
        </w:rPr>
        <w:t>двум</w:t>
      </w:r>
      <w:r>
        <w:rPr>
          <w:rFonts w:ascii="Times New Roman" w:hAnsi="Times New Roman"/>
          <w:sz w:val="20"/>
        </w:rPr>
        <w:t xml:space="preserve"> муниципальным программам МР «Сыктывдинский»</w:t>
      </w:r>
      <w:r>
        <w:rPr>
          <w:rFonts w:ascii="Times New Roman" w:hAnsi="Times New Roman"/>
          <w:sz w:val="20"/>
        </w:rPr>
        <w:t xml:space="preserve"> (</w:t>
      </w:r>
      <w:r>
        <w:rPr>
          <w:rFonts w:ascii="Times New Roman" w:hAnsi="Times New Roman"/>
          <w:sz w:val="20"/>
        </w:rPr>
        <w:t>«Развитие образования»</w:t>
      </w:r>
      <w:r>
        <w:rPr>
          <w:rFonts w:ascii="Times New Roman" w:hAnsi="Times New Roman"/>
          <w:sz w:val="20"/>
        </w:rPr>
        <w:t>,</w:t>
      </w:r>
      <w:r>
        <w:rPr>
          <w:rFonts w:ascii="Times New Roman" w:hAnsi="Times New Roman"/>
          <w:sz w:val="20"/>
        </w:rPr>
        <w:t xml:space="preserve"> </w:t>
      </w:r>
      <w:r>
        <w:rPr>
          <w:rFonts w:ascii="Times New Roman" w:hAnsi="Times New Roman"/>
          <w:sz w:val="20"/>
        </w:rPr>
        <w:t>«Развитие экономики»</w:t>
      </w:r>
      <w:r>
        <w:rPr>
          <w:rFonts w:ascii="Times New Roman" w:hAnsi="Times New Roman"/>
          <w:sz w:val="20"/>
        </w:rPr>
        <w:t>),</w:t>
      </w:r>
      <w:r>
        <w:rPr>
          <w:rFonts w:ascii="Times New Roman" w:hAnsi="Times New Roman"/>
          <w:sz w:val="20"/>
        </w:rPr>
        <w:t xml:space="preserve"> подготовлено 2 заключения</w:t>
      </w:r>
      <w:r>
        <w:rPr>
          <w:rFonts w:ascii="Times New Roman" w:hAnsi="Times New Roman"/>
          <w:sz w:val="20"/>
        </w:rPr>
        <w:t>;</w:t>
      </w:r>
    </w:p>
    <w:p w14:paraId="C00B0000">
      <w:pPr>
        <w:widowControl w:val="0"/>
        <w:spacing w:line="240" w:lineRule="auto"/>
        <w:ind w:firstLine="567" w:left="0"/>
        <w:jc w:val="both"/>
        <w:rPr>
          <w:rFonts w:ascii="Times New Roman" w:hAnsi="Times New Roman"/>
          <w:sz w:val="20"/>
        </w:rPr>
      </w:pPr>
      <w:r>
        <w:rPr>
          <w:rFonts w:ascii="Times New Roman" w:hAnsi="Times New Roman"/>
          <w:sz w:val="20"/>
        </w:rPr>
        <w:t>- оперативный ежеквартальный анализ исполнения и контроля за организацией исполнения бюджета муниципального района «Сыктывдинский» Республики Коми</w:t>
      </w:r>
      <w:r>
        <w:rPr>
          <w:rFonts w:ascii="Times New Roman" w:hAnsi="Times New Roman"/>
          <w:sz w:val="20"/>
        </w:rPr>
        <w:t>, подготовлено 3 заключения (за 1 квартал 2022 года, за полугодие 2022 года, за 9 месяцев 2022 года);</w:t>
      </w:r>
    </w:p>
    <w:p w14:paraId="C10B0000">
      <w:pPr>
        <w:widowControl w:val="0"/>
        <w:spacing w:line="240" w:lineRule="auto"/>
        <w:ind w:firstLine="567" w:left="0"/>
        <w:jc w:val="both"/>
        <w:rPr>
          <w:rFonts w:ascii="Times New Roman" w:hAnsi="Times New Roman"/>
          <w:sz w:val="20"/>
        </w:rPr>
      </w:pPr>
      <w:r>
        <w:rPr>
          <w:rFonts w:ascii="Times New Roman" w:hAnsi="Times New Roman"/>
          <w:sz w:val="20"/>
        </w:rPr>
        <w:t xml:space="preserve">- </w:t>
      </w:r>
      <w:r>
        <w:rPr>
          <w:rFonts w:ascii="Times New Roman" w:hAnsi="Times New Roman"/>
          <w:sz w:val="20"/>
        </w:rPr>
        <w:t>экспертно-аналитическое мероприятие по</w:t>
      </w:r>
      <w:r>
        <w:rPr>
          <w:rFonts w:ascii="Times New Roman" w:hAnsi="Times New Roman"/>
          <w:sz w:val="20"/>
        </w:rPr>
        <w:t xml:space="preserve"> </w:t>
      </w:r>
      <w:r>
        <w:rPr>
          <w:rFonts w:ascii="Times New Roman" w:hAnsi="Times New Roman"/>
          <w:sz w:val="20"/>
        </w:rPr>
        <w:t>предложению</w:t>
      </w:r>
      <w:r>
        <w:rPr>
          <w:rFonts w:ascii="Times New Roman" w:hAnsi="Times New Roman"/>
          <w:sz w:val="20"/>
        </w:rPr>
        <w:t xml:space="preserve"> председателя Совета муници</w:t>
      </w:r>
      <w:r>
        <w:rPr>
          <w:rFonts w:ascii="Times New Roman" w:hAnsi="Times New Roman"/>
          <w:sz w:val="20"/>
        </w:rPr>
        <w:t xml:space="preserve">пального района «Сыктывдинский» - </w:t>
      </w:r>
      <w:r>
        <w:rPr>
          <w:rFonts w:ascii="Times New Roman" w:hAnsi="Times New Roman"/>
          <w:sz w:val="20"/>
        </w:rPr>
        <w:t>«Анализ эффективности расходов, направленных на содержание органов местного самоуправления сельских поселений, входящих в состав муниципального района «Сыктывдинский» за 2020 – текущий период 2022 год»</w:t>
      </w:r>
      <w:r>
        <w:rPr>
          <w:rFonts w:ascii="Times New Roman" w:hAnsi="Times New Roman"/>
          <w:sz w:val="20"/>
        </w:rPr>
        <w:t>;</w:t>
      </w:r>
    </w:p>
    <w:p w14:paraId="C20B0000">
      <w:pPr>
        <w:widowControl w:val="0"/>
        <w:spacing w:line="240" w:lineRule="auto"/>
        <w:ind w:firstLine="567" w:left="0"/>
        <w:jc w:val="both"/>
        <w:rPr>
          <w:rFonts w:ascii="Times New Roman" w:hAnsi="Times New Roman"/>
          <w:sz w:val="20"/>
        </w:rPr>
      </w:pPr>
      <w:r>
        <w:rPr>
          <w:rFonts w:ascii="Times New Roman" w:hAnsi="Times New Roman"/>
          <w:sz w:val="20"/>
        </w:rPr>
        <w:t xml:space="preserve">Кроме того, </w:t>
      </w:r>
      <w:r>
        <w:rPr>
          <w:rFonts w:ascii="Times New Roman" w:hAnsi="Times New Roman"/>
          <w:sz w:val="20"/>
        </w:rPr>
        <w:t>по представленным в течение года на согласование муниципальны</w:t>
      </w:r>
      <w:r>
        <w:rPr>
          <w:rFonts w:ascii="Times New Roman" w:hAnsi="Times New Roman"/>
          <w:sz w:val="20"/>
        </w:rPr>
        <w:t>м</w:t>
      </w:r>
      <w:r>
        <w:rPr>
          <w:rFonts w:ascii="Times New Roman" w:hAnsi="Times New Roman"/>
          <w:sz w:val="20"/>
        </w:rPr>
        <w:t xml:space="preserve"> правовы</w:t>
      </w:r>
      <w:r>
        <w:rPr>
          <w:rFonts w:ascii="Times New Roman" w:hAnsi="Times New Roman"/>
          <w:sz w:val="20"/>
        </w:rPr>
        <w:t>м актам МР</w:t>
      </w:r>
      <w:r>
        <w:rPr>
          <w:rFonts w:ascii="Times New Roman" w:hAnsi="Times New Roman"/>
          <w:sz w:val="20"/>
        </w:rPr>
        <w:t xml:space="preserve"> </w:t>
      </w:r>
      <w:r>
        <w:rPr>
          <w:rFonts w:ascii="Times New Roman" w:hAnsi="Times New Roman"/>
          <w:sz w:val="20"/>
        </w:rPr>
        <w:t>«</w:t>
      </w:r>
      <w:r>
        <w:rPr>
          <w:rFonts w:ascii="Times New Roman" w:hAnsi="Times New Roman"/>
          <w:sz w:val="20"/>
        </w:rPr>
        <w:t>Сыктывдинск</w:t>
      </w:r>
      <w:r>
        <w:rPr>
          <w:rFonts w:ascii="Times New Roman" w:hAnsi="Times New Roman"/>
          <w:sz w:val="20"/>
        </w:rPr>
        <w:t>ий»</w:t>
      </w:r>
      <w:r>
        <w:rPr>
          <w:rFonts w:ascii="Times New Roman" w:hAnsi="Times New Roman"/>
          <w:sz w:val="20"/>
        </w:rPr>
        <w:t xml:space="preserve"> по 2 проектам были подготовлены рекомендации и предложения</w:t>
      </w:r>
      <w:r>
        <w:rPr>
          <w:rFonts w:ascii="Times New Roman" w:hAnsi="Times New Roman"/>
          <w:sz w:val="20"/>
        </w:rPr>
        <w:t>,</w:t>
      </w:r>
      <w:r>
        <w:rPr>
          <w:rFonts w:ascii="Times New Roman" w:hAnsi="Times New Roman"/>
          <w:sz w:val="20"/>
        </w:rPr>
        <w:t xml:space="preserve"> </w:t>
      </w:r>
      <w:r>
        <w:rPr>
          <w:rFonts w:ascii="Times New Roman" w:hAnsi="Times New Roman"/>
          <w:sz w:val="20"/>
        </w:rPr>
        <w:t xml:space="preserve">а также трижды специалисты Контрольно-счетной палаты района были привлечены </w:t>
      </w:r>
      <w:r>
        <w:rPr>
          <w:rFonts w:ascii="Times New Roman" w:hAnsi="Times New Roman"/>
          <w:sz w:val="20"/>
        </w:rPr>
        <w:t>к внеплановым проверкам,</w:t>
      </w:r>
      <w:r>
        <w:rPr>
          <w:rFonts w:ascii="Times New Roman" w:hAnsi="Times New Roman"/>
          <w:sz w:val="20"/>
        </w:rPr>
        <w:t xml:space="preserve"> проведенным</w:t>
      </w:r>
      <w:r>
        <w:rPr>
          <w:rFonts w:ascii="Times New Roman" w:hAnsi="Times New Roman"/>
          <w:sz w:val="20"/>
        </w:rPr>
        <w:t xml:space="preserve"> </w:t>
      </w:r>
      <w:r>
        <w:rPr>
          <w:rFonts w:ascii="Times New Roman" w:hAnsi="Times New Roman"/>
          <w:sz w:val="20"/>
        </w:rPr>
        <w:t>по требованию Прокуратуры Сыктывдинского района «О выделении специалиста»</w:t>
      </w:r>
      <w:r>
        <w:rPr>
          <w:rFonts w:ascii="Times New Roman" w:hAnsi="Times New Roman"/>
          <w:sz w:val="20"/>
        </w:rPr>
        <w:t xml:space="preserve">, подготовлено </w:t>
      </w:r>
      <w:r>
        <w:rPr>
          <w:rFonts w:ascii="Times New Roman" w:hAnsi="Times New Roman"/>
          <w:sz w:val="20"/>
        </w:rPr>
        <w:t>2</w:t>
      </w:r>
      <w:r>
        <w:rPr>
          <w:rFonts w:ascii="Times New Roman" w:hAnsi="Times New Roman"/>
          <w:sz w:val="20"/>
        </w:rPr>
        <w:t xml:space="preserve"> заключени</w:t>
      </w:r>
      <w:r>
        <w:rPr>
          <w:rFonts w:ascii="Times New Roman" w:hAnsi="Times New Roman"/>
          <w:sz w:val="20"/>
        </w:rPr>
        <w:t>я, 1 информационное письмо</w:t>
      </w:r>
      <w:r>
        <w:rPr>
          <w:rFonts w:ascii="Times New Roman" w:hAnsi="Times New Roman"/>
          <w:sz w:val="20"/>
        </w:rPr>
        <w:t>.</w:t>
      </w:r>
      <w:r>
        <w:rPr>
          <w:rFonts w:ascii="Times New Roman" w:hAnsi="Times New Roman"/>
          <w:sz w:val="20"/>
        </w:rPr>
        <w:t xml:space="preserve"> </w:t>
      </w:r>
    </w:p>
    <w:p w14:paraId="C30B0000">
      <w:pPr>
        <w:spacing w:line="240" w:lineRule="auto"/>
        <w:ind/>
        <w:jc w:val="center"/>
        <w:rPr>
          <w:sz w:val="20"/>
          <w:u w:val="single"/>
        </w:rPr>
      </w:pPr>
    </w:p>
    <w:p w14:paraId="C40B0000">
      <w:pPr>
        <w:spacing w:line="240" w:lineRule="auto"/>
        <w:ind/>
        <w:jc w:val="center"/>
        <w:rPr>
          <w:b w:val="1"/>
          <w:sz w:val="20"/>
          <w:u w:val="single"/>
        </w:rPr>
      </w:pPr>
      <w:r>
        <w:rPr>
          <w:b w:val="1"/>
          <w:sz w:val="20"/>
          <w:u w:val="single"/>
        </w:rPr>
        <w:t>В результате проведенных контрольных и экспертно-аналитических мероприятий установлено:</w:t>
      </w:r>
    </w:p>
    <w:p w14:paraId="C50B0000">
      <w:pPr>
        <w:spacing w:line="240" w:lineRule="auto"/>
        <w:ind/>
        <w:jc w:val="center"/>
        <w:rPr>
          <w:b w:val="1"/>
          <w:sz w:val="20"/>
          <w:u w:val="single"/>
        </w:rPr>
      </w:pPr>
    </w:p>
    <w:p w14:paraId="C60B0000">
      <w:pPr>
        <w:spacing w:after="0" w:line="240" w:lineRule="auto"/>
        <w:ind/>
        <w:jc w:val="both"/>
        <w:rPr>
          <w:rFonts w:ascii="Times New Roman" w:hAnsi="Times New Roman"/>
          <w:sz w:val="20"/>
        </w:rPr>
      </w:pPr>
      <w:r>
        <w:rPr>
          <w:rFonts w:ascii="Times New Roman" w:hAnsi="Times New Roman"/>
          <w:sz w:val="20"/>
        </w:rPr>
        <w:t xml:space="preserve">Всего нарушений </w:t>
      </w:r>
      <w:r>
        <w:rPr>
          <w:rFonts w:ascii="Times New Roman" w:hAnsi="Times New Roman"/>
          <w:sz w:val="20"/>
        </w:rPr>
        <w:t xml:space="preserve">на общую сумму </w:t>
      </w:r>
      <w:r>
        <w:rPr>
          <w:rFonts w:ascii="Times New Roman" w:hAnsi="Times New Roman"/>
          <w:b w:val="1"/>
          <w:sz w:val="20"/>
          <w:u w:val="single"/>
        </w:rPr>
        <w:t>12 399</w:t>
      </w:r>
      <w:r>
        <w:rPr>
          <w:rFonts w:ascii="Times New Roman" w:hAnsi="Times New Roman"/>
          <w:b w:val="1"/>
          <w:sz w:val="20"/>
          <w:u w:val="single"/>
        </w:rPr>
        <w:t xml:space="preserve"> </w:t>
      </w:r>
      <w:r>
        <w:rPr>
          <w:rFonts w:ascii="Times New Roman" w:hAnsi="Times New Roman"/>
          <w:b w:val="1"/>
          <w:sz w:val="20"/>
          <w:u w:val="single"/>
        </w:rPr>
        <w:t>тыс. руб.,</w:t>
      </w:r>
      <w:r>
        <w:rPr>
          <w:rFonts w:ascii="Times New Roman" w:hAnsi="Times New Roman"/>
          <w:sz w:val="20"/>
        </w:rPr>
        <w:t xml:space="preserve"> в том числе:</w:t>
      </w:r>
    </w:p>
    <w:p w14:paraId="C70B0000">
      <w:pPr>
        <w:numPr>
          <w:ilvl w:val="0"/>
          <w:numId w:val="1"/>
        </w:numPr>
        <w:spacing w:after="0" w:line="240" w:lineRule="auto"/>
        <w:ind w:hanging="142" w:left="709"/>
        <w:jc w:val="both"/>
        <w:rPr>
          <w:rFonts w:ascii="Times New Roman" w:hAnsi="Times New Roman"/>
          <w:sz w:val="20"/>
        </w:rPr>
      </w:pPr>
      <w:r>
        <w:rPr>
          <w:rFonts w:ascii="Times New Roman" w:hAnsi="Times New Roman"/>
          <w:sz w:val="20"/>
        </w:rPr>
        <w:t xml:space="preserve">Нарушения в ходе </w:t>
      </w:r>
      <w:r>
        <w:rPr>
          <w:rFonts w:ascii="Times New Roman" w:hAnsi="Times New Roman"/>
          <w:sz w:val="20"/>
        </w:rPr>
        <w:t>исполнени</w:t>
      </w:r>
      <w:r>
        <w:rPr>
          <w:rFonts w:ascii="Times New Roman" w:hAnsi="Times New Roman"/>
          <w:sz w:val="20"/>
        </w:rPr>
        <w:t>я</w:t>
      </w:r>
      <w:r>
        <w:rPr>
          <w:rFonts w:ascii="Times New Roman" w:hAnsi="Times New Roman"/>
          <w:sz w:val="20"/>
        </w:rPr>
        <w:t xml:space="preserve"> бюджет</w:t>
      </w:r>
      <w:r>
        <w:rPr>
          <w:rFonts w:ascii="Times New Roman" w:hAnsi="Times New Roman"/>
          <w:sz w:val="20"/>
        </w:rPr>
        <w:t>а</w:t>
      </w:r>
      <w:r>
        <w:rPr>
          <w:rFonts w:ascii="Times New Roman" w:hAnsi="Times New Roman"/>
          <w:sz w:val="20"/>
        </w:rPr>
        <w:t xml:space="preserve"> – </w:t>
      </w:r>
      <w:r>
        <w:rPr>
          <w:rFonts w:ascii="Times New Roman" w:hAnsi="Times New Roman"/>
          <w:sz w:val="20"/>
        </w:rPr>
        <w:t>2123,2</w:t>
      </w:r>
      <w:r>
        <w:rPr>
          <w:rFonts w:ascii="Times New Roman" w:hAnsi="Times New Roman"/>
          <w:sz w:val="20"/>
        </w:rPr>
        <w:t xml:space="preserve"> </w:t>
      </w:r>
      <w:r>
        <w:rPr>
          <w:rFonts w:ascii="Times New Roman" w:hAnsi="Times New Roman"/>
          <w:sz w:val="20"/>
        </w:rPr>
        <w:t>тыс. руб</w:t>
      </w:r>
      <w:r>
        <w:rPr>
          <w:rFonts w:ascii="Times New Roman" w:hAnsi="Times New Roman"/>
          <w:sz w:val="20"/>
        </w:rPr>
        <w:t>.</w:t>
      </w:r>
      <w:r>
        <w:rPr>
          <w:rFonts w:ascii="Times New Roman" w:hAnsi="Times New Roman"/>
          <w:sz w:val="20"/>
        </w:rPr>
        <w:t>,</w:t>
      </w:r>
      <w:r>
        <w:rPr>
          <w:sz w:val="20"/>
        </w:rPr>
        <w:t xml:space="preserve"> </w:t>
      </w:r>
      <w:r>
        <w:rPr>
          <w:rFonts w:ascii="Times New Roman" w:hAnsi="Times New Roman"/>
          <w:sz w:val="20"/>
        </w:rPr>
        <w:t>из них нецелевое расходование составило 292,2 тыс. руб.</w:t>
      </w:r>
      <w:r>
        <w:rPr>
          <w:rFonts w:ascii="Times New Roman" w:hAnsi="Times New Roman"/>
          <w:sz w:val="20"/>
        </w:rPr>
        <w:t xml:space="preserve">; </w:t>
      </w:r>
    </w:p>
    <w:p w14:paraId="C80B0000">
      <w:pPr>
        <w:numPr>
          <w:ilvl w:val="0"/>
          <w:numId w:val="1"/>
        </w:numPr>
        <w:spacing w:after="0" w:line="240" w:lineRule="auto"/>
        <w:ind w:hanging="142" w:left="709"/>
        <w:jc w:val="both"/>
        <w:rPr>
          <w:rFonts w:ascii="Times New Roman" w:hAnsi="Times New Roman"/>
          <w:sz w:val="20"/>
        </w:rPr>
      </w:pPr>
      <w:r>
        <w:rPr>
          <w:rFonts w:ascii="Times New Roman" w:hAnsi="Times New Roman"/>
          <w:sz w:val="20"/>
        </w:rPr>
        <w:t>Нарушения ведения бухгалтерского учета</w:t>
      </w:r>
      <w:r>
        <w:rPr>
          <w:rFonts w:ascii="Times New Roman" w:hAnsi="Times New Roman"/>
          <w:sz w:val="20"/>
        </w:rPr>
        <w:t xml:space="preserve"> и отчетности </w:t>
      </w:r>
      <w:r>
        <w:rPr>
          <w:rFonts w:ascii="Times New Roman" w:hAnsi="Times New Roman"/>
          <w:sz w:val="20"/>
        </w:rPr>
        <w:t xml:space="preserve">– </w:t>
      </w:r>
      <w:r>
        <w:rPr>
          <w:rFonts w:ascii="Times New Roman" w:hAnsi="Times New Roman"/>
          <w:sz w:val="20"/>
        </w:rPr>
        <w:t>2811,4</w:t>
      </w:r>
      <w:r>
        <w:rPr>
          <w:rFonts w:ascii="Times New Roman" w:hAnsi="Times New Roman"/>
          <w:sz w:val="20"/>
        </w:rPr>
        <w:t xml:space="preserve"> тыс. руб.;</w:t>
      </w:r>
    </w:p>
    <w:p w14:paraId="C90B0000">
      <w:pPr>
        <w:numPr>
          <w:ilvl w:val="0"/>
          <w:numId w:val="1"/>
        </w:numPr>
        <w:spacing w:after="0" w:line="240" w:lineRule="auto"/>
        <w:ind w:hanging="142" w:left="709"/>
        <w:jc w:val="both"/>
        <w:rPr>
          <w:rFonts w:ascii="Times New Roman" w:hAnsi="Times New Roman"/>
          <w:sz w:val="20"/>
        </w:rPr>
      </w:pPr>
      <w:r>
        <w:rPr>
          <w:rFonts w:ascii="Times New Roman" w:hAnsi="Times New Roman"/>
          <w:sz w:val="20"/>
        </w:rPr>
        <w:t xml:space="preserve">Нарушения в сфере управления и распоряжения муниципальной собственностью </w:t>
      </w:r>
      <w:r>
        <w:rPr>
          <w:rFonts w:ascii="Times New Roman" w:hAnsi="Times New Roman"/>
          <w:sz w:val="20"/>
        </w:rPr>
        <w:t xml:space="preserve">– </w:t>
      </w:r>
      <w:r>
        <w:rPr>
          <w:rFonts w:ascii="Times New Roman" w:hAnsi="Times New Roman"/>
          <w:sz w:val="20"/>
        </w:rPr>
        <w:t>4873,1</w:t>
      </w:r>
      <w:r>
        <w:rPr>
          <w:rFonts w:ascii="Times New Roman" w:hAnsi="Times New Roman"/>
          <w:sz w:val="20"/>
        </w:rPr>
        <w:t xml:space="preserve"> тыс. руб.;</w:t>
      </w:r>
    </w:p>
    <w:p w14:paraId="CA0B0000">
      <w:pPr>
        <w:numPr>
          <w:ilvl w:val="0"/>
          <w:numId w:val="1"/>
        </w:numPr>
        <w:spacing w:after="0" w:line="240" w:lineRule="auto"/>
        <w:ind w:hanging="142" w:left="709"/>
        <w:jc w:val="both"/>
        <w:rPr>
          <w:rFonts w:ascii="Times New Roman" w:hAnsi="Times New Roman"/>
          <w:sz w:val="20"/>
        </w:rPr>
      </w:pPr>
      <w:r>
        <w:rPr>
          <w:rFonts w:ascii="Times New Roman" w:hAnsi="Times New Roman"/>
          <w:sz w:val="20"/>
        </w:rPr>
        <w:t>нарушения</w:t>
      </w:r>
      <w:r>
        <w:rPr>
          <w:rFonts w:ascii="Times New Roman" w:hAnsi="Times New Roman"/>
          <w:sz w:val="20"/>
        </w:rPr>
        <w:t xml:space="preserve"> </w:t>
      </w:r>
      <w:r>
        <w:rPr>
          <w:rFonts w:ascii="Times New Roman" w:hAnsi="Times New Roman"/>
          <w:sz w:val="20"/>
        </w:rPr>
        <w:t>при осуществлении государственных (муниципальных)</w:t>
      </w:r>
      <w:r>
        <w:rPr>
          <w:rFonts w:ascii="Times New Roman" w:hAnsi="Times New Roman"/>
          <w:sz w:val="20"/>
        </w:rPr>
        <w:t xml:space="preserve"> закупок – </w:t>
      </w:r>
      <w:r>
        <w:rPr>
          <w:rFonts w:ascii="Times New Roman" w:hAnsi="Times New Roman"/>
          <w:sz w:val="20"/>
        </w:rPr>
        <w:t>2077,3</w:t>
      </w:r>
      <w:r>
        <w:rPr>
          <w:rFonts w:ascii="Times New Roman" w:hAnsi="Times New Roman"/>
          <w:sz w:val="20"/>
        </w:rPr>
        <w:t xml:space="preserve"> </w:t>
      </w:r>
      <w:r>
        <w:rPr>
          <w:rFonts w:ascii="Times New Roman" w:hAnsi="Times New Roman"/>
          <w:sz w:val="20"/>
        </w:rPr>
        <w:t>тыс. руб.</w:t>
      </w:r>
      <w:r>
        <w:rPr>
          <w:rFonts w:ascii="Times New Roman" w:hAnsi="Times New Roman"/>
          <w:sz w:val="20"/>
        </w:rPr>
        <w:t>;</w:t>
      </w:r>
    </w:p>
    <w:p w14:paraId="CB0B0000">
      <w:pPr>
        <w:numPr>
          <w:ilvl w:val="0"/>
          <w:numId w:val="1"/>
        </w:numPr>
        <w:spacing w:after="0" w:line="240" w:lineRule="auto"/>
        <w:ind w:hanging="142" w:left="709"/>
        <w:jc w:val="both"/>
        <w:rPr>
          <w:rFonts w:ascii="Times New Roman" w:hAnsi="Times New Roman"/>
          <w:sz w:val="20"/>
        </w:rPr>
      </w:pPr>
      <w:r>
        <w:rPr>
          <w:rFonts w:ascii="Times New Roman" w:hAnsi="Times New Roman"/>
          <w:sz w:val="20"/>
        </w:rPr>
        <w:t>иные нарушения</w:t>
      </w:r>
      <w:r>
        <w:rPr>
          <w:rFonts w:ascii="Times New Roman" w:hAnsi="Times New Roman"/>
          <w:sz w:val="20"/>
        </w:rPr>
        <w:t xml:space="preserve"> – </w:t>
      </w:r>
      <w:r>
        <w:rPr>
          <w:rFonts w:ascii="Times New Roman" w:hAnsi="Times New Roman"/>
          <w:sz w:val="20"/>
        </w:rPr>
        <w:t>514</w:t>
      </w:r>
      <w:r>
        <w:rPr>
          <w:rFonts w:ascii="Times New Roman" w:hAnsi="Times New Roman"/>
          <w:sz w:val="20"/>
        </w:rPr>
        <w:t xml:space="preserve"> тыс. руб.</w:t>
      </w:r>
    </w:p>
    <w:p w14:paraId="CC0B0000">
      <w:pPr>
        <w:spacing w:after="0" w:line="240" w:lineRule="auto"/>
        <w:ind/>
        <w:jc w:val="both"/>
        <w:rPr>
          <w:rFonts w:ascii="Times New Roman" w:hAnsi="Times New Roman"/>
          <w:sz w:val="20"/>
        </w:rPr>
      </w:pPr>
    </w:p>
    <w:p w14:paraId="CD0B0000">
      <w:pPr>
        <w:spacing w:after="0" w:line="240" w:lineRule="auto"/>
        <w:ind w:firstLine="567" w:left="0"/>
        <w:jc w:val="both"/>
        <w:rPr>
          <w:rFonts w:ascii="Times New Roman" w:hAnsi="Times New Roman"/>
          <w:sz w:val="20"/>
        </w:rPr>
      </w:pPr>
      <w:r>
        <w:rPr>
          <w:rFonts w:ascii="Times New Roman" w:hAnsi="Times New Roman"/>
          <w:sz w:val="20"/>
        </w:rPr>
        <w:t>В диаграмме ниже представлены основные виды нарушений выявленные в ходе проведенных контрольных и экспр</w:t>
      </w:r>
      <w:r>
        <w:rPr>
          <w:rFonts w:ascii="Times New Roman" w:hAnsi="Times New Roman"/>
          <w:sz w:val="20"/>
        </w:rPr>
        <w:t>тно – аналитических мероприятий</w:t>
      </w:r>
      <w:r>
        <w:rPr>
          <w:rFonts w:ascii="Times New Roman" w:hAnsi="Times New Roman"/>
          <w:sz w:val="20"/>
        </w:rPr>
        <w:t xml:space="preserve"> в процентном </w:t>
      </w:r>
      <w:r>
        <w:rPr>
          <w:rFonts w:ascii="Times New Roman" w:hAnsi="Times New Roman"/>
          <w:sz w:val="20"/>
        </w:rPr>
        <w:t>со</w:t>
      </w:r>
      <w:r>
        <w:rPr>
          <w:rFonts w:ascii="Times New Roman" w:hAnsi="Times New Roman"/>
          <w:sz w:val="20"/>
        </w:rPr>
        <w:t>отношении:</w:t>
      </w:r>
    </w:p>
    <w:p w14:paraId="CE0B0000">
      <w:pPr>
        <w:spacing w:after="0" w:line="240" w:lineRule="auto"/>
        <w:ind w:firstLine="709" w:left="0"/>
        <w:jc w:val="both"/>
        <w:rPr>
          <w:rFonts w:ascii="Times New Roman" w:hAnsi="Times New Roman"/>
          <w:sz w:val="20"/>
        </w:rPr>
      </w:pPr>
    </w:p>
    <w:p w14:paraId="CF0B0000">
      <w:pPr>
        <w:spacing w:after="0" w:line="240" w:lineRule="auto"/>
        <w:ind/>
        <w:jc w:val="both"/>
        <w:rPr>
          <w:rFonts w:ascii="Times New Roman" w:hAnsi="Times New Roman"/>
          <w:sz w:val="20"/>
        </w:rPr>
      </w:pPr>
      <w:r>
        <w:rPr>
          <w:rFonts w:ascii="Times New Roman" w:hAnsi="Times New Roman"/>
          <w:sz w:val="20"/>
        </w:rPr>
        <w:drawing>
          <wp:inline>
            <wp:extent cx="5822315" cy="3030220"/>
            <wp:effectExtent b="0" l="0" r="0" t="0"/>
            <wp:docPr hidden="false" id="2" name="Picture 2"/>
            <a:graphic>
              <a:graphicData uri="http://schemas.openxmlformats.org/drawingml/2006/picture">
                <pic:pic>
                  <pic:nvPicPr>
                    <pic:cNvPr hidden="false" id="1" name="Picture 1"/>
                    <pic:cNvPicPr preferRelativeResize="true"/>
                  </pic:nvPicPr>
                  <pic:blipFill>
                    <a:blip r:embed="rId3"/>
                    <a:srcRect b="0" l="0" r="0" t="0"/>
                    <a:stretch/>
                  </pic:blipFill>
                  <pic:spPr>
                    <a:xfrm flipH="false" flipV="false" rot="0">
                      <a:ext cx="5822315" cy="3030220"/>
                    </a:xfrm>
                    <a:prstGeom prst="rect"/>
                  </pic:spPr>
                </pic:pic>
              </a:graphicData>
            </a:graphic>
          </wp:inline>
        </w:drawing>
      </w:r>
    </w:p>
    <w:p w14:paraId="D00B0000">
      <w:pPr>
        <w:spacing w:after="0" w:line="240" w:lineRule="auto"/>
        <w:ind/>
        <w:jc w:val="both"/>
        <w:rPr>
          <w:rFonts w:ascii="Times New Roman" w:hAnsi="Times New Roman"/>
          <w:sz w:val="20"/>
        </w:rPr>
      </w:pPr>
    </w:p>
    <w:p w14:paraId="D10B0000">
      <w:pPr>
        <w:widowControl w:val="0"/>
        <w:spacing w:line="240" w:lineRule="auto"/>
        <w:ind w:firstLine="708" w:left="0"/>
        <w:rPr>
          <w:rFonts w:ascii="Times New Roman" w:hAnsi="Times New Roman"/>
          <w:sz w:val="20"/>
        </w:rPr>
      </w:pPr>
      <w:r>
        <w:rPr>
          <w:rFonts w:ascii="Times New Roman" w:hAnsi="Times New Roman"/>
          <w:sz w:val="20"/>
        </w:rPr>
        <w:t xml:space="preserve">                                                                                                                          </w:t>
      </w:r>
    </w:p>
    <w:p w14:paraId="D20B0000">
      <w:pPr>
        <w:widowControl w:val="0"/>
        <w:numPr>
          <w:ilvl w:val="0"/>
          <w:numId w:val="2"/>
        </w:numPr>
        <w:tabs>
          <w:tab w:leader="none" w:pos="142" w:val="left"/>
        </w:tabs>
        <w:spacing w:line="240" w:lineRule="auto"/>
        <w:ind w:hanging="360" w:left="720"/>
        <w:jc w:val="center"/>
        <w:rPr>
          <w:rFonts w:ascii="Times New Roman" w:hAnsi="Times New Roman"/>
          <w:b w:val="1"/>
          <w:sz w:val="20"/>
        </w:rPr>
      </w:pPr>
      <w:r>
        <w:rPr>
          <w:rFonts w:ascii="Times New Roman" w:hAnsi="Times New Roman"/>
          <w:b w:val="1"/>
          <w:sz w:val="20"/>
        </w:rPr>
        <w:t>Конт</w:t>
      </w:r>
      <w:r>
        <w:rPr>
          <w:rFonts w:ascii="Times New Roman" w:hAnsi="Times New Roman"/>
          <w:b w:val="1"/>
          <w:sz w:val="20"/>
        </w:rPr>
        <w:t>рольные мероприятия.</w:t>
      </w:r>
    </w:p>
    <w:p w14:paraId="D30B0000">
      <w:pPr>
        <w:widowControl w:val="0"/>
        <w:tabs>
          <w:tab w:leader="none" w:pos="142" w:val="left"/>
        </w:tabs>
        <w:spacing w:line="240" w:lineRule="auto"/>
        <w:ind w:firstLine="0" w:left="1080"/>
        <w:rPr>
          <w:rFonts w:ascii="Times New Roman" w:hAnsi="Times New Roman"/>
          <w:b w:val="1"/>
          <w:sz w:val="20"/>
        </w:rPr>
      </w:pPr>
    </w:p>
    <w:p w14:paraId="D40B0000">
      <w:pPr>
        <w:widowControl w:val="0"/>
        <w:spacing w:line="240" w:lineRule="auto"/>
        <w:ind w:firstLine="567" w:left="0"/>
        <w:jc w:val="both"/>
        <w:rPr>
          <w:rFonts w:ascii="Times New Roman" w:hAnsi="Times New Roman"/>
          <w:sz w:val="20"/>
        </w:rPr>
      </w:pPr>
      <w:r>
        <w:rPr>
          <w:rFonts w:ascii="Times New Roman" w:hAnsi="Times New Roman"/>
          <w:sz w:val="20"/>
        </w:rPr>
        <w:t xml:space="preserve">В отчетном году </w:t>
      </w:r>
      <w:r>
        <w:rPr>
          <w:rFonts w:ascii="Times New Roman" w:hAnsi="Times New Roman"/>
          <w:sz w:val="20"/>
        </w:rPr>
        <w:t>проведено</w:t>
      </w:r>
      <w:r>
        <w:rPr>
          <w:rFonts w:ascii="Times New Roman" w:hAnsi="Times New Roman"/>
          <w:sz w:val="20"/>
        </w:rPr>
        <w:t xml:space="preserve"> </w:t>
      </w:r>
      <w:r>
        <w:rPr>
          <w:rFonts w:ascii="Times New Roman" w:hAnsi="Times New Roman"/>
          <w:sz w:val="20"/>
        </w:rPr>
        <w:t xml:space="preserve">4 </w:t>
      </w:r>
      <w:r>
        <w:rPr>
          <w:rFonts w:ascii="Times New Roman" w:hAnsi="Times New Roman"/>
          <w:sz w:val="20"/>
        </w:rPr>
        <w:t>контрольных мероприяти</w:t>
      </w:r>
      <w:r>
        <w:rPr>
          <w:rFonts w:ascii="Times New Roman" w:hAnsi="Times New Roman"/>
          <w:sz w:val="20"/>
        </w:rPr>
        <w:t>я</w:t>
      </w:r>
      <w:r>
        <w:rPr>
          <w:rFonts w:ascii="Times New Roman" w:hAnsi="Times New Roman"/>
          <w:sz w:val="20"/>
        </w:rPr>
        <w:t xml:space="preserve">. </w:t>
      </w:r>
      <w:r>
        <w:rPr>
          <w:rFonts w:ascii="Times New Roman" w:hAnsi="Times New Roman"/>
          <w:sz w:val="20"/>
        </w:rPr>
        <w:t>Всего к</w:t>
      </w:r>
      <w:r>
        <w:rPr>
          <w:rFonts w:ascii="Times New Roman" w:hAnsi="Times New Roman"/>
          <w:sz w:val="20"/>
        </w:rPr>
        <w:t xml:space="preserve">онтрольными мероприятиями </w:t>
      </w:r>
      <w:r>
        <w:rPr>
          <w:rFonts w:ascii="Times New Roman" w:hAnsi="Times New Roman"/>
          <w:sz w:val="20"/>
        </w:rPr>
        <w:t xml:space="preserve">было </w:t>
      </w:r>
      <w:r>
        <w:rPr>
          <w:rFonts w:ascii="Times New Roman" w:hAnsi="Times New Roman"/>
          <w:sz w:val="20"/>
        </w:rPr>
        <w:t>охвачен</w:t>
      </w:r>
      <w:r>
        <w:rPr>
          <w:rFonts w:ascii="Times New Roman" w:hAnsi="Times New Roman"/>
          <w:sz w:val="20"/>
        </w:rPr>
        <w:t>о</w:t>
      </w:r>
      <w:r>
        <w:rPr>
          <w:rFonts w:ascii="Times New Roman" w:hAnsi="Times New Roman"/>
          <w:sz w:val="20"/>
        </w:rPr>
        <w:t xml:space="preserve"> </w:t>
      </w:r>
      <w:r>
        <w:rPr>
          <w:rFonts w:ascii="Times New Roman" w:hAnsi="Times New Roman"/>
          <w:sz w:val="20"/>
        </w:rPr>
        <w:t>4</w:t>
      </w:r>
      <w:r>
        <w:rPr>
          <w:rFonts w:ascii="Times New Roman" w:hAnsi="Times New Roman"/>
          <w:sz w:val="20"/>
        </w:rPr>
        <w:t xml:space="preserve"> </w:t>
      </w:r>
      <w:r>
        <w:rPr>
          <w:rFonts w:ascii="Times New Roman" w:hAnsi="Times New Roman"/>
          <w:sz w:val="20"/>
        </w:rPr>
        <w:t>объект</w:t>
      </w:r>
      <w:r>
        <w:rPr>
          <w:rFonts w:ascii="Times New Roman" w:hAnsi="Times New Roman"/>
          <w:sz w:val="20"/>
        </w:rPr>
        <w:t>а</w:t>
      </w:r>
      <w:r>
        <w:rPr>
          <w:rFonts w:ascii="Times New Roman" w:hAnsi="Times New Roman"/>
          <w:sz w:val="20"/>
        </w:rPr>
        <w:t>:</w:t>
      </w:r>
    </w:p>
    <w:p w14:paraId="D50B0000">
      <w:pPr>
        <w:widowControl w:val="0"/>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а</w:t>
      </w:r>
      <w:r>
        <w:rPr>
          <w:rFonts w:ascii="Times New Roman" w:hAnsi="Times New Roman"/>
          <w:sz w:val="20"/>
        </w:rPr>
        <w:t xml:space="preserve">дминистрация </w:t>
      </w:r>
      <w:r>
        <w:rPr>
          <w:rFonts w:ascii="Times New Roman" w:hAnsi="Times New Roman"/>
          <w:sz w:val="20"/>
        </w:rPr>
        <w:t>муниципального района</w:t>
      </w:r>
      <w:r>
        <w:rPr>
          <w:rFonts w:ascii="Times New Roman" w:hAnsi="Times New Roman"/>
          <w:sz w:val="20"/>
        </w:rPr>
        <w:t xml:space="preserve"> «Сыкт</w:t>
      </w:r>
      <w:r>
        <w:rPr>
          <w:rFonts w:ascii="Times New Roman" w:hAnsi="Times New Roman"/>
          <w:sz w:val="20"/>
        </w:rPr>
        <w:t>ывдинский;</w:t>
      </w:r>
    </w:p>
    <w:p w14:paraId="D60B0000">
      <w:pPr>
        <w:widowControl w:val="0"/>
        <w:spacing w:line="240" w:lineRule="auto"/>
        <w:ind w:firstLine="567" w:left="0"/>
        <w:jc w:val="both"/>
        <w:rPr>
          <w:rFonts w:ascii="Times New Roman" w:hAnsi="Times New Roman"/>
          <w:sz w:val="20"/>
        </w:rPr>
      </w:pPr>
      <w:r>
        <w:rPr>
          <w:rFonts w:ascii="Times New Roman" w:hAnsi="Times New Roman"/>
          <w:sz w:val="20"/>
        </w:rPr>
        <w:t>- администрация сельского поселения «Шошка»;</w:t>
      </w:r>
    </w:p>
    <w:p w14:paraId="D70B0000">
      <w:pPr>
        <w:widowControl w:val="0"/>
        <w:spacing w:line="240" w:lineRule="auto"/>
        <w:ind w:firstLine="567" w:left="0"/>
        <w:jc w:val="both"/>
        <w:rPr>
          <w:rFonts w:ascii="Times New Roman" w:hAnsi="Times New Roman"/>
          <w:sz w:val="20"/>
        </w:rPr>
      </w:pPr>
      <w:r>
        <w:rPr>
          <w:rFonts w:ascii="Times New Roman" w:hAnsi="Times New Roman"/>
          <w:sz w:val="20"/>
        </w:rPr>
        <w:t xml:space="preserve">- муниципальное </w:t>
      </w:r>
      <w:r>
        <w:rPr>
          <w:rFonts w:ascii="Times New Roman" w:hAnsi="Times New Roman"/>
          <w:sz w:val="20"/>
        </w:rPr>
        <w:t>бюджетное</w:t>
      </w:r>
      <w:r>
        <w:rPr>
          <w:rFonts w:ascii="Times New Roman" w:hAnsi="Times New Roman"/>
          <w:sz w:val="20"/>
        </w:rPr>
        <w:t xml:space="preserve"> </w:t>
      </w:r>
      <w:r>
        <w:rPr>
          <w:rFonts w:ascii="Times New Roman" w:hAnsi="Times New Roman"/>
          <w:sz w:val="20"/>
        </w:rPr>
        <w:t xml:space="preserve">образовательное </w:t>
      </w:r>
      <w:r>
        <w:rPr>
          <w:rFonts w:ascii="Times New Roman" w:hAnsi="Times New Roman"/>
          <w:sz w:val="20"/>
        </w:rPr>
        <w:t xml:space="preserve">учреждение </w:t>
      </w:r>
      <w:r>
        <w:rPr>
          <w:rFonts w:ascii="Times New Roman" w:hAnsi="Times New Roman"/>
          <w:sz w:val="20"/>
        </w:rPr>
        <w:t>«</w:t>
      </w:r>
      <w:r>
        <w:rPr>
          <w:rFonts w:ascii="Times New Roman" w:hAnsi="Times New Roman"/>
          <w:sz w:val="20"/>
        </w:rPr>
        <w:t xml:space="preserve">Выльгортская средняя общеобразовательная школа № 1» </w:t>
      </w:r>
      <w:r>
        <w:rPr>
          <w:rFonts w:ascii="Times New Roman" w:hAnsi="Times New Roman"/>
          <w:sz w:val="20"/>
        </w:rPr>
        <w:t>(</w:t>
      </w:r>
      <w:r>
        <w:rPr>
          <w:rFonts w:ascii="Times New Roman" w:hAnsi="Times New Roman"/>
          <w:sz w:val="20"/>
        </w:rPr>
        <w:t>М</w:t>
      </w:r>
      <w:r>
        <w:rPr>
          <w:rFonts w:ascii="Times New Roman" w:hAnsi="Times New Roman"/>
          <w:sz w:val="20"/>
        </w:rPr>
        <w:t>Б</w:t>
      </w:r>
      <w:r>
        <w:rPr>
          <w:rFonts w:ascii="Times New Roman" w:hAnsi="Times New Roman"/>
          <w:sz w:val="20"/>
        </w:rPr>
        <w:t>ОУ</w:t>
      </w:r>
      <w:r>
        <w:rPr>
          <w:rFonts w:ascii="Times New Roman" w:hAnsi="Times New Roman"/>
          <w:sz w:val="20"/>
        </w:rPr>
        <w:t xml:space="preserve"> «</w:t>
      </w:r>
      <w:r>
        <w:rPr>
          <w:rFonts w:ascii="Times New Roman" w:hAnsi="Times New Roman"/>
          <w:sz w:val="20"/>
        </w:rPr>
        <w:t>СОШ №1</w:t>
      </w:r>
      <w:r>
        <w:rPr>
          <w:rFonts w:ascii="Times New Roman" w:hAnsi="Times New Roman"/>
          <w:sz w:val="20"/>
        </w:rPr>
        <w:t>»);</w:t>
      </w:r>
    </w:p>
    <w:p w14:paraId="D80B0000">
      <w:pPr>
        <w:widowControl w:val="0"/>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муниципальн</w:t>
      </w:r>
      <w:r>
        <w:rPr>
          <w:rFonts w:ascii="Times New Roman" w:hAnsi="Times New Roman"/>
          <w:sz w:val="20"/>
        </w:rPr>
        <w:t>ая</w:t>
      </w:r>
      <w:r>
        <w:rPr>
          <w:rFonts w:ascii="Times New Roman" w:hAnsi="Times New Roman"/>
          <w:sz w:val="20"/>
        </w:rPr>
        <w:t xml:space="preserve"> бюджетн</w:t>
      </w:r>
      <w:r>
        <w:rPr>
          <w:rFonts w:ascii="Times New Roman" w:hAnsi="Times New Roman"/>
          <w:sz w:val="20"/>
        </w:rPr>
        <w:t>ая организация дополнительного образования</w:t>
      </w:r>
      <w:r>
        <w:rPr>
          <w:rFonts w:ascii="Times New Roman" w:hAnsi="Times New Roman"/>
          <w:sz w:val="20"/>
        </w:rPr>
        <w:t xml:space="preserve"> «Детская музыкальная школа имени С.И. Налимова»</w:t>
      </w:r>
      <w:r>
        <w:rPr>
          <w:rFonts w:ascii="Times New Roman" w:hAnsi="Times New Roman"/>
          <w:sz w:val="20"/>
        </w:rPr>
        <w:t xml:space="preserve"> с. Выльгорт</w:t>
      </w:r>
      <w:r>
        <w:rPr>
          <w:rFonts w:ascii="Times New Roman" w:hAnsi="Times New Roman"/>
          <w:sz w:val="20"/>
        </w:rPr>
        <w:t xml:space="preserve"> </w:t>
      </w:r>
      <w:r>
        <w:rPr>
          <w:rFonts w:ascii="Times New Roman" w:hAnsi="Times New Roman"/>
          <w:sz w:val="20"/>
        </w:rPr>
        <w:t>(МБ</w:t>
      </w:r>
      <w:r>
        <w:rPr>
          <w:rFonts w:ascii="Times New Roman" w:hAnsi="Times New Roman"/>
          <w:sz w:val="20"/>
        </w:rPr>
        <w:t>ОДО</w:t>
      </w:r>
      <w:r>
        <w:rPr>
          <w:rFonts w:ascii="Times New Roman" w:hAnsi="Times New Roman"/>
          <w:sz w:val="20"/>
        </w:rPr>
        <w:t xml:space="preserve"> «Д</w:t>
      </w:r>
      <w:r>
        <w:rPr>
          <w:rFonts w:ascii="Times New Roman" w:hAnsi="Times New Roman"/>
          <w:sz w:val="20"/>
        </w:rPr>
        <w:t>МШ</w:t>
      </w:r>
      <w:r>
        <w:rPr>
          <w:rFonts w:ascii="Times New Roman" w:hAnsi="Times New Roman"/>
          <w:sz w:val="20"/>
        </w:rPr>
        <w:t>»)</w:t>
      </w:r>
      <w:r>
        <w:rPr>
          <w:rFonts w:ascii="Times New Roman" w:hAnsi="Times New Roman"/>
          <w:sz w:val="20"/>
        </w:rPr>
        <w:t>.</w:t>
      </w:r>
    </w:p>
    <w:p w14:paraId="D90B0000">
      <w:pPr>
        <w:widowControl w:val="0"/>
        <w:spacing w:line="240" w:lineRule="auto"/>
        <w:ind w:firstLine="567" w:left="0"/>
        <w:jc w:val="both"/>
        <w:rPr>
          <w:rFonts w:ascii="Times New Roman" w:hAnsi="Times New Roman"/>
          <w:sz w:val="20"/>
        </w:rPr>
      </w:pPr>
      <w:r>
        <w:rPr>
          <w:rFonts w:ascii="Times New Roman" w:hAnsi="Times New Roman"/>
          <w:sz w:val="20"/>
        </w:rPr>
        <w:t xml:space="preserve">Объем охваченных контрольными мероприятиями средств составил </w:t>
      </w:r>
      <w:r>
        <w:rPr>
          <w:rFonts w:ascii="Times New Roman" w:hAnsi="Times New Roman"/>
          <w:sz w:val="20"/>
        </w:rPr>
        <w:t>207 003,2</w:t>
      </w:r>
      <w:r>
        <w:rPr>
          <w:rFonts w:ascii="Times New Roman" w:hAnsi="Times New Roman"/>
          <w:sz w:val="20"/>
        </w:rPr>
        <w:t xml:space="preserve"> </w:t>
      </w:r>
      <w:r>
        <w:rPr>
          <w:rFonts w:ascii="Times New Roman" w:hAnsi="Times New Roman"/>
          <w:sz w:val="20"/>
        </w:rPr>
        <w:t>тыс. руб.</w:t>
      </w:r>
      <w:r>
        <w:rPr>
          <w:rFonts w:ascii="Times New Roman" w:hAnsi="Times New Roman"/>
          <w:sz w:val="20"/>
        </w:rPr>
        <w:t xml:space="preserve">, общая сумма выявленных нарушений составила </w:t>
      </w:r>
      <w:r>
        <w:rPr>
          <w:rFonts w:ascii="Times New Roman" w:hAnsi="Times New Roman"/>
          <w:sz w:val="20"/>
        </w:rPr>
        <w:t>12 399</w:t>
      </w:r>
      <w:r>
        <w:rPr>
          <w:rFonts w:ascii="Times New Roman" w:hAnsi="Times New Roman"/>
          <w:sz w:val="20"/>
        </w:rPr>
        <w:t xml:space="preserve"> тыс. руб.</w:t>
      </w:r>
    </w:p>
    <w:p w14:paraId="DA0B0000">
      <w:pPr>
        <w:spacing w:line="240" w:lineRule="auto"/>
        <w:ind/>
        <w:jc w:val="center"/>
        <w:rPr>
          <w:b w:val="1"/>
          <w:sz w:val="20"/>
        </w:rPr>
      </w:pPr>
      <w:r>
        <w:rPr>
          <w:b w:val="1"/>
          <w:sz w:val="20"/>
        </w:rPr>
        <w:t>Основные результаты</w:t>
      </w:r>
      <w:r>
        <w:rPr>
          <w:b w:val="1"/>
          <w:sz w:val="20"/>
        </w:rPr>
        <w:t>, выявленные нарушения и недостатки</w:t>
      </w:r>
      <w:r>
        <w:rPr>
          <w:b w:val="1"/>
          <w:sz w:val="20"/>
        </w:rPr>
        <w:t xml:space="preserve"> по итогам</w:t>
      </w:r>
      <w:r>
        <w:rPr>
          <w:b w:val="1"/>
          <w:sz w:val="20"/>
        </w:rPr>
        <w:t xml:space="preserve"> проведенных контрольных мероприятий</w:t>
      </w:r>
      <w:r>
        <w:rPr>
          <w:b w:val="1"/>
          <w:sz w:val="20"/>
        </w:rPr>
        <w:t>:</w:t>
      </w:r>
    </w:p>
    <w:p w14:paraId="DB0B0000">
      <w:pPr>
        <w:keepLines w:val="1"/>
        <w:widowControl w:val="0"/>
        <w:spacing w:after="0" w:line="240" w:lineRule="auto"/>
        <w:ind w:firstLine="567" w:left="0"/>
        <w:jc w:val="both"/>
        <w:rPr>
          <w:rFonts w:ascii="Times New Roman" w:hAnsi="Times New Roman"/>
          <w:b w:val="1"/>
          <w:sz w:val="20"/>
        </w:rPr>
      </w:pPr>
      <w:r>
        <w:rPr>
          <w:rFonts w:ascii="Times New Roman" w:hAnsi="Times New Roman"/>
          <w:b w:val="1"/>
          <w:sz w:val="20"/>
        </w:rPr>
        <w:t>«Проверка эффективности использования средств, выделяемых из бюджета муниципального района «Сыктывдинский» на реализацию подпрограммы 2 «Малое и среднее предпринимательство» муниципальной программы МО МР «Сыктывдинский» «Развитие экономики» за период 2020-2021гг»</w:t>
      </w:r>
    </w:p>
    <w:tbl>
      <w:tblPr>
        <w:tblInd w:type="dxa" w:w="0"/>
        <w:tblLayout w:type="fixed"/>
        <w:tblCellMar>
          <w:top w:type="dxa" w:w="0"/>
          <w:left w:type="dxa" w:w="108"/>
          <w:bottom w:type="dxa" w:w="0"/>
          <w:right w:type="dxa" w:w="108"/>
        </w:tblCellMar>
      </w:tblPr>
      <w:tblGrid>
        <w:gridCol w:w="9498"/>
        <w:gridCol w:w="9498"/>
      </w:tblGrid>
      <w:tr>
        <w:tc>
          <w:tcPr>
            <w:tcW w:type="dxa" w:w="9498"/>
            <w:tcMar>
              <w:top w:type="dxa" w:w="0"/>
              <w:left w:type="dxa" w:w="108"/>
              <w:bottom w:type="dxa" w:w="0"/>
              <w:right w:type="dxa" w:w="108"/>
            </w:tcMar>
          </w:tcPr>
          <w:p w14:paraId="DC0B0000">
            <w:pPr>
              <w:tabs>
                <w:tab w:leader="none" w:pos="535" w:val="left"/>
              </w:tabs>
              <w:spacing w:after="0" w:line="240" w:lineRule="auto"/>
              <w:ind w:firstLine="567" w:left="0"/>
              <w:contextualSpacing w:val="1"/>
              <w:jc w:val="both"/>
              <w:rPr>
                <w:rFonts w:ascii="Times New Roman" w:hAnsi="Times New Roman"/>
                <w:sz w:val="20"/>
              </w:rPr>
            </w:pPr>
          </w:p>
          <w:p w14:paraId="DD0B0000">
            <w:pPr>
              <w:tabs>
                <w:tab w:leader="none" w:pos="535" w:val="left"/>
              </w:tabs>
              <w:spacing w:after="0" w:line="240" w:lineRule="auto"/>
              <w:ind w:firstLine="567" w:left="0"/>
              <w:contextualSpacing w:val="1"/>
              <w:jc w:val="both"/>
              <w:rPr>
                <w:rFonts w:ascii="Times New Roman" w:hAnsi="Times New Roman"/>
                <w:sz w:val="20"/>
              </w:rPr>
            </w:pPr>
            <w:r>
              <w:rPr>
                <w:rFonts w:ascii="Times New Roman" w:hAnsi="Times New Roman"/>
                <w:sz w:val="20"/>
              </w:rPr>
              <w:t xml:space="preserve">Объем проверенных средств составил </w:t>
            </w:r>
            <w:r>
              <w:rPr>
                <w:rFonts w:ascii="Times New Roman" w:hAnsi="Times New Roman"/>
                <w:sz w:val="20"/>
              </w:rPr>
              <w:t xml:space="preserve">7 830, 2 </w:t>
            </w:r>
            <w:r>
              <w:rPr>
                <w:rFonts w:ascii="Times New Roman" w:hAnsi="Times New Roman"/>
                <w:sz w:val="20"/>
              </w:rPr>
              <w:t xml:space="preserve">тыс. руб. Выявлено нарушений </w:t>
            </w:r>
            <w:r>
              <w:rPr>
                <w:rFonts w:ascii="Times New Roman" w:hAnsi="Times New Roman"/>
                <w:sz w:val="20"/>
              </w:rPr>
              <w:t xml:space="preserve">на общую сумму </w:t>
            </w:r>
            <w:r>
              <w:rPr>
                <w:rFonts w:ascii="Times New Roman" w:hAnsi="Times New Roman"/>
                <w:sz w:val="20"/>
              </w:rPr>
              <w:t>1891,2</w:t>
            </w:r>
            <w:r>
              <w:rPr>
                <w:rFonts w:ascii="Times New Roman" w:hAnsi="Times New Roman"/>
                <w:sz w:val="20"/>
              </w:rPr>
              <w:t xml:space="preserve"> тыс. руб.</w:t>
            </w:r>
            <w:r>
              <w:rPr>
                <w:rFonts w:ascii="Times New Roman" w:hAnsi="Times New Roman"/>
                <w:sz w:val="20"/>
              </w:rPr>
              <w:t xml:space="preserve">, общее количество нарушений </w:t>
            </w:r>
            <w:r>
              <w:rPr>
                <w:rFonts w:ascii="Times New Roman" w:hAnsi="Times New Roman"/>
                <w:sz w:val="20"/>
              </w:rPr>
              <w:t>7</w:t>
            </w:r>
            <w:r>
              <w:rPr>
                <w:rFonts w:ascii="Times New Roman" w:hAnsi="Times New Roman"/>
                <w:sz w:val="20"/>
              </w:rPr>
              <w:t>.</w:t>
            </w:r>
          </w:p>
          <w:p w14:paraId="DE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За проверяемый период на реализацию мероприятий Программы было направлено:</w:t>
            </w:r>
          </w:p>
          <w:p w14:paraId="DF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xml:space="preserve"> - на финансовую поддержку субъектов малого и среднего предпринимательства, в том числе в рамках регионального проекта «Расширение доступа субъектов МСП к финансовой поддержке, в том числе к льготному финансированию» – 7 730, 2 тыс. руб.;</w:t>
            </w:r>
          </w:p>
          <w:p w14:paraId="E0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на реализацию отдельных мероприятий в рамках регионального проекта «Популяризация предпринимательства» (публикация материалов в районной газете «Наша жизнь») – 100 тыс. руб.</w:t>
            </w:r>
          </w:p>
          <w:p w14:paraId="E1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В рамках Подпрограммы субсидия была предоставлена 14 раз, финансовую поддержку получили 12 субъектов малого и среднего предпринимательства, из них двум получателям субсидии поддержка была оказана 2 раза – по разу в 2020 году и в 2021 году</w:t>
            </w:r>
            <w:r>
              <w:rPr>
                <w:rFonts w:ascii="Times New Roman" w:hAnsi="Times New Roman"/>
                <w:sz w:val="20"/>
              </w:rPr>
              <w:t xml:space="preserve"> (ООО «Автопромсервис», </w:t>
            </w:r>
            <w:r>
              <w:rPr>
                <w:rFonts w:ascii="Times New Roman" w:hAnsi="Times New Roman"/>
                <w:sz w:val="20"/>
              </w:rPr>
              <w:t>ИП Дадашов С.А.</w:t>
            </w:r>
            <w:r>
              <w:rPr>
                <w:rFonts w:ascii="Times New Roman" w:hAnsi="Times New Roman"/>
                <w:sz w:val="20"/>
              </w:rPr>
              <w:t>).</w:t>
            </w:r>
          </w:p>
          <w:p w14:paraId="E2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На момент проверки все получатели субсидии продолжают свою деятельность.</w:t>
            </w:r>
          </w:p>
          <w:p w14:paraId="E3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b w:val="1"/>
                <w:sz w:val="20"/>
              </w:rPr>
              <w:t>В ходе проверки были установлены нарушения при формировании и исполнении бюджета в общей сумме 1891,2 тыс. руб.,</w:t>
            </w:r>
            <w:r>
              <w:rPr>
                <w:rFonts w:ascii="Times New Roman" w:hAnsi="Times New Roman"/>
                <w:sz w:val="20"/>
              </w:rPr>
              <w:t xml:space="preserve"> из них:</w:t>
            </w:r>
          </w:p>
          <w:p w14:paraId="E4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в нарушение </w:t>
            </w:r>
            <w:r>
              <w:rPr>
                <w:rFonts w:ascii="Times New Roman" w:hAnsi="Times New Roman"/>
                <w:sz w:val="20"/>
              </w:rPr>
              <w:t>П</w:t>
            </w:r>
            <w:r>
              <w:rPr>
                <w:rFonts w:ascii="Times New Roman" w:hAnsi="Times New Roman"/>
                <w:sz w:val="20"/>
              </w:rPr>
              <w:t xml:space="preserve">орядка субсидирования субъектам малого и среднего предпринимательства </w:t>
            </w:r>
            <w:r>
              <w:rPr>
                <w:rFonts w:ascii="Times New Roman" w:hAnsi="Times New Roman"/>
                <w:sz w:val="20"/>
              </w:rPr>
              <w:t xml:space="preserve">в большинстве случаев </w:t>
            </w:r>
            <w:r>
              <w:rPr>
                <w:rFonts w:ascii="Times New Roman" w:hAnsi="Times New Roman"/>
                <w:sz w:val="20"/>
              </w:rPr>
              <w:t>в комплекте документов отсутс</w:t>
            </w:r>
            <w:r>
              <w:rPr>
                <w:rFonts w:ascii="Times New Roman" w:hAnsi="Times New Roman"/>
                <w:sz w:val="20"/>
              </w:rPr>
              <w:t>твуют</w:t>
            </w:r>
            <w:r>
              <w:rPr>
                <w:rFonts w:ascii="Times New Roman" w:hAnsi="Times New Roman"/>
                <w:sz w:val="20"/>
              </w:rPr>
              <w:t xml:space="preserve"> некоторые документы</w:t>
            </w:r>
            <w:r>
              <w:rPr>
                <w:rFonts w:ascii="Times New Roman" w:hAnsi="Times New Roman"/>
                <w:sz w:val="20"/>
              </w:rPr>
              <w:t xml:space="preserve"> справочного характера</w:t>
            </w:r>
            <w:r>
              <w:rPr>
                <w:rFonts w:ascii="Times New Roman" w:hAnsi="Times New Roman"/>
                <w:sz w:val="20"/>
              </w:rPr>
              <w:t>,</w:t>
            </w:r>
            <w:r>
              <w:rPr>
                <w:rFonts w:ascii="Times New Roman" w:hAnsi="Times New Roman"/>
                <w:sz w:val="20"/>
              </w:rPr>
              <w:t xml:space="preserve"> например,</w:t>
            </w:r>
            <w:r>
              <w:rPr>
                <w:rFonts w:ascii="Times New Roman" w:hAnsi="Times New Roman"/>
                <w:sz w:val="20"/>
              </w:rPr>
              <w:t xml:space="preserve"> подтверждающие </w:t>
            </w:r>
            <w:r>
              <w:rPr>
                <w:rFonts w:ascii="Times New Roman" w:hAnsi="Times New Roman"/>
                <w:sz w:val="20"/>
              </w:rPr>
              <w:t>отсутствие задолженности по заработной п</w:t>
            </w:r>
            <w:r>
              <w:rPr>
                <w:rFonts w:ascii="Times New Roman" w:hAnsi="Times New Roman"/>
                <w:sz w:val="20"/>
              </w:rPr>
              <w:t xml:space="preserve">лате перед наемными работниками, </w:t>
            </w:r>
            <w:r>
              <w:rPr>
                <w:rFonts w:ascii="Times New Roman" w:hAnsi="Times New Roman"/>
                <w:sz w:val="20"/>
              </w:rPr>
              <w:t>отсутствие просроченной задолженности по возврату в соответствующий бюджет бюджетной систем</w:t>
            </w:r>
            <w:r>
              <w:rPr>
                <w:rFonts w:ascii="Times New Roman" w:hAnsi="Times New Roman"/>
                <w:sz w:val="20"/>
              </w:rPr>
              <w:t>ы Российской Федерации</w:t>
            </w:r>
            <w:r>
              <w:rPr>
                <w:rFonts w:ascii="Times New Roman" w:hAnsi="Times New Roman"/>
                <w:sz w:val="20"/>
              </w:rPr>
              <w:t xml:space="preserve"> и т.п.</w:t>
            </w:r>
            <w:r>
              <w:rPr>
                <w:rFonts w:ascii="Times New Roman" w:hAnsi="Times New Roman"/>
                <w:sz w:val="20"/>
              </w:rPr>
              <w:t>;</w:t>
            </w:r>
          </w:p>
          <w:p w14:paraId="E5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xml:space="preserve">- в нарушение Порядка субсидирования </w:t>
            </w:r>
            <w:r>
              <w:rPr>
                <w:rFonts w:ascii="Times New Roman" w:hAnsi="Times New Roman"/>
                <w:sz w:val="20"/>
              </w:rPr>
              <w:t>в комплекте документов ООО «Автопромсервис» отсутствуют бухгалтерские документы, подтверждающие постановку приобретенного оборудования на баланс, или гарантийное письмо о его постановке по факту поступления от продавца на общую сумму 896,6 тыс. руб.</w:t>
            </w:r>
            <w:r>
              <w:rPr>
                <w:rFonts w:ascii="Times New Roman" w:hAnsi="Times New Roman"/>
                <w:sz w:val="20"/>
              </w:rPr>
              <w:t>;</w:t>
            </w:r>
            <w:r>
              <w:rPr>
                <w:rFonts w:ascii="Times New Roman" w:hAnsi="Times New Roman"/>
                <w:sz w:val="20"/>
              </w:rPr>
              <w:t xml:space="preserve"> </w:t>
            </w:r>
          </w:p>
          <w:p w14:paraId="E6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xml:space="preserve">- в нарушение Порядка </w:t>
            </w:r>
            <w:r>
              <w:rPr>
                <w:rFonts w:ascii="Times New Roman" w:hAnsi="Times New Roman"/>
                <w:sz w:val="20"/>
              </w:rPr>
              <w:t xml:space="preserve">субсидирования </w:t>
            </w:r>
            <w:r>
              <w:rPr>
                <w:rFonts w:ascii="Times New Roman" w:hAnsi="Times New Roman"/>
                <w:sz w:val="20"/>
              </w:rPr>
              <w:t>администрацией представлена субсидия ООО «Автопромсервис» в размере 103, 8 тыс. руб.</w:t>
            </w:r>
            <w:r>
              <w:rPr>
                <w:sz w:val="20"/>
              </w:rPr>
              <w:t xml:space="preserve"> </w:t>
            </w:r>
            <w:r>
              <w:rPr>
                <w:sz w:val="20"/>
              </w:rPr>
              <w:t xml:space="preserve"> </w:t>
            </w:r>
            <w:r>
              <w:rPr>
                <w:rFonts w:ascii="Times New Roman" w:hAnsi="Times New Roman"/>
                <w:sz w:val="20"/>
              </w:rPr>
              <w:t>по договору</w:t>
            </w:r>
            <w:r>
              <w:rPr>
                <w:rFonts w:ascii="Times New Roman" w:hAnsi="Times New Roman"/>
                <w:sz w:val="20"/>
              </w:rPr>
              <w:t>,</w:t>
            </w:r>
            <w:r>
              <w:rPr>
                <w:rFonts w:ascii="Times New Roman" w:hAnsi="Times New Roman"/>
                <w:sz w:val="20"/>
              </w:rPr>
              <w:t xml:space="preserve"> заключенному ранее 1 года до дня подачи заявки;</w:t>
            </w:r>
          </w:p>
          <w:p w14:paraId="E7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w:t>
            </w:r>
            <w:r>
              <w:rPr>
                <w:rFonts w:ascii="Times New Roman" w:hAnsi="Times New Roman"/>
                <w:b w:val="1"/>
                <w:sz w:val="20"/>
              </w:rPr>
              <w:t xml:space="preserve"> </w:t>
            </w:r>
            <w:r>
              <w:rPr>
                <w:rFonts w:ascii="Times New Roman" w:hAnsi="Times New Roman"/>
                <w:sz w:val="20"/>
              </w:rPr>
              <w:t>в нарушение Порядка субсидирования предмет договора лизинга (грузовой тягач МАЗ 2019 года выпуска – согласно данным ПТС), представленного к субсидированию ООО «Шнагундай» старше 1 года на дату подачи заявки (11.08.2021г.).</w:t>
            </w:r>
            <w:r>
              <w:rPr>
                <w:rFonts w:ascii="Times New Roman" w:hAnsi="Times New Roman"/>
                <w:sz w:val="20"/>
              </w:rPr>
              <w:t xml:space="preserve"> </w:t>
            </w:r>
            <w:r>
              <w:rPr>
                <w:rFonts w:ascii="Times New Roman" w:hAnsi="Times New Roman"/>
                <w:sz w:val="20"/>
              </w:rPr>
              <w:t>Порядком субсидирования определено, что предметом договора финансовой аренды (лизинга) не может быть физически изношенное или морально устаревшее оборудование старше 1 года на дату подачи заявки. Сумма выделенной субсидии 829,6 тыс. руб.;</w:t>
            </w:r>
          </w:p>
          <w:p w14:paraId="E8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нецелевое использование бюджетных средств в размере 61,2 тыс. руб. (расходы на рекламу субъектов предпринимательства). Опубликованные в газете за счет программных средств бюджета муниципального района «Сыктывдинский» в 2020-2021гг. некоторые статьи содержали рекламу деятельности, товаров, работ, услуг конкретных предпринимателей Сыктывдинского района. Например, в статьях обращено внимание на особые свойства, пользу производимых ими товаров, работ, услуг (в отдельных статьях с указанием бренда, видов услуг, преимущественных свойств товаров, производимых конкретными предпринимателями и т</w:t>
            </w:r>
            <w:r>
              <w:rPr>
                <w:rFonts w:ascii="Times New Roman" w:hAnsi="Times New Roman"/>
                <w:sz w:val="20"/>
              </w:rPr>
              <w:t>.</w:t>
            </w:r>
            <w:r>
              <w:rPr>
                <w:rFonts w:ascii="Times New Roman" w:hAnsi="Times New Roman"/>
                <w:sz w:val="20"/>
              </w:rPr>
              <w:t>д.), направленные не на формирование положительного образа предпринимательства муниципального района «Сыктывдинский» в целом, а на рекламу конкретных субъектов предпринимательства – выделение их из общей массы предпринимателей, что способствует повышению интереса к самой организации (предпринимателю) либо к производимым (реализуемым) ею (им) товарам (работам, услугам). Соответственно, за счет средств бюджета муниципального района «Сыктывдинский» произведены нецелевые расходы в размере 61,2 тыс.</w:t>
            </w:r>
            <w:r>
              <w:rPr>
                <w:rFonts w:ascii="Times New Roman" w:hAnsi="Times New Roman"/>
                <w:sz w:val="20"/>
              </w:rPr>
              <w:t xml:space="preserve"> </w:t>
            </w:r>
            <w:r>
              <w:rPr>
                <w:rFonts w:ascii="Times New Roman" w:hAnsi="Times New Roman"/>
                <w:sz w:val="20"/>
              </w:rPr>
              <w:t>руб. (6 статей из 8). Кроме того, принципы и порядок отбора субъектов для публикаций формально не закреплены, что допускает возможность возникновения коррупционных рисков;</w:t>
            </w:r>
            <w:r>
              <w:rPr>
                <w:sz w:val="20"/>
              </w:rPr>
              <w:t xml:space="preserve"> </w:t>
            </w:r>
          </w:p>
          <w:p w14:paraId="E90B0000">
            <w:pPr>
              <w:tabs>
                <w:tab w:leader="none" w:pos="0" w:val="left"/>
              </w:tabs>
              <w:spacing w:after="0" w:line="240" w:lineRule="auto"/>
              <w:ind w:firstLine="567" w:left="0"/>
              <w:contextualSpacing w:val="1"/>
              <w:jc w:val="both"/>
              <w:rPr>
                <w:rFonts w:ascii="Times New Roman" w:hAnsi="Times New Roman"/>
                <w:b w:val="1"/>
                <w:sz w:val="20"/>
              </w:rPr>
            </w:pPr>
            <w:r>
              <w:rPr>
                <w:rFonts w:ascii="Times New Roman" w:hAnsi="Times New Roman"/>
                <w:b w:val="1"/>
                <w:sz w:val="20"/>
              </w:rPr>
              <w:t>Иные нарушения и недостатки:</w:t>
            </w:r>
          </w:p>
          <w:p w14:paraId="EA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xml:space="preserve">- </w:t>
            </w:r>
            <w:r>
              <w:rPr>
                <w:rFonts w:ascii="Times New Roman" w:hAnsi="Times New Roman"/>
                <w:sz w:val="20"/>
              </w:rPr>
              <w:t>несоответствие Порядк</w:t>
            </w:r>
            <w:r>
              <w:rPr>
                <w:rFonts w:ascii="Times New Roman" w:hAnsi="Times New Roman"/>
                <w:sz w:val="20"/>
              </w:rPr>
              <w:t>а</w:t>
            </w:r>
            <w:r>
              <w:rPr>
                <w:rFonts w:ascii="Times New Roman" w:hAnsi="Times New Roman"/>
                <w:sz w:val="20"/>
              </w:rPr>
              <w:t xml:space="preserve"> субсидирования действующему законодательству</w:t>
            </w:r>
            <w:r>
              <w:rPr>
                <w:rFonts w:ascii="Times New Roman" w:hAnsi="Times New Roman"/>
                <w:sz w:val="20"/>
              </w:rPr>
              <w:t xml:space="preserve">, </w:t>
            </w:r>
            <w:r>
              <w:rPr>
                <w:rFonts w:ascii="Times New Roman" w:hAnsi="Times New Roman"/>
                <w:sz w:val="20"/>
              </w:rPr>
              <w:t xml:space="preserve">в части требования представления субъектом малого и среднего предпринимательства копии паспорта оборудования с предъявлением оригинала (в отношении транспортных средств). С 1 ноября 2020 года на все новые автомобили в салонах оформляют электронный паспорт технического средства - ЭПТС. При покупке выдают бумажную выписку со сведениями об автомобиле. </w:t>
            </w:r>
          </w:p>
          <w:p w14:paraId="EB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xml:space="preserve">В </w:t>
            </w:r>
            <w:r>
              <w:rPr>
                <w:rFonts w:ascii="Times New Roman" w:hAnsi="Times New Roman"/>
                <w:sz w:val="20"/>
              </w:rPr>
              <w:t xml:space="preserve">результате в </w:t>
            </w:r>
            <w:r>
              <w:rPr>
                <w:rFonts w:ascii="Times New Roman" w:hAnsi="Times New Roman"/>
                <w:sz w:val="20"/>
              </w:rPr>
              <w:t>2020г. вместо заверенных копий паспортов приобретенных транспортных средств представлены</w:t>
            </w:r>
            <w:r>
              <w:rPr>
                <w:rFonts w:ascii="Times New Roman" w:hAnsi="Times New Roman"/>
                <w:sz w:val="20"/>
              </w:rPr>
              <w:t xml:space="preserve">, </w:t>
            </w:r>
            <w:r>
              <w:rPr>
                <w:rFonts w:ascii="Times New Roman" w:hAnsi="Times New Roman"/>
                <w:sz w:val="20"/>
              </w:rPr>
              <w:t>не предусмотренная порядк</w:t>
            </w:r>
            <w:r>
              <w:rPr>
                <w:rFonts w:ascii="Times New Roman" w:hAnsi="Times New Roman"/>
                <w:sz w:val="20"/>
              </w:rPr>
              <w:t>ом,</w:t>
            </w:r>
            <w:r>
              <w:rPr>
                <w:rFonts w:ascii="Times New Roman" w:hAnsi="Times New Roman"/>
                <w:sz w:val="20"/>
              </w:rPr>
              <w:t xml:space="preserve"> выписки из электронного паспорта транспортного средства по трем субъектам СМП</w:t>
            </w:r>
            <w:r>
              <w:rPr>
                <w:rFonts w:ascii="Times New Roman" w:hAnsi="Times New Roman"/>
                <w:sz w:val="20"/>
              </w:rPr>
              <w:t>;</w:t>
            </w:r>
          </w:p>
          <w:p w14:paraId="EC0B0000">
            <w:pPr>
              <w:tabs>
                <w:tab w:leader="none" w:pos="0" w:val="left"/>
              </w:tabs>
              <w:spacing w:after="0" w:line="240" w:lineRule="auto"/>
              <w:ind w:firstLine="567" w:left="0"/>
              <w:contextualSpacing w:val="1"/>
              <w:jc w:val="both"/>
              <w:rPr>
                <w:rFonts w:ascii="Times New Roman" w:hAnsi="Times New Roman"/>
                <w:sz w:val="20"/>
              </w:rPr>
            </w:pPr>
          </w:p>
          <w:p w14:paraId="ED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b w:val="1"/>
                <w:sz w:val="20"/>
              </w:rPr>
              <w:t xml:space="preserve">По итогам </w:t>
            </w:r>
            <w:r>
              <w:rPr>
                <w:rFonts w:ascii="Times New Roman" w:hAnsi="Times New Roman"/>
                <w:b w:val="1"/>
                <w:sz w:val="20"/>
              </w:rPr>
              <w:t xml:space="preserve">контрольного </w:t>
            </w:r>
            <w:r>
              <w:rPr>
                <w:rFonts w:ascii="Times New Roman" w:hAnsi="Times New Roman"/>
                <w:b w:val="1"/>
                <w:sz w:val="20"/>
              </w:rPr>
              <w:t>мероприятия</w:t>
            </w:r>
            <w:r>
              <w:rPr>
                <w:rFonts w:ascii="Times New Roman" w:hAnsi="Times New Roman"/>
                <w:sz w:val="20"/>
              </w:rPr>
              <w:t xml:space="preserve"> Контрольно-счетной палатой муниципального района «Сыктывдинский» внесено представление в Администрацию </w:t>
            </w:r>
            <w:r>
              <w:rPr>
                <w:rFonts w:ascii="Times New Roman" w:hAnsi="Times New Roman"/>
                <w:sz w:val="20"/>
              </w:rPr>
              <w:t xml:space="preserve">муниципального района «Сыктывдинский» </w:t>
            </w:r>
            <w:r>
              <w:rPr>
                <w:rFonts w:ascii="Times New Roman" w:hAnsi="Times New Roman"/>
                <w:sz w:val="20"/>
              </w:rPr>
              <w:t xml:space="preserve">от </w:t>
            </w:r>
            <w:r>
              <w:rPr>
                <w:rFonts w:ascii="Times New Roman" w:hAnsi="Times New Roman"/>
                <w:sz w:val="20"/>
              </w:rPr>
              <w:t>15.02</w:t>
            </w:r>
            <w:r>
              <w:rPr>
                <w:rFonts w:ascii="Times New Roman" w:hAnsi="Times New Roman"/>
                <w:sz w:val="20"/>
              </w:rPr>
              <w:t>.202</w:t>
            </w:r>
            <w:r>
              <w:rPr>
                <w:rFonts w:ascii="Times New Roman" w:hAnsi="Times New Roman"/>
                <w:sz w:val="20"/>
              </w:rPr>
              <w:t>2</w:t>
            </w:r>
            <w:r>
              <w:rPr>
                <w:rFonts w:ascii="Times New Roman" w:hAnsi="Times New Roman"/>
                <w:sz w:val="20"/>
              </w:rPr>
              <w:t>г. №5-01/</w:t>
            </w:r>
            <w:r>
              <w:rPr>
                <w:rFonts w:ascii="Times New Roman" w:hAnsi="Times New Roman"/>
                <w:sz w:val="20"/>
              </w:rPr>
              <w:t>416</w:t>
            </w:r>
            <w:r>
              <w:rPr>
                <w:rFonts w:ascii="Times New Roman" w:hAnsi="Times New Roman"/>
                <w:sz w:val="20"/>
              </w:rPr>
              <w:t>, даны рекомендации и предложения по устранению нарушений</w:t>
            </w:r>
            <w:r>
              <w:rPr>
                <w:rFonts w:ascii="Times New Roman" w:hAnsi="Times New Roman"/>
                <w:sz w:val="20"/>
              </w:rPr>
              <w:t xml:space="preserve">. </w:t>
            </w:r>
            <w:r>
              <w:rPr>
                <w:rFonts w:ascii="Times New Roman" w:hAnsi="Times New Roman"/>
                <w:sz w:val="20"/>
              </w:rPr>
              <w:t>Представление исполнено в полном объеме, восстановлены средства в бюджет в размере 61,2 тыс. руб.</w:t>
            </w:r>
            <w:r>
              <w:rPr>
                <w:rFonts w:ascii="Times New Roman" w:hAnsi="Times New Roman"/>
                <w:sz w:val="20"/>
              </w:rPr>
              <w:t xml:space="preserve"> </w:t>
            </w:r>
          </w:p>
          <w:p w14:paraId="EE0B0000">
            <w:pPr>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В рамках взаимодействия н</w:t>
            </w:r>
            <w:r>
              <w:rPr>
                <w:rFonts w:ascii="Times New Roman" w:hAnsi="Times New Roman"/>
                <w:sz w:val="20"/>
              </w:rPr>
              <w:t xml:space="preserve">аправлены отчеты в Совет МР, </w:t>
            </w:r>
            <w:r>
              <w:rPr>
                <w:rFonts w:ascii="Times New Roman" w:hAnsi="Times New Roman"/>
                <w:sz w:val="20"/>
              </w:rPr>
              <w:t>Прокуратуру Сыктывдинского района</w:t>
            </w:r>
            <w:r>
              <w:rPr>
                <w:rFonts w:ascii="Times New Roman" w:hAnsi="Times New Roman"/>
                <w:sz w:val="20"/>
              </w:rPr>
              <w:t xml:space="preserve"> (были приняты меры прокурорского реагировани)</w:t>
            </w:r>
            <w:r>
              <w:rPr>
                <w:rFonts w:ascii="Times New Roman" w:hAnsi="Times New Roman"/>
                <w:sz w:val="20"/>
              </w:rPr>
              <w:t>,</w:t>
            </w:r>
            <w:r>
              <w:rPr>
                <w:rFonts w:ascii="Times New Roman" w:hAnsi="Times New Roman"/>
                <w:sz w:val="20"/>
              </w:rPr>
              <w:t xml:space="preserve"> в О</w:t>
            </w:r>
            <w:r>
              <w:rPr>
                <w:rFonts w:ascii="Times New Roman" w:hAnsi="Times New Roman"/>
                <w:sz w:val="20"/>
              </w:rPr>
              <w:t xml:space="preserve">МВД </w:t>
            </w:r>
            <w:r>
              <w:rPr>
                <w:rFonts w:ascii="Times New Roman" w:hAnsi="Times New Roman"/>
                <w:sz w:val="20"/>
              </w:rPr>
              <w:t xml:space="preserve">России </w:t>
            </w:r>
            <w:r>
              <w:rPr>
                <w:rFonts w:ascii="Times New Roman" w:hAnsi="Times New Roman"/>
                <w:sz w:val="20"/>
              </w:rPr>
              <w:t>по Сыктывдинскому району</w:t>
            </w:r>
            <w:r>
              <w:rPr>
                <w:rFonts w:ascii="Times New Roman" w:hAnsi="Times New Roman"/>
                <w:sz w:val="20"/>
              </w:rPr>
              <w:t xml:space="preserve">. </w:t>
            </w:r>
          </w:p>
          <w:p w14:paraId="EF0B0000">
            <w:pPr>
              <w:tabs>
                <w:tab w:leader="none" w:pos="0" w:val="left"/>
              </w:tabs>
              <w:spacing w:after="0" w:line="240" w:lineRule="auto"/>
              <w:ind w:firstLine="567" w:left="0"/>
              <w:contextualSpacing w:val="1"/>
              <w:jc w:val="both"/>
              <w:rPr>
                <w:rFonts w:ascii="Times New Roman" w:hAnsi="Times New Roman"/>
                <w:sz w:val="20"/>
              </w:rPr>
            </w:pPr>
          </w:p>
        </w:tc>
        <w:tc>
          <w:tcPr>
            <w:tcW w:type="dxa" w:w="9498"/>
            <w:tcMar>
              <w:top w:type="dxa" w:w="0"/>
              <w:left w:type="dxa" w:w="108"/>
              <w:bottom w:type="dxa" w:w="0"/>
              <w:right w:type="dxa" w:w="108"/>
            </w:tcMar>
          </w:tcPr>
          <w:p w14:paraId="F00B0000">
            <w:pPr>
              <w:tabs>
                <w:tab w:leader="none" w:pos="277" w:val="left"/>
              </w:tabs>
              <w:spacing w:after="0" w:line="240" w:lineRule="auto"/>
              <w:ind w:firstLine="567" w:left="0"/>
              <w:contextualSpacing w:val="1"/>
              <w:jc w:val="both"/>
              <w:rPr>
                <w:rFonts w:ascii="Times New Roman" w:hAnsi="Times New Roman"/>
                <w:b w:val="1"/>
                <w:sz w:val="20"/>
              </w:rPr>
            </w:pPr>
          </w:p>
        </w:tc>
      </w:tr>
    </w:tbl>
    <w:p w14:paraId="F10B0000">
      <w:pPr>
        <w:spacing w:after="0" w:line="240" w:lineRule="auto"/>
        <w:ind w:firstLine="567" w:left="0"/>
        <w:jc w:val="both"/>
        <w:rPr>
          <w:rFonts w:ascii="Times New Roman" w:hAnsi="Times New Roman"/>
          <w:b w:val="1"/>
          <w:sz w:val="20"/>
        </w:rPr>
      </w:pPr>
      <w:r>
        <w:rPr>
          <w:rFonts w:ascii="Times New Roman" w:hAnsi="Times New Roman"/>
          <w:b w:val="1"/>
          <w:sz w:val="20"/>
        </w:rPr>
        <w:t>«Аудит закупок, осуществленных в рамках проведения капитального ремонта МБОДО «Детская музыкальная школа имени С.И. Налимова» в 2021 году.</w:t>
      </w:r>
    </w:p>
    <w:tbl>
      <w:tblPr>
        <w:tblInd w:type="dxa" w:w="0"/>
        <w:tblLayout w:type="fixed"/>
        <w:tblCellMar>
          <w:top w:type="dxa" w:w="0"/>
          <w:left w:type="dxa" w:w="108"/>
          <w:bottom w:type="dxa" w:w="0"/>
          <w:right w:type="dxa" w:w="108"/>
        </w:tblCellMar>
      </w:tblPr>
      <w:tblGrid>
        <w:gridCol w:w="9498"/>
      </w:tblGrid>
      <w:tr>
        <w:tc>
          <w:tcPr>
            <w:tcW w:type="dxa" w:w="9498"/>
            <w:tcMar>
              <w:top w:type="dxa" w:w="0"/>
              <w:left w:type="dxa" w:w="108"/>
              <w:bottom w:type="dxa" w:w="0"/>
              <w:right w:type="dxa" w:w="108"/>
            </w:tcMar>
          </w:tcPr>
          <w:p w14:paraId="F20B0000">
            <w:pPr>
              <w:spacing w:after="0" w:line="240" w:lineRule="auto"/>
              <w:ind w:firstLine="567" w:left="0"/>
              <w:contextualSpacing w:val="1"/>
              <w:jc w:val="both"/>
              <w:rPr>
                <w:rFonts w:ascii="Times New Roman" w:hAnsi="Times New Roman"/>
                <w:sz w:val="20"/>
              </w:rPr>
            </w:pPr>
            <w:r>
              <w:rPr>
                <w:rFonts w:ascii="Times New Roman" w:hAnsi="Times New Roman"/>
                <w:sz w:val="20"/>
              </w:rPr>
              <w:t xml:space="preserve">Объем проверенных средств составил </w:t>
            </w:r>
            <w:r>
              <w:rPr>
                <w:rFonts w:ascii="Times New Roman" w:hAnsi="Times New Roman"/>
                <w:sz w:val="20"/>
              </w:rPr>
              <w:t>30 141,8</w:t>
            </w:r>
            <w:r>
              <w:rPr>
                <w:rFonts w:ascii="Times New Roman" w:hAnsi="Times New Roman"/>
                <w:sz w:val="20"/>
              </w:rPr>
              <w:t xml:space="preserve"> тыс. руб. Выявлено нарушений на общую сумму </w:t>
            </w:r>
            <w:r>
              <w:rPr>
                <w:rFonts w:ascii="Times New Roman" w:hAnsi="Times New Roman"/>
                <w:sz w:val="20"/>
              </w:rPr>
              <w:t>1060</w:t>
            </w:r>
            <w:r>
              <w:rPr>
                <w:rFonts w:ascii="Times New Roman" w:hAnsi="Times New Roman"/>
                <w:sz w:val="20"/>
              </w:rPr>
              <w:t xml:space="preserve">,7 тыс. руб., </w:t>
            </w:r>
            <w:r>
              <w:rPr>
                <w:rFonts w:ascii="Times New Roman" w:hAnsi="Times New Roman"/>
                <w:sz w:val="20"/>
              </w:rPr>
              <w:t xml:space="preserve">общее количество нарушений </w:t>
            </w:r>
            <w:r>
              <w:rPr>
                <w:rFonts w:ascii="Times New Roman" w:hAnsi="Times New Roman"/>
                <w:sz w:val="20"/>
              </w:rPr>
              <w:t>12</w:t>
            </w:r>
            <w:r>
              <w:rPr>
                <w:rFonts w:ascii="Times New Roman" w:hAnsi="Times New Roman"/>
                <w:sz w:val="20"/>
              </w:rPr>
              <w:t xml:space="preserve">. </w:t>
            </w:r>
          </w:p>
          <w:p w14:paraId="F30B0000">
            <w:pPr>
              <w:widowControl w:val="0"/>
              <w:tabs>
                <w:tab w:leader="none" w:pos="0" w:val="left"/>
              </w:tabs>
              <w:spacing w:after="0" w:line="240" w:lineRule="auto"/>
              <w:ind w:firstLine="459" w:left="0"/>
              <w:jc w:val="both"/>
              <w:rPr>
                <w:rFonts w:ascii="Times New Roman" w:hAnsi="Times New Roman"/>
                <w:sz w:val="20"/>
              </w:rPr>
            </w:pPr>
            <w:r>
              <w:rPr>
                <w:rFonts w:ascii="Times New Roman" w:hAnsi="Times New Roman"/>
                <w:sz w:val="20"/>
              </w:rPr>
              <w:t>Финансовое обеспечение мероприятий по капитальному ремонту здания</w:t>
            </w:r>
            <w:r>
              <w:rPr>
                <w:rFonts w:ascii="Times New Roman" w:hAnsi="Times New Roman"/>
                <w:b w:val="1"/>
                <w:sz w:val="20"/>
              </w:rPr>
              <w:t xml:space="preserve"> </w:t>
            </w:r>
            <w:r>
              <w:rPr>
                <w:rFonts w:ascii="Times New Roman" w:hAnsi="Times New Roman"/>
                <w:sz w:val="20"/>
              </w:rPr>
              <w:t>МБОДО «Детская музыкальная школа имени С.И. Налимова»</w:t>
            </w:r>
            <w:r>
              <w:rPr>
                <w:rFonts w:ascii="Times New Roman" w:hAnsi="Times New Roman"/>
                <w:b w:val="1"/>
                <w:sz w:val="20"/>
              </w:rPr>
              <w:t xml:space="preserve"> </w:t>
            </w:r>
            <w:r>
              <w:rPr>
                <w:rFonts w:ascii="Times New Roman" w:hAnsi="Times New Roman"/>
                <w:sz w:val="20"/>
              </w:rPr>
              <w:t xml:space="preserve">(далее по тексту – </w:t>
            </w:r>
            <w:r>
              <w:rPr>
                <w:rFonts w:ascii="Times New Roman" w:hAnsi="Times New Roman"/>
                <w:sz w:val="20"/>
              </w:rPr>
              <w:t>ДМШ</w:t>
            </w:r>
            <w:r>
              <w:rPr>
                <w:rFonts w:ascii="Times New Roman" w:hAnsi="Times New Roman"/>
                <w:sz w:val="20"/>
              </w:rPr>
              <w:t>)</w:t>
            </w:r>
            <w:r>
              <w:rPr>
                <w:rFonts w:ascii="Times New Roman" w:hAnsi="Times New Roman"/>
                <w:sz w:val="20"/>
              </w:rPr>
              <w:t xml:space="preserve"> из бюджета Республики Коми осуществлялось в рамках </w:t>
            </w:r>
            <w:r>
              <w:rPr>
                <w:rFonts w:ascii="Times New Roman" w:hAnsi="Times New Roman"/>
                <w:sz w:val="20"/>
              </w:rPr>
              <w:t xml:space="preserve">Соглашения о предоставлении субсидии из бюджета субъекта </w:t>
            </w:r>
            <w:r>
              <w:rPr>
                <w:rFonts w:ascii="Times New Roman" w:hAnsi="Times New Roman"/>
                <w:sz w:val="20"/>
              </w:rPr>
              <w:t>РФ</w:t>
            </w:r>
            <w:r>
              <w:rPr>
                <w:rFonts w:ascii="Times New Roman" w:hAnsi="Times New Roman"/>
                <w:sz w:val="20"/>
              </w:rPr>
              <w:t xml:space="preserve"> местному бюджету, заключенного между Министерством культуры, туризма и архивного дела Республики Коми и </w:t>
            </w:r>
            <w:r>
              <w:rPr>
                <w:rFonts w:ascii="Times New Roman" w:hAnsi="Times New Roman"/>
                <w:sz w:val="20"/>
              </w:rPr>
              <w:t>А</w:t>
            </w:r>
            <w:r>
              <w:rPr>
                <w:rFonts w:ascii="Times New Roman" w:hAnsi="Times New Roman"/>
                <w:sz w:val="20"/>
              </w:rPr>
              <w:t>дминистрацией</w:t>
            </w:r>
            <w:r>
              <w:rPr>
                <w:rFonts w:ascii="Times New Roman" w:hAnsi="Times New Roman"/>
                <w:sz w:val="20"/>
              </w:rPr>
              <w:t xml:space="preserve"> муниципального района «Сыктывдинский»</w:t>
            </w:r>
            <w:r>
              <w:rPr>
                <w:rFonts w:ascii="Times New Roman" w:hAnsi="Times New Roman"/>
                <w:sz w:val="20"/>
              </w:rPr>
              <w:t xml:space="preserve"> (далее по тексту – Администрация)</w:t>
            </w:r>
            <w:r>
              <w:rPr>
                <w:rFonts w:ascii="Times New Roman" w:hAnsi="Times New Roman"/>
                <w:sz w:val="20"/>
              </w:rPr>
              <w:t>.</w:t>
            </w:r>
            <w:r>
              <w:rPr>
                <w:rFonts w:ascii="Times New Roman" w:hAnsi="Times New Roman"/>
                <w:sz w:val="20"/>
              </w:rPr>
              <w:t xml:space="preserve"> </w:t>
            </w:r>
            <w:r>
              <w:rPr>
                <w:rFonts w:ascii="Times New Roman" w:hAnsi="Times New Roman"/>
                <w:sz w:val="20"/>
              </w:rPr>
              <w:t xml:space="preserve">Субсидия предоставлена на поддержку отрасли культуры в целях достижения результатов регионального проекта «Культурная среда», обеспечивающего достижение целей, показателей и результатов федерального </w:t>
            </w:r>
            <w:r>
              <w:rPr>
                <w:rFonts w:ascii="Times New Roman" w:hAnsi="Times New Roman"/>
                <w:sz w:val="20"/>
              </w:rPr>
              <w:t>национального проекта «Культурная среда»</w:t>
            </w:r>
            <w:r>
              <w:rPr>
                <w:rFonts w:ascii="Times New Roman" w:hAnsi="Times New Roman"/>
                <w:sz w:val="20"/>
              </w:rPr>
              <w:t xml:space="preserve">. </w:t>
            </w:r>
          </w:p>
          <w:p w14:paraId="F40B0000">
            <w:pPr>
              <w:widowControl w:val="0"/>
              <w:tabs>
                <w:tab w:leader="none" w:pos="0" w:val="left"/>
              </w:tabs>
              <w:spacing w:after="0" w:line="240" w:lineRule="auto"/>
              <w:ind w:firstLine="459" w:left="0"/>
              <w:jc w:val="both"/>
              <w:rPr>
                <w:rFonts w:ascii="Times New Roman" w:hAnsi="Times New Roman"/>
                <w:sz w:val="20"/>
              </w:rPr>
            </w:pPr>
            <w:r>
              <w:rPr>
                <w:rFonts w:ascii="Times New Roman" w:hAnsi="Times New Roman"/>
                <w:sz w:val="20"/>
              </w:rPr>
              <w:t xml:space="preserve"> Размер субсидии, предоставленной из бюджета Республики Коми, составил 26 741 ,4 тыс. руб. (90% от общего объема средств, предусмотренных в бюджете муниципального района "Сыктывдинский"</w:t>
            </w:r>
            <w:r>
              <w:rPr>
                <w:rFonts w:ascii="Times New Roman" w:hAnsi="Times New Roman"/>
                <w:sz w:val="20"/>
              </w:rPr>
              <w:t xml:space="preserve"> на капитальный ремонт ДМШ).</w:t>
            </w:r>
          </w:p>
          <w:p w14:paraId="F50B0000">
            <w:pPr>
              <w:widowControl w:val="0"/>
              <w:tabs>
                <w:tab w:leader="none" w:pos="0" w:val="left"/>
              </w:tabs>
              <w:spacing w:after="0" w:line="240" w:lineRule="auto"/>
              <w:ind w:firstLine="459" w:left="0"/>
              <w:jc w:val="both"/>
              <w:rPr>
                <w:rFonts w:ascii="Times New Roman" w:hAnsi="Times New Roman"/>
                <w:sz w:val="20"/>
              </w:rPr>
            </w:pPr>
            <w:r>
              <w:rPr>
                <w:rFonts w:ascii="Times New Roman" w:hAnsi="Times New Roman"/>
                <w:sz w:val="20"/>
              </w:rPr>
              <w:t xml:space="preserve">Из бюджета </w:t>
            </w:r>
            <w:r>
              <w:rPr>
                <w:rFonts w:ascii="Times New Roman" w:hAnsi="Times New Roman"/>
                <w:sz w:val="20"/>
              </w:rPr>
              <w:t xml:space="preserve">муниципального района </w:t>
            </w:r>
            <w:r>
              <w:rPr>
                <w:rFonts w:ascii="Times New Roman" w:hAnsi="Times New Roman"/>
                <w:sz w:val="20"/>
              </w:rPr>
              <w:t>«Сыктывдинский» субсидия на капитальный ремонт ДМШ с.Выльгорт предоставлена в рамках Соглашения, заключенного между Управлением культуры администрации МР «Сыктывдинский» и ДМШ. Общая сумма субсидий на капитальный ремонт ДМШ с.Выльгорт, предусмотренная Соглашением, составила 30 030,2 тыс. руб.</w:t>
            </w:r>
          </w:p>
          <w:p w14:paraId="F60B0000">
            <w:pPr>
              <w:widowControl w:val="0"/>
              <w:tabs>
                <w:tab w:leader="none" w:pos="0" w:val="left"/>
              </w:tabs>
              <w:spacing w:after="0" w:line="240" w:lineRule="auto"/>
              <w:ind w:firstLine="459" w:left="0"/>
              <w:jc w:val="both"/>
              <w:rPr>
                <w:rFonts w:ascii="Times New Roman" w:hAnsi="Times New Roman"/>
                <w:sz w:val="20"/>
              </w:rPr>
            </w:pPr>
            <w:r>
              <w:rPr>
                <w:rFonts w:ascii="Times New Roman" w:hAnsi="Times New Roman"/>
                <w:b w:val="1"/>
                <w:sz w:val="20"/>
              </w:rPr>
              <w:t>В ходе проверки были установлены нарушения</w:t>
            </w:r>
            <w:r>
              <w:rPr>
                <w:rFonts w:ascii="Times New Roman" w:hAnsi="Times New Roman"/>
                <w:b w:val="1"/>
                <w:sz w:val="20"/>
              </w:rPr>
              <w:t xml:space="preserve"> и недочеты</w:t>
            </w:r>
            <w:r>
              <w:rPr>
                <w:rFonts w:ascii="Times New Roman" w:hAnsi="Times New Roman"/>
                <w:b w:val="1"/>
                <w:sz w:val="20"/>
              </w:rPr>
              <w:t xml:space="preserve"> при осуществлении </w:t>
            </w:r>
            <w:r>
              <w:rPr>
                <w:rFonts w:ascii="Times New Roman" w:hAnsi="Times New Roman"/>
                <w:b w:val="1"/>
                <w:sz w:val="20"/>
              </w:rPr>
              <w:t>закупок</w:t>
            </w:r>
            <w:r>
              <w:rPr>
                <w:rFonts w:ascii="Times New Roman" w:hAnsi="Times New Roman"/>
                <w:b w:val="1"/>
                <w:sz w:val="20"/>
              </w:rPr>
              <w:t>,</w:t>
            </w:r>
            <w:r>
              <w:rPr>
                <w:rFonts w:ascii="Times New Roman" w:hAnsi="Times New Roman"/>
                <w:b w:val="1"/>
                <w:sz w:val="20"/>
              </w:rPr>
              <w:t xml:space="preserve"> </w:t>
            </w:r>
            <w:r>
              <w:rPr>
                <w:rFonts w:ascii="Times New Roman" w:hAnsi="Times New Roman"/>
                <w:b w:val="1"/>
                <w:sz w:val="20"/>
              </w:rPr>
              <w:t xml:space="preserve">в целом </w:t>
            </w:r>
            <w:r>
              <w:rPr>
                <w:rFonts w:ascii="Times New Roman" w:hAnsi="Times New Roman"/>
                <w:b w:val="1"/>
                <w:sz w:val="20"/>
              </w:rPr>
              <w:t>сумм</w:t>
            </w:r>
            <w:r>
              <w:rPr>
                <w:rFonts w:ascii="Times New Roman" w:hAnsi="Times New Roman"/>
                <w:b w:val="1"/>
                <w:sz w:val="20"/>
              </w:rPr>
              <w:t>а</w:t>
            </w:r>
            <w:r>
              <w:rPr>
                <w:rFonts w:ascii="Times New Roman" w:hAnsi="Times New Roman"/>
                <w:b w:val="1"/>
                <w:sz w:val="20"/>
              </w:rPr>
              <w:t xml:space="preserve"> </w:t>
            </w:r>
            <w:r>
              <w:rPr>
                <w:rFonts w:ascii="Times New Roman" w:hAnsi="Times New Roman"/>
                <w:b w:val="1"/>
                <w:sz w:val="20"/>
              </w:rPr>
              <w:t xml:space="preserve">нарушений составила </w:t>
            </w:r>
            <w:r>
              <w:rPr>
                <w:rFonts w:ascii="Times New Roman" w:hAnsi="Times New Roman"/>
                <w:b w:val="1"/>
                <w:sz w:val="20"/>
              </w:rPr>
              <w:t>449,1 тыс. руб.</w:t>
            </w:r>
            <w:r>
              <w:rPr>
                <w:rFonts w:ascii="Times New Roman" w:hAnsi="Times New Roman"/>
                <w:sz w:val="20"/>
              </w:rPr>
              <w:t>, в том числе:</w:t>
            </w:r>
          </w:p>
          <w:p w14:paraId="F7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ч.6 ст.19 Федерального закона от 05.04.2013г. №44-ФЗ «О контрактной системе в сфере закупок товаров, работ, услуг для обеспечения государственных и муниципальных нужд» (далее по тексту – Закон №44-ФЗ) в единой информационной системе в сфере з</w:t>
            </w:r>
            <w:r>
              <w:rPr>
                <w:rFonts w:ascii="Times New Roman" w:hAnsi="Times New Roman"/>
                <w:sz w:val="20"/>
              </w:rPr>
              <w:t>акупок (далее по тексту – ЕИС) А</w:t>
            </w:r>
            <w:r>
              <w:rPr>
                <w:rFonts w:ascii="Times New Roman" w:hAnsi="Times New Roman"/>
                <w:sz w:val="20"/>
              </w:rPr>
              <w:t xml:space="preserve">дминистрацией </w:t>
            </w:r>
            <w:r>
              <w:rPr>
                <w:rFonts w:ascii="Times New Roman" w:hAnsi="Times New Roman"/>
                <w:sz w:val="20"/>
              </w:rPr>
              <w:t xml:space="preserve">муниципального района «Сыктывдинский» </w:t>
            </w:r>
            <w:r>
              <w:rPr>
                <w:rFonts w:ascii="Times New Roman" w:hAnsi="Times New Roman"/>
                <w:sz w:val="20"/>
              </w:rPr>
              <w:t>или Управлением культуры не размещены Правила нормирования, требования к отдельным видам товаров, работ, услуг (в том числе предельные цены товаров, работ, услуг) и (или) нормативные затраты на обеспечение функций муниципальных органов (включ</w:t>
            </w:r>
            <w:r>
              <w:rPr>
                <w:rFonts w:ascii="Times New Roman" w:hAnsi="Times New Roman"/>
                <w:sz w:val="20"/>
              </w:rPr>
              <w:t>ая подведомственные учреждения);</w:t>
            </w:r>
          </w:p>
          <w:p w14:paraId="F8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п</w:t>
            </w:r>
            <w:r>
              <w:rPr>
                <w:rFonts w:ascii="Times New Roman" w:hAnsi="Times New Roman"/>
                <w:sz w:val="20"/>
              </w:rPr>
              <w:t>лан-график закупок для нужд ДМШ на 2021 год и плановый период 2022 и 2023 годов утвержден и размещен в ЕИС с нарушением сроков (10 рабочих дней), устано</w:t>
            </w:r>
            <w:r>
              <w:rPr>
                <w:rFonts w:ascii="Times New Roman" w:hAnsi="Times New Roman"/>
                <w:sz w:val="20"/>
              </w:rPr>
              <w:t>вленных ч.7 ст.16 Закона №44-ФЗ;</w:t>
            </w:r>
            <w:r>
              <w:rPr>
                <w:rFonts w:ascii="Times New Roman" w:hAnsi="Times New Roman"/>
                <w:sz w:val="20"/>
              </w:rPr>
              <w:t xml:space="preserve"> </w:t>
            </w:r>
          </w:p>
          <w:p w14:paraId="F9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п.6-7 Положения «о порядке формирования, утверждения планов-графиков закупок, внесения изменений в такие планы-графики…», утвержденного Постановлением Правительства РФ от 30 сентября 2019 г. №1279, в 2022 году были внесены изменения в план-график закупок ДМШ прошлого года. В соответствии с указанными пунктами Положения в плане-графике указываются показатели финансирования текущег</w:t>
            </w:r>
            <w:r>
              <w:rPr>
                <w:rFonts w:ascii="Times New Roman" w:hAnsi="Times New Roman"/>
                <w:sz w:val="20"/>
              </w:rPr>
              <w:t>о года и двух плановых периодов;</w:t>
            </w:r>
          </w:p>
          <w:p w14:paraId="FA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ч.1 ст.16 Закона №44-ФЗ в проверяемом периоде ДМШ были осуществлены закупки, не предусмотренные планом-графиком закупок на 2021 год и плановый период </w:t>
            </w:r>
            <w:r>
              <w:rPr>
                <w:rFonts w:ascii="Times New Roman" w:hAnsi="Times New Roman"/>
                <w:sz w:val="20"/>
              </w:rPr>
              <w:t>2022-2023 годов;</w:t>
            </w:r>
          </w:p>
          <w:p w14:paraId="FB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w:t>
            </w:r>
            <w:r>
              <w:rPr>
                <w:sz w:val="20"/>
              </w:rPr>
              <w:t xml:space="preserve"> </w:t>
            </w:r>
            <w:r>
              <w:rPr>
                <w:rFonts w:ascii="Times New Roman" w:hAnsi="Times New Roman"/>
                <w:sz w:val="20"/>
              </w:rPr>
              <w:t>в</w:t>
            </w:r>
            <w:r>
              <w:rPr>
                <w:rFonts w:ascii="Times New Roman" w:hAnsi="Times New Roman"/>
                <w:sz w:val="20"/>
              </w:rPr>
              <w:t xml:space="preserve"> нарушение ч.4 ст.34 Закона №44-ФЗ ДМШ не размещен в ЕИС отчет об объеме закупок у субъектов малого предпринимательства, социально ориентированных некоммерческих </w:t>
            </w:r>
            <w:r>
              <w:rPr>
                <w:rFonts w:ascii="Times New Roman" w:hAnsi="Times New Roman"/>
                <w:sz w:val="20"/>
              </w:rPr>
              <w:t>организаций по итогам 2021 года;</w:t>
            </w:r>
          </w:p>
          <w:p w14:paraId="FC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 с</w:t>
            </w:r>
            <w:r>
              <w:rPr>
                <w:rFonts w:ascii="Times New Roman" w:hAnsi="Times New Roman"/>
                <w:sz w:val="20"/>
              </w:rPr>
              <w:t>рок завершения работ, установленный п.3.3 контракта от 29.03.2021г., противоречит утвержде</w:t>
            </w:r>
            <w:r>
              <w:rPr>
                <w:rFonts w:ascii="Times New Roman" w:hAnsi="Times New Roman"/>
                <w:sz w:val="20"/>
              </w:rPr>
              <w:t>нному графику выполнения работ;</w:t>
            </w:r>
          </w:p>
          <w:p w14:paraId="FD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Контракта от 29.03.2021г. обеспечение гарантийных обязательств подрядчиком предоставлено заказчику после оформления окончательного документа о приемке выполненных работ, пр</w:t>
            </w:r>
            <w:r>
              <w:rPr>
                <w:rFonts w:ascii="Times New Roman" w:hAnsi="Times New Roman"/>
                <w:sz w:val="20"/>
              </w:rPr>
              <w:t>едусмотренного п. 4.6 контракта</w:t>
            </w:r>
            <w:r>
              <w:rPr>
                <w:rFonts w:ascii="Times New Roman" w:hAnsi="Times New Roman"/>
                <w:sz w:val="20"/>
              </w:rPr>
              <w:t>;</w:t>
            </w:r>
            <w:r>
              <w:rPr>
                <w:rFonts w:ascii="Times New Roman" w:hAnsi="Times New Roman"/>
                <w:sz w:val="20"/>
              </w:rPr>
              <w:t xml:space="preserve"> </w:t>
            </w:r>
          </w:p>
          <w:p w14:paraId="FE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ДМШ был заключен договор с подрядчиком с превышением установленного ч.13.1 ст.34 Закона №44-ФЗ предельного срока оплаты заказчиком выполненной работы</w:t>
            </w:r>
            <w:r>
              <w:rPr>
                <w:rFonts w:ascii="Times New Roman" w:hAnsi="Times New Roman"/>
                <w:sz w:val="20"/>
              </w:rPr>
              <w:t>;</w:t>
            </w:r>
          </w:p>
          <w:p w14:paraId="FF0B0000">
            <w:pPr>
              <w:widowControl w:val="0"/>
              <w:tabs>
                <w:tab w:leader="none" w:pos="0" w:val="left"/>
              </w:tabs>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ДМШ при проведении закупок в отдельных случаях несвоевременно выполнялись обязательства по оплате. Просрочка оплаты допущена на сумму 449, 1 тыс. руб. по 4 договорам.</w:t>
            </w:r>
          </w:p>
          <w:p w14:paraId="000C0000">
            <w:pPr>
              <w:widowControl w:val="0"/>
              <w:tabs>
                <w:tab w:leader="none" w:pos="0" w:val="left"/>
              </w:tabs>
              <w:spacing w:after="0" w:line="240" w:lineRule="auto"/>
              <w:ind w:firstLine="459" w:left="0"/>
              <w:jc w:val="both"/>
              <w:rPr>
                <w:rFonts w:ascii="Times New Roman" w:hAnsi="Times New Roman"/>
                <w:sz w:val="20"/>
              </w:rPr>
            </w:pPr>
            <w:r>
              <w:rPr>
                <w:rFonts w:ascii="Times New Roman" w:hAnsi="Times New Roman"/>
                <w:b w:val="1"/>
                <w:sz w:val="20"/>
              </w:rPr>
              <w:t>Нарушения при формировании и исполнении бюджета составили 111,6 тыс. руб.</w:t>
            </w:r>
            <w:r>
              <w:rPr>
                <w:rFonts w:ascii="Times New Roman" w:hAnsi="Times New Roman"/>
                <w:b w:val="1"/>
                <w:sz w:val="20"/>
              </w:rPr>
              <w:t xml:space="preserve"> </w:t>
            </w:r>
            <w:r>
              <w:rPr>
                <w:rFonts w:ascii="Times New Roman" w:hAnsi="Times New Roman"/>
                <w:sz w:val="20"/>
              </w:rPr>
              <w:t>Установлено нецелевое использование бюджетных средств на общую сумму 111,6 тыс.</w:t>
            </w:r>
            <w:r>
              <w:rPr>
                <w:rFonts w:ascii="Times New Roman" w:hAnsi="Times New Roman"/>
                <w:b w:val="1"/>
                <w:sz w:val="20"/>
              </w:rPr>
              <w:t xml:space="preserve"> </w:t>
            </w:r>
            <w:r>
              <w:rPr>
                <w:rFonts w:ascii="Times New Roman" w:hAnsi="Times New Roman"/>
                <w:sz w:val="20"/>
              </w:rPr>
              <w:t>руб.</w:t>
            </w:r>
            <w:r>
              <w:rPr>
                <w:rFonts w:ascii="Times New Roman" w:hAnsi="Times New Roman"/>
                <w:sz w:val="20"/>
              </w:rPr>
              <w:t xml:space="preserve"> Выплаты по договорам, заключенным в целях проведения капитального ремонта ДМШ, произведены за счет субсидии на муниципальное задание.</w:t>
            </w:r>
            <w:r>
              <w:rPr>
                <w:rFonts w:ascii="Times New Roman" w:hAnsi="Times New Roman"/>
                <w:sz w:val="20"/>
              </w:rPr>
              <w:t xml:space="preserve"> </w:t>
            </w:r>
            <w:r>
              <w:rPr>
                <w:rFonts w:ascii="Times New Roman" w:hAnsi="Times New Roman"/>
                <w:sz w:val="20"/>
              </w:rPr>
              <w:t xml:space="preserve">В соответствии с муниципальным заданием ДМШ оказывает муниципальные услуги по реализации дополнительных предпрофессиональных программ в области искусств и дополнительных общеразвивающих программ. Предметы договоров, заключенных </w:t>
            </w:r>
            <w:r>
              <w:rPr>
                <w:rFonts w:ascii="Times New Roman" w:hAnsi="Times New Roman"/>
                <w:sz w:val="20"/>
              </w:rPr>
              <w:t xml:space="preserve">на проведение капитального ремонта </w:t>
            </w:r>
            <w:r>
              <w:rPr>
                <w:rFonts w:ascii="Times New Roman" w:hAnsi="Times New Roman"/>
                <w:sz w:val="20"/>
              </w:rPr>
              <w:t>за счет средств субсидии на выполнение муниципального задания, не входят в сферу оказываемых ДМШ муниципальных услуг.</w:t>
            </w:r>
          </w:p>
          <w:p w14:paraId="010C0000">
            <w:pPr>
              <w:widowControl w:val="0"/>
              <w:tabs>
                <w:tab w:leader="none" w:pos="0" w:val="left"/>
              </w:tabs>
              <w:spacing w:after="0" w:line="240" w:lineRule="auto"/>
              <w:ind w:firstLine="459" w:left="0"/>
              <w:jc w:val="both"/>
              <w:rPr>
                <w:rFonts w:ascii="Times New Roman" w:hAnsi="Times New Roman"/>
                <w:sz w:val="20"/>
              </w:rPr>
            </w:pPr>
            <w:r>
              <w:rPr>
                <w:rFonts w:ascii="Times New Roman" w:hAnsi="Times New Roman"/>
                <w:b w:val="1"/>
                <w:sz w:val="20"/>
              </w:rPr>
              <w:t>Иные нарушения и недостатки в целом на сумму 500 тыс. руб.,</w:t>
            </w:r>
            <w:r>
              <w:rPr>
                <w:rFonts w:ascii="Times New Roman" w:hAnsi="Times New Roman"/>
                <w:sz w:val="20"/>
              </w:rPr>
              <w:t xml:space="preserve"> из них:</w:t>
            </w:r>
          </w:p>
          <w:p w14:paraId="020C0000">
            <w:pPr>
              <w:widowControl w:val="0"/>
              <w:tabs>
                <w:tab w:leader="none" w:pos="0" w:val="left"/>
              </w:tabs>
              <w:spacing w:after="0" w:line="240" w:lineRule="auto"/>
              <w:ind w:firstLine="459" w:left="0"/>
              <w:jc w:val="both"/>
              <w:rPr>
                <w:rFonts w:ascii="Times New Roman" w:hAnsi="Times New Roman"/>
                <w:sz w:val="20"/>
              </w:rPr>
            </w:pPr>
            <w:r>
              <w:rPr>
                <w:rFonts w:ascii="Times New Roman" w:hAnsi="Times New Roman"/>
                <w:sz w:val="20"/>
              </w:rPr>
              <w:t>Пунктом 2.2.1. Соглашения, заключенн</w:t>
            </w:r>
            <w:r>
              <w:rPr>
                <w:rFonts w:ascii="Times New Roman" w:hAnsi="Times New Roman"/>
                <w:sz w:val="20"/>
              </w:rPr>
              <w:t>ого между Управлением культуры а</w:t>
            </w:r>
            <w:r>
              <w:rPr>
                <w:rFonts w:ascii="Times New Roman" w:hAnsi="Times New Roman"/>
                <w:sz w:val="20"/>
              </w:rPr>
              <w:t>дминистрации МР «Сыктывдинский» и ДМШ, определено, что Управлением культуры (учредителем) перечисление субсидии ДМШ осуществляется исходя из фактически выполненных работ (оказанных услуг) и поставки товаров. В нарушение Соглашения ДМШ были заключены договоры, предусматривающие авансирование, и перечислена по ним предоплата. Общая сумма нарушения составила 500 тыс. руб.</w:t>
            </w:r>
          </w:p>
          <w:p w14:paraId="030C0000">
            <w:pPr>
              <w:widowControl w:val="0"/>
              <w:tabs>
                <w:tab w:leader="none" w:pos="0" w:val="left"/>
                <w:tab w:leader="none" w:pos="993" w:val="left"/>
              </w:tabs>
              <w:spacing w:after="0" w:line="240" w:lineRule="auto"/>
              <w:ind w:firstLine="459" w:left="0"/>
              <w:jc w:val="both"/>
              <w:rPr>
                <w:rFonts w:ascii="Times New Roman" w:hAnsi="Times New Roman"/>
                <w:b w:val="1"/>
                <w:sz w:val="20"/>
              </w:rPr>
            </w:pPr>
          </w:p>
          <w:p w14:paraId="040C0000">
            <w:pPr>
              <w:widowControl w:val="0"/>
              <w:tabs>
                <w:tab w:leader="none" w:pos="0" w:val="left"/>
              </w:tabs>
              <w:spacing w:after="0" w:line="240" w:lineRule="auto"/>
              <w:ind w:firstLine="459" w:left="0"/>
              <w:jc w:val="both"/>
              <w:rPr>
                <w:rFonts w:ascii="Times New Roman" w:hAnsi="Times New Roman"/>
                <w:b w:val="1"/>
                <w:sz w:val="20"/>
              </w:rPr>
            </w:pPr>
            <w:r>
              <w:rPr>
                <w:rFonts w:ascii="Times New Roman" w:hAnsi="Times New Roman"/>
                <w:sz w:val="20"/>
              </w:rPr>
              <w:t>Работы, предусмотренные контрактом и иными договорами, заключенными в целях проведения капитального ремонта ДМШ, выполнены подрядчиками в установленные их условиями сроки. Заказчиком оплата по договорам произведена в полном объеме.</w:t>
            </w:r>
          </w:p>
          <w:p w14:paraId="050C0000">
            <w:pPr>
              <w:spacing w:after="0" w:line="240" w:lineRule="auto"/>
              <w:ind w:firstLine="459" w:left="0"/>
              <w:jc w:val="both"/>
              <w:rPr>
                <w:rFonts w:ascii="Times New Roman" w:hAnsi="Times New Roman"/>
                <w:sz w:val="20"/>
              </w:rPr>
            </w:pPr>
            <w:r>
              <w:rPr>
                <w:rFonts w:ascii="Times New Roman" w:hAnsi="Times New Roman"/>
                <w:sz w:val="20"/>
              </w:rPr>
              <w:t>По итогам проверки установлено, что освоение субсидий на капитальный ремонт ДМШ,  предоставленных в рамках Соглашения от 01.01.2021г., заключенного между Управлением культуры администрации МР «Сыктывдинский» и ДМШ., по состоянию на 31.12.2021г. составило 30 030,2 тыс. руб. или 100% от плана (остаток субсидии – 0), плановое значение целевого показателя «Реконструированы и (или) капитально отремонтированы региональные и муниципальные детские школы искусств по видам искусств» в количестве 1 ед. достигнуто.</w:t>
            </w:r>
          </w:p>
        </w:tc>
      </w:tr>
      <w:tr>
        <w:tc>
          <w:tcPr>
            <w:tcW w:type="dxa" w:w="9498"/>
            <w:tcMar>
              <w:top w:type="dxa" w:w="0"/>
              <w:left w:type="dxa" w:w="108"/>
              <w:bottom w:type="dxa" w:w="0"/>
              <w:right w:type="dxa" w:w="108"/>
            </w:tcMar>
          </w:tcPr>
          <w:p w14:paraId="060C0000">
            <w:pPr>
              <w:spacing w:after="0" w:line="240" w:lineRule="auto"/>
              <w:ind/>
              <w:contextualSpacing w:val="1"/>
              <w:jc w:val="both"/>
              <w:rPr>
                <w:rFonts w:ascii="Times New Roman" w:hAnsi="Times New Roman"/>
                <w:sz w:val="20"/>
              </w:rPr>
            </w:pPr>
          </w:p>
        </w:tc>
      </w:tr>
    </w:tbl>
    <w:p w14:paraId="070C0000">
      <w:pPr>
        <w:tabs>
          <w:tab w:leader="none" w:pos="0" w:val="left"/>
        </w:tabs>
        <w:spacing w:after="0" w:line="240" w:lineRule="auto"/>
        <w:ind w:firstLine="567" w:left="0"/>
        <w:jc w:val="both"/>
        <w:rPr>
          <w:rFonts w:ascii="Times New Roman" w:hAnsi="Times New Roman"/>
          <w:sz w:val="20"/>
        </w:rPr>
      </w:pPr>
      <w:r>
        <w:rPr>
          <w:rFonts w:ascii="Times New Roman" w:hAnsi="Times New Roman"/>
          <w:b w:val="1"/>
          <w:sz w:val="20"/>
        </w:rPr>
        <w:t xml:space="preserve">По итогам </w:t>
      </w:r>
      <w:r>
        <w:rPr>
          <w:rFonts w:ascii="Times New Roman" w:hAnsi="Times New Roman"/>
          <w:b w:val="1"/>
          <w:sz w:val="20"/>
        </w:rPr>
        <w:t>контрольного мероприятия</w:t>
      </w:r>
      <w:r>
        <w:rPr>
          <w:rFonts w:ascii="Times New Roman" w:hAnsi="Times New Roman"/>
          <w:sz w:val="20"/>
        </w:rPr>
        <w:t xml:space="preserve"> Контрольно-счетной </w:t>
      </w:r>
      <w:r>
        <w:rPr>
          <w:rFonts w:ascii="Times New Roman" w:hAnsi="Times New Roman"/>
          <w:sz w:val="20"/>
        </w:rPr>
        <w:t>палатой муниципального района «Сыктывдинский» внесено представление в МБ</w:t>
      </w:r>
      <w:r>
        <w:rPr>
          <w:rFonts w:ascii="Times New Roman" w:hAnsi="Times New Roman"/>
          <w:sz w:val="20"/>
        </w:rPr>
        <w:t>О</w:t>
      </w:r>
      <w:r>
        <w:rPr>
          <w:rFonts w:ascii="Times New Roman" w:hAnsi="Times New Roman"/>
          <w:sz w:val="20"/>
        </w:rPr>
        <w:t>ДО «</w:t>
      </w:r>
      <w:r>
        <w:rPr>
          <w:rFonts w:ascii="Times New Roman" w:hAnsi="Times New Roman"/>
          <w:sz w:val="20"/>
        </w:rPr>
        <w:t>Детская музыкальная школа имени С.И. Налимова»</w:t>
      </w:r>
      <w:r>
        <w:rPr>
          <w:rFonts w:ascii="Times New Roman" w:hAnsi="Times New Roman"/>
          <w:sz w:val="20"/>
        </w:rPr>
        <w:t xml:space="preserve"> </w:t>
      </w:r>
      <w:r>
        <w:rPr>
          <w:rFonts w:ascii="Times New Roman" w:hAnsi="Times New Roman"/>
          <w:sz w:val="20"/>
        </w:rPr>
        <w:t xml:space="preserve">от </w:t>
      </w:r>
      <w:r>
        <w:rPr>
          <w:rFonts w:ascii="Times New Roman" w:hAnsi="Times New Roman"/>
          <w:sz w:val="20"/>
        </w:rPr>
        <w:t>16</w:t>
      </w:r>
      <w:r>
        <w:rPr>
          <w:rFonts w:ascii="Times New Roman" w:hAnsi="Times New Roman"/>
          <w:sz w:val="20"/>
        </w:rPr>
        <w:t>.0</w:t>
      </w:r>
      <w:r>
        <w:rPr>
          <w:rFonts w:ascii="Times New Roman" w:hAnsi="Times New Roman"/>
          <w:sz w:val="20"/>
        </w:rPr>
        <w:t>6</w:t>
      </w:r>
      <w:r>
        <w:rPr>
          <w:rFonts w:ascii="Times New Roman" w:hAnsi="Times New Roman"/>
          <w:sz w:val="20"/>
        </w:rPr>
        <w:t>.202</w:t>
      </w:r>
      <w:r>
        <w:rPr>
          <w:rFonts w:ascii="Times New Roman" w:hAnsi="Times New Roman"/>
          <w:sz w:val="20"/>
        </w:rPr>
        <w:t>2</w:t>
      </w:r>
      <w:r>
        <w:rPr>
          <w:rFonts w:ascii="Times New Roman" w:hAnsi="Times New Roman"/>
          <w:sz w:val="20"/>
        </w:rPr>
        <w:t>г. №5-01/</w:t>
      </w:r>
      <w:r>
        <w:rPr>
          <w:rFonts w:ascii="Times New Roman" w:hAnsi="Times New Roman"/>
          <w:sz w:val="20"/>
        </w:rPr>
        <w:t>480</w:t>
      </w:r>
      <w:r>
        <w:rPr>
          <w:rFonts w:ascii="Times New Roman" w:hAnsi="Times New Roman"/>
          <w:sz w:val="20"/>
        </w:rPr>
        <w:t xml:space="preserve">, даны рекомендации и предложения по устранению нарушений. </w:t>
      </w:r>
      <w:r>
        <w:rPr>
          <w:rFonts w:ascii="Times New Roman" w:hAnsi="Times New Roman"/>
          <w:sz w:val="20"/>
        </w:rPr>
        <w:t xml:space="preserve">Представление исполнено в полном объеме, восстановлены средства в бюджет в размере </w:t>
      </w:r>
      <w:r>
        <w:rPr>
          <w:rFonts w:ascii="Times New Roman" w:hAnsi="Times New Roman"/>
          <w:sz w:val="20"/>
        </w:rPr>
        <w:t xml:space="preserve">111,6 тыс. руб. </w:t>
      </w:r>
      <w:r>
        <w:rPr>
          <w:rFonts w:ascii="Times New Roman" w:hAnsi="Times New Roman"/>
          <w:sz w:val="20"/>
        </w:rPr>
        <w:t>Один работник (</w:t>
      </w:r>
      <w:r>
        <w:rPr>
          <w:rFonts w:ascii="Times New Roman" w:hAnsi="Times New Roman"/>
          <w:sz w:val="20"/>
        </w:rPr>
        <w:t>директор</w:t>
      </w:r>
      <w:r>
        <w:rPr>
          <w:rFonts w:ascii="Times New Roman" w:hAnsi="Times New Roman"/>
          <w:sz w:val="20"/>
        </w:rPr>
        <w:t xml:space="preserve">) привлечен </w:t>
      </w:r>
      <w:r>
        <w:rPr>
          <w:rFonts w:ascii="Times New Roman" w:hAnsi="Times New Roman"/>
          <w:sz w:val="20"/>
        </w:rPr>
        <w:t xml:space="preserve">учредителем </w:t>
      </w:r>
      <w:r>
        <w:rPr>
          <w:rFonts w:ascii="Times New Roman" w:hAnsi="Times New Roman"/>
          <w:sz w:val="20"/>
        </w:rPr>
        <w:t>к дисциплинарной ответственности</w:t>
      </w:r>
      <w:r>
        <w:rPr>
          <w:rFonts w:ascii="Times New Roman" w:hAnsi="Times New Roman"/>
          <w:sz w:val="20"/>
        </w:rPr>
        <w:t xml:space="preserve"> (объявлено замечание).</w:t>
      </w:r>
    </w:p>
    <w:p w14:paraId="08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 xml:space="preserve">Направлены отчеты в Совет МР, Прокуратуру Сыктывдинского района. </w:t>
      </w:r>
      <w:r>
        <w:rPr>
          <w:rFonts w:ascii="Times New Roman" w:hAnsi="Times New Roman"/>
          <w:sz w:val="20"/>
        </w:rPr>
        <w:t>По информации Прокуратуры Сыктывдинского района</w:t>
      </w:r>
      <w:r>
        <w:rPr>
          <w:rFonts w:ascii="Times New Roman" w:hAnsi="Times New Roman"/>
          <w:sz w:val="20"/>
        </w:rPr>
        <w:t xml:space="preserve"> выводы КСП признаны обоснованными, внесено представление Главе муниципального района, в том числе с требованием, рассмотреть вопрос привлечения виновных лиц к ответственности правами работодателя,</w:t>
      </w:r>
      <w:r>
        <w:rPr>
          <w:rFonts w:ascii="Times New Roman" w:hAnsi="Times New Roman"/>
          <w:sz w:val="20"/>
        </w:rPr>
        <w:t xml:space="preserve"> </w:t>
      </w:r>
      <w:r>
        <w:rPr>
          <w:rFonts w:ascii="Times New Roman" w:hAnsi="Times New Roman"/>
          <w:sz w:val="20"/>
        </w:rPr>
        <w:t>оснований для возбуждения дел об административных правонарушениях, либо направления материалов в органы следствия не усмат</w:t>
      </w:r>
      <w:r>
        <w:rPr>
          <w:rFonts w:ascii="Times New Roman" w:hAnsi="Times New Roman"/>
          <w:sz w:val="20"/>
        </w:rPr>
        <w:t>р</w:t>
      </w:r>
      <w:r>
        <w:rPr>
          <w:rFonts w:ascii="Times New Roman" w:hAnsi="Times New Roman"/>
          <w:sz w:val="20"/>
        </w:rPr>
        <w:t>ивалось</w:t>
      </w:r>
      <w:r>
        <w:rPr>
          <w:rFonts w:ascii="Times New Roman" w:hAnsi="Times New Roman"/>
          <w:sz w:val="20"/>
        </w:rPr>
        <w:t xml:space="preserve">. </w:t>
      </w:r>
    </w:p>
    <w:p w14:paraId="090C0000">
      <w:pPr>
        <w:spacing w:after="0" w:line="240" w:lineRule="auto"/>
        <w:ind/>
        <w:jc w:val="center"/>
        <w:rPr>
          <w:rFonts w:ascii="Times New Roman" w:hAnsi="Times New Roman"/>
          <w:b w:val="1"/>
          <w:sz w:val="20"/>
        </w:rPr>
      </w:pPr>
    </w:p>
    <w:p w14:paraId="0A0C0000">
      <w:pPr>
        <w:spacing w:after="0" w:line="240" w:lineRule="auto"/>
        <w:ind w:firstLine="567" w:left="0"/>
        <w:jc w:val="both"/>
        <w:rPr>
          <w:rFonts w:ascii="Times New Roman" w:hAnsi="Times New Roman"/>
          <w:b w:val="1"/>
          <w:sz w:val="20"/>
        </w:rPr>
      </w:pPr>
      <w:r>
        <w:rPr>
          <w:rFonts w:ascii="Times New Roman" w:hAnsi="Times New Roman"/>
          <w:b w:val="1"/>
          <w:sz w:val="20"/>
        </w:rPr>
        <w:t>«</w:t>
      </w:r>
      <w:r>
        <w:rPr>
          <w:rFonts w:ascii="Times New Roman" w:hAnsi="Times New Roman"/>
          <w:b w:val="1"/>
          <w:sz w:val="20"/>
        </w:rPr>
        <w:t>Отдельные вопросы финансово-хозяйственной деятельности сельского поселения Шошка» за 2020 год по текущий период 2022 года»</w:t>
      </w:r>
    </w:p>
    <w:p w14:paraId="0B0C0000">
      <w:pPr>
        <w:spacing w:after="0" w:line="240" w:lineRule="auto"/>
        <w:ind w:firstLine="567" w:left="0"/>
        <w:jc w:val="both"/>
        <w:rPr>
          <w:rFonts w:ascii="Times New Roman" w:hAnsi="Times New Roman"/>
          <w:sz w:val="20"/>
        </w:rPr>
      </w:pPr>
      <w:r>
        <w:rPr>
          <w:rFonts w:ascii="Times New Roman" w:hAnsi="Times New Roman"/>
          <w:sz w:val="20"/>
        </w:rPr>
        <w:t xml:space="preserve">Объем проверенных средств составил 12 556,9 тыс. руб., выявлено нарушений на общую сумму 3031,8 тыс. руб., общее количество нарушений 53. </w:t>
      </w:r>
    </w:p>
    <w:p w14:paraId="0C0C0000">
      <w:pPr>
        <w:spacing w:after="0" w:line="240" w:lineRule="auto"/>
        <w:ind w:firstLine="540" w:left="0"/>
        <w:jc w:val="both"/>
        <w:rPr>
          <w:rFonts w:ascii="Times New Roman" w:hAnsi="Times New Roman"/>
          <w:sz w:val="20"/>
        </w:rPr>
      </w:pPr>
    </w:p>
    <w:p w14:paraId="0D0C0000">
      <w:pPr>
        <w:spacing w:after="0" w:line="240" w:lineRule="auto"/>
        <w:ind w:firstLine="540" w:left="0"/>
        <w:jc w:val="both"/>
        <w:rPr>
          <w:rFonts w:ascii="Times New Roman" w:hAnsi="Times New Roman"/>
          <w:sz w:val="20"/>
        </w:rPr>
      </w:pPr>
      <w:r>
        <w:rPr>
          <w:rFonts w:ascii="Times New Roman" w:hAnsi="Times New Roman"/>
          <w:b w:val="1"/>
          <w:sz w:val="20"/>
        </w:rPr>
        <w:t>Н</w:t>
      </w:r>
      <w:r>
        <w:rPr>
          <w:rFonts w:ascii="Times New Roman" w:hAnsi="Times New Roman"/>
          <w:b w:val="1"/>
          <w:sz w:val="20"/>
        </w:rPr>
        <w:t>арушения ведения бухгалтерского уче</w:t>
      </w:r>
      <w:r>
        <w:rPr>
          <w:rFonts w:ascii="Times New Roman" w:hAnsi="Times New Roman"/>
          <w:b w:val="1"/>
          <w:sz w:val="20"/>
        </w:rPr>
        <w:t>та, составления и представлени</w:t>
      </w:r>
      <w:r>
        <w:rPr>
          <w:rFonts w:ascii="Times New Roman" w:hAnsi="Times New Roman"/>
          <w:b w:val="1"/>
          <w:sz w:val="20"/>
        </w:rPr>
        <w:t xml:space="preserve">я бухгалтерской (финансовой) отчетности </w:t>
      </w:r>
      <w:r>
        <w:rPr>
          <w:rFonts w:ascii="Times New Roman" w:hAnsi="Times New Roman"/>
          <w:sz w:val="20"/>
        </w:rPr>
        <w:t>в общей сумме 2740,6 тыс. руб., общее количество нарушений 34, в том числе:</w:t>
      </w:r>
    </w:p>
    <w:p w14:paraId="0E0C0000">
      <w:pPr>
        <w:spacing w:after="0" w:line="240" w:lineRule="auto"/>
        <w:ind/>
        <w:jc w:val="both"/>
        <w:rPr>
          <w:rFonts w:ascii="Times New Roman" w:hAnsi="Times New Roman"/>
          <w:sz w:val="20"/>
        </w:rPr>
      </w:pPr>
      <w:r>
        <w:rPr>
          <w:rFonts w:ascii="Times New Roman" w:hAnsi="Times New Roman"/>
          <w:b w:val="1"/>
          <w:sz w:val="20"/>
        </w:rPr>
        <w:t xml:space="preserve">        </w:t>
      </w:r>
      <w:r>
        <w:rPr>
          <w:rFonts w:ascii="Times New Roman" w:hAnsi="Times New Roman"/>
          <w:b w:val="1"/>
          <w:sz w:val="20"/>
        </w:rPr>
        <w:t>-</w:t>
      </w:r>
      <w:r>
        <w:rPr>
          <w:rFonts w:ascii="Times New Roman" w:hAnsi="Times New Roman"/>
          <w:b w:val="1"/>
          <w:sz w:val="20"/>
        </w:rPr>
        <w:t xml:space="preserve"> </w:t>
      </w:r>
      <w:r>
        <w:rPr>
          <w:rFonts w:ascii="Times New Roman" w:hAnsi="Times New Roman"/>
          <w:sz w:val="20"/>
        </w:rPr>
        <w:t>нарушения по начислению</w:t>
      </w:r>
      <w:r>
        <w:rPr>
          <w:rFonts w:ascii="Times New Roman" w:hAnsi="Times New Roman"/>
          <w:sz w:val="20"/>
        </w:rPr>
        <w:t xml:space="preserve"> и выплате </w:t>
      </w:r>
      <w:r>
        <w:rPr>
          <w:rFonts w:ascii="Times New Roman" w:hAnsi="Times New Roman"/>
          <w:sz w:val="20"/>
        </w:rPr>
        <w:t>заработной платы</w:t>
      </w:r>
      <w:r>
        <w:rPr>
          <w:rFonts w:ascii="Times New Roman" w:hAnsi="Times New Roman"/>
          <w:sz w:val="20"/>
        </w:rPr>
        <w:t xml:space="preserve"> работникам администрации СП</w:t>
      </w:r>
      <w:r>
        <w:rPr>
          <w:rFonts w:ascii="Times New Roman" w:hAnsi="Times New Roman"/>
          <w:sz w:val="20"/>
        </w:rPr>
        <w:t>, например, в 2022 году обслуживающему персоналу установлены надбавки за интенсивность, превышающие нормативно предельные размеры</w:t>
      </w:r>
      <w:r>
        <w:rPr>
          <w:rFonts w:ascii="Times New Roman" w:hAnsi="Times New Roman"/>
          <w:sz w:val="20"/>
        </w:rPr>
        <w:t xml:space="preserve"> (в противоречие Положения об оплате труда)</w:t>
      </w:r>
      <w:r>
        <w:rPr>
          <w:rFonts w:ascii="Times New Roman" w:hAnsi="Times New Roman"/>
          <w:sz w:val="20"/>
        </w:rPr>
        <w:t>. Кроме того, с нарушением указанного Положения произведен расчет премии (премия работникам начислялась без учета ежемесячных выплат, установленных Положением об оплате труда). В результате за январь-февраль 2022 года в целом недоплата составила на каждого работника по 3 тыс. руб.</w:t>
      </w:r>
      <w:r>
        <w:rPr>
          <w:rFonts w:ascii="Times New Roman" w:hAnsi="Times New Roman"/>
          <w:sz w:val="20"/>
        </w:rPr>
        <w:t xml:space="preserve">, </w:t>
      </w:r>
      <w:r>
        <w:rPr>
          <w:rFonts w:ascii="Times New Roman" w:hAnsi="Times New Roman"/>
          <w:color w:val="000000"/>
          <w:sz w:val="20"/>
        </w:rPr>
        <w:t xml:space="preserve">установлена переплата за неотработанные дни отпуска </w:t>
      </w:r>
      <w:r>
        <w:rPr>
          <w:rFonts w:ascii="Times New Roman" w:hAnsi="Times New Roman"/>
          <w:sz w:val="20"/>
        </w:rPr>
        <w:t>Г</w:t>
      </w:r>
      <w:r>
        <w:rPr>
          <w:rFonts w:ascii="Times New Roman" w:hAnsi="Times New Roman"/>
          <w:sz w:val="20"/>
        </w:rPr>
        <w:t>лаве сельского поселения в 2021 году в сумме 16, 8 тыс. руб.</w:t>
      </w:r>
      <w:r>
        <w:rPr>
          <w:rFonts w:ascii="Times New Roman" w:hAnsi="Times New Roman"/>
          <w:sz w:val="20"/>
        </w:rPr>
        <w:t xml:space="preserve">, а также </w:t>
      </w:r>
      <w:r>
        <w:rPr>
          <w:rFonts w:ascii="Times New Roman" w:hAnsi="Times New Roman"/>
          <w:sz w:val="20"/>
        </w:rPr>
        <w:t>переплата сумм материальной помощи сотрудникам на общую сумму 23,6 тыс. руб.</w:t>
      </w:r>
      <w:r>
        <w:rPr>
          <w:rFonts w:ascii="Times New Roman" w:hAnsi="Times New Roman"/>
          <w:sz w:val="20"/>
        </w:rPr>
        <w:t>;</w:t>
      </w:r>
      <w:r>
        <w:rPr>
          <w:rFonts w:ascii="Times New Roman" w:hAnsi="Times New Roman"/>
          <w:sz w:val="20"/>
        </w:rPr>
        <w:t xml:space="preserve"> </w:t>
      </w:r>
    </w:p>
    <w:p w14:paraId="0F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w:t>
      </w:r>
      <w:r>
        <w:rPr>
          <w:rFonts w:ascii="Times New Roman" w:hAnsi="Times New Roman"/>
          <w:sz w:val="20"/>
        </w:rPr>
        <w:fldChar w:fldCharType="begin"/>
      </w:r>
      <w:r>
        <w:rPr>
          <w:rFonts w:ascii="Times New Roman" w:hAnsi="Times New Roman"/>
          <w:sz w:val="20"/>
        </w:rPr>
        <w:instrText>HYPERLINK "https://login.consultant.ru/link/?req=doc&amp;base=LAW&amp;n=377370&amp;dst=15275&amp;field=134&amp;date=28.04.2022"</w:instrText>
      </w:r>
      <w:r>
        <w:rPr>
          <w:rFonts w:ascii="Times New Roman" w:hAnsi="Times New Roman"/>
          <w:sz w:val="20"/>
        </w:rPr>
        <w:fldChar w:fldCharType="separate"/>
      </w:r>
      <w:r>
        <w:rPr>
          <w:rFonts w:ascii="Times New Roman" w:hAnsi="Times New Roman"/>
          <w:sz w:val="20"/>
        </w:rPr>
        <w:t>пп. 2 п. 3 ст. 422</w:t>
      </w:r>
      <w:r>
        <w:rPr>
          <w:rFonts w:ascii="Times New Roman" w:hAnsi="Times New Roman"/>
          <w:sz w:val="20"/>
        </w:rPr>
        <w:fldChar w:fldCharType="end"/>
      </w:r>
      <w:r>
        <w:rPr>
          <w:rFonts w:ascii="Times New Roman" w:hAnsi="Times New Roman"/>
          <w:sz w:val="20"/>
        </w:rPr>
        <w:t xml:space="preserve"> Налогового Кодекса Российской Федерации,</w:t>
      </w:r>
      <w:r>
        <w:rPr>
          <w:rFonts w:ascii="Times New Roman" w:hAnsi="Times New Roman"/>
          <w:sz w:val="20"/>
        </w:rPr>
        <w:t xml:space="preserve"> п. 1 ст. 5, п. 1 ст. 20.1 Федерального закона от 24.07.1998г. №125-ФЗ «Об обязательном социальном страховании от несчастных случаев на производстве и профессиональных заболеваний» в проверяемом периоде</w:t>
      </w:r>
      <w:r>
        <w:rPr>
          <w:rFonts w:ascii="Times New Roman" w:hAnsi="Times New Roman"/>
          <w:sz w:val="20"/>
        </w:rPr>
        <w:t xml:space="preserve"> </w:t>
      </w:r>
      <w:r>
        <w:rPr>
          <w:rFonts w:ascii="Times New Roman" w:hAnsi="Times New Roman"/>
          <w:sz w:val="20"/>
        </w:rPr>
        <w:t xml:space="preserve">производились ежемесячные </w:t>
      </w:r>
      <w:r>
        <w:rPr>
          <w:rFonts w:ascii="Times New Roman" w:hAnsi="Times New Roman"/>
          <w:sz w:val="20"/>
        </w:rPr>
        <w:t>законодательно необоснованные перечисления</w:t>
      </w:r>
      <w:r>
        <w:rPr>
          <w:rFonts w:ascii="Times New Roman" w:hAnsi="Times New Roman"/>
          <w:sz w:val="20"/>
        </w:rPr>
        <w:t xml:space="preserve"> страховых взносов в фонд социального страхования по временной нетрудоспособности и материнству, производственному травматизму в сумме </w:t>
      </w:r>
      <w:r>
        <w:rPr>
          <w:rFonts w:ascii="Times New Roman" w:hAnsi="Times New Roman"/>
          <w:sz w:val="20"/>
        </w:rPr>
        <w:t>11, 3 тыс. руб.</w:t>
      </w:r>
      <w:r>
        <w:rPr>
          <w:rFonts w:ascii="Times New Roman" w:hAnsi="Times New Roman"/>
          <w:sz w:val="20"/>
        </w:rPr>
        <w:t>;</w:t>
      </w:r>
    </w:p>
    <w:p w14:paraId="10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Учетной политики, утвержденной распоряжением администрации сельского поселения «Шошка» в проверяемом периоде не установлена максимально допустимая сумма наличных денег, которая может храниться в месте для проведения кассовых операций, опре</w:t>
      </w:r>
      <w:r>
        <w:rPr>
          <w:rFonts w:ascii="Times New Roman" w:hAnsi="Times New Roman"/>
          <w:sz w:val="20"/>
        </w:rPr>
        <w:t>деленном руководителем (лимит);</w:t>
      </w:r>
    </w:p>
    <w:p w14:paraId="11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п.170, п.172 Инструкции № 157н, п.2.6 Учетной политики в проверяемом периоде администрацией не осуществляется законодательно установленный учет денежных документов в кассе учреждения, а именно приобретаемых маркирова</w:t>
      </w:r>
      <w:r>
        <w:rPr>
          <w:rFonts w:ascii="Times New Roman" w:hAnsi="Times New Roman"/>
          <w:sz w:val="20"/>
        </w:rPr>
        <w:t>нных конвертов и почтовых марок;</w:t>
      </w:r>
    </w:p>
    <w:p w14:paraId="12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в нарушение </w:t>
      </w:r>
      <w:r>
        <w:rPr>
          <w:rFonts w:ascii="Times New Roman" w:hAnsi="Times New Roman"/>
          <w:sz w:val="20"/>
        </w:rPr>
        <w:t>Федерального стандарта 256н, Федерального закона «О бухгалтерском учете»,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28.12.2010г. №191н показатели кредиторской задолженности Администрации по состоянию на 01.01.2022г., приведенные в годовой бухгалтерской отчетности за 2021г. не согласуются и не подтверждаются  данными регистров бюджетного учета администрации. Разница между показателями составляет 65, 4 тыс. руб.</w:t>
      </w:r>
      <w:r>
        <w:rPr>
          <w:rFonts w:ascii="Times New Roman" w:hAnsi="Times New Roman"/>
          <w:sz w:val="20"/>
        </w:rPr>
        <w:t>;</w:t>
      </w:r>
      <w:r>
        <w:rPr>
          <w:rFonts w:ascii="Times New Roman" w:hAnsi="Times New Roman"/>
          <w:sz w:val="20"/>
        </w:rPr>
        <w:t xml:space="preserve"> </w:t>
      </w:r>
    </w:p>
    <w:p w14:paraId="13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w:t>
      </w:r>
      <w:r>
        <w:rPr>
          <w:rFonts w:ascii="Times New Roman" w:hAnsi="Times New Roman"/>
          <w:sz w:val="20"/>
        </w:rPr>
        <w:fldChar w:fldCharType="begin"/>
      </w:r>
      <w:r>
        <w:rPr>
          <w:rFonts w:ascii="Times New Roman" w:hAnsi="Times New Roman"/>
          <w:sz w:val="20"/>
        </w:rPr>
        <w:instrText>HYPERLINK "https://login.consultant.ru/link/?req=doc&amp;base=LAW&amp;n=362262&amp;dst=100210&amp;field=134&amp;date=04.04.2022"</w:instrText>
      </w:r>
      <w:r>
        <w:rPr>
          <w:rFonts w:ascii="Times New Roman" w:hAnsi="Times New Roman"/>
          <w:sz w:val="20"/>
        </w:rPr>
        <w:fldChar w:fldCharType="separate"/>
      </w:r>
      <w:r>
        <w:rPr>
          <w:rFonts w:ascii="Times New Roman" w:hAnsi="Times New Roman"/>
          <w:sz w:val="20"/>
        </w:rPr>
        <w:t>п.79</w:t>
      </w:r>
      <w:r>
        <w:rPr>
          <w:rFonts w:ascii="Times New Roman" w:hAnsi="Times New Roman"/>
          <w:sz w:val="20"/>
        </w:rPr>
        <w:fldChar w:fldCharType="end"/>
      </w:r>
      <w:r>
        <w:rPr>
          <w:rFonts w:ascii="Times New Roman" w:hAnsi="Times New Roman"/>
          <w:sz w:val="20"/>
        </w:rPr>
        <w:t xml:space="preserve">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Минфина России от 31.12.2016г. №256н (далее - СГС «Концептуальные основы»), п.3.47 Приказа Минфина РФ от 13.06.1995г. № 49 «Об утверждении Методических указаний по инвентаризации имущества и финансовых обязательств», п.1.4 Учетной политики инвентаризация расчетов с подотчетными лицами в проверяемом периоде не проводилась, данные по инвентариз</w:t>
      </w:r>
      <w:r>
        <w:rPr>
          <w:rFonts w:ascii="Times New Roman" w:hAnsi="Times New Roman"/>
          <w:sz w:val="20"/>
        </w:rPr>
        <w:t>ации к проверке не представлены;</w:t>
      </w:r>
    </w:p>
    <w:p w14:paraId="14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Порядка предоставления компенсации расходов на оплату стоимости проезда к месту использования отпуска и обратно и стоимости провоза багажа лицам, проживающим в районах Крайнего Севера и приравненных к ним местностях, являющимся работниками администрации сельского поселения «Шошка», финансируемых из бюджета муниципального образования сельского поселения «Шошка», приняты к бухгалтерскому учету необоснованные расходы в общей сумме 16,2 тыс. руб. и другие нарушения.</w:t>
      </w:r>
    </w:p>
    <w:p w14:paraId="150C0000">
      <w:pPr>
        <w:spacing w:after="0" w:line="240" w:lineRule="auto"/>
        <w:ind w:firstLine="540" w:left="0"/>
        <w:jc w:val="both"/>
        <w:rPr>
          <w:rFonts w:ascii="Times New Roman" w:hAnsi="Times New Roman"/>
          <w:sz w:val="20"/>
        </w:rPr>
      </w:pPr>
      <w:r>
        <w:rPr>
          <w:rFonts w:ascii="Times New Roman" w:hAnsi="Times New Roman"/>
          <w:b w:val="1"/>
          <w:sz w:val="20"/>
        </w:rPr>
        <w:t>Н</w:t>
      </w:r>
      <w:r>
        <w:rPr>
          <w:rFonts w:ascii="Times New Roman" w:hAnsi="Times New Roman"/>
          <w:b w:val="1"/>
          <w:sz w:val="20"/>
        </w:rPr>
        <w:t>арушения в сфере управления и распоряжения государственной (муниципальной</w:t>
      </w:r>
      <w:r>
        <w:rPr>
          <w:rFonts w:ascii="Times New Roman" w:hAnsi="Times New Roman"/>
          <w:b w:val="1"/>
          <w:sz w:val="20"/>
        </w:rPr>
        <w:t>)</w:t>
      </w:r>
      <w:r>
        <w:rPr>
          <w:rFonts w:ascii="Times New Roman" w:hAnsi="Times New Roman"/>
          <w:b w:val="1"/>
          <w:sz w:val="20"/>
        </w:rPr>
        <w:t xml:space="preserve"> собственностью</w:t>
      </w:r>
      <w:r>
        <w:rPr>
          <w:rFonts w:ascii="Times New Roman" w:hAnsi="Times New Roman"/>
          <w:b w:val="1"/>
          <w:sz w:val="20"/>
        </w:rPr>
        <w:t xml:space="preserve"> </w:t>
      </w:r>
      <w:r>
        <w:rPr>
          <w:rFonts w:ascii="Times New Roman" w:hAnsi="Times New Roman"/>
          <w:sz w:val="20"/>
        </w:rPr>
        <w:t>на сумму 290,2 тыс. руб., количество видов нарушений 6:</w:t>
      </w:r>
      <w:r>
        <w:rPr>
          <w:rFonts w:ascii="Times New Roman" w:hAnsi="Times New Roman"/>
          <w:sz w:val="20"/>
        </w:rPr>
        <w:t xml:space="preserve"> </w:t>
      </w:r>
    </w:p>
    <w:p w14:paraId="16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п.4 Порядка ведения органами местного самоуправления реестров муниципального имущества, утвержденного приказом Минэкономразвития РФ от 30.08.2011 г. № 424:</w:t>
      </w:r>
      <w:r>
        <w:rPr>
          <w:rFonts w:ascii="Times New Roman" w:hAnsi="Times New Roman"/>
          <w:sz w:val="20"/>
        </w:rPr>
        <w:t xml:space="preserve"> </w:t>
      </w:r>
      <w:r>
        <w:rPr>
          <w:rFonts w:ascii="Times New Roman" w:hAnsi="Times New Roman"/>
          <w:sz w:val="20"/>
        </w:rPr>
        <w:t>улично-дорожная сеть в количестве 11 объектов, 15 пожарных водоемов, здание столярного цеха учи</w:t>
      </w:r>
      <w:r>
        <w:rPr>
          <w:rFonts w:ascii="Times New Roman" w:hAnsi="Times New Roman"/>
          <w:sz w:val="20"/>
        </w:rPr>
        <w:t xml:space="preserve">тываются без указания стоимости, </w:t>
      </w:r>
      <w:r>
        <w:rPr>
          <w:rFonts w:ascii="Times New Roman" w:hAnsi="Times New Roman"/>
          <w:sz w:val="20"/>
        </w:rPr>
        <w:t>в разделе 2 не указаны даты возникновения и реквизиты документов - оснований возникновения права муниципальной собственности на движимое и</w:t>
      </w:r>
      <w:r>
        <w:rPr>
          <w:rFonts w:ascii="Times New Roman" w:hAnsi="Times New Roman"/>
          <w:sz w:val="20"/>
        </w:rPr>
        <w:t>мущество,</w:t>
      </w:r>
      <w:r>
        <w:rPr>
          <w:rFonts w:ascii="Times New Roman" w:hAnsi="Times New Roman"/>
          <w:sz w:val="20"/>
        </w:rPr>
        <w:t xml:space="preserve"> разделы 1 и 2 не с</w:t>
      </w:r>
      <w:r>
        <w:rPr>
          <w:rFonts w:ascii="Times New Roman" w:hAnsi="Times New Roman"/>
          <w:sz w:val="20"/>
        </w:rPr>
        <w:t>группированы по видам имущества;</w:t>
      </w:r>
      <w:r>
        <w:rPr>
          <w:rFonts w:ascii="Times New Roman" w:hAnsi="Times New Roman"/>
          <w:sz w:val="20"/>
        </w:rPr>
        <w:t xml:space="preserve"> </w:t>
      </w:r>
    </w:p>
    <w:p w14:paraId="17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нарушение постановлений администрации в которых установлен срок аренды на одиннадцать месяцев, договоры аренды земельных участков были заключены сроком на 1 год.</w:t>
      </w:r>
      <w:r>
        <w:rPr>
          <w:rFonts w:ascii="Times New Roman" w:hAnsi="Times New Roman"/>
          <w:sz w:val="20"/>
        </w:rPr>
        <w:t xml:space="preserve"> </w:t>
      </w:r>
      <w:r>
        <w:rPr>
          <w:rFonts w:ascii="Times New Roman" w:hAnsi="Times New Roman"/>
          <w:sz w:val="20"/>
        </w:rPr>
        <w:t>В нарушение п.7 Порядка определения размера арендной платы за земельные участки, находящиеся в муниципальной собственности муниципального образования сельского поселения «Шошка», предоставленные в аренду без проведения торгов, а также условий самих договоров аренды земельных участков приложение с расчетом арендной платы за земельные участки в договорах отсутствует. Учет поступлений оплаты по договорам коммерческого найма жилых помещений администрацией не ведется</w:t>
      </w:r>
      <w:r>
        <w:rPr>
          <w:rFonts w:ascii="Times New Roman" w:hAnsi="Times New Roman"/>
          <w:sz w:val="20"/>
        </w:rPr>
        <w:t>;</w:t>
      </w:r>
    </w:p>
    <w:p w14:paraId="18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 </w:t>
      </w:r>
      <w:r>
        <w:rPr>
          <w:rFonts w:ascii="Times New Roman" w:hAnsi="Times New Roman"/>
          <w:sz w:val="20"/>
        </w:rPr>
        <w:t>в</w:t>
      </w:r>
      <w:r>
        <w:rPr>
          <w:rFonts w:ascii="Times New Roman" w:hAnsi="Times New Roman"/>
          <w:sz w:val="20"/>
        </w:rPr>
        <w:t xml:space="preserve"> нарушение п.333 Инструкции 157н помещение, переданное администрацией муниципального района «Сыктывдинский» в безвозмездное пользование администрации сельского поселения «Шошка» (м.Педегрезд, д.11), площадью 278 м2 не учтено на счете 01 «Имущество, полученное в пользование».</w:t>
      </w:r>
      <w:r>
        <w:rPr>
          <w:rFonts w:ascii="Times New Roman" w:hAnsi="Times New Roman"/>
          <w:sz w:val="20"/>
        </w:rPr>
        <w:t xml:space="preserve"> </w:t>
      </w:r>
      <w:r>
        <w:rPr>
          <w:rFonts w:ascii="Times New Roman" w:hAnsi="Times New Roman"/>
          <w:sz w:val="20"/>
        </w:rPr>
        <w:t>В ходе выездного осмотра имущества администрации сельского поселения «Шошка» было установлено, что в помещении, переданном администрацией муниципального района «Сыктывдинский» в безвозмездное пользование администрации сельского поселения «Шошка» 2 отдельных кабинета занимают участковый уполномоченный полиции (ОМВД России по Сыктывдинскому району) и социальный работник (ГБУ РК "Центр по предоставлению государственных услуг в сфере социальной защиты населения Сыктывдинского района"). Кабинеты используются третьими лицами без письменного согласия собственника помещения (администрации муниципального района «Сыктывдинский») и без заключения необходимых договоров. Расходы по содержанию имущества (электроэнергия, уборка и др.) несет администрация сельского поселения, при этом расхо</w:t>
      </w:r>
      <w:r>
        <w:rPr>
          <w:rFonts w:ascii="Times New Roman" w:hAnsi="Times New Roman"/>
          <w:sz w:val="20"/>
        </w:rPr>
        <w:t>ды администрации не возмещаются;</w:t>
      </w:r>
    </w:p>
    <w:p w14:paraId="19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порядка списания, определенного п. 37 Положения о порядке владения, пользования и распоряжения муниципальной собственностью муниципального образован</w:t>
      </w:r>
      <w:r>
        <w:rPr>
          <w:rFonts w:ascii="Times New Roman" w:hAnsi="Times New Roman"/>
          <w:sz w:val="20"/>
        </w:rPr>
        <w:t xml:space="preserve">ия сельского поселения «Шошка»: </w:t>
      </w:r>
      <w:r>
        <w:rPr>
          <w:rFonts w:ascii="Times New Roman" w:hAnsi="Times New Roman"/>
          <w:sz w:val="20"/>
        </w:rPr>
        <w:t>не устанавливалась возможность использования отдельных узлов, деталей, материалов списываемого муниципального имущества;</w:t>
      </w:r>
      <w:r>
        <w:rPr>
          <w:rFonts w:ascii="Times New Roman" w:hAnsi="Times New Roman"/>
          <w:sz w:val="20"/>
        </w:rPr>
        <w:t xml:space="preserve"> </w:t>
      </w:r>
      <w:r>
        <w:rPr>
          <w:rFonts w:ascii="Times New Roman" w:hAnsi="Times New Roman"/>
          <w:sz w:val="20"/>
        </w:rPr>
        <w:t>не приходовались пригодные для дальнейшей эксплуатации детали, узлы, запасные части и материалы;</w:t>
      </w:r>
      <w:r>
        <w:rPr>
          <w:rFonts w:ascii="Times New Roman" w:hAnsi="Times New Roman"/>
          <w:sz w:val="20"/>
        </w:rPr>
        <w:t xml:space="preserve"> </w:t>
      </w:r>
      <w:r>
        <w:rPr>
          <w:rFonts w:ascii="Times New Roman" w:hAnsi="Times New Roman"/>
          <w:sz w:val="20"/>
        </w:rPr>
        <w:t>отсутствовало распоряжение Главы сельского поселения «Шошка» на списание имущества.</w:t>
      </w:r>
      <w:r>
        <w:rPr>
          <w:rFonts w:ascii="Times New Roman" w:hAnsi="Times New Roman"/>
          <w:sz w:val="20"/>
        </w:rPr>
        <w:t xml:space="preserve"> </w:t>
      </w:r>
      <w:r>
        <w:rPr>
          <w:rFonts w:ascii="Times New Roman" w:hAnsi="Times New Roman"/>
          <w:sz w:val="20"/>
        </w:rPr>
        <w:t>Например, по акту от 14 мая 2021г. необоснованно списаны 9 контейнеров для сбора ТБО общей стоимостью 35, 1 тыс. руб. без нормативного основания и соблюдения у</w:t>
      </w:r>
      <w:r>
        <w:rPr>
          <w:rFonts w:ascii="Times New Roman" w:hAnsi="Times New Roman"/>
          <w:sz w:val="20"/>
        </w:rPr>
        <w:t>становленной процедуры списания;</w:t>
      </w:r>
    </w:p>
    <w:p w14:paraId="1A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в</w:t>
      </w:r>
      <w:r>
        <w:rPr>
          <w:rFonts w:ascii="Times New Roman" w:hAnsi="Times New Roman"/>
          <w:sz w:val="20"/>
        </w:rPr>
        <w:t xml:space="preserve"> нарушение ст.38 Положения о порядке владения, пользования и распоряжения муниципальной собственностью при списании муниципального имущества казны сельского поселения «Шошка» не соблюдался регламент списания объектов имущества казны - не определялись конкретные причины списания объекта (износ, нарушение условий эксплуатации, авария, пожар и т.д.), не освещались причины выбытия основных средств, состояние его основных частей, деталей, узлов, конструктивных элементов, не составлялись постоянно действующей комиссией заключения на списание. Решение Совета сельского поселения «Шошка» на списание имущества казны так же не издавалось. Проверкой установлено необоснованное списание материальных ценностей в качестве подарков при проведении праздничных мероприятий на общую сумму 15,7 тыс. руб. в отсутствие нормативного обоснования (распорядительного документа о проведении мероприятия и выделении денежных средств). Получение подарков документально не зафиксировано (ведомость выдачи отсутствует, к первичной документации не приложена).</w:t>
      </w:r>
    </w:p>
    <w:p w14:paraId="1B0C0000">
      <w:pPr>
        <w:spacing w:after="0" w:line="240" w:lineRule="auto"/>
        <w:ind/>
        <w:jc w:val="both"/>
        <w:rPr>
          <w:rFonts w:ascii="Times New Roman" w:hAnsi="Times New Roman"/>
          <w:sz w:val="20"/>
        </w:rPr>
      </w:pPr>
      <w:r>
        <w:rPr>
          <w:rFonts w:ascii="Times New Roman" w:hAnsi="Times New Roman"/>
          <w:sz w:val="20"/>
        </w:rPr>
        <w:t>В нарушение приказа Минфина РФ от 13.06.1995г. №49 «Об утверждении Методических указаний по инвентаризации имущества и финансовых обязательств» инвентаризация денежных средств, денежных документов Администрацией не проводилась, документы к проверке не представлены.</w:t>
      </w:r>
      <w:r>
        <w:rPr>
          <w:rFonts w:ascii="Times New Roman" w:hAnsi="Times New Roman"/>
          <w:sz w:val="20"/>
        </w:rPr>
        <w:t xml:space="preserve"> </w:t>
      </w:r>
      <w:r>
        <w:rPr>
          <w:rFonts w:ascii="Times New Roman" w:hAnsi="Times New Roman"/>
          <w:sz w:val="20"/>
        </w:rPr>
        <w:t>В рамках контрольного мероприятия 06.04.2021г.  проведена выборочная инвентаризация имущества казны и имущества в оперативном управлении.  По итогам инвентаризации установлена недостача 10 наименований объектов муниципальной казны сельского поселения «Шошка» (205,4 в единицах измерения) на общую сумму 210 тыс. руб.</w:t>
      </w:r>
      <w:r>
        <w:rPr>
          <w:rFonts w:ascii="Times New Roman" w:hAnsi="Times New Roman"/>
          <w:sz w:val="20"/>
        </w:rPr>
        <w:t>;</w:t>
      </w:r>
    </w:p>
    <w:p w14:paraId="1C0C0000">
      <w:pPr>
        <w:spacing w:after="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п</w:t>
      </w:r>
      <w:r>
        <w:rPr>
          <w:rFonts w:ascii="Times New Roman" w:hAnsi="Times New Roman"/>
          <w:sz w:val="20"/>
        </w:rPr>
        <w:t>роверкой установлено, что в результате использования объекта недвижимости, находящегося в оперативном управлении Администрации не по назначению (в находящийся в оперативном управлении жилой дом по адресу с.Шошка, м.Педегрезд, 25 «Дом учителя» без документального оформления заселена семья главного бухгалтера администрации СП, возникают упущенная выгода, недополучение доходов бюджета в размере невнесенной оплаты по найму жилого помещения за период с декабря 2019г. по март 2022г. на общую сумму 29 тыс. руб.</w:t>
      </w:r>
      <w:r>
        <w:rPr>
          <w:rFonts w:ascii="Times New Roman" w:hAnsi="Times New Roman"/>
          <w:sz w:val="20"/>
        </w:rPr>
        <w:t xml:space="preserve"> </w:t>
      </w:r>
    </w:p>
    <w:p w14:paraId="1D0C0000">
      <w:pPr>
        <w:spacing w:after="0" w:line="240" w:lineRule="auto"/>
        <w:ind/>
        <w:jc w:val="both"/>
        <w:rPr>
          <w:rFonts w:ascii="Times New Roman" w:hAnsi="Times New Roman"/>
          <w:b w:val="1"/>
          <w:sz w:val="20"/>
        </w:rPr>
      </w:pPr>
      <w:r>
        <w:rPr>
          <w:rFonts w:ascii="Times New Roman" w:hAnsi="Times New Roman"/>
          <w:sz w:val="20"/>
        </w:rPr>
        <w:t xml:space="preserve"> </w:t>
      </w:r>
      <w:r>
        <w:rPr>
          <w:rFonts w:ascii="Times New Roman" w:hAnsi="Times New Roman"/>
          <w:b w:val="1"/>
          <w:sz w:val="20"/>
        </w:rPr>
        <w:t>Нарушения в сфере закупок:</w:t>
      </w:r>
    </w:p>
    <w:p w14:paraId="1E0C0000">
      <w:pPr>
        <w:spacing w:after="0" w:line="240" w:lineRule="auto"/>
        <w:ind w:firstLine="540" w:left="0"/>
        <w:jc w:val="both"/>
        <w:rPr>
          <w:rFonts w:ascii="Times New Roman" w:hAnsi="Times New Roman"/>
          <w:sz w:val="20"/>
        </w:rPr>
      </w:pPr>
      <w:r>
        <w:rPr>
          <w:rFonts w:ascii="Times New Roman" w:hAnsi="Times New Roman"/>
          <w:sz w:val="20"/>
        </w:rPr>
        <w:t>- в</w:t>
      </w:r>
      <w:r>
        <w:rPr>
          <w:rFonts w:ascii="Times New Roman" w:hAnsi="Times New Roman"/>
          <w:sz w:val="20"/>
        </w:rPr>
        <w:t xml:space="preserve"> нарушение ч.5-6 ст.19 Закона №44-ФЗ администрацией не утверждены и не размещены в ЕИС требования к отдельным видам товаров, работ, услуг (в том числе предельные цены товаров, работ, услуг) и (или) нормативные затраты на об</w:t>
      </w:r>
      <w:r>
        <w:rPr>
          <w:rFonts w:ascii="Times New Roman" w:hAnsi="Times New Roman"/>
          <w:sz w:val="20"/>
        </w:rPr>
        <w:t>еспечение функций администрации;</w:t>
      </w:r>
    </w:p>
    <w:p w14:paraId="1F0C0000">
      <w:pPr>
        <w:spacing w:after="0" w:line="240" w:lineRule="auto"/>
        <w:ind w:firstLine="540" w:left="0"/>
        <w:jc w:val="both"/>
        <w:rPr>
          <w:rFonts w:ascii="Times New Roman" w:hAnsi="Times New Roman"/>
          <w:sz w:val="20"/>
        </w:rPr>
      </w:pPr>
      <w:r>
        <w:rPr>
          <w:rFonts w:ascii="Times New Roman" w:hAnsi="Times New Roman"/>
          <w:sz w:val="20"/>
        </w:rPr>
        <w:t>- в</w:t>
      </w:r>
      <w:r>
        <w:rPr>
          <w:rFonts w:ascii="Times New Roman" w:hAnsi="Times New Roman"/>
          <w:sz w:val="20"/>
        </w:rPr>
        <w:t xml:space="preserve"> нарушение ст. 73 Бюджетного кодекса Российской Федерации с 01.11.2021г. администрацией не ведется реестр закупок, осуществленных без заключения государственных или муниципальных контрактов.</w:t>
      </w:r>
      <w:r>
        <w:rPr>
          <w:rFonts w:ascii="Times New Roman" w:hAnsi="Times New Roman"/>
          <w:sz w:val="20"/>
          <w:highlight w:val="white"/>
        </w:rPr>
        <w:t xml:space="preserve"> </w:t>
      </w:r>
      <w:r>
        <w:rPr>
          <w:rFonts w:ascii="Times New Roman" w:hAnsi="Times New Roman"/>
          <w:sz w:val="20"/>
        </w:rPr>
        <w:t>Представленные к проверке реестры закупок за период с 01.01.2021г. по 31.10.2021г. не соответствуют установленным требованиям, т.к. не сод</w:t>
      </w:r>
      <w:r>
        <w:rPr>
          <w:rFonts w:ascii="Times New Roman" w:hAnsi="Times New Roman"/>
          <w:sz w:val="20"/>
        </w:rPr>
        <w:t>ержат всех необходимых сведений;</w:t>
      </w:r>
    </w:p>
    <w:p w14:paraId="200C0000">
      <w:pPr>
        <w:spacing w:after="0" w:line="240" w:lineRule="auto"/>
        <w:ind w:firstLine="540" w:left="0"/>
        <w:jc w:val="both"/>
        <w:rPr>
          <w:rFonts w:ascii="Times New Roman" w:hAnsi="Times New Roman"/>
          <w:b w:val="1"/>
          <w:sz w:val="20"/>
        </w:rPr>
      </w:pPr>
      <w:r>
        <w:rPr>
          <w:rFonts w:ascii="Times New Roman" w:hAnsi="Times New Roman"/>
          <w:b w:val="1"/>
          <w:sz w:val="20"/>
        </w:rPr>
        <w:t>Нарушения при формировании и исполнении бюджетов</w:t>
      </w:r>
      <w:r>
        <w:rPr>
          <w:rFonts w:ascii="Times New Roman" w:hAnsi="Times New Roman"/>
          <w:b w:val="1"/>
          <w:sz w:val="20"/>
        </w:rPr>
        <w:t>:</w:t>
      </w:r>
    </w:p>
    <w:p w14:paraId="210C0000">
      <w:pPr>
        <w:spacing w:after="0" w:line="240" w:lineRule="auto"/>
        <w:ind w:firstLine="540" w:left="0"/>
        <w:jc w:val="both"/>
        <w:rPr>
          <w:rFonts w:ascii="Times New Roman" w:hAnsi="Times New Roman"/>
          <w:sz w:val="20"/>
        </w:rPr>
      </w:pPr>
      <w:r>
        <w:rPr>
          <w:rFonts w:ascii="Times New Roman" w:hAnsi="Times New Roman"/>
          <w:sz w:val="20"/>
        </w:rPr>
        <w:t xml:space="preserve">В нарушение п. 11.4.8. Приказа Минфина России от 29.11.2017г. № 209н «Об утверждении Порядка применения классификации операций сектора государственного управления» </w:t>
      </w:r>
      <w:r>
        <w:rPr>
          <w:rFonts w:ascii="Times New Roman" w:hAnsi="Times New Roman"/>
          <w:sz w:val="20"/>
        </w:rPr>
        <w:t xml:space="preserve">не верно учитывалось </w:t>
      </w:r>
      <w:r>
        <w:rPr>
          <w:rFonts w:ascii="Times New Roman" w:hAnsi="Times New Roman"/>
          <w:sz w:val="20"/>
        </w:rPr>
        <w:t>приобретение подарочной, сувенирной продукции, а также иных материальных ценностей в целях награждения, дарения</w:t>
      </w:r>
      <w:r>
        <w:rPr>
          <w:rFonts w:ascii="Times New Roman" w:hAnsi="Times New Roman"/>
          <w:sz w:val="20"/>
        </w:rPr>
        <w:t xml:space="preserve"> учитывалось на</w:t>
      </w:r>
      <w:r>
        <w:rPr>
          <w:rFonts w:ascii="Times New Roman" w:hAnsi="Times New Roman"/>
          <w:sz w:val="20"/>
        </w:rPr>
        <w:t xml:space="preserve"> подстатье 346 «Увеличение стоимос</w:t>
      </w:r>
      <w:r>
        <w:rPr>
          <w:rFonts w:ascii="Times New Roman" w:hAnsi="Times New Roman"/>
          <w:sz w:val="20"/>
        </w:rPr>
        <w:t>ти прочих материальных запасов»</w:t>
      </w:r>
      <w:r>
        <w:rPr>
          <w:rFonts w:ascii="Times New Roman" w:hAnsi="Times New Roman"/>
          <w:sz w:val="20"/>
        </w:rPr>
        <w:t>, вместо</w:t>
      </w:r>
      <w:r>
        <w:rPr>
          <w:rFonts w:ascii="Times New Roman" w:hAnsi="Times New Roman"/>
          <w:sz w:val="20"/>
        </w:rPr>
        <w:t xml:space="preserve"> </w:t>
      </w:r>
      <w:r>
        <w:rPr>
          <w:rFonts w:ascii="Times New Roman" w:hAnsi="Times New Roman"/>
          <w:sz w:val="20"/>
        </w:rPr>
        <w:t xml:space="preserve">349 «Увеличение стоимости прочих материальных запасов однократного применения» </w:t>
      </w:r>
      <w:r>
        <w:rPr>
          <w:rFonts w:ascii="Times New Roman" w:hAnsi="Times New Roman"/>
          <w:sz w:val="20"/>
        </w:rPr>
        <w:t>и т.п.</w:t>
      </w:r>
      <w:r>
        <w:rPr>
          <w:rFonts w:ascii="Times New Roman" w:hAnsi="Times New Roman"/>
          <w:sz w:val="20"/>
        </w:rPr>
        <w:t xml:space="preserve"> </w:t>
      </w:r>
    </w:p>
    <w:p w14:paraId="220C0000">
      <w:pPr>
        <w:spacing w:after="0" w:line="240" w:lineRule="auto"/>
        <w:ind w:firstLine="540" w:left="0"/>
        <w:jc w:val="both"/>
        <w:rPr>
          <w:rFonts w:ascii="Times New Roman" w:hAnsi="Times New Roman"/>
          <w:sz w:val="20"/>
        </w:rPr>
      </w:pPr>
      <w:r>
        <w:rPr>
          <w:rFonts w:ascii="Times New Roman" w:hAnsi="Times New Roman"/>
          <w:b w:val="1"/>
          <w:sz w:val="20"/>
        </w:rPr>
        <w:t>Иные нарушения:</w:t>
      </w:r>
      <w:r>
        <w:rPr>
          <w:rFonts w:ascii="Times New Roman" w:hAnsi="Times New Roman"/>
          <w:sz w:val="20"/>
        </w:rPr>
        <w:t xml:space="preserve"> </w:t>
      </w:r>
    </w:p>
    <w:p w14:paraId="230C0000">
      <w:pPr>
        <w:spacing w:after="0" w:line="240" w:lineRule="auto"/>
        <w:ind w:firstLine="540" w:left="0"/>
        <w:jc w:val="both"/>
        <w:rPr>
          <w:rFonts w:ascii="Times New Roman" w:hAnsi="Times New Roman"/>
          <w:sz w:val="20"/>
        </w:rPr>
      </w:pPr>
      <w:r>
        <w:rPr>
          <w:rFonts w:ascii="Times New Roman" w:hAnsi="Times New Roman"/>
          <w:sz w:val="20"/>
        </w:rPr>
        <w:t>В нарушение</w:t>
      </w:r>
      <w:r>
        <w:rPr>
          <w:rFonts w:ascii="Times New Roman" w:hAnsi="Times New Roman"/>
          <w:b w:val="1"/>
          <w:sz w:val="20"/>
        </w:rPr>
        <w:t xml:space="preserve"> </w:t>
      </w:r>
      <w:r>
        <w:rPr>
          <w:rFonts w:ascii="Times New Roman" w:hAnsi="Times New Roman"/>
          <w:sz w:val="20"/>
        </w:rPr>
        <w:t>Федерального закона «Об архивном деле в Российской Федерации», Федерального закона «О муниципальной службе в Российской Федерации», администрацией СП не обеспечена сохранность личных дел работников, несколько дел отсутствуют, акты приёма-передачи между ответственными лицами не составлялись. Выявлены нарушения при ведении личных дел муниципальных служащих.</w:t>
      </w:r>
      <w:r>
        <w:rPr>
          <w:rFonts w:ascii="Times New Roman" w:hAnsi="Times New Roman"/>
          <w:sz w:val="20"/>
        </w:rPr>
        <w:t xml:space="preserve"> </w:t>
      </w:r>
    </w:p>
    <w:p w14:paraId="240C0000">
      <w:pPr>
        <w:spacing w:after="0" w:line="240" w:lineRule="auto"/>
        <w:ind w:firstLine="540" w:left="0"/>
        <w:jc w:val="both"/>
        <w:rPr>
          <w:rFonts w:ascii="Times New Roman" w:hAnsi="Times New Roman"/>
          <w:sz w:val="20"/>
        </w:rPr>
      </w:pPr>
      <w:r>
        <w:rPr>
          <w:rFonts w:ascii="Times New Roman" w:hAnsi="Times New Roman"/>
          <w:sz w:val="20"/>
        </w:rPr>
        <w:t>В нарушение статьи 19 Федерального закона от 27.07.2006г. №152-ФЗ «О персональных данных» персональные данные работников администрации сельского поселен</w:t>
      </w:r>
      <w:r>
        <w:rPr>
          <w:rFonts w:ascii="Times New Roman" w:hAnsi="Times New Roman"/>
          <w:sz w:val="20"/>
        </w:rPr>
        <w:t>ия находятся в открытом доступе, и другие нарушения.</w:t>
      </w:r>
      <w:r>
        <w:rPr>
          <w:rFonts w:ascii="Times New Roman" w:hAnsi="Times New Roman"/>
          <w:sz w:val="20"/>
        </w:rPr>
        <w:t xml:space="preserve"> </w:t>
      </w:r>
    </w:p>
    <w:p w14:paraId="250C0000">
      <w:pPr>
        <w:tabs>
          <w:tab w:leader="none" w:pos="0" w:val="left"/>
        </w:tabs>
        <w:spacing w:after="0" w:line="240" w:lineRule="auto"/>
        <w:ind w:firstLine="567" w:left="0"/>
        <w:jc w:val="both"/>
        <w:rPr>
          <w:rFonts w:ascii="Times New Roman" w:hAnsi="Times New Roman"/>
          <w:b w:val="1"/>
          <w:sz w:val="20"/>
        </w:rPr>
      </w:pPr>
    </w:p>
    <w:p w14:paraId="260C0000">
      <w:pPr>
        <w:tabs>
          <w:tab w:leader="none" w:pos="0" w:val="left"/>
        </w:tabs>
        <w:spacing w:after="0" w:line="240" w:lineRule="auto"/>
        <w:ind w:firstLine="567" w:left="0"/>
        <w:jc w:val="both"/>
        <w:rPr>
          <w:rFonts w:ascii="Times New Roman" w:hAnsi="Times New Roman"/>
          <w:sz w:val="20"/>
        </w:rPr>
      </w:pPr>
      <w:r>
        <w:rPr>
          <w:rFonts w:ascii="Times New Roman" w:hAnsi="Times New Roman"/>
          <w:b w:val="1"/>
          <w:sz w:val="20"/>
        </w:rPr>
        <w:t xml:space="preserve">По итогам </w:t>
      </w:r>
      <w:r>
        <w:rPr>
          <w:rFonts w:ascii="Times New Roman" w:hAnsi="Times New Roman"/>
          <w:b w:val="1"/>
          <w:sz w:val="20"/>
        </w:rPr>
        <w:t>контрольного мероприятия</w:t>
      </w:r>
      <w:r>
        <w:rPr>
          <w:rFonts w:ascii="Times New Roman" w:hAnsi="Times New Roman"/>
          <w:sz w:val="20"/>
        </w:rPr>
        <w:t xml:space="preserve"> </w:t>
      </w:r>
      <w:r>
        <w:rPr>
          <w:rFonts w:ascii="Times New Roman" w:hAnsi="Times New Roman"/>
          <w:sz w:val="20"/>
        </w:rPr>
        <w:t xml:space="preserve">Контрольно-счетной палатой муниципального района «Сыктывдинский» внесено представление </w:t>
      </w:r>
      <w:r>
        <w:rPr>
          <w:rFonts w:ascii="Times New Roman" w:hAnsi="Times New Roman"/>
          <w:sz w:val="20"/>
        </w:rPr>
        <w:t>Главе СП «Шошка»</w:t>
      </w:r>
      <w:r>
        <w:rPr>
          <w:rFonts w:ascii="Times New Roman" w:hAnsi="Times New Roman"/>
          <w:sz w:val="20"/>
        </w:rPr>
        <w:t xml:space="preserve"> от </w:t>
      </w:r>
      <w:r>
        <w:rPr>
          <w:rFonts w:ascii="Times New Roman" w:hAnsi="Times New Roman"/>
          <w:sz w:val="20"/>
        </w:rPr>
        <w:t>23.05.2022г</w:t>
      </w:r>
      <w:r>
        <w:rPr>
          <w:rFonts w:ascii="Times New Roman" w:hAnsi="Times New Roman"/>
          <w:sz w:val="20"/>
        </w:rPr>
        <w:t>. №5-01/</w:t>
      </w:r>
      <w:r>
        <w:rPr>
          <w:rFonts w:ascii="Times New Roman" w:hAnsi="Times New Roman"/>
          <w:sz w:val="20"/>
        </w:rPr>
        <w:t>468</w:t>
      </w:r>
      <w:r>
        <w:rPr>
          <w:rFonts w:ascii="Times New Roman" w:hAnsi="Times New Roman"/>
          <w:sz w:val="20"/>
        </w:rPr>
        <w:t>, даны рекомендации и предложения по устранению нарушений.</w:t>
      </w:r>
      <w:r>
        <w:rPr>
          <w:rFonts w:ascii="Times New Roman" w:hAnsi="Times New Roman"/>
          <w:sz w:val="20"/>
        </w:rPr>
        <w:t xml:space="preserve"> </w:t>
      </w:r>
      <w:r>
        <w:rPr>
          <w:rFonts w:ascii="Times New Roman" w:hAnsi="Times New Roman"/>
          <w:sz w:val="20"/>
        </w:rPr>
        <w:t xml:space="preserve">Из </w:t>
      </w:r>
      <w:r>
        <w:rPr>
          <w:rFonts w:ascii="Times New Roman" w:hAnsi="Times New Roman"/>
          <w:sz w:val="20"/>
        </w:rPr>
        <w:t>53 нарушений устранено</w:t>
      </w:r>
      <w:r>
        <w:rPr>
          <w:rFonts w:ascii="Times New Roman" w:hAnsi="Times New Roman"/>
          <w:sz w:val="20"/>
        </w:rPr>
        <w:t xml:space="preserve"> </w:t>
      </w:r>
      <w:r>
        <w:rPr>
          <w:rFonts w:ascii="Times New Roman" w:hAnsi="Times New Roman"/>
          <w:sz w:val="20"/>
        </w:rPr>
        <w:t>48</w:t>
      </w:r>
      <w:r>
        <w:rPr>
          <w:rFonts w:ascii="Times New Roman" w:hAnsi="Times New Roman"/>
          <w:sz w:val="20"/>
        </w:rPr>
        <w:t xml:space="preserve">. </w:t>
      </w:r>
      <w:r>
        <w:rPr>
          <w:rFonts w:ascii="Times New Roman" w:hAnsi="Times New Roman"/>
          <w:sz w:val="20"/>
        </w:rPr>
        <w:t>Возмещено в бюджет 46,8 тыс. руб.</w:t>
      </w:r>
      <w:r>
        <w:rPr>
          <w:rFonts w:ascii="Times New Roman" w:hAnsi="Times New Roman"/>
          <w:sz w:val="20"/>
        </w:rPr>
        <w:t xml:space="preserve"> </w:t>
      </w:r>
      <w:r>
        <w:rPr>
          <w:rFonts w:ascii="Times New Roman" w:hAnsi="Times New Roman"/>
          <w:sz w:val="20"/>
        </w:rPr>
        <w:t>Представление находится на контроле КСП МР «Сыктывдинский».</w:t>
      </w:r>
    </w:p>
    <w:p w14:paraId="27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Направлены отчеты в Совет МР, Про</w:t>
      </w:r>
      <w:r>
        <w:rPr>
          <w:rFonts w:ascii="Times New Roman" w:hAnsi="Times New Roman"/>
          <w:sz w:val="20"/>
        </w:rPr>
        <w:t>куратуру Сыктывдинского района.</w:t>
      </w:r>
    </w:p>
    <w:p w14:paraId="280C0000">
      <w:pPr>
        <w:tabs>
          <w:tab w:leader="none" w:pos="0" w:val="left"/>
        </w:tabs>
        <w:spacing w:after="0" w:line="240" w:lineRule="auto"/>
        <w:ind/>
        <w:jc w:val="both"/>
        <w:rPr>
          <w:rFonts w:ascii="Times New Roman" w:hAnsi="Times New Roman"/>
          <w:sz w:val="20"/>
        </w:rPr>
      </w:pPr>
    </w:p>
    <w:p w14:paraId="290C0000">
      <w:pPr>
        <w:tabs>
          <w:tab w:leader="none" w:pos="0" w:val="left"/>
        </w:tabs>
        <w:spacing w:after="0" w:line="240" w:lineRule="auto"/>
        <w:ind/>
        <w:jc w:val="both"/>
        <w:rPr>
          <w:rFonts w:ascii="Times New Roman" w:hAnsi="Times New Roman"/>
          <w:b w:val="1"/>
          <w:sz w:val="20"/>
        </w:rPr>
      </w:pPr>
      <w:r>
        <w:rPr>
          <w:rFonts w:ascii="Times New Roman" w:hAnsi="Times New Roman"/>
          <w:b w:val="1"/>
          <w:sz w:val="20"/>
        </w:rPr>
        <w:t>Проверка законности и эффективности использования субсидий, выделенных из бюджета муниципального района «Сыктывдинский» на выполнение муниципального задания и иные цели МБОУ «Выльгортская СОШ №1» за период работы с 01.01.2021г. по текущий период 2022 год».</w:t>
      </w:r>
    </w:p>
    <w:p w14:paraId="2A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Общий объём проверенных средств составляет 156 474,2 тыс.  руб.</w:t>
      </w:r>
      <w:r>
        <w:rPr>
          <w:rFonts w:ascii="Times New Roman" w:hAnsi="Times New Roman"/>
          <w:sz w:val="20"/>
        </w:rPr>
        <w:t>, Общая сумма выявленных нарушений 6415,3 тыс. руб., количество нарушений 48.</w:t>
      </w:r>
    </w:p>
    <w:p w14:paraId="2B0C0000">
      <w:pPr>
        <w:tabs>
          <w:tab w:leader="none" w:pos="0" w:val="left"/>
        </w:tabs>
        <w:spacing w:after="0" w:line="240" w:lineRule="auto"/>
        <w:ind w:firstLine="567" w:left="0"/>
        <w:jc w:val="both"/>
        <w:rPr>
          <w:rFonts w:ascii="Times New Roman" w:hAnsi="Times New Roman"/>
          <w:sz w:val="20"/>
        </w:rPr>
      </w:pPr>
      <w:r>
        <w:rPr>
          <w:rFonts w:ascii="Times New Roman" w:hAnsi="Times New Roman"/>
          <w:b w:val="1"/>
          <w:sz w:val="20"/>
        </w:rPr>
        <w:t>Н</w:t>
      </w:r>
      <w:r>
        <w:rPr>
          <w:rFonts w:ascii="Times New Roman" w:hAnsi="Times New Roman"/>
          <w:b w:val="1"/>
          <w:sz w:val="20"/>
        </w:rPr>
        <w:t>арушения в сфере управления и распоряжения государственной (муниципальной) собственностью</w:t>
      </w:r>
      <w:r>
        <w:rPr>
          <w:rFonts w:ascii="Times New Roman" w:hAnsi="Times New Roman"/>
          <w:b w:val="1"/>
          <w:sz w:val="20"/>
        </w:rPr>
        <w:t xml:space="preserve"> </w:t>
      </w:r>
      <w:r>
        <w:rPr>
          <w:rFonts w:ascii="Times New Roman" w:hAnsi="Times New Roman"/>
          <w:sz w:val="20"/>
        </w:rPr>
        <w:t>в сумме 4582,9 тыс. руб., количество видов нарушений 6</w:t>
      </w:r>
      <w:r>
        <w:rPr>
          <w:rFonts w:ascii="Times New Roman" w:hAnsi="Times New Roman"/>
          <w:sz w:val="20"/>
        </w:rPr>
        <w:t>, в том числе:</w:t>
      </w:r>
    </w:p>
    <w:p w14:paraId="2C0C0000">
      <w:pPr>
        <w:spacing w:after="0" w:line="240" w:lineRule="auto"/>
        <w:ind w:firstLine="540" w:left="0"/>
        <w:jc w:val="both"/>
        <w:rPr>
          <w:rFonts w:ascii="Times New Roman" w:hAnsi="Times New Roman"/>
          <w:sz w:val="20"/>
        </w:rPr>
      </w:pPr>
      <w:r>
        <w:rPr>
          <w:rFonts w:ascii="Times New Roman" w:hAnsi="Times New Roman"/>
          <w:sz w:val="20"/>
        </w:rPr>
        <w:t>- в</w:t>
      </w:r>
      <w:r>
        <w:rPr>
          <w:rFonts w:ascii="Times New Roman" w:hAnsi="Times New Roman"/>
          <w:sz w:val="20"/>
        </w:rPr>
        <w:t xml:space="preserve"> нарушение Положения о порядке определения видов особо ценного движимого имущества в отношении автономных и бюджетных учреждений муниципального района «Сыктывдинский», утвержденного Постановлением администрации муниципального образования муниципального района «Сыктывдинский» от 24.03.2011г. № 3/591 объекты основных средств на общую сумму 3</w:t>
      </w:r>
      <w:r>
        <w:rPr>
          <w:rFonts w:ascii="Times New Roman" w:hAnsi="Times New Roman"/>
          <w:sz w:val="20"/>
        </w:rPr>
        <w:t> </w:t>
      </w:r>
      <w:r>
        <w:rPr>
          <w:rFonts w:ascii="Times New Roman" w:hAnsi="Times New Roman"/>
          <w:sz w:val="20"/>
        </w:rPr>
        <w:t>424</w:t>
      </w:r>
      <w:r>
        <w:rPr>
          <w:rFonts w:ascii="Times New Roman" w:hAnsi="Times New Roman"/>
          <w:sz w:val="20"/>
        </w:rPr>
        <w:t>,4 тыс.</w:t>
      </w:r>
      <w:r>
        <w:rPr>
          <w:rFonts w:ascii="Times New Roman" w:hAnsi="Times New Roman"/>
          <w:sz w:val="20"/>
        </w:rPr>
        <w:t xml:space="preserve"> руб</w:t>
      </w:r>
      <w:r>
        <w:rPr>
          <w:rFonts w:ascii="Times New Roman" w:hAnsi="Times New Roman"/>
          <w:sz w:val="20"/>
        </w:rPr>
        <w:t xml:space="preserve">. </w:t>
      </w:r>
      <w:r>
        <w:rPr>
          <w:rFonts w:ascii="Times New Roman" w:hAnsi="Times New Roman"/>
          <w:sz w:val="20"/>
        </w:rPr>
        <w:t>не включены в состав особо ценного имущества СОШ №1, учитываются в составе прочих основных средств – иного движимого имущества учреждения</w:t>
      </w:r>
      <w:r>
        <w:rPr>
          <w:rFonts w:ascii="Times New Roman" w:hAnsi="Times New Roman"/>
          <w:sz w:val="20"/>
        </w:rPr>
        <w:t>;</w:t>
      </w:r>
    </w:p>
    <w:p w14:paraId="2D0C0000">
      <w:pPr>
        <w:spacing w:after="0" w:line="240" w:lineRule="auto"/>
        <w:ind w:firstLine="540" w:left="0"/>
        <w:jc w:val="both"/>
        <w:rPr>
          <w:rFonts w:ascii="Times New Roman" w:hAnsi="Times New Roman"/>
          <w:sz w:val="20"/>
        </w:rPr>
      </w:pPr>
      <w:r>
        <w:rPr>
          <w:rFonts w:ascii="Times New Roman" w:hAnsi="Times New Roman"/>
          <w:sz w:val="20"/>
        </w:rPr>
        <w:t>-</w:t>
      </w:r>
      <w:r>
        <w:rPr>
          <w:sz w:val="20"/>
        </w:rPr>
        <w:t xml:space="preserve"> </w:t>
      </w:r>
      <w:r>
        <w:rPr>
          <w:rFonts w:ascii="Times New Roman" w:hAnsi="Times New Roman"/>
          <w:sz w:val="20"/>
        </w:rPr>
        <w:t>в</w:t>
      </w:r>
      <w:r>
        <w:rPr>
          <w:rFonts w:ascii="Times New Roman" w:hAnsi="Times New Roman"/>
          <w:sz w:val="20"/>
        </w:rPr>
        <w:t xml:space="preserve"> нарушение ч. 3, ст. 298 Гражданского Кодекса </w:t>
      </w:r>
      <w:r>
        <w:rPr>
          <w:rFonts w:ascii="Times New Roman" w:hAnsi="Times New Roman"/>
          <w:sz w:val="20"/>
        </w:rPr>
        <w:t>РФ</w:t>
      </w:r>
      <w:r>
        <w:rPr>
          <w:rFonts w:ascii="Times New Roman" w:hAnsi="Times New Roman"/>
          <w:sz w:val="20"/>
        </w:rPr>
        <w:t>, ч.10 ст. 9.2 Федерального закона от 12.01.1996г. №7-ФЗ «О некоммерческих организациях», п.52 Инструкции по применению Единого плана счетов бухгалтерского учета</w:t>
      </w:r>
      <w:r>
        <w:rPr>
          <w:rFonts w:ascii="Times New Roman" w:hAnsi="Times New Roman"/>
          <w:sz w:val="20"/>
        </w:rPr>
        <w:t>,</w:t>
      </w:r>
      <w:r>
        <w:rPr>
          <w:rFonts w:ascii="Times New Roman" w:hAnsi="Times New Roman"/>
          <w:sz w:val="20"/>
        </w:rPr>
        <w:t xml:space="preserve"> утвержденной приказом Министерства финансов Российской Федерации от 1 декабря 2010 г. № 157н списание особо ценного имущества СОШ №1 в проверяемом периоде производилось до получения согласо</w:t>
      </w:r>
      <w:r>
        <w:rPr>
          <w:rFonts w:ascii="Times New Roman" w:hAnsi="Times New Roman"/>
          <w:sz w:val="20"/>
        </w:rPr>
        <w:t>вания собственника (учредителя);</w:t>
      </w:r>
    </w:p>
    <w:p w14:paraId="2E0C0000">
      <w:pPr>
        <w:spacing w:after="0" w:line="240" w:lineRule="auto"/>
        <w:ind w:firstLine="540" w:left="0"/>
        <w:jc w:val="both"/>
        <w:rPr>
          <w:rFonts w:ascii="Times New Roman" w:hAnsi="Times New Roman"/>
          <w:sz w:val="20"/>
        </w:rPr>
      </w:pPr>
      <w:r>
        <w:rPr>
          <w:rFonts w:ascii="Times New Roman" w:hAnsi="Times New Roman"/>
          <w:sz w:val="20"/>
        </w:rPr>
        <w:t xml:space="preserve">- </w:t>
      </w:r>
      <w:r>
        <w:rPr>
          <w:rFonts w:ascii="Times New Roman" w:hAnsi="Times New Roman"/>
          <w:sz w:val="20"/>
        </w:rPr>
        <w:t>п</w:t>
      </w:r>
      <w:r>
        <w:rPr>
          <w:rFonts w:ascii="Times New Roman" w:hAnsi="Times New Roman"/>
          <w:sz w:val="20"/>
        </w:rPr>
        <w:t>о итогам инвентаризации установлена недостача материальных ценностей на общую сумму 15</w:t>
      </w:r>
      <w:r>
        <w:rPr>
          <w:rFonts w:ascii="Times New Roman" w:hAnsi="Times New Roman"/>
          <w:sz w:val="20"/>
        </w:rPr>
        <w:t>,</w:t>
      </w:r>
      <w:r>
        <w:rPr>
          <w:rFonts w:ascii="Times New Roman" w:hAnsi="Times New Roman"/>
          <w:sz w:val="20"/>
        </w:rPr>
        <w:t xml:space="preserve"> 5</w:t>
      </w:r>
      <w:r>
        <w:rPr>
          <w:rFonts w:ascii="Times New Roman" w:hAnsi="Times New Roman"/>
          <w:sz w:val="20"/>
        </w:rPr>
        <w:t xml:space="preserve"> тыс.</w:t>
      </w:r>
      <w:r>
        <w:rPr>
          <w:rFonts w:ascii="Times New Roman" w:hAnsi="Times New Roman"/>
          <w:sz w:val="20"/>
        </w:rPr>
        <w:t xml:space="preserve"> руб.</w:t>
      </w:r>
      <w:r>
        <w:rPr>
          <w:rFonts w:ascii="Times New Roman" w:hAnsi="Times New Roman"/>
          <w:sz w:val="20"/>
        </w:rPr>
        <w:t xml:space="preserve"> (</w:t>
      </w:r>
      <w:r>
        <w:rPr>
          <w:rFonts w:ascii="Times New Roman" w:hAnsi="Times New Roman"/>
          <w:sz w:val="20"/>
        </w:rPr>
        <w:t>фонтан питьевой «Ученик»</w:t>
      </w:r>
      <w:r>
        <w:rPr>
          <w:rFonts w:ascii="Times New Roman" w:hAnsi="Times New Roman"/>
          <w:sz w:val="20"/>
        </w:rPr>
        <w:t>)</w:t>
      </w:r>
      <w:r>
        <w:rPr>
          <w:rFonts w:ascii="Times New Roman" w:hAnsi="Times New Roman"/>
          <w:sz w:val="20"/>
        </w:rPr>
        <w:t>;</w:t>
      </w:r>
    </w:p>
    <w:p w14:paraId="2F0C0000">
      <w:pPr>
        <w:spacing w:after="0" w:line="240" w:lineRule="auto"/>
        <w:ind w:firstLine="540" w:left="0"/>
        <w:jc w:val="both"/>
        <w:rPr>
          <w:rFonts w:ascii="Times New Roman" w:hAnsi="Times New Roman"/>
          <w:sz w:val="20"/>
        </w:rPr>
      </w:pPr>
      <w:r>
        <w:rPr>
          <w:rFonts w:ascii="Times New Roman" w:hAnsi="Times New Roman"/>
          <w:sz w:val="20"/>
        </w:rPr>
        <w:t xml:space="preserve">- </w:t>
      </w:r>
      <w:r>
        <w:rPr>
          <w:rFonts w:ascii="Times New Roman" w:hAnsi="Times New Roman"/>
          <w:sz w:val="20"/>
        </w:rPr>
        <w:t>в</w:t>
      </w:r>
      <w:r>
        <w:rPr>
          <w:rFonts w:ascii="Times New Roman" w:hAnsi="Times New Roman"/>
          <w:sz w:val="20"/>
        </w:rPr>
        <w:t xml:space="preserve"> нарушение п. 7, 8 Федерального стандарта бухгалтерского учета для организаций государственного сектора «Основные средства», утвержденного приказом Минфина России от 31.12.2016г. № 257н в ходе выборочной инвентаризации установлено, что на балансовом учете СОШ №1 числятся объекты на общую сумму 994</w:t>
      </w:r>
      <w:r>
        <w:rPr>
          <w:rFonts w:ascii="Times New Roman" w:hAnsi="Times New Roman"/>
          <w:sz w:val="20"/>
        </w:rPr>
        <w:t>,6 тыс.</w:t>
      </w:r>
      <w:r>
        <w:rPr>
          <w:rFonts w:ascii="Times New Roman" w:hAnsi="Times New Roman"/>
          <w:sz w:val="20"/>
        </w:rPr>
        <w:t xml:space="preserve"> руб., не используемые в процессе деятельности учреждения, не вовлеченные в хозяйственный оборот, а также находящиеся в неисправном состоянии</w:t>
      </w:r>
      <w:r>
        <w:rPr>
          <w:rFonts w:ascii="Times New Roman" w:hAnsi="Times New Roman"/>
          <w:sz w:val="20"/>
        </w:rPr>
        <w:t>;</w:t>
      </w:r>
    </w:p>
    <w:p w14:paraId="300C0000">
      <w:pPr>
        <w:spacing w:after="0" w:line="240" w:lineRule="auto"/>
        <w:ind w:firstLine="540" w:left="0"/>
        <w:jc w:val="both"/>
        <w:rPr>
          <w:rFonts w:ascii="Times New Roman" w:hAnsi="Times New Roman"/>
          <w:sz w:val="20"/>
        </w:rPr>
      </w:pPr>
      <w:r>
        <w:rPr>
          <w:rFonts w:ascii="Times New Roman" w:hAnsi="Times New Roman"/>
          <w:sz w:val="20"/>
        </w:rPr>
        <w:t>-</w:t>
      </w:r>
      <w:r>
        <w:rPr>
          <w:sz w:val="20"/>
        </w:rPr>
        <w:t xml:space="preserve"> </w:t>
      </w:r>
      <w:r>
        <w:rPr>
          <w:rFonts w:ascii="Times New Roman" w:hAnsi="Times New Roman"/>
          <w:sz w:val="20"/>
        </w:rPr>
        <w:t>в</w:t>
      </w:r>
      <w:r>
        <w:rPr>
          <w:rFonts w:ascii="Times New Roman" w:hAnsi="Times New Roman"/>
          <w:sz w:val="20"/>
        </w:rPr>
        <w:t xml:space="preserve"> нарушение ч.3 ст.9 Федерального закона от 06.12.2011г. №402-ФЗ «О бухгалтерском учете», п. 106 Инструкции № 157н, п.34 Инструкции 174н материальные запасы в виде металлолома, оставшиеся у СОШ №1 в результате разборки, утилизации (ликвидации) основных средств, своевременно не приняты к бюджетному учету </w:t>
      </w:r>
      <w:r>
        <w:rPr>
          <w:rFonts w:ascii="Times New Roman" w:hAnsi="Times New Roman"/>
          <w:sz w:val="20"/>
        </w:rPr>
        <w:t xml:space="preserve">и </w:t>
      </w:r>
      <w:r>
        <w:rPr>
          <w:rFonts w:ascii="Times New Roman" w:hAnsi="Times New Roman"/>
          <w:sz w:val="20"/>
        </w:rPr>
        <w:t>реализованы</w:t>
      </w:r>
      <w:r>
        <w:rPr>
          <w:rFonts w:ascii="Times New Roman" w:hAnsi="Times New Roman"/>
          <w:sz w:val="20"/>
        </w:rPr>
        <w:t xml:space="preserve"> с нарушением законодательства РФ</w:t>
      </w:r>
      <w:r>
        <w:rPr>
          <w:rFonts w:ascii="Times New Roman" w:hAnsi="Times New Roman"/>
          <w:sz w:val="20"/>
        </w:rPr>
        <w:t xml:space="preserve">. </w:t>
      </w:r>
      <w:r>
        <w:rPr>
          <w:rFonts w:ascii="Times New Roman" w:hAnsi="Times New Roman"/>
          <w:sz w:val="20"/>
        </w:rPr>
        <w:t>В</w:t>
      </w:r>
      <w:r>
        <w:rPr>
          <w:rFonts w:ascii="Times New Roman" w:hAnsi="Times New Roman"/>
          <w:sz w:val="20"/>
        </w:rPr>
        <w:t xml:space="preserve"> </w:t>
      </w:r>
      <w:r>
        <w:rPr>
          <w:rFonts w:ascii="Times New Roman" w:hAnsi="Times New Roman"/>
          <w:sz w:val="20"/>
        </w:rPr>
        <w:t xml:space="preserve">ноябре 2021 г. было сдано в </w:t>
      </w:r>
      <w:r>
        <w:rPr>
          <w:rFonts w:ascii="Times New Roman" w:hAnsi="Times New Roman"/>
          <w:sz w:val="20"/>
        </w:rPr>
        <w:t>метал</w:t>
      </w:r>
      <w:r>
        <w:rPr>
          <w:rFonts w:ascii="Times New Roman" w:hAnsi="Times New Roman"/>
          <w:sz w:val="20"/>
        </w:rPr>
        <w:t>ло</w:t>
      </w:r>
      <w:r>
        <w:rPr>
          <w:rFonts w:ascii="Times New Roman" w:hAnsi="Times New Roman"/>
          <w:sz w:val="20"/>
        </w:rPr>
        <w:t>ло</w:t>
      </w:r>
      <w:r>
        <w:rPr>
          <w:rFonts w:ascii="Times New Roman" w:hAnsi="Times New Roman"/>
          <w:sz w:val="20"/>
        </w:rPr>
        <w:t>м списанно</w:t>
      </w:r>
      <w:r>
        <w:rPr>
          <w:rFonts w:ascii="Times New Roman" w:hAnsi="Times New Roman"/>
          <w:sz w:val="20"/>
        </w:rPr>
        <w:t>е</w:t>
      </w:r>
      <w:r>
        <w:rPr>
          <w:rFonts w:ascii="Times New Roman" w:hAnsi="Times New Roman"/>
          <w:sz w:val="20"/>
        </w:rPr>
        <w:t xml:space="preserve"> с учета спортивно</w:t>
      </w:r>
      <w:r>
        <w:rPr>
          <w:rFonts w:ascii="Times New Roman" w:hAnsi="Times New Roman"/>
          <w:sz w:val="20"/>
        </w:rPr>
        <w:t>е</w:t>
      </w:r>
      <w:r>
        <w:rPr>
          <w:rFonts w:ascii="Times New Roman" w:hAnsi="Times New Roman"/>
          <w:sz w:val="20"/>
        </w:rPr>
        <w:t xml:space="preserve"> оборудовани</w:t>
      </w:r>
      <w:r>
        <w:rPr>
          <w:rFonts w:ascii="Times New Roman" w:hAnsi="Times New Roman"/>
          <w:sz w:val="20"/>
        </w:rPr>
        <w:t>е, сумма полученных средств за металлолом составила</w:t>
      </w:r>
      <w:r>
        <w:rPr>
          <w:rFonts w:ascii="Times New Roman" w:hAnsi="Times New Roman"/>
          <w:sz w:val="20"/>
        </w:rPr>
        <w:t xml:space="preserve"> </w:t>
      </w:r>
      <w:r>
        <w:rPr>
          <w:rFonts w:ascii="Times New Roman" w:hAnsi="Times New Roman"/>
          <w:sz w:val="20"/>
        </w:rPr>
        <w:t>40,9 тыс. руб., при этом денежные средства не были оприходованы в кассу учреждения. С</w:t>
      </w:r>
      <w:r>
        <w:rPr>
          <w:rFonts w:ascii="Times New Roman" w:hAnsi="Times New Roman"/>
          <w:sz w:val="20"/>
        </w:rPr>
        <w:t>огласно информации директора</w:t>
      </w:r>
      <w:r>
        <w:rPr>
          <w:rFonts w:ascii="Times New Roman" w:hAnsi="Times New Roman"/>
          <w:sz w:val="20"/>
        </w:rPr>
        <w:t>,</w:t>
      </w:r>
      <w:r>
        <w:rPr>
          <w:rFonts w:ascii="Times New Roman" w:hAnsi="Times New Roman"/>
          <w:sz w:val="20"/>
        </w:rPr>
        <w:t xml:space="preserve"> в сейфе СОШ №1 присутствовал остаток денежных средств, полученных в результате сдачи в сумме 23</w:t>
      </w:r>
      <w:r>
        <w:rPr>
          <w:rFonts w:ascii="Times New Roman" w:hAnsi="Times New Roman"/>
          <w:sz w:val="20"/>
        </w:rPr>
        <w:t>,9</w:t>
      </w:r>
      <w:r>
        <w:rPr>
          <w:rFonts w:ascii="Times New Roman" w:hAnsi="Times New Roman"/>
          <w:sz w:val="20"/>
        </w:rPr>
        <w:t xml:space="preserve"> </w:t>
      </w:r>
      <w:r>
        <w:rPr>
          <w:rFonts w:ascii="Times New Roman" w:hAnsi="Times New Roman"/>
          <w:sz w:val="20"/>
        </w:rPr>
        <w:t xml:space="preserve">тыс. </w:t>
      </w:r>
      <w:r>
        <w:rPr>
          <w:rFonts w:ascii="Times New Roman" w:hAnsi="Times New Roman"/>
          <w:sz w:val="20"/>
        </w:rPr>
        <w:t xml:space="preserve"> руб.</w:t>
      </w:r>
      <w:r>
        <w:rPr>
          <w:rFonts w:ascii="Times New Roman" w:hAnsi="Times New Roman"/>
          <w:sz w:val="20"/>
        </w:rPr>
        <w:t xml:space="preserve">, 17 тыс. руб. переданы директором </w:t>
      </w:r>
      <w:r>
        <w:rPr>
          <w:rFonts w:ascii="Times New Roman" w:hAnsi="Times New Roman"/>
          <w:sz w:val="20"/>
        </w:rPr>
        <w:t xml:space="preserve">непосредственно лично в руки нанятым работникам за вывоз и доставку лома в пункт сдачи без необходимого кассового документального оформления хозяйственно-финансовой операции. В ходе контрольного мероприятия директором </w:t>
      </w:r>
      <w:r>
        <w:rPr>
          <w:rFonts w:ascii="Times New Roman" w:hAnsi="Times New Roman"/>
          <w:sz w:val="20"/>
        </w:rPr>
        <w:t xml:space="preserve">школы </w:t>
      </w:r>
      <w:r>
        <w:rPr>
          <w:rFonts w:ascii="Times New Roman" w:hAnsi="Times New Roman"/>
          <w:sz w:val="20"/>
        </w:rPr>
        <w:t>денежные средства в полном размере 40</w:t>
      </w:r>
      <w:r>
        <w:rPr>
          <w:rFonts w:ascii="Times New Roman" w:hAnsi="Times New Roman"/>
          <w:sz w:val="20"/>
        </w:rPr>
        <w:t>,</w:t>
      </w:r>
      <w:r>
        <w:rPr>
          <w:rFonts w:ascii="Times New Roman" w:hAnsi="Times New Roman"/>
          <w:sz w:val="20"/>
        </w:rPr>
        <w:t xml:space="preserve"> 9</w:t>
      </w:r>
      <w:r>
        <w:rPr>
          <w:rFonts w:ascii="Times New Roman" w:hAnsi="Times New Roman"/>
          <w:sz w:val="20"/>
        </w:rPr>
        <w:t xml:space="preserve"> тыс.</w:t>
      </w:r>
      <w:r>
        <w:rPr>
          <w:rFonts w:ascii="Times New Roman" w:hAnsi="Times New Roman"/>
          <w:sz w:val="20"/>
        </w:rPr>
        <w:t xml:space="preserve"> руб. внесены в кассу и отражены в учете в виде доходов СОШ №1, что подтверждается приходным кассовым ордером</w:t>
      </w:r>
      <w:r>
        <w:rPr>
          <w:rFonts w:ascii="Times New Roman" w:hAnsi="Times New Roman"/>
          <w:sz w:val="20"/>
        </w:rPr>
        <w:t>, установлены и другие нарушения, недочеты.</w:t>
      </w:r>
    </w:p>
    <w:p w14:paraId="310C0000">
      <w:pPr>
        <w:spacing w:after="0" w:line="240" w:lineRule="auto"/>
        <w:ind w:firstLine="540" w:left="0"/>
        <w:jc w:val="both"/>
        <w:rPr>
          <w:rFonts w:ascii="Times New Roman" w:hAnsi="Times New Roman"/>
          <w:b w:val="1"/>
          <w:sz w:val="20"/>
        </w:rPr>
      </w:pPr>
      <w:r>
        <w:rPr>
          <w:rFonts w:ascii="Times New Roman" w:hAnsi="Times New Roman"/>
          <w:b w:val="1"/>
          <w:sz w:val="20"/>
        </w:rPr>
        <w:t>Нарушения при формировании и исполнении бюджетов в общей сумме 119,4 тыс. руб.:</w:t>
      </w:r>
    </w:p>
    <w:p w14:paraId="32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 xml:space="preserve">- установлены нецелевые расходы СОШ №1 в размере 119, 4 тыс. руб. </w:t>
      </w:r>
    </w:p>
    <w:p w14:paraId="33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СОШ №1 было приобретено имущество туристического направления (палатки, рюкзаки для сплава) за счет средств субсидии на выполнение муниципального задания.  Согласно п. 1 ст. 78.1 Бюджетного кодекса Российской Федерации субсидия на выполнение задания выделяется на конкретную цель, соответственно, использовать эти средства на нужды, не связанные с выполнением задания, недопустимо. Через непродолжительное время (4 мес.) произведена безвозмездная передача имущества в МБУДО «РЦВР» с. Выльгорт. Кроме того, в приказе СОШ на передачу вышеуказанных материальных ценностей не указана причина и цель передачи объектов. Отсутствует заключение комиссии по выбытию основных средств о том, что передаваемые объекты не приносят СОШ №1 экономические выгоды, не имеют полезного потенциала и в отношении которых в дальнейшем не предусматривается получение экономических выгод. Приобретение данного имущества не предусмотрено муниципальным заданием СОШ №1 на 2022г. и плановый период 2023-2024 гг.;</w:t>
      </w:r>
    </w:p>
    <w:p w14:paraId="340C0000">
      <w:pPr>
        <w:tabs>
          <w:tab w:leader="none" w:pos="0" w:val="left"/>
        </w:tabs>
        <w:spacing w:after="0" w:line="240" w:lineRule="auto"/>
        <w:ind w:firstLine="567" w:left="0"/>
        <w:jc w:val="both"/>
        <w:rPr>
          <w:rFonts w:ascii="Times New Roman" w:hAnsi="Times New Roman"/>
          <w:b w:val="1"/>
          <w:sz w:val="20"/>
        </w:rPr>
      </w:pPr>
      <w:r>
        <w:rPr>
          <w:rFonts w:ascii="Times New Roman" w:hAnsi="Times New Roman"/>
          <w:b w:val="1"/>
          <w:sz w:val="20"/>
        </w:rPr>
        <w:t>Нарушения в сфере закупок</w:t>
      </w:r>
      <w:r>
        <w:rPr>
          <w:rFonts w:ascii="Times New Roman" w:hAnsi="Times New Roman"/>
          <w:b w:val="1"/>
          <w:sz w:val="20"/>
        </w:rPr>
        <w:t xml:space="preserve"> </w:t>
      </w:r>
      <w:r>
        <w:rPr>
          <w:rFonts w:ascii="Times New Roman" w:hAnsi="Times New Roman"/>
          <w:sz w:val="20"/>
        </w:rPr>
        <w:t>на общую сумму 1628,2 тыс. руб. (7 видов)</w:t>
      </w:r>
      <w:r>
        <w:rPr>
          <w:rFonts w:ascii="Times New Roman" w:hAnsi="Times New Roman"/>
          <w:b w:val="1"/>
          <w:sz w:val="20"/>
        </w:rPr>
        <w:t>:</w:t>
      </w:r>
    </w:p>
    <w:p w14:paraId="350C0000">
      <w:pPr>
        <w:widowControl w:val="0"/>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в</w:t>
      </w:r>
      <w:r>
        <w:rPr>
          <w:rFonts w:ascii="Times New Roman" w:hAnsi="Times New Roman"/>
          <w:sz w:val="20"/>
        </w:rPr>
        <w:t xml:space="preserve"> нарушение ч.1 ст.16 Закона №44-ФЗ СОШ №1 в проверяемом периоде были осуществлены закупки, не предусмотренные планами-графиками: в 2021 году 15 закупок на общую сумму 370</w:t>
      </w:r>
      <w:r>
        <w:rPr>
          <w:rFonts w:ascii="Times New Roman" w:hAnsi="Times New Roman"/>
          <w:sz w:val="20"/>
        </w:rPr>
        <w:t>,4 тыс.</w:t>
      </w:r>
      <w:r>
        <w:rPr>
          <w:rFonts w:ascii="Times New Roman" w:hAnsi="Times New Roman"/>
          <w:sz w:val="20"/>
        </w:rPr>
        <w:t xml:space="preserve"> руб., в 2022 году 17 закупок на общую сумму 1</w:t>
      </w:r>
      <w:r>
        <w:rPr>
          <w:rFonts w:ascii="Times New Roman" w:hAnsi="Times New Roman"/>
          <w:sz w:val="20"/>
        </w:rPr>
        <w:t> </w:t>
      </w:r>
      <w:r>
        <w:rPr>
          <w:rFonts w:ascii="Times New Roman" w:hAnsi="Times New Roman"/>
          <w:sz w:val="20"/>
        </w:rPr>
        <w:t>257</w:t>
      </w:r>
      <w:r>
        <w:rPr>
          <w:rFonts w:ascii="Times New Roman" w:hAnsi="Times New Roman"/>
          <w:sz w:val="20"/>
        </w:rPr>
        <w:t>,8 тыс.</w:t>
      </w:r>
      <w:r>
        <w:rPr>
          <w:rFonts w:ascii="Times New Roman" w:hAnsi="Times New Roman"/>
          <w:sz w:val="20"/>
        </w:rPr>
        <w:t xml:space="preserve"> руб. (всего за проверяемый период на сумму 1</w:t>
      </w:r>
      <w:r>
        <w:rPr>
          <w:rFonts w:ascii="Times New Roman" w:hAnsi="Times New Roman"/>
          <w:sz w:val="20"/>
        </w:rPr>
        <w:t> </w:t>
      </w:r>
      <w:r>
        <w:rPr>
          <w:rFonts w:ascii="Times New Roman" w:hAnsi="Times New Roman"/>
          <w:sz w:val="20"/>
        </w:rPr>
        <w:t>628</w:t>
      </w:r>
      <w:r>
        <w:rPr>
          <w:rFonts w:ascii="Times New Roman" w:hAnsi="Times New Roman"/>
          <w:sz w:val="20"/>
        </w:rPr>
        <w:t>,2 тыс.</w:t>
      </w:r>
      <w:r>
        <w:rPr>
          <w:rFonts w:ascii="Times New Roman" w:hAnsi="Times New Roman"/>
          <w:sz w:val="20"/>
        </w:rPr>
        <w:t xml:space="preserve"> руб.);</w:t>
      </w:r>
    </w:p>
    <w:p w14:paraId="360C0000">
      <w:pPr>
        <w:widowControl w:val="0"/>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в</w:t>
      </w:r>
      <w:r>
        <w:rPr>
          <w:rFonts w:ascii="Times New Roman" w:hAnsi="Times New Roman"/>
          <w:sz w:val="20"/>
        </w:rPr>
        <w:t xml:space="preserve"> нарушение ч.3 ст.22 Закона 44-ФЗ заказчиком при определении НМЦК методом сопоставимых рыночных цен использованы коммерческие предложения поставщиков, содержащие </w:t>
      </w:r>
      <w:r>
        <w:rPr>
          <w:rFonts w:ascii="Times New Roman" w:hAnsi="Times New Roman"/>
          <w:sz w:val="20"/>
        </w:rPr>
        <w:t>несопоставимые условия поставки;</w:t>
      </w:r>
    </w:p>
    <w:p w14:paraId="370C0000">
      <w:pPr>
        <w:widowControl w:val="0"/>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в</w:t>
      </w:r>
      <w:r>
        <w:rPr>
          <w:rFonts w:ascii="Times New Roman" w:hAnsi="Times New Roman"/>
          <w:sz w:val="20"/>
        </w:rPr>
        <w:t xml:space="preserve"> нарушение ч.1 ст.95 Закона №44-ФЗ сторонами были изменены существенные условия контракта </w:t>
      </w:r>
      <w:r>
        <w:rPr>
          <w:rFonts w:ascii="Times New Roman" w:hAnsi="Times New Roman"/>
          <w:sz w:val="20"/>
        </w:rPr>
        <w:t>(август 2021г.)</w:t>
      </w:r>
      <w:r>
        <w:rPr>
          <w:rFonts w:ascii="Times New Roman" w:hAnsi="Times New Roman"/>
          <w:sz w:val="20"/>
        </w:rPr>
        <w:t xml:space="preserve"> на выполнение работ по ремонту беговой дорожки.</w:t>
      </w:r>
      <w:r>
        <w:rPr>
          <w:rFonts w:ascii="Times New Roman" w:hAnsi="Times New Roman"/>
          <w:sz w:val="20"/>
        </w:rPr>
        <w:t xml:space="preserve"> </w:t>
      </w:r>
      <w:r>
        <w:rPr>
          <w:rFonts w:ascii="Times New Roman" w:hAnsi="Times New Roman"/>
          <w:sz w:val="20"/>
        </w:rPr>
        <w:t>Информация об изменении контракта размещена в ЕИС с нарушением установленных ч.3-4 ст.103 Закона №44-ФЗ сроков</w:t>
      </w:r>
      <w:r>
        <w:rPr>
          <w:rFonts w:ascii="Times New Roman" w:hAnsi="Times New Roman"/>
          <w:sz w:val="20"/>
        </w:rPr>
        <w:t>;</w:t>
      </w:r>
    </w:p>
    <w:p w14:paraId="380C0000">
      <w:pPr>
        <w:widowControl w:val="0"/>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-п</w:t>
      </w:r>
      <w:r>
        <w:rPr>
          <w:rFonts w:ascii="Times New Roman" w:hAnsi="Times New Roman"/>
          <w:sz w:val="20"/>
        </w:rPr>
        <w:t xml:space="preserve">о контракту </w:t>
      </w:r>
      <w:r>
        <w:rPr>
          <w:rFonts w:ascii="Times New Roman" w:hAnsi="Times New Roman"/>
          <w:sz w:val="20"/>
        </w:rPr>
        <w:t>(</w:t>
      </w:r>
      <w:r>
        <w:rPr>
          <w:rFonts w:ascii="Times New Roman" w:hAnsi="Times New Roman"/>
          <w:sz w:val="20"/>
        </w:rPr>
        <w:t xml:space="preserve">за </w:t>
      </w:r>
      <w:r>
        <w:rPr>
          <w:rFonts w:ascii="Times New Roman" w:hAnsi="Times New Roman"/>
          <w:sz w:val="20"/>
        </w:rPr>
        <w:t xml:space="preserve">апрель 2021г.) </w:t>
      </w:r>
      <w:r>
        <w:rPr>
          <w:rFonts w:ascii="Times New Roman" w:hAnsi="Times New Roman"/>
          <w:sz w:val="20"/>
        </w:rPr>
        <w:t>з</w:t>
      </w:r>
      <w:r>
        <w:rPr>
          <w:rFonts w:ascii="Times New Roman" w:hAnsi="Times New Roman"/>
          <w:sz w:val="20"/>
        </w:rPr>
        <w:t>аказчиком принята к учету накладная составленная ранее даты заключения контракта, в нарушение п.12.9. контракта («…вступает в силу и становится обязательным с момента его подписания обеими сторонами»)</w:t>
      </w:r>
      <w:r>
        <w:rPr>
          <w:rFonts w:ascii="Times New Roman" w:hAnsi="Times New Roman"/>
          <w:sz w:val="20"/>
        </w:rPr>
        <w:t>;</w:t>
      </w:r>
    </w:p>
    <w:p w14:paraId="390C0000">
      <w:pPr>
        <w:widowControl w:val="0"/>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нарушение ч.42.1 ст.112 Закона №44-ФЗ начисленные поставщикам суммы пеней за просрочку исполнения ими своих обязательств п</w:t>
      </w:r>
      <w:r>
        <w:rPr>
          <w:rFonts w:ascii="Times New Roman" w:hAnsi="Times New Roman"/>
          <w:sz w:val="20"/>
        </w:rPr>
        <w:t xml:space="preserve">о контрактам </w:t>
      </w:r>
      <w:r>
        <w:rPr>
          <w:rFonts w:ascii="Times New Roman" w:hAnsi="Times New Roman"/>
          <w:sz w:val="20"/>
        </w:rPr>
        <w:t xml:space="preserve">(апрель, июнь 2021г.) </w:t>
      </w:r>
      <w:r>
        <w:rPr>
          <w:rFonts w:ascii="Times New Roman" w:hAnsi="Times New Roman"/>
          <w:sz w:val="20"/>
        </w:rPr>
        <w:t>не были списаны в порядке, установленном постановлением Правительства РФ от 04.07.2018г. №783 "О списании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w:t>
      </w:r>
      <w:r>
        <w:rPr>
          <w:rFonts w:ascii="Times New Roman" w:hAnsi="Times New Roman"/>
          <w:sz w:val="20"/>
        </w:rPr>
        <w:t>тв, предусмотренных контрактом";</w:t>
      </w:r>
    </w:p>
    <w:p w14:paraId="3A0C0000">
      <w:pPr>
        <w:widowControl w:val="0"/>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у</w:t>
      </w:r>
      <w:r>
        <w:rPr>
          <w:rFonts w:ascii="Times New Roman" w:hAnsi="Times New Roman"/>
          <w:sz w:val="20"/>
        </w:rPr>
        <w:t>становлены случаи н</w:t>
      </w:r>
      <w:r>
        <w:rPr>
          <w:rFonts w:ascii="Times New Roman" w:hAnsi="Times New Roman"/>
          <w:sz w:val="20"/>
        </w:rPr>
        <w:t>еверно рассчитан</w:t>
      </w:r>
      <w:r>
        <w:rPr>
          <w:rFonts w:ascii="Times New Roman" w:hAnsi="Times New Roman"/>
          <w:sz w:val="20"/>
        </w:rPr>
        <w:t>ных</w:t>
      </w:r>
      <w:r>
        <w:rPr>
          <w:rFonts w:ascii="Times New Roman" w:hAnsi="Times New Roman"/>
          <w:sz w:val="20"/>
        </w:rPr>
        <w:t xml:space="preserve"> размер</w:t>
      </w:r>
      <w:r>
        <w:rPr>
          <w:rFonts w:ascii="Times New Roman" w:hAnsi="Times New Roman"/>
          <w:sz w:val="20"/>
        </w:rPr>
        <w:t>ов</w:t>
      </w:r>
      <w:r>
        <w:rPr>
          <w:rFonts w:ascii="Times New Roman" w:hAnsi="Times New Roman"/>
          <w:sz w:val="20"/>
        </w:rPr>
        <w:t xml:space="preserve"> пени за просрочку исполнения поставщиками обязательств, предусмотренных контрактами, </w:t>
      </w:r>
      <w:r>
        <w:rPr>
          <w:rFonts w:ascii="Times New Roman" w:hAnsi="Times New Roman"/>
          <w:sz w:val="20"/>
        </w:rPr>
        <w:t>применялся</w:t>
      </w:r>
      <w:r>
        <w:rPr>
          <w:rFonts w:ascii="Times New Roman" w:hAnsi="Times New Roman"/>
          <w:sz w:val="20"/>
        </w:rPr>
        <w:t xml:space="preserve"> некорректный размер ключевой ставки Центрального банка РФ.</w:t>
      </w:r>
      <w:r>
        <w:rPr>
          <w:rFonts w:ascii="Times New Roman" w:hAnsi="Times New Roman"/>
          <w:sz w:val="20"/>
        </w:rPr>
        <w:t xml:space="preserve"> В некоторых случаях не применялись </w:t>
      </w:r>
      <w:r>
        <w:rPr>
          <w:rFonts w:ascii="Times New Roman" w:hAnsi="Times New Roman"/>
          <w:sz w:val="20"/>
        </w:rPr>
        <w:t xml:space="preserve">меры ответственности к подрядчику в связи с просрочкой исполнения им своих обязательств по контракту </w:t>
      </w:r>
      <w:r>
        <w:rPr>
          <w:rFonts w:ascii="Times New Roman" w:hAnsi="Times New Roman"/>
          <w:sz w:val="20"/>
        </w:rPr>
        <w:t>(в</w:t>
      </w:r>
      <w:r>
        <w:rPr>
          <w:rFonts w:ascii="Times New Roman" w:hAnsi="Times New Roman"/>
          <w:sz w:val="20"/>
        </w:rPr>
        <w:t xml:space="preserve"> нарушение ч.6 ст.34, п.3 ч.1 ст.94 Закона №44-ФЗ</w:t>
      </w:r>
      <w:r>
        <w:rPr>
          <w:rFonts w:ascii="Times New Roman" w:hAnsi="Times New Roman"/>
          <w:sz w:val="20"/>
        </w:rPr>
        <w:t>)</w:t>
      </w:r>
      <w:r>
        <w:rPr>
          <w:rFonts w:ascii="Times New Roman" w:hAnsi="Times New Roman"/>
          <w:sz w:val="20"/>
        </w:rPr>
        <w:t>;</w:t>
      </w:r>
      <w:r>
        <w:rPr>
          <w:rFonts w:ascii="Times New Roman" w:hAnsi="Times New Roman"/>
          <w:sz w:val="20"/>
        </w:rPr>
        <w:t xml:space="preserve"> </w:t>
      </w:r>
    </w:p>
    <w:p w14:paraId="3B0C0000">
      <w:pPr>
        <w:widowControl w:val="0"/>
        <w:tabs>
          <w:tab w:leader="none" w:pos="0" w:val="left"/>
        </w:tabs>
        <w:spacing w:after="0" w:line="240" w:lineRule="auto"/>
        <w:ind w:firstLine="567" w:left="0"/>
        <w:contextualSpacing w:val="1"/>
        <w:jc w:val="both"/>
        <w:rPr>
          <w:rFonts w:ascii="Times New Roman" w:hAnsi="Times New Roman"/>
          <w:sz w:val="20"/>
        </w:rPr>
      </w:pPr>
      <w:r>
        <w:rPr>
          <w:rFonts w:ascii="Times New Roman" w:hAnsi="Times New Roman"/>
          <w:sz w:val="20"/>
        </w:rPr>
        <w:t>- п</w:t>
      </w:r>
      <w:r>
        <w:rPr>
          <w:rFonts w:ascii="Times New Roman" w:hAnsi="Times New Roman"/>
          <w:sz w:val="20"/>
        </w:rPr>
        <w:t xml:space="preserve">о </w:t>
      </w:r>
      <w:r>
        <w:rPr>
          <w:rFonts w:ascii="Times New Roman" w:hAnsi="Times New Roman"/>
          <w:sz w:val="20"/>
        </w:rPr>
        <w:t xml:space="preserve">трем </w:t>
      </w:r>
      <w:r>
        <w:rPr>
          <w:rFonts w:ascii="Times New Roman" w:hAnsi="Times New Roman"/>
          <w:sz w:val="20"/>
        </w:rPr>
        <w:t>договорам поставки, заключенным с ООО «Киржачская типография», заказчиком произведена 100% оплата за продукцию ранее ее приемки в нарушение п.4.2, 5.2 указанных договоров. В отдельных случаях СОШ №1 несвоевременно выполняются обязательства по оплате за поставленный товар, выполнен</w:t>
      </w:r>
      <w:r>
        <w:rPr>
          <w:rFonts w:ascii="Times New Roman" w:hAnsi="Times New Roman"/>
          <w:sz w:val="20"/>
        </w:rPr>
        <w:t>ную работу или оказанную услугу.</w:t>
      </w:r>
    </w:p>
    <w:p w14:paraId="3C0C0000">
      <w:pPr>
        <w:tabs>
          <w:tab w:leader="none" w:pos="0" w:val="left"/>
        </w:tabs>
        <w:spacing w:after="0" w:line="240" w:lineRule="auto"/>
        <w:ind w:firstLine="567" w:left="0"/>
        <w:jc w:val="both"/>
        <w:rPr>
          <w:rFonts w:ascii="Times New Roman" w:hAnsi="Times New Roman"/>
          <w:sz w:val="20"/>
        </w:rPr>
      </w:pPr>
      <w:r>
        <w:rPr>
          <w:rFonts w:ascii="Times New Roman" w:hAnsi="Times New Roman"/>
          <w:b w:val="1"/>
          <w:sz w:val="20"/>
        </w:rPr>
        <w:t xml:space="preserve">Нарушения ведения бухгалтерского учета, составления и представления бухгалтерской (финансовой) отчетности </w:t>
      </w:r>
      <w:r>
        <w:rPr>
          <w:rFonts w:ascii="Times New Roman" w:hAnsi="Times New Roman"/>
          <w:sz w:val="20"/>
        </w:rPr>
        <w:t xml:space="preserve">в общей сумме </w:t>
      </w:r>
      <w:r>
        <w:rPr>
          <w:rFonts w:ascii="Times New Roman" w:hAnsi="Times New Roman"/>
          <w:sz w:val="20"/>
        </w:rPr>
        <w:t>70,8</w:t>
      </w:r>
      <w:r>
        <w:rPr>
          <w:rFonts w:ascii="Times New Roman" w:hAnsi="Times New Roman"/>
          <w:sz w:val="20"/>
        </w:rPr>
        <w:t xml:space="preserve"> тыс. руб., общее количество нарушений </w:t>
      </w:r>
      <w:r>
        <w:rPr>
          <w:rFonts w:ascii="Times New Roman" w:hAnsi="Times New Roman"/>
          <w:sz w:val="20"/>
        </w:rPr>
        <w:t>12</w:t>
      </w:r>
      <w:r>
        <w:rPr>
          <w:rFonts w:ascii="Times New Roman" w:hAnsi="Times New Roman"/>
          <w:sz w:val="20"/>
        </w:rPr>
        <w:t>, в том числе:</w:t>
      </w:r>
    </w:p>
    <w:p w14:paraId="3D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 п</w:t>
      </w:r>
      <w:r>
        <w:rPr>
          <w:rFonts w:ascii="Times New Roman" w:hAnsi="Times New Roman"/>
          <w:sz w:val="20"/>
        </w:rPr>
        <w:t>ри применении и формировании регистров бухгалтерского учета СОШ №1 не соблюдены положения раздела 3 Методических указаний по применению форм первичных учетных документов и 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утвержденных приказом Минфина России от 30 марта 2015 г. N 52н, в части надлежащего ведения инвентарных карт</w:t>
      </w:r>
      <w:r>
        <w:rPr>
          <w:rFonts w:ascii="Times New Roman" w:hAnsi="Times New Roman"/>
          <w:sz w:val="20"/>
        </w:rPr>
        <w:t>очек учета нефинансовых активов;</w:t>
      </w:r>
    </w:p>
    <w:p w14:paraId="3E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 у</w:t>
      </w:r>
      <w:r>
        <w:rPr>
          <w:rFonts w:ascii="Times New Roman" w:hAnsi="Times New Roman"/>
          <w:sz w:val="20"/>
        </w:rPr>
        <w:t>становлены исправления в путевых листах, произведенные с нарушением п. 27 Федерального стандарта № 256н, ч. 7 ст. 9 Закона о бухгалтерском учете №402-ФЗ, п. п. 19, 21 ФСБУ 27/2021 «Документы и документооборот в бухгалтерском учете».</w:t>
      </w:r>
    </w:p>
    <w:p w14:paraId="3F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 в</w:t>
      </w:r>
      <w:r>
        <w:rPr>
          <w:rFonts w:ascii="Times New Roman" w:hAnsi="Times New Roman"/>
          <w:sz w:val="20"/>
        </w:rPr>
        <w:t xml:space="preserve"> нарушение приказа Минтранса России от 11.09.2020г. №368 «Об утверждении обязательных реквизитов и порядка заполнения путевых листов» в путевом листе б/н от 03.06.2022г. отсутствуют, не заполнены обязательные реквизиты - дата (число, месяц, год) и время (часы, минуты) проведения предрейсового или предсменного контроля технического состояния транспортного средства , дата (число, месяц, год) и время (часы, минуты) выпуска транспортного средства на линию и его возвращения, отсутствуют по</w:t>
      </w:r>
      <w:r>
        <w:rPr>
          <w:rFonts w:ascii="Times New Roman" w:hAnsi="Times New Roman"/>
          <w:sz w:val="20"/>
        </w:rPr>
        <w:t>дписи водителя, контролера ТСАТ;</w:t>
      </w:r>
    </w:p>
    <w:p w14:paraId="40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-в</w:t>
      </w:r>
      <w:r>
        <w:rPr>
          <w:rFonts w:ascii="Times New Roman" w:hAnsi="Times New Roman"/>
          <w:sz w:val="20"/>
        </w:rPr>
        <w:t xml:space="preserve"> нарушение части 3 статьи 9 Федерального закона от 06.12.2011г. №402-ФЗ «О бухгалтерском учете» несвоевременно отражены факты хозяйственной жизни по ведомостям выдачи материальных ценностей на нужды учреждения </w:t>
      </w:r>
      <w:r>
        <w:rPr>
          <w:rFonts w:ascii="Times New Roman" w:hAnsi="Times New Roman"/>
          <w:sz w:val="20"/>
        </w:rPr>
        <w:t>на общую сумму 35,6 тыс. руб.</w:t>
      </w:r>
      <w:r>
        <w:rPr>
          <w:rFonts w:ascii="Times New Roman" w:hAnsi="Times New Roman"/>
          <w:sz w:val="20"/>
        </w:rPr>
        <w:t xml:space="preserve">, и другие </w:t>
      </w:r>
      <w:r>
        <w:rPr>
          <w:rFonts w:ascii="Times New Roman" w:hAnsi="Times New Roman"/>
          <w:sz w:val="20"/>
        </w:rPr>
        <w:t xml:space="preserve">подобные </w:t>
      </w:r>
      <w:r>
        <w:rPr>
          <w:rFonts w:ascii="Times New Roman" w:hAnsi="Times New Roman"/>
          <w:sz w:val="20"/>
        </w:rPr>
        <w:t>нарушения.</w:t>
      </w:r>
    </w:p>
    <w:p w14:paraId="410C0000">
      <w:pPr>
        <w:tabs>
          <w:tab w:leader="none" w:pos="0" w:val="left"/>
        </w:tabs>
        <w:spacing w:after="0" w:line="240" w:lineRule="auto"/>
        <w:ind w:firstLine="567" w:left="0"/>
        <w:jc w:val="both"/>
        <w:rPr>
          <w:rFonts w:ascii="Times New Roman" w:hAnsi="Times New Roman"/>
          <w:sz w:val="20"/>
        </w:rPr>
      </w:pPr>
      <w:r>
        <w:rPr>
          <w:rFonts w:ascii="Times New Roman" w:hAnsi="Times New Roman"/>
          <w:b w:val="1"/>
          <w:sz w:val="20"/>
        </w:rPr>
        <w:t xml:space="preserve">Иные нарушения и недостатки </w:t>
      </w:r>
      <w:r>
        <w:rPr>
          <w:rFonts w:ascii="Times New Roman" w:hAnsi="Times New Roman"/>
          <w:sz w:val="20"/>
        </w:rPr>
        <w:t>в</w:t>
      </w:r>
      <w:r>
        <w:rPr>
          <w:rFonts w:ascii="Times New Roman" w:hAnsi="Times New Roman"/>
          <w:sz w:val="20"/>
        </w:rPr>
        <w:t xml:space="preserve"> общей сумме 14 тыс. руб., количество нарушений </w:t>
      </w:r>
      <w:r>
        <w:rPr>
          <w:rFonts w:ascii="Times New Roman" w:hAnsi="Times New Roman"/>
          <w:sz w:val="20"/>
        </w:rPr>
        <w:t>22</w:t>
      </w:r>
      <w:r>
        <w:rPr>
          <w:rFonts w:ascii="Times New Roman" w:hAnsi="Times New Roman"/>
          <w:sz w:val="20"/>
        </w:rPr>
        <w:t>, в том числе</w:t>
      </w:r>
      <w:r>
        <w:rPr>
          <w:rFonts w:ascii="Times New Roman" w:hAnsi="Times New Roman"/>
          <w:sz w:val="20"/>
        </w:rPr>
        <w:t>:</w:t>
      </w:r>
    </w:p>
    <w:p w14:paraId="42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 а</w:t>
      </w:r>
      <w:r>
        <w:rPr>
          <w:rFonts w:ascii="Times New Roman" w:hAnsi="Times New Roman"/>
          <w:sz w:val="20"/>
        </w:rPr>
        <w:t>нализ представлен</w:t>
      </w:r>
      <w:r>
        <w:rPr>
          <w:rFonts w:ascii="Times New Roman" w:hAnsi="Times New Roman"/>
          <w:sz w:val="20"/>
        </w:rPr>
        <w:t>ных к проверке документов, факты</w:t>
      </w:r>
      <w:r>
        <w:rPr>
          <w:rFonts w:ascii="Times New Roman" w:hAnsi="Times New Roman"/>
          <w:sz w:val="20"/>
        </w:rPr>
        <w:t>, изложенны</w:t>
      </w:r>
      <w:r>
        <w:rPr>
          <w:rFonts w:ascii="Times New Roman" w:hAnsi="Times New Roman"/>
          <w:sz w:val="20"/>
        </w:rPr>
        <w:t>е</w:t>
      </w:r>
      <w:r>
        <w:rPr>
          <w:rFonts w:ascii="Times New Roman" w:hAnsi="Times New Roman"/>
          <w:sz w:val="20"/>
        </w:rPr>
        <w:t xml:space="preserve"> в акте провер</w:t>
      </w:r>
      <w:r>
        <w:rPr>
          <w:rFonts w:ascii="Times New Roman" w:hAnsi="Times New Roman"/>
          <w:sz w:val="20"/>
        </w:rPr>
        <w:t xml:space="preserve">ки </w:t>
      </w:r>
      <w:r>
        <w:rPr>
          <w:rFonts w:ascii="Times New Roman" w:hAnsi="Times New Roman"/>
          <w:sz w:val="20"/>
        </w:rPr>
        <w:t>указывают на то</w:t>
      </w:r>
      <w:r>
        <w:rPr>
          <w:rFonts w:ascii="Times New Roman" w:hAnsi="Times New Roman"/>
          <w:sz w:val="20"/>
        </w:rPr>
        <w:t>, что</w:t>
      </w:r>
      <w:r>
        <w:rPr>
          <w:rFonts w:ascii="Times New Roman" w:hAnsi="Times New Roman"/>
          <w:sz w:val="20"/>
        </w:rPr>
        <w:t xml:space="preserve"> </w:t>
      </w:r>
      <w:r>
        <w:rPr>
          <w:rFonts w:ascii="Times New Roman" w:hAnsi="Times New Roman"/>
          <w:sz w:val="20"/>
        </w:rPr>
        <w:t>при</w:t>
      </w:r>
      <w:r>
        <w:rPr>
          <w:rFonts w:ascii="Times New Roman" w:hAnsi="Times New Roman"/>
          <w:sz w:val="20"/>
        </w:rPr>
        <w:t xml:space="preserve"> исполнении должностных обязанностей </w:t>
      </w:r>
      <w:r>
        <w:rPr>
          <w:rFonts w:ascii="Times New Roman" w:hAnsi="Times New Roman"/>
          <w:sz w:val="20"/>
        </w:rPr>
        <w:t>директором школы оказывались преференции в отношении своей дочери при принятии ее на работу, при установлении нагрузки и</w:t>
      </w:r>
      <w:r>
        <w:rPr>
          <w:rFonts w:ascii="Times New Roman" w:hAnsi="Times New Roman"/>
          <w:sz w:val="20"/>
        </w:rPr>
        <w:t xml:space="preserve"> выплат</w:t>
      </w:r>
      <w:r>
        <w:rPr>
          <w:rFonts w:ascii="Times New Roman" w:hAnsi="Times New Roman"/>
          <w:sz w:val="20"/>
        </w:rPr>
        <w:t xml:space="preserve">. </w:t>
      </w:r>
      <w:r>
        <w:rPr>
          <w:rFonts w:ascii="Times New Roman" w:hAnsi="Times New Roman"/>
          <w:sz w:val="20"/>
        </w:rPr>
        <w:t xml:space="preserve"> </w:t>
      </w:r>
    </w:p>
    <w:p w14:paraId="43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 xml:space="preserve">Проверкой установлено, что </w:t>
      </w:r>
      <w:r>
        <w:rPr>
          <w:rFonts w:ascii="Times New Roman" w:hAnsi="Times New Roman"/>
          <w:sz w:val="20"/>
        </w:rPr>
        <w:t>дочь директора</w:t>
      </w:r>
      <w:r>
        <w:rPr>
          <w:rFonts w:ascii="Times New Roman" w:hAnsi="Times New Roman"/>
          <w:sz w:val="20"/>
        </w:rPr>
        <w:t xml:space="preserve"> была принята на работу </w:t>
      </w:r>
      <w:r>
        <w:rPr>
          <w:rFonts w:ascii="Times New Roman" w:hAnsi="Times New Roman"/>
          <w:sz w:val="20"/>
        </w:rPr>
        <w:t>в школу</w:t>
      </w:r>
      <w:r>
        <w:rPr>
          <w:rFonts w:ascii="Times New Roman" w:hAnsi="Times New Roman"/>
          <w:sz w:val="20"/>
        </w:rPr>
        <w:t xml:space="preserve"> с 01.0</w:t>
      </w:r>
      <w:r>
        <w:rPr>
          <w:rFonts w:ascii="Times New Roman" w:hAnsi="Times New Roman"/>
          <w:sz w:val="20"/>
        </w:rPr>
        <w:t>9</w:t>
      </w:r>
      <w:r>
        <w:rPr>
          <w:rFonts w:ascii="Times New Roman" w:hAnsi="Times New Roman"/>
          <w:sz w:val="20"/>
        </w:rPr>
        <w:t>.2016г. на должность «педагог-психолог», при этом на момент поступления на работу имела высшее профессиональное образование по специальности «Управление персоналом», по квалификации менеджер, т.е. не имелось профильного образования, в нарушение требований к квалификации педагога-психолога</w:t>
      </w:r>
      <w:r>
        <w:rPr>
          <w:rFonts w:ascii="Times New Roman" w:hAnsi="Times New Roman"/>
          <w:sz w:val="20"/>
        </w:rPr>
        <w:t xml:space="preserve"> (</w:t>
      </w:r>
      <w:r>
        <w:rPr>
          <w:rFonts w:ascii="Times New Roman" w:hAnsi="Times New Roman"/>
          <w:sz w:val="20"/>
        </w:rPr>
        <w:t>профильный диплом об освоении программы магистратуры по направлению подготовки «Психолого-педагогического образования» от 23.11.2018г.</w:t>
      </w:r>
      <w:r>
        <w:rPr>
          <w:rFonts w:ascii="Times New Roman" w:hAnsi="Times New Roman"/>
          <w:sz w:val="20"/>
        </w:rPr>
        <w:t>, спустя 2 года после принятия на работу). В</w:t>
      </w:r>
      <w:r>
        <w:rPr>
          <w:rFonts w:ascii="Times New Roman" w:hAnsi="Times New Roman"/>
          <w:sz w:val="20"/>
        </w:rPr>
        <w:t xml:space="preserve"> проверяемом периоде приказами директора кроме ставки педагога-психолога назначена учебная нагрузка по предмету «Технология» (9-е классы) – 3 ч. в неделю</w:t>
      </w:r>
      <w:r>
        <w:rPr>
          <w:rFonts w:ascii="Times New Roman" w:hAnsi="Times New Roman"/>
          <w:sz w:val="20"/>
        </w:rPr>
        <w:t xml:space="preserve">. </w:t>
      </w:r>
      <w:r>
        <w:rPr>
          <w:rFonts w:ascii="Times New Roman" w:hAnsi="Times New Roman"/>
          <w:sz w:val="20"/>
        </w:rPr>
        <w:t xml:space="preserve">В 2022 году имеются приказы директора о назначении нагрузки указанному сотруднику 1 ч. в неделю по «ИЗО» при индивидуальном обучении </w:t>
      </w:r>
      <w:r>
        <w:rPr>
          <w:rFonts w:ascii="Times New Roman" w:hAnsi="Times New Roman"/>
          <w:sz w:val="20"/>
        </w:rPr>
        <w:t>детей</w:t>
      </w:r>
      <w:r>
        <w:rPr>
          <w:rFonts w:ascii="Times New Roman" w:hAnsi="Times New Roman"/>
          <w:sz w:val="20"/>
        </w:rPr>
        <w:t>. Квалификационные требования к образованию по должности «учитель» и «педагог-психолог» отличаются направлениями подготовки. В личном деле Иевлевой И.В. дипломы, либо удостоверения о переподготовке, какие-либо другие документы по направлению работы, соответствующей фактически занимаемой должности учителя отсутств</w:t>
      </w:r>
      <w:r>
        <w:rPr>
          <w:rFonts w:ascii="Times New Roman" w:hAnsi="Times New Roman"/>
          <w:sz w:val="20"/>
        </w:rPr>
        <w:t>овали</w:t>
      </w:r>
      <w:r>
        <w:rPr>
          <w:rFonts w:ascii="Times New Roman" w:hAnsi="Times New Roman"/>
          <w:sz w:val="20"/>
        </w:rPr>
        <w:t>, по окончании проверки представлен</w:t>
      </w:r>
      <w:r>
        <w:rPr>
          <w:rFonts w:ascii="Times New Roman" w:hAnsi="Times New Roman"/>
          <w:sz w:val="20"/>
        </w:rPr>
        <w:t xml:space="preserve"> </w:t>
      </w:r>
      <w:r>
        <w:rPr>
          <w:rFonts w:ascii="Times New Roman" w:hAnsi="Times New Roman"/>
          <w:sz w:val="20"/>
        </w:rPr>
        <w:t>д</w:t>
      </w:r>
      <w:r>
        <w:rPr>
          <w:rFonts w:ascii="Times New Roman" w:hAnsi="Times New Roman"/>
          <w:sz w:val="20"/>
        </w:rPr>
        <w:t>иплом о переподготовке «Технология в условиях реализации ФГОС» от 21 декабря 2022 года.</w:t>
      </w:r>
      <w:r>
        <w:rPr>
          <w:rFonts w:ascii="Times New Roman" w:hAnsi="Times New Roman"/>
          <w:sz w:val="20"/>
        </w:rPr>
        <w:t xml:space="preserve"> Кроме того, дочь директора </w:t>
      </w:r>
      <w:r>
        <w:rPr>
          <w:rFonts w:ascii="Times New Roman" w:hAnsi="Times New Roman"/>
          <w:sz w:val="20"/>
        </w:rPr>
        <w:t xml:space="preserve">  </w:t>
      </w:r>
      <w:r>
        <w:rPr>
          <w:rFonts w:ascii="Times New Roman" w:hAnsi="Times New Roman"/>
          <w:sz w:val="20"/>
        </w:rPr>
        <w:t xml:space="preserve">замещала уроки учителей других профильных предметов (английского языка, русского языка и литературы, физики, физической культуры, истории и обществознания). Для преподавания указанных предметов необходима соответствующая квалификация, специальные познания в целях осуществления качественной замены. </w:t>
      </w:r>
      <w:r>
        <w:rPr>
          <w:rFonts w:ascii="Times New Roman" w:hAnsi="Times New Roman"/>
          <w:sz w:val="20"/>
        </w:rPr>
        <w:t xml:space="preserve">Сумма выплат по замене уроков составила 12,2 тыс. руб. </w:t>
      </w:r>
      <w:r>
        <w:rPr>
          <w:rFonts w:ascii="Times New Roman" w:hAnsi="Times New Roman"/>
          <w:sz w:val="20"/>
        </w:rPr>
        <w:t>Для выполнения нового вида профессиональной деятельности, приобретения новой квалификации работник должен пройти профессиональную переподготовку (ч.5 ст.76 Федерального Закона от 29.12.2012 г. №273-ФЗ «Об образован</w:t>
      </w:r>
      <w:r>
        <w:rPr>
          <w:rFonts w:ascii="Times New Roman" w:hAnsi="Times New Roman"/>
          <w:sz w:val="20"/>
        </w:rPr>
        <w:t>ии в Российской Федерации»);</w:t>
      </w:r>
    </w:p>
    <w:p w14:paraId="44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-в</w:t>
      </w:r>
      <w:r>
        <w:rPr>
          <w:rFonts w:ascii="Times New Roman" w:hAnsi="Times New Roman"/>
          <w:sz w:val="20"/>
        </w:rPr>
        <w:t xml:space="preserve"> нарушение ч.1 ст.19 Федерального закона от 27.07.2006г. №152-ФЗ «О персональных данных» персональные данные работников, такие как копии паспортов, ИНН, ПСС, и др. данные, переданные в централизованную бухгалтерию в целях их обработки для осуществления ведения бухгалтерского учета, начисления оплаты труда работников учреждения, подшиты в журналы операций, приложены к тарификациям, приказам, находятся в расчетной части централизованной бухгалтерии в открытом доступе, что не обеспечивает защиту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w:t>
      </w:r>
      <w:r>
        <w:rPr>
          <w:rFonts w:ascii="Times New Roman" w:hAnsi="Times New Roman"/>
          <w:sz w:val="20"/>
        </w:rPr>
        <w:t>в отношении персональных данных;</w:t>
      </w:r>
    </w:p>
    <w:p w14:paraId="45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-в</w:t>
      </w:r>
      <w:r>
        <w:rPr>
          <w:rFonts w:ascii="Times New Roman" w:hAnsi="Times New Roman"/>
          <w:sz w:val="20"/>
        </w:rPr>
        <w:t xml:space="preserve"> нарушение пункта 2.9 Порядка формирования муниципального задания на оказание муниципальных услуг (выполнение работ) в отношении муниципальных учреждений муниципального района «Сыктывдинский» и финансового обеспечения муниципального задания (далее по тексту – Порядок) на сайте учредителя не размещены муниципальное задание на 2022г. и отчет о выполнении муниципального задания за 2021г.</w:t>
      </w:r>
      <w:r>
        <w:rPr>
          <w:rFonts w:ascii="Times New Roman" w:hAnsi="Times New Roman"/>
          <w:sz w:val="20"/>
        </w:rPr>
        <w:t>;</w:t>
      </w:r>
    </w:p>
    <w:p w14:paraId="46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-в</w:t>
      </w:r>
      <w:r>
        <w:rPr>
          <w:rFonts w:ascii="Times New Roman" w:hAnsi="Times New Roman"/>
          <w:sz w:val="20"/>
        </w:rPr>
        <w:t xml:space="preserve"> нарушение п.3.27 Порядка мониторинг выполнения муниципального задания СОШ №1 в проверяемом периоде не осуществлялся, регламент проведения мониторинга выполнения муниципального задания не утвержден, документы о результатах мониторинга к проверке не представлены</w:t>
      </w:r>
      <w:r>
        <w:rPr>
          <w:rFonts w:ascii="Times New Roman" w:hAnsi="Times New Roman"/>
          <w:sz w:val="20"/>
        </w:rPr>
        <w:t>;</w:t>
      </w:r>
    </w:p>
    <w:p w14:paraId="47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-в</w:t>
      </w:r>
      <w:r>
        <w:rPr>
          <w:rFonts w:ascii="Times New Roman" w:hAnsi="Times New Roman"/>
          <w:sz w:val="20"/>
        </w:rPr>
        <w:t xml:space="preserve"> нарушение п.3.30 Порядка контрольные мероприятия в форме, предусмотренной частью 3 муниципального задания, в проверяемом периоде Управлением образования не осуществлялись, результаты к проверке не представлены,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 а также на официальном сайте главного распорядителя и учредителя и на официа</w:t>
      </w:r>
      <w:r>
        <w:rPr>
          <w:rFonts w:ascii="Times New Roman" w:hAnsi="Times New Roman"/>
          <w:sz w:val="20"/>
        </w:rPr>
        <w:t>льном сайте СОШ №1 не размещены, и другие нарушения</w:t>
      </w:r>
      <w:r>
        <w:rPr>
          <w:rFonts w:ascii="Times New Roman" w:hAnsi="Times New Roman"/>
          <w:sz w:val="20"/>
        </w:rPr>
        <w:t>;</w:t>
      </w:r>
    </w:p>
    <w:p w14:paraId="480C0000">
      <w:pPr>
        <w:tabs>
          <w:tab w:leader="none" w:pos="0" w:val="left"/>
        </w:tabs>
        <w:spacing w:after="0" w:line="240" w:lineRule="auto"/>
        <w:ind w:firstLine="567" w:left="0"/>
        <w:jc w:val="both"/>
        <w:rPr>
          <w:rFonts w:ascii="Times New Roman" w:hAnsi="Times New Roman"/>
          <w:sz w:val="20"/>
        </w:rPr>
      </w:pPr>
    </w:p>
    <w:p w14:paraId="49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 xml:space="preserve">По итогам контрольного мероприятия Контрольно-счетной палатой муниципального района «Сыктывдинский» внесено представление в </w:t>
      </w:r>
      <w:r>
        <w:rPr>
          <w:rFonts w:ascii="Times New Roman" w:hAnsi="Times New Roman"/>
          <w:sz w:val="20"/>
        </w:rPr>
        <w:t>МБОУ «Выльгортская СОШ№ 1» от 30.12</w:t>
      </w:r>
      <w:r>
        <w:rPr>
          <w:rFonts w:ascii="Times New Roman" w:hAnsi="Times New Roman"/>
          <w:sz w:val="20"/>
        </w:rPr>
        <w:t>.202</w:t>
      </w:r>
      <w:r>
        <w:rPr>
          <w:rFonts w:ascii="Times New Roman" w:hAnsi="Times New Roman"/>
          <w:sz w:val="20"/>
        </w:rPr>
        <w:t>2</w:t>
      </w:r>
      <w:r>
        <w:rPr>
          <w:rFonts w:ascii="Times New Roman" w:hAnsi="Times New Roman"/>
          <w:sz w:val="20"/>
        </w:rPr>
        <w:t>г. №5-01/</w:t>
      </w:r>
      <w:r>
        <w:rPr>
          <w:rFonts w:ascii="Times New Roman" w:hAnsi="Times New Roman"/>
          <w:sz w:val="20"/>
        </w:rPr>
        <w:t>535</w:t>
      </w:r>
      <w:r>
        <w:rPr>
          <w:rFonts w:ascii="Times New Roman" w:hAnsi="Times New Roman"/>
          <w:sz w:val="20"/>
        </w:rPr>
        <w:t xml:space="preserve">, даны рекомендации и предложения по устранению нарушений. Из </w:t>
      </w:r>
      <w:r>
        <w:rPr>
          <w:rFonts w:ascii="Times New Roman" w:hAnsi="Times New Roman"/>
          <w:sz w:val="20"/>
        </w:rPr>
        <w:t xml:space="preserve">48 нарушений, устранено 46. Возмещено средств в бюджет 27,7 тыс. руб. </w:t>
      </w:r>
    </w:p>
    <w:p w14:paraId="4A0C0000">
      <w:pPr>
        <w:tabs>
          <w:tab w:leader="none" w:pos="0" w:val="left"/>
        </w:tabs>
        <w:spacing w:after="0" w:line="240" w:lineRule="auto"/>
        <w:ind w:firstLine="567" w:left="0"/>
        <w:jc w:val="both"/>
        <w:rPr>
          <w:rFonts w:ascii="Times New Roman" w:hAnsi="Times New Roman"/>
          <w:sz w:val="20"/>
        </w:rPr>
      </w:pPr>
      <w:r>
        <w:rPr>
          <w:rFonts w:ascii="Times New Roman" w:hAnsi="Times New Roman"/>
          <w:sz w:val="20"/>
        </w:rPr>
        <w:t>Направлены отчеты в Совет МР, Пр</w:t>
      </w:r>
      <w:r>
        <w:rPr>
          <w:rFonts w:ascii="Times New Roman" w:hAnsi="Times New Roman"/>
          <w:sz w:val="20"/>
        </w:rPr>
        <w:t>окуратуру Сыктывдинского района</w:t>
      </w:r>
      <w:r>
        <w:rPr>
          <w:rFonts w:ascii="Times New Roman" w:hAnsi="Times New Roman"/>
          <w:sz w:val="20"/>
        </w:rPr>
        <w:t xml:space="preserve"> </w:t>
      </w:r>
      <w:r>
        <w:rPr>
          <w:rFonts w:ascii="Times New Roman" w:hAnsi="Times New Roman"/>
          <w:sz w:val="20"/>
        </w:rPr>
        <w:t>(были приняты меры прокурорского реагирования, в Администрацию МР внесено представление)</w:t>
      </w:r>
      <w:r>
        <w:rPr>
          <w:rFonts w:ascii="Times New Roman" w:hAnsi="Times New Roman"/>
          <w:sz w:val="20"/>
        </w:rPr>
        <w:t xml:space="preserve">. </w:t>
      </w:r>
    </w:p>
    <w:p w14:paraId="4B0C0000">
      <w:pPr>
        <w:tabs>
          <w:tab w:leader="none" w:pos="0" w:val="left"/>
        </w:tabs>
        <w:spacing w:after="0" w:line="240" w:lineRule="auto"/>
        <w:ind w:firstLine="567" w:left="0"/>
        <w:jc w:val="both"/>
        <w:rPr>
          <w:rFonts w:ascii="Times New Roman" w:hAnsi="Times New Roman"/>
          <w:sz w:val="20"/>
        </w:rPr>
      </w:pPr>
    </w:p>
    <w:p w14:paraId="4C0C0000">
      <w:pPr>
        <w:widowControl w:val="0"/>
        <w:numPr>
          <w:ilvl w:val="0"/>
          <w:numId w:val="2"/>
        </w:numPr>
        <w:spacing w:after="0" w:line="240" w:lineRule="auto"/>
        <w:ind w:hanging="360" w:left="720"/>
        <w:contextualSpacing w:val="1"/>
        <w:jc w:val="center"/>
        <w:rPr>
          <w:rFonts w:ascii="Times New Roman" w:hAnsi="Times New Roman"/>
          <w:b w:val="1"/>
          <w:sz w:val="20"/>
        </w:rPr>
      </w:pPr>
      <w:r>
        <w:rPr>
          <w:rFonts w:ascii="Times New Roman" w:hAnsi="Times New Roman"/>
          <w:b w:val="1"/>
          <w:sz w:val="20"/>
        </w:rPr>
        <w:t>Экспертно-аналитические мероприятия.</w:t>
      </w:r>
    </w:p>
    <w:p w14:paraId="4D0C0000">
      <w:pPr>
        <w:widowControl w:val="0"/>
        <w:spacing w:after="0" w:line="240" w:lineRule="auto"/>
        <w:ind w:firstLine="567" w:left="0"/>
        <w:jc w:val="both"/>
        <w:rPr>
          <w:rFonts w:ascii="Times New Roman" w:hAnsi="Times New Roman"/>
          <w:b w:val="1"/>
          <w:sz w:val="20"/>
          <w:u w:val="single"/>
        </w:rPr>
      </w:pPr>
      <w:r>
        <w:rPr>
          <w:rFonts w:ascii="Times New Roman" w:hAnsi="Times New Roman"/>
          <w:sz w:val="20"/>
        </w:rPr>
        <w:t xml:space="preserve">В </w:t>
      </w:r>
      <w:r>
        <w:rPr>
          <w:rFonts w:ascii="Times New Roman" w:hAnsi="Times New Roman"/>
          <w:sz w:val="20"/>
        </w:rPr>
        <w:t>202</w:t>
      </w:r>
      <w:r>
        <w:rPr>
          <w:rFonts w:ascii="Times New Roman" w:hAnsi="Times New Roman"/>
          <w:sz w:val="20"/>
        </w:rPr>
        <w:t>2</w:t>
      </w:r>
      <w:r>
        <w:rPr>
          <w:rFonts w:ascii="Times New Roman" w:hAnsi="Times New Roman"/>
          <w:sz w:val="20"/>
        </w:rPr>
        <w:t xml:space="preserve"> году было проведено </w:t>
      </w:r>
      <w:r>
        <w:rPr>
          <w:rFonts w:ascii="Times New Roman" w:hAnsi="Times New Roman"/>
          <w:sz w:val="20"/>
        </w:rPr>
        <w:t xml:space="preserve">40 </w:t>
      </w:r>
      <w:r>
        <w:rPr>
          <w:rFonts w:ascii="Times New Roman" w:hAnsi="Times New Roman"/>
          <w:sz w:val="20"/>
        </w:rPr>
        <w:t>экспертно-аналитических мероприяти</w:t>
      </w:r>
      <w:r>
        <w:rPr>
          <w:rFonts w:ascii="Times New Roman" w:hAnsi="Times New Roman"/>
          <w:sz w:val="20"/>
        </w:rPr>
        <w:t>й</w:t>
      </w:r>
      <w:r>
        <w:rPr>
          <w:rFonts w:ascii="Times New Roman" w:hAnsi="Times New Roman"/>
          <w:sz w:val="20"/>
        </w:rPr>
        <w:t>, из них:</w:t>
      </w:r>
    </w:p>
    <w:p w14:paraId="4E0C0000">
      <w:pPr>
        <w:widowControl w:val="0"/>
        <w:spacing w:after="0" w:line="240" w:lineRule="auto"/>
        <w:ind w:firstLine="567" w:left="0"/>
        <w:jc w:val="both"/>
        <w:rPr>
          <w:rFonts w:ascii="Times New Roman" w:hAnsi="Times New Roman"/>
          <w:b w:val="1"/>
          <w:sz w:val="20"/>
          <w:u w:val="single"/>
        </w:rPr>
      </w:pPr>
      <w:r>
        <w:rPr>
          <w:rFonts w:ascii="Times New Roman" w:hAnsi="Times New Roman"/>
          <w:b w:val="1"/>
          <w:sz w:val="20"/>
        </w:rPr>
        <w:t xml:space="preserve">Внешняя проверка </w:t>
      </w:r>
      <w:r>
        <w:rPr>
          <w:rFonts w:ascii="Times New Roman" w:hAnsi="Times New Roman"/>
          <w:b w:val="1"/>
          <w:sz w:val="20"/>
        </w:rPr>
        <w:t>годового отчета по исполнению бюджета муниципального района «Сыктывдинский» за 20</w:t>
      </w:r>
      <w:r>
        <w:rPr>
          <w:rFonts w:ascii="Times New Roman" w:hAnsi="Times New Roman"/>
          <w:b w:val="1"/>
          <w:sz w:val="20"/>
        </w:rPr>
        <w:t>2</w:t>
      </w:r>
      <w:r>
        <w:rPr>
          <w:rFonts w:ascii="Times New Roman" w:hAnsi="Times New Roman"/>
          <w:b w:val="1"/>
          <w:sz w:val="20"/>
        </w:rPr>
        <w:t>1</w:t>
      </w:r>
      <w:r>
        <w:rPr>
          <w:rFonts w:ascii="Times New Roman" w:hAnsi="Times New Roman"/>
          <w:b w:val="1"/>
          <w:sz w:val="20"/>
        </w:rPr>
        <w:t xml:space="preserve"> год, а также </w:t>
      </w:r>
      <w:r>
        <w:rPr>
          <w:rFonts w:ascii="Times New Roman" w:hAnsi="Times New Roman"/>
          <w:b w:val="1"/>
          <w:sz w:val="20"/>
        </w:rPr>
        <w:t xml:space="preserve">6 </w:t>
      </w:r>
      <w:r>
        <w:rPr>
          <w:rFonts w:ascii="Times New Roman" w:hAnsi="Times New Roman"/>
          <w:b w:val="1"/>
          <w:sz w:val="20"/>
        </w:rPr>
        <w:t>внешн</w:t>
      </w:r>
      <w:r>
        <w:rPr>
          <w:rFonts w:ascii="Times New Roman" w:hAnsi="Times New Roman"/>
          <w:b w:val="1"/>
          <w:sz w:val="20"/>
        </w:rPr>
        <w:t>их</w:t>
      </w:r>
      <w:r>
        <w:rPr>
          <w:rFonts w:ascii="Times New Roman" w:hAnsi="Times New Roman"/>
          <w:b w:val="1"/>
          <w:sz w:val="20"/>
        </w:rPr>
        <w:t xml:space="preserve"> провер</w:t>
      </w:r>
      <w:r>
        <w:rPr>
          <w:rFonts w:ascii="Times New Roman" w:hAnsi="Times New Roman"/>
          <w:b w:val="1"/>
          <w:sz w:val="20"/>
        </w:rPr>
        <w:t>о</w:t>
      </w:r>
      <w:r>
        <w:rPr>
          <w:rFonts w:ascii="Times New Roman" w:hAnsi="Times New Roman"/>
          <w:b w:val="1"/>
          <w:sz w:val="20"/>
        </w:rPr>
        <w:t>к годовых отчетов об исполнении бюджета главных администраторов средств бюджета МР «Сыктывдинский» за 20</w:t>
      </w:r>
      <w:r>
        <w:rPr>
          <w:rFonts w:ascii="Times New Roman" w:hAnsi="Times New Roman"/>
          <w:b w:val="1"/>
          <w:sz w:val="20"/>
        </w:rPr>
        <w:t>2</w:t>
      </w:r>
      <w:r>
        <w:rPr>
          <w:rFonts w:ascii="Times New Roman" w:hAnsi="Times New Roman"/>
          <w:b w:val="1"/>
          <w:sz w:val="20"/>
        </w:rPr>
        <w:t>1</w:t>
      </w:r>
      <w:r>
        <w:rPr>
          <w:rFonts w:ascii="Times New Roman" w:hAnsi="Times New Roman"/>
          <w:b w:val="1"/>
          <w:sz w:val="20"/>
        </w:rPr>
        <w:t xml:space="preserve"> год</w:t>
      </w:r>
      <w:r>
        <w:rPr>
          <w:rFonts w:ascii="Times New Roman" w:hAnsi="Times New Roman"/>
          <w:b w:val="1"/>
          <w:sz w:val="20"/>
        </w:rPr>
        <w:t xml:space="preserve">. </w:t>
      </w:r>
    </w:p>
    <w:p w14:paraId="4F0C0000">
      <w:pPr>
        <w:widowControl w:val="0"/>
        <w:spacing w:after="0" w:line="240" w:lineRule="auto"/>
        <w:ind w:firstLine="567" w:left="0"/>
        <w:jc w:val="both"/>
        <w:rPr>
          <w:rFonts w:ascii="Times New Roman" w:hAnsi="Times New Roman"/>
          <w:i w:val="1"/>
          <w:sz w:val="20"/>
        </w:rPr>
      </w:pPr>
      <w:r>
        <w:rPr>
          <w:rFonts w:ascii="Times New Roman" w:hAnsi="Times New Roman"/>
          <w:i w:val="1"/>
          <w:sz w:val="20"/>
        </w:rPr>
        <w:t>Краткая информация</w:t>
      </w:r>
      <w:r>
        <w:rPr>
          <w:rFonts w:ascii="Times New Roman" w:hAnsi="Times New Roman"/>
          <w:i w:val="1"/>
          <w:sz w:val="20"/>
        </w:rPr>
        <w:t>:</w:t>
      </w:r>
      <w:r>
        <w:rPr>
          <w:rFonts w:ascii="Times New Roman" w:hAnsi="Times New Roman"/>
          <w:i w:val="1"/>
          <w:sz w:val="20"/>
        </w:rPr>
        <w:t xml:space="preserve"> </w:t>
      </w:r>
    </w:p>
    <w:p w14:paraId="500C0000">
      <w:pPr>
        <w:widowControl w:val="0"/>
        <w:tabs>
          <w:tab w:leader="none" w:pos="284" w:val="left"/>
          <w:tab w:leader="none" w:pos="426" w:val="left"/>
        </w:tabs>
        <w:spacing w:after="0" w:line="240" w:lineRule="auto"/>
        <w:ind w:firstLine="567" w:left="0"/>
        <w:jc w:val="both"/>
        <w:rPr>
          <w:rFonts w:ascii="Times New Roman" w:hAnsi="Times New Roman"/>
          <w:sz w:val="20"/>
        </w:rPr>
      </w:pPr>
      <w:r>
        <w:rPr>
          <w:rFonts w:ascii="Times New Roman" w:hAnsi="Times New Roman"/>
          <w:sz w:val="20"/>
        </w:rPr>
        <w:t>Го</w:t>
      </w:r>
      <w:r>
        <w:rPr>
          <w:rFonts w:ascii="Times New Roman" w:hAnsi="Times New Roman"/>
          <w:sz w:val="20"/>
        </w:rPr>
        <w:t xml:space="preserve">довая бюджетная отчетность 6 </w:t>
      </w:r>
      <w:r>
        <w:rPr>
          <w:rFonts w:ascii="Times New Roman" w:hAnsi="Times New Roman"/>
          <w:sz w:val="20"/>
        </w:rPr>
        <w:t>главных администраторов бюджетных средств бюджета муниципального района в целом соответствует требованиям бюджетного законодательства. Финансирование расходов, не предусмотренных решением о бюджете, осуществлялось в соответствии с действующим бюджетным законодательством.</w:t>
      </w:r>
      <w:r>
        <w:rPr>
          <w:rFonts w:ascii="Times New Roman" w:hAnsi="Times New Roman"/>
          <w:sz w:val="20"/>
        </w:rPr>
        <w:t xml:space="preserve"> </w:t>
      </w:r>
    </w:p>
    <w:p w14:paraId="510C0000">
      <w:pPr>
        <w:widowControl w:val="0"/>
        <w:tabs>
          <w:tab w:leader="none" w:pos="284" w:val="left"/>
          <w:tab w:leader="none" w:pos="426" w:val="left"/>
        </w:tabs>
        <w:spacing w:after="0" w:line="240" w:lineRule="auto"/>
        <w:ind w:firstLine="567" w:left="0"/>
        <w:jc w:val="both"/>
        <w:rPr>
          <w:rFonts w:ascii="Times New Roman" w:hAnsi="Times New Roman"/>
          <w:sz w:val="20"/>
        </w:rPr>
      </w:pPr>
      <w:r>
        <w:rPr>
          <w:rFonts w:ascii="Times New Roman" w:hAnsi="Times New Roman"/>
          <w:sz w:val="20"/>
        </w:rPr>
        <w:t xml:space="preserve"> По результатам проведенного анализа исполнения бюджета ГРБС муниципального района «Сыктывдинский» за 2021 год </w:t>
      </w:r>
      <w:r>
        <w:rPr>
          <w:rFonts w:ascii="Times New Roman" w:hAnsi="Times New Roman"/>
          <w:sz w:val="20"/>
        </w:rPr>
        <w:t>установлено</w:t>
      </w:r>
      <w:r>
        <w:rPr>
          <w:rFonts w:ascii="Times New Roman" w:hAnsi="Times New Roman"/>
          <w:sz w:val="20"/>
        </w:rPr>
        <w:t xml:space="preserve">, что средства бюджета в сумме 1639 тыс. руб. были направлены на оплату экономических санкций. При этом, по отношению к показателям прошлого года указанные </w:t>
      </w:r>
      <w:r>
        <w:rPr>
          <w:rFonts w:ascii="Times New Roman" w:hAnsi="Times New Roman"/>
          <w:sz w:val="20"/>
        </w:rPr>
        <w:t xml:space="preserve">расходы значительно уменьшились на сумму 6912,7 тыс. руб. </w:t>
      </w:r>
      <w:r>
        <w:rPr>
          <w:rFonts w:ascii="Times New Roman" w:hAnsi="Times New Roman"/>
          <w:sz w:val="20"/>
        </w:rPr>
        <w:t>Главными распорядителями бюджетных средств</w:t>
      </w:r>
      <w:r>
        <w:rPr>
          <w:rFonts w:ascii="Times New Roman" w:hAnsi="Times New Roman"/>
          <w:sz w:val="20"/>
        </w:rPr>
        <w:t xml:space="preserve"> даны </w:t>
      </w:r>
      <w:r>
        <w:rPr>
          <w:rFonts w:ascii="Times New Roman" w:hAnsi="Times New Roman"/>
          <w:sz w:val="20"/>
        </w:rPr>
        <w:t>пояснения.</w:t>
      </w:r>
      <w:r>
        <w:rPr>
          <w:rFonts w:ascii="Times New Roman" w:hAnsi="Times New Roman"/>
          <w:sz w:val="20"/>
        </w:rPr>
        <w:t xml:space="preserve"> </w:t>
      </w:r>
    </w:p>
    <w:p w14:paraId="520C0000">
      <w:pPr>
        <w:widowControl w:val="0"/>
        <w:tabs>
          <w:tab w:leader="none" w:pos="284" w:val="left"/>
          <w:tab w:leader="none" w:pos="426" w:val="left"/>
        </w:tabs>
        <w:spacing w:after="0" w:line="240" w:lineRule="auto"/>
        <w:ind w:firstLine="567" w:left="0"/>
        <w:jc w:val="both"/>
        <w:rPr>
          <w:rFonts w:ascii="Times New Roman" w:hAnsi="Times New Roman"/>
          <w:sz w:val="20"/>
        </w:rPr>
      </w:pPr>
      <w:r>
        <w:rPr>
          <w:rFonts w:ascii="Times New Roman" w:hAnsi="Times New Roman"/>
          <w:sz w:val="20"/>
        </w:rPr>
        <w:t>Основные выводы, отмеченные в заключени</w:t>
      </w:r>
      <w:r>
        <w:rPr>
          <w:rFonts w:ascii="Times New Roman" w:hAnsi="Times New Roman"/>
          <w:sz w:val="20"/>
        </w:rPr>
        <w:t>и</w:t>
      </w:r>
      <w:r>
        <w:rPr>
          <w:rFonts w:ascii="Times New Roman" w:hAnsi="Times New Roman"/>
          <w:sz w:val="20"/>
        </w:rPr>
        <w:t xml:space="preserve"> об исполнении бюджета за 20</w:t>
      </w:r>
      <w:r>
        <w:rPr>
          <w:rFonts w:ascii="Times New Roman" w:hAnsi="Times New Roman"/>
          <w:sz w:val="20"/>
        </w:rPr>
        <w:t>2</w:t>
      </w:r>
      <w:r>
        <w:rPr>
          <w:rFonts w:ascii="Times New Roman" w:hAnsi="Times New Roman"/>
          <w:sz w:val="20"/>
        </w:rPr>
        <w:t>1</w:t>
      </w:r>
      <w:r>
        <w:rPr>
          <w:rFonts w:ascii="Times New Roman" w:hAnsi="Times New Roman"/>
          <w:sz w:val="20"/>
        </w:rPr>
        <w:t xml:space="preserve"> год: </w:t>
      </w:r>
    </w:p>
    <w:p w14:paraId="53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Бюджет муниципального района по итогам 2021 года исполнен по доходам на 95,8%, по расходам на 86,7%.</w:t>
      </w:r>
    </w:p>
    <w:p w14:paraId="54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Бюджет муниципального района по итогам финансового года исполнен с профицитом в размере 107 622,1 тыс. руб.</w:t>
      </w:r>
    </w:p>
    <w:p w14:paraId="55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Поступления налоговых и неналоговых доходов в отчетном году ниже показателей предыдущего года на 10,3% или на 10 994,3 тыс. руб. Обеспеченность налоговыми и неналоговыми доходами по отношению к общему объему доходов в сравнении с уровнем прошлых лет имеет тенденцию к снижению, так в 2019 году обеспеченность налоговыми и неналоговыми доходами составляла 31%, в 2020 году 23,5%, в 2021 году на 21,8%.</w:t>
      </w:r>
    </w:p>
    <w:p w14:paraId="56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За 2021 год по сравнению с аналогичным периодом 2020 года поступление средств из вышестоящих бюджетов увеличилось в целом на 7,3 % или на 87 635,1 тыс. руб. Безвозмездные поступления за 2021 год исполнены на 97,7 % от уточненного годового плана, с учетом уведомлений, поступивших в течении года от вышестоящих министерств и ведомств.</w:t>
      </w:r>
    </w:p>
    <w:p w14:paraId="57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В целом, по сравнению с предыдущим 2020 годом кассовое исполнение бюджета муниципального района по расходам значительно уменьшилось: в 2020 году – 95,3%, в 2021 году - 86,7%</w:t>
      </w:r>
    </w:p>
    <w:p w14:paraId="58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 xml:space="preserve">На конец отчетного года кредиторская задолженность увеличилась более чем в 5 раз и составила 151 764 тыс. руб. тыс. руб. Кроме того, произошло увеличение просроченной кредиторской задолженности на 1168 тыс. руб., по состоянию на 01.01.2022 года просроченная кредиторская задолженность составляет 4133 тыс. руб. </w:t>
      </w:r>
    </w:p>
    <w:p w14:paraId="59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Дебиторская задолженность по состоянию на 01 января 2022 года составила 12 711   тыс. рублей. Произошло уменьшение дебиторской задолженности на 463 тыс. руб. по сравнению с началом года.  На 01 января 2022 года имеется просроченная дебиторская задолженность в сумме 8520,0 тыс. руб.,</w:t>
      </w:r>
    </w:p>
    <w:p w14:paraId="5A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 xml:space="preserve">За истекший год бюджетные кредиты от бюджетов других уровней не привлекались, муниципальные долговые обязательства муниципального района «Сыктывдинский» не погашались. Муниципальные долговые обязательства на начало 2022 года составили 2 936,0 тыс. руб. </w:t>
      </w:r>
    </w:p>
    <w:p w14:paraId="5B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 xml:space="preserve">Окончательный срок возврата бюджетного кредита 25 декабря 2025 года. Проценты за рассрочку в 2019 – 2025 годах начисляются в размере 0,1 процента годовых. </w:t>
      </w:r>
    </w:p>
    <w:p w14:paraId="5C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p>
    <w:p w14:paraId="5D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ab/>
      </w:r>
      <w:r>
        <w:rPr>
          <w:rFonts w:ascii="Times New Roman" w:hAnsi="Times New Roman"/>
          <w:sz w:val="20"/>
        </w:rPr>
        <w:t xml:space="preserve">Отчет «Об исполнении бюджета муниципального образования муниципального района «Сыктывдинский» за 2021 год» соответствовал положениям бюджетного законодательства и был рекомендован для утверждения Советом МР «Сыктывдинский». </w:t>
      </w:r>
    </w:p>
    <w:p w14:paraId="5E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ab/>
      </w:r>
      <w:r>
        <w:rPr>
          <w:rFonts w:ascii="Times New Roman" w:hAnsi="Times New Roman"/>
          <w:sz w:val="20"/>
        </w:rPr>
        <w:t>Контрольно-счетной палатой муниципального района «Сыктывдинский» даны предложения о необходимости принятия мер, направленных на решение проблем по ликвидации просроченных долговых обязательств</w:t>
      </w:r>
      <w:r>
        <w:rPr>
          <w:rFonts w:ascii="Times New Roman" w:hAnsi="Times New Roman"/>
          <w:sz w:val="20"/>
        </w:rPr>
        <w:t xml:space="preserve">. </w:t>
      </w:r>
    </w:p>
    <w:p w14:paraId="5F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sz w:val="20"/>
        </w:rPr>
      </w:pPr>
      <w:r>
        <w:rPr>
          <w:rFonts w:ascii="Times New Roman" w:hAnsi="Times New Roman"/>
          <w:sz w:val="20"/>
        </w:rPr>
        <w:t>Отчет «Об исполнении бюджета муниципального образования муниципального района «Сыктывдинский» за 20</w:t>
      </w:r>
      <w:r>
        <w:rPr>
          <w:rFonts w:ascii="Times New Roman" w:hAnsi="Times New Roman"/>
          <w:sz w:val="20"/>
        </w:rPr>
        <w:t>2</w:t>
      </w:r>
      <w:r>
        <w:rPr>
          <w:rFonts w:ascii="Times New Roman" w:hAnsi="Times New Roman"/>
          <w:sz w:val="20"/>
        </w:rPr>
        <w:t>1</w:t>
      </w:r>
      <w:r>
        <w:rPr>
          <w:rFonts w:ascii="Times New Roman" w:hAnsi="Times New Roman"/>
          <w:sz w:val="20"/>
        </w:rPr>
        <w:t xml:space="preserve"> </w:t>
      </w:r>
      <w:r>
        <w:rPr>
          <w:rFonts w:ascii="Times New Roman" w:hAnsi="Times New Roman"/>
          <w:sz w:val="20"/>
        </w:rPr>
        <w:t xml:space="preserve">год» соответствовал положениям бюджетного законодательства и был рекомендован для утверждения Советом </w:t>
      </w:r>
      <w:r>
        <w:rPr>
          <w:rFonts w:ascii="Times New Roman" w:hAnsi="Times New Roman"/>
          <w:sz w:val="20"/>
        </w:rPr>
        <w:t>муниципального района</w:t>
      </w:r>
      <w:r>
        <w:rPr>
          <w:rFonts w:ascii="Times New Roman" w:hAnsi="Times New Roman"/>
          <w:sz w:val="20"/>
        </w:rPr>
        <w:t xml:space="preserve"> «Сыктывдинский».</w:t>
      </w:r>
    </w:p>
    <w:p w14:paraId="60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b w:val="1"/>
          <w:sz w:val="20"/>
        </w:rPr>
      </w:pPr>
    </w:p>
    <w:p w14:paraId="610C0000">
      <w:pPr>
        <w:tabs>
          <w:tab w:leader="none" w:pos="0" w:val="left"/>
          <w:tab w:leader="none" w:pos="142" w:val="left"/>
          <w:tab w:leader="none" w:pos="284" w:val="left"/>
          <w:tab w:leader="none" w:pos="567" w:val="left"/>
        </w:tabs>
        <w:spacing w:after="0" w:line="240" w:lineRule="auto"/>
        <w:ind w:firstLine="567" w:left="0"/>
        <w:jc w:val="both"/>
        <w:rPr>
          <w:rFonts w:ascii="Times New Roman" w:hAnsi="Times New Roman"/>
          <w:b w:val="1"/>
          <w:sz w:val="20"/>
        </w:rPr>
      </w:pPr>
      <w:r>
        <w:rPr>
          <w:rFonts w:ascii="Times New Roman" w:hAnsi="Times New Roman"/>
          <w:b w:val="1"/>
          <w:sz w:val="20"/>
        </w:rPr>
        <w:t>13</w:t>
      </w:r>
      <w:r>
        <w:rPr>
          <w:rFonts w:ascii="Times New Roman" w:hAnsi="Times New Roman"/>
          <w:b w:val="1"/>
          <w:sz w:val="20"/>
        </w:rPr>
        <w:t xml:space="preserve"> в</w:t>
      </w:r>
      <w:r>
        <w:rPr>
          <w:rFonts w:ascii="Times New Roman" w:hAnsi="Times New Roman"/>
          <w:b w:val="1"/>
          <w:sz w:val="20"/>
        </w:rPr>
        <w:t>нешних проверок</w:t>
      </w:r>
      <w:r>
        <w:rPr>
          <w:rFonts w:ascii="Times New Roman" w:hAnsi="Times New Roman"/>
          <w:b w:val="1"/>
          <w:sz w:val="20"/>
        </w:rPr>
        <w:t xml:space="preserve"> годовых отчетов </w:t>
      </w:r>
      <w:r>
        <w:rPr>
          <w:rFonts w:ascii="Times New Roman" w:hAnsi="Times New Roman"/>
          <w:b w:val="1"/>
          <w:sz w:val="20"/>
        </w:rPr>
        <w:t>по исполнению бюджета за 20</w:t>
      </w:r>
      <w:r>
        <w:rPr>
          <w:rFonts w:ascii="Times New Roman" w:hAnsi="Times New Roman"/>
          <w:b w:val="1"/>
          <w:sz w:val="20"/>
        </w:rPr>
        <w:t>2</w:t>
      </w:r>
      <w:r>
        <w:rPr>
          <w:rFonts w:ascii="Times New Roman" w:hAnsi="Times New Roman"/>
          <w:b w:val="1"/>
          <w:sz w:val="20"/>
        </w:rPr>
        <w:t>1</w:t>
      </w:r>
      <w:r>
        <w:rPr>
          <w:rFonts w:ascii="Times New Roman" w:hAnsi="Times New Roman"/>
          <w:b w:val="1"/>
          <w:sz w:val="20"/>
        </w:rPr>
        <w:t xml:space="preserve"> год в </w:t>
      </w:r>
      <w:r>
        <w:rPr>
          <w:rFonts w:ascii="Times New Roman" w:hAnsi="Times New Roman"/>
          <w:b w:val="1"/>
          <w:sz w:val="20"/>
        </w:rPr>
        <w:t>сельских поселениях.</w:t>
      </w:r>
    </w:p>
    <w:p w14:paraId="620C0000">
      <w:pPr>
        <w:tabs>
          <w:tab w:leader="none" w:pos="277" w:val="left"/>
          <w:tab w:leader="none" w:pos="426" w:val="left"/>
        </w:tabs>
        <w:spacing w:after="0" w:line="240" w:lineRule="auto"/>
        <w:ind w:firstLine="567" w:left="0"/>
        <w:jc w:val="both"/>
        <w:rPr>
          <w:rFonts w:ascii="Times New Roman" w:hAnsi="Times New Roman"/>
          <w:sz w:val="20"/>
        </w:rPr>
      </w:pPr>
      <w:r>
        <w:rPr>
          <w:rFonts w:ascii="Times New Roman" w:hAnsi="Times New Roman"/>
          <w:sz w:val="20"/>
        </w:rPr>
        <w:t xml:space="preserve">Основная, обобщенная информация по проведенным внешним проверкам </w:t>
      </w:r>
      <w:r>
        <w:rPr>
          <w:rFonts w:ascii="Times New Roman" w:hAnsi="Times New Roman"/>
          <w:sz w:val="20"/>
        </w:rPr>
        <w:t xml:space="preserve">годовых отчетов сельских поселений </w:t>
      </w:r>
      <w:r>
        <w:rPr>
          <w:rFonts w:ascii="Times New Roman" w:hAnsi="Times New Roman"/>
          <w:sz w:val="20"/>
        </w:rPr>
        <w:t>представлен</w:t>
      </w:r>
      <w:r>
        <w:rPr>
          <w:rFonts w:ascii="Times New Roman" w:hAnsi="Times New Roman"/>
          <w:sz w:val="20"/>
        </w:rPr>
        <w:t>а</w:t>
      </w:r>
      <w:r>
        <w:rPr>
          <w:rFonts w:ascii="Times New Roman" w:hAnsi="Times New Roman"/>
          <w:sz w:val="20"/>
        </w:rPr>
        <w:t xml:space="preserve"> в виде таблицы:</w:t>
      </w: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28"/>
          <w:bottom w:type="dxa" w:w="0"/>
          <w:right w:type="dxa" w:w="28"/>
        </w:tblCellMar>
      </w:tblPr>
      <w:tblGrid>
        <w:gridCol w:w="1141"/>
        <w:gridCol w:w="1250"/>
        <w:gridCol w:w="1252"/>
        <w:gridCol w:w="1281"/>
        <w:gridCol w:w="1484"/>
        <w:gridCol w:w="1590"/>
        <w:gridCol w:w="1347"/>
      </w:tblGrid>
      <w:tr>
        <w:tc>
          <w:tcPr>
            <w:tcW w:type="dxa" w:w="1141"/>
            <w:vMerge w:val="restart"/>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30C0000">
            <w:pPr>
              <w:spacing w:line="240" w:lineRule="auto"/>
              <w:ind/>
              <w:jc w:val="center"/>
              <w:rPr>
                <w:b w:val="1"/>
                <w:sz w:val="20"/>
              </w:rPr>
            </w:pPr>
            <w:r>
              <w:rPr>
                <w:b w:val="1"/>
                <w:sz w:val="20"/>
              </w:rPr>
              <w:t>Сельские поселения</w:t>
            </w:r>
          </w:p>
        </w:tc>
        <w:tc>
          <w:tcPr>
            <w:tcW w:type="dxa" w:w="8204"/>
            <w:gridSpan w:val="6"/>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40C0000">
            <w:pPr>
              <w:spacing w:line="240" w:lineRule="auto"/>
              <w:ind/>
              <w:jc w:val="center"/>
              <w:rPr>
                <w:b w:val="1"/>
                <w:sz w:val="20"/>
              </w:rPr>
            </w:pPr>
            <w:r>
              <w:rPr>
                <w:b w:val="1"/>
                <w:sz w:val="20"/>
              </w:rPr>
              <w:t>Исполнение бюджета в 20</w:t>
            </w:r>
            <w:r>
              <w:rPr>
                <w:b w:val="1"/>
                <w:sz w:val="20"/>
              </w:rPr>
              <w:t>2</w:t>
            </w:r>
            <w:r>
              <w:rPr>
                <w:b w:val="1"/>
                <w:sz w:val="20"/>
              </w:rPr>
              <w:t>1</w:t>
            </w:r>
            <w:r>
              <w:rPr>
                <w:b w:val="1"/>
                <w:sz w:val="20"/>
              </w:rPr>
              <w:t xml:space="preserve"> году</w:t>
            </w:r>
          </w:p>
        </w:tc>
      </w:tr>
      <w:tr>
        <w:tc>
          <w:tcPr>
            <w:tcW w:type="dxa" w:w="1141"/>
            <w:gridSpan w:val="1"/>
            <w:vMerge w:val="continue"/>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50C0000">
            <w:pPr>
              <w:spacing w:line="240" w:lineRule="auto"/>
              <w:ind/>
              <w:jc w:val="center"/>
              <w:rPr>
                <w:sz w:val="20"/>
              </w:rPr>
            </w:pPr>
            <w:r>
              <w:rPr>
                <w:sz w:val="20"/>
              </w:rPr>
              <w:t>Доходы</w:t>
            </w:r>
            <w:r>
              <w:rPr>
                <w:sz w:val="20"/>
              </w:rPr>
              <w:t>, исполнение</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60C0000">
            <w:pPr>
              <w:spacing w:line="240" w:lineRule="auto"/>
              <w:ind/>
              <w:jc w:val="center"/>
              <w:rPr>
                <w:sz w:val="20"/>
              </w:rPr>
            </w:pPr>
            <w:r>
              <w:rPr>
                <w:sz w:val="20"/>
              </w:rPr>
              <w:t>Расходы</w:t>
            </w:r>
            <w:r>
              <w:rPr>
                <w:sz w:val="20"/>
              </w:rPr>
              <w:t xml:space="preserve"> исполнение</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70C0000">
            <w:pPr>
              <w:spacing w:line="240" w:lineRule="auto"/>
              <w:ind/>
              <w:jc w:val="center"/>
              <w:rPr>
                <w:sz w:val="20"/>
              </w:rPr>
            </w:pPr>
            <w:r>
              <w:rPr>
                <w:sz w:val="20"/>
              </w:rPr>
              <w:t>Дефицит(-) профицит(+)</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80C0000">
            <w:pPr>
              <w:spacing w:line="240" w:lineRule="auto"/>
              <w:ind/>
              <w:jc w:val="center"/>
              <w:rPr>
                <w:sz w:val="20"/>
              </w:rPr>
            </w:pPr>
            <w:r>
              <w:rPr>
                <w:sz w:val="20"/>
              </w:rPr>
              <w:t>Кредиторская задолженность</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90C0000">
            <w:pPr>
              <w:spacing w:line="240" w:lineRule="auto"/>
              <w:ind/>
              <w:jc w:val="center"/>
              <w:rPr>
                <w:sz w:val="20"/>
              </w:rPr>
            </w:pPr>
            <w:r>
              <w:rPr>
                <w:sz w:val="20"/>
              </w:rPr>
              <w:t>Дебиторская задолженность</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A0C0000">
            <w:pPr>
              <w:spacing w:line="240" w:lineRule="auto"/>
              <w:ind/>
              <w:jc w:val="center"/>
              <w:rPr>
                <w:sz w:val="20"/>
              </w:rPr>
            </w:pPr>
            <w:r>
              <w:rPr>
                <w:sz w:val="20"/>
              </w:rPr>
              <w:t>Вывод</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B0C0000">
            <w:pPr>
              <w:spacing w:line="240" w:lineRule="auto"/>
              <w:ind/>
              <w:jc w:val="center"/>
              <w:rPr>
                <w:sz w:val="20"/>
              </w:rPr>
            </w:pPr>
            <w:r>
              <w:rPr>
                <w:sz w:val="20"/>
              </w:rPr>
              <w:t>«Выльгорт»</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C0C0000">
            <w:pPr>
              <w:spacing w:line="240" w:lineRule="auto"/>
              <w:ind/>
              <w:jc w:val="center"/>
              <w:rPr>
                <w:sz w:val="20"/>
              </w:rPr>
            </w:pPr>
            <w:r>
              <w:rPr>
                <w:sz w:val="20"/>
              </w:rPr>
              <w:t xml:space="preserve">Уменьшение на 35,1%, составил </w:t>
            </w:r>
            <w:r>
              <w:rPr>
                <w:sz w:val="20"/>
              </w:rPr>
              <w:t>42 628,8</w:t>
            </w:r>
            <w:r>
              <w:rPr>
                <w:sz w:val="20"/>
              </w:rPr>
              <w:t xml:space="preserve"> тыс. руб.</w:t>
            </w:r>
            <w:r>
              <w:rPr>
                <w:sz w:val="20"/>
              </w:rPr>
              <w:t>, исполнение</w:t>
            </w:r>
            <w:r>
              <w:rPr>
                <w:sz w:val="20"/>
              </w:rPr>
              <w:t xml:space="preserve"> </w:t>
            </w:r>
            <w:r>
              <w:rPr>
                <w:sz w:val="20"/>
              </w:rPr>
              <w:t>102</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D0C0000">
            <w:pPr>
              <w:spacing w:line="240" w:lineRule="auto"/>
              <w:ind/>
              <w:jc w:val="center"/>
              <w:rPr>
                <w:sz w:val="20"/>
              </w:rPr>
            </w:pPr>
            <w:r>
              <w:rPr>
                <w:sz w:val="20"/>
              </w:rPr>
              <w:t xml:space="preserve">Уменьшение на 29%, составил </w:t>
            </w:r>
            <w:r>
              <w:rPr>
                <w:sz w:val="20"/>
              </w:rPr>
              <w:t>44</w:t>
            </w:r>
            <w:r>
              <w:rPr>
                <w:sz w:val="20"/>
              </w:rPr>
              <w:t xml:space="preserve"> </w:t>
            </w:r>
            <w:r>
              <w:rPr>
                <w:sz w:val="20"/>
              </w:rPr>
              <w:t>713,9</w:t>
            </w:r>
            <w:r>
              <w:rPr>
                <w:sz w:val="20"/>
              </w:rPr>
              <w:t xml:space="preserve"> тыс. руб.</w:t>
            </w:r>
            <w:r>
              <w:rPr>
                <w:sz w:val="20"/>
              </w:rPr>
              <w:t>, исполнение</w:t>
            </w:r>
            <w:r>
              <w:rPr>
                <w:sz w:val="20"/>
              </w:rPr>
              <w:t xml:space="preserve"> 99,7</w:t>
            </w:r>
            <w:r>
              <w:rPr>
                <w:sz w:val="20"/>
              </w:rPr>
              <w:t>6</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E0C0000">
            <w:pPr>
              <w:spacing w:line="240" w:lineRule="auto"/>
              <w:ind/>
              <w:jc w:val="center"/>
              <w:rPr>
                <w:sz w:val="20"/>
              </w:rPr>
            </w:pPr>
            <w:r>
              <w:rPr>
                <w:sz w:val="20"/>
              </w:rPr>
              <w:t>+</w:t>
            </w:r>
            <w:r>
              <w:rPr>
                <w:sz w:val="20"/>
              </w:rPr>
              <w:t xml:space="preserve"> </w:t>
            </w:r>
            <w:r>
              <w:rPr>
                <w:sz w:val="20"/>
              </w:rPr>
              <w:t>2085,1</w:t>
            </w:r>
            <w:r>
              <w:rPr>
                <w:sz w:val="20"/>
              </w:rPr>
              <w:t xml:space="preserve"> тыс. руб.</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6F0C0000">
            <w:pPr>
              <w:spacing w:line="240" w:lineRule="auto"/>
              <w:ind/>
              <w:jc w:val="center"/>
              <w:rPr>
                <w:sz w:val="20"/>
              </w:rPr>
            </w:pPr>
            <w:r>
              <w:rPr>
                <w:sz w:val="20"/>
              </w:rPr>
              <w:t>У</w:t>
            </w:r>
            <w:r>
              <w:rPr>
                <w:sz w:val="20"/>
              </w:rPr>
              <w:t xml:space="preserve">величение </w:t>
            </w:r>
            <w:r>
              <w:rPr>
                <w:sz w:val="20"/>
              </w:rPr>
              <w:t xml:space="preserve">с </w:t>
            </w:r>
            <w:r>
              <w:rPr>
                <w:sz w:val="20"/>
              </w:rPr>
              <w:t>12,1</w:t>
            </w:r>
            <w:r>
              <w:rPr>
                <w:sz w:val="20"/>
              </w:rPr>
              <w:t xml:space="preserve"> тыс. руб. до </w:t>
            </w:r>
            <w:r>
              <w:rPr>
                <w:sz w:val="20"/>
              </w:rPr>
              <w:t>153,1</w:t>
            </w:r>
            <w:r>
              <w:rPr>
                <w:sz w:val="20"/>
              </w:rPr>
              <w:t>тыс. руб.</w:t>
            </w:r>
            <w:r>
              <w:rPr>
                <w:sz w:val="20"/>
              </w:rPr>
              <w:t>, пророченн</w:t>
            </w:r>
            <w:r>
              <w:rPr>
                <w:sz w:val="20"/>
              </w:rPr>
              <w:t xml:space="preserve">ой </w:t>
            </w:r>
            <w:r>
              <w:rPr>
                <w:sz w:val="20"/>
              </w:rPr>
              <w:t>задолженност</w:t>
            </w:r>
            <w:r>
              <w:rPr>
                <w:sz w:val="20"/>
              </w:rPr>
              <w:t>и нет</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00C0000">
            <w:pPr>
              <w:spacing w:line="240" w:lineRule="auto"/>
              <w:ind/>
              <w:jc w:val="center"/>
              <w:rPr>
                <w:sz w:val="20"/>
              </w:rPr>
            </w:pPr>
            <w:r>
              <w:rPr>
                <w:sz w:val="20"/>
              </w:rPr>
              <w:t>Увеличилась</w:t>
            </w:r>
            <w:r>
              <w:rPr>
                <w:sz w:val="20"/>
              </w:rPr>
              <w:t xml:space="preserve"> на </w:t>
            </w:r>
            <w:r>
              <w:rPr>
                <w:sz w:val="20"/>
              </w:rPr>
              <w:t xml:space="preserve">25,9 тыс.руб. </w:t>
            </w:r>
            <w:r>
              <w:rPr>
                <w:sz w:val="20"/>
              </w:rPr>
              <w:t>и</w:t>
            </w:r>
            <w:r>
              <w:rPr>
                <w:sz w:val="20"/>
              </w:rPr>
              <w:t xml:space="preserve"> составила </w:t>
            </w:r>
            <w:r>
              <w:rPr>
                <w:sz w:val="20"/>
              </w:rPr>
              <w:t>818,6</w:t>
            </w:r>
            <w:r>
              <w:rPr>
                <w:sz w:val="20"/>
              </w:rPr>
              <w:t xml:space="preserve"> тыс</w:t>
            </w:r>
            <w:r>
              <w:rPr>
                <w:sz w:val="20"/>
              </w:rPr>
              <w:t xml:space="preserve">. </w:t>
            </w:r>
            <w:r>
              <w:rPr>
                <w:sz w:val="20"/>
              </w:rPr>
              <w:t>руб.</w:t>
            </w:r>
            <w:r>
              <w:rPr>
                <w:sz w:val="20"/>
              </w:rPr>
              <w:t>, имеется просроченная задолженность 615 тыс. руб.</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10C0000">
            <w:pPr>
              <w:spacing w:line="240" w:lineRule="auto"/>
              <w:ind/>
              <w:jc w:val="center"/>
              <w:rPr>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20C0000">
            <w:pPr>
              <w:spacing w:line="240" w:lineRule="auto"/>
              <w:ind/>
              <w:jc w:val="center"/>
              <w:rPr>
                <w:sz w:val="20"/>
              </w:rPr>
            </w:pPr>
            <w:r>
              <w:rPr>
                <w:sz w:val="20"/>
              </w:rPr>
              <w:t>«Зеленец»</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30C0000">
            <w:pPr>
              <w:spacing w:line="240" w:lineRule="auto"/>
              <w:ind/>
              <w:jc w:val="center"/>
              <w:rPr>
                <w:sz w:val="20"/>
              </w:rPr>
            </w:pPr>
            <w:r>
              <w:rPr>
                <w:sz w:val="20"/>
              </w:rPr>
              <w:t xml:space="preserve">Уменьшение на </w:t>
            </w:r>
            <w:r>
              <w:rPr>
                <w:sz w:val="20"/>
              </w:rPr>
              <w:t>29,8</w:t>
            </w:r>
            <w:r>
              <w:rPr>
                <w:sz w:val="20"/>
              </w:rPr>
              <w:t xml:space="preserve">% (на </w:t>
            </w:r>
            <w:r>
              <w:rPr>
                <w:sz w:val="20"/>
              </w:rPr>
              <w:t>5977</w:t>
            </w:r>
            <w:r>
              <w:rPr>
                <w:sz w:val="20"/>
              </w:rPr>
              <w:t xml:space="preserve"> тыс. руб.) </w:t>
            </w:r>
            <w:r>
              <w:rPr>
                <w:sz w:val="20"/>
              </w:rPr>
              <w:t>14073,9</w:t>
            </w:r>
            <w:r>
              <w:rPr>
                <w:sz w:val="20"/>
              </w:rPr>
              <w:t xml:space="preserve"> тыс. руб.</w:t>
            </w:r>
            <w:r>
              <w:rPr>
                <w:sz w:val="20"/>
              </w:rPr>
              <w:t>, исполнен</w:t>
            </w:r>
            <w:r>
              <w:rPr>
                <w:sz w:val="20"/>
              </w:rPr>
              <w:t>ие</w:t>
            </w:r>
            <w:r>
              <w:rPr>
                <w:sz w:val="20"/>
              </w:rPr>
              <w:t xml:space="preserve"> </w:t>
            </w:r>
            <w:r>
              <w:rPr>
                <w:sz w:val="20"/>
              </w:rPr>
              <w:t>82</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40C0000">
            <w:pPr>
              <w:spacing w:line="240" w:lineRule="auto"/>
              <w:ind/>
              <w:jc w:val="center"/>
              <w:rPr>
                <w:sz w:val="20"/>
              </w:rPr>
            </w:pPr>
            <w:r>
              <w:rPr>
                <w:sz w:val="20"/>
              </w:rPr>
              <w:t xml:space="preserve">Уменьшение на </w:t>
            </w:r>
            <w:r>
              <w:rPr>
                <w:sz w:val="20"/>
              </w:rPr>
              <w:t>30,3</w:t>
            </w:r>
            <w:r>
              <w:rPr>
                <w:sz w:val="20"/>
              </w:rPr>
              <w:t xml:space="preserve">% (на </w:t>
            </w:r>
            <w:r>
              <w:rPr>
                <w:sz w:val="20"/>
              </w:rPr>
              <w:t>6277,3</w:t>
            </w:r>
            <w:r>
              <w:rPr>
                <w:sz w:val="20"/>
              </w:rPr>
              <w:t xml:space="preserve"> тыс. руб.) </w:t>
            </w:r>
            <w:r>
              <w:rPr>
                <w:sz w:val="20"/>
              </w:rPr>
              <w:t>14440,3</w:t>
            </w:r>
            <w:r>
              <w:rPr>
                <w:sz w:val="20"/>
              </w:rPr>
              <w:t xml:space="preserve"> тыс. руб.</w:t>
            </w:r>
            <w:r>
              <w:rPr>
                <w:sz w:val="20"/>
              </w:rPr>
              <w:t xml:space="preserve">, исполнение </w:t>
            </w:r>
            <w:r>
              <w:rPr>
                <w:sz w:val="20"/>
              </w:rPr>
              <w:t>78,5</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50C0000">
            <w:pPr>
              <w:spacing w:line="240" w:lineRule="auto"/>
              <w:ind/>
              <w:jc w:val="center"/>
              <w:rPr>
                <w:sz w:val="20"/>
              </w:rPr>
            </w:pPr>
            <w:r>
              <w:rPr>
                <w:sz w:val="20"/>
              </w:rPr>
              <w:t>-</w:t>
            </w:r>
            <w:r>
              <w:rPr>
                <w:sz w:val="20"/>
              </w:rPr>
              <w:t xml:space="preserve"> </w:t>
            </w:r>
            <w:r>
              <w:rPr>
                <w:sz w:val="20"/>
              </w:rPr>
              <w:t>366,4</w:t>
            </w:r>
            <w:r>
              <w:rPr>
                <w:sz w:val="20"/>
              </w:rPr>
              <w:t xml:space="preserve"> тыс. руб. </w:t>
            </w:r>
            <w:r>
              <w:rPr>
                <w:sz w:val="20"/>
              </w:rPr>
              <w:t>(покрывается остатками на счете)</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60C0000">
            <w:pPr>
              <w:spacing w:line="240" w:lineRule="auto"/>
              <w:ind/>
              <w:rPr>
                <w:sz w:val="20"/>
              </w:rPr>
            </w:pPr>
            <w:r>
              <w:rPr>
                <w:sz w:val="20"/>
              </w:rPr>
              <w:t>Резкое увеличение</w:t>
            </w:r>
            <w:r>
              <w:rPr>
                <w:sz w:val="20"/>
              </w:rPr>
              <w:t xml:space="preserve"> на </w:t>
            </w:r>
            <w:r>
              <w:rPr>
                <w:sz w:val="20"/>
              </w:rPr>
              <w:t xml:space="preserve">3553,2 </w:t>
            </w:r>
            <w:r>
              <w:rPr>
                <w:sz w:val="20"/>
              </w:rPr>
              <w:t>тыс. руб.</w:t>
            </w:r>
            <w:r>
              <w:rPr>
                <w:sz w:val="20"/>
              </w:rPr>
              <w:t xml:space="preserve"> </w:t>
            </w:r>
            <w:r>
              <w:rPr>
                <w:sz w:val="20"/>
              </w:rPr>
              <w:t>с</w:t>
            </w:r>
            <w:r>
              <w:rPr>
                <w:sz w:val="20"/>
              </w:rPr>
              <w:t>1,3</w:t>
            </w:r>
            <w:r>
              <w:rPr>
                <w:sz w:val="20"/>
              </w:rPr>
              <w:t xml:space="preserve"> тыс. руб.</w:t>
            </w:r>
            <w:r>
              <w:rPr>
                <w:sz w:val="20"/>
              </w:rPr>
              <w:t xml:space="preserve"> до 3554,5 тыс. руб.</w:t>
            </w:r>
            <w:r>
              <w:rPr>
                <w:sz w:val="20"/>
              </w:rPr>
              <w:t>, просроченной нет</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70C0000">
            <w:pPr>
              <w:spacing w:line="240" w:lineRule="auto"/>
              <w:ind/>
              <w:jc w:val="center"/>
              <w:rPr>
                <w:sz w:val="20"/>
              </w:rPr>
            </w:pPr>
            <w:r>
              <w:rPr>
                <w:sz w:val="20"/>
              </w:rPr>
              <w:t xml:space="preserve">Увеличилась на 65,7%, </w:t>
            </w:r>
            <w:r>
              <w:rPr>
                <w:sz w:val="20"/>
              </w:rPr>
              <w:t xml:space="preserve">составила </w:t>
            </w:r>
            <w:r>
              <w:rPr>
                <w:sz w:val="20"/>
              </w:rPr>
              <w:t>1512,6</w:t>
            </w:r>
            <w:r>
              <w:rPr>
                <w:sz w:val="20"/>
              </w:rPr>
              <w:t xml:space="preserve"> тыс. руб., просроченн</w:t>
            </w:r>
            <w:r>
              <w:rPr>
                <w:sz w:val="20"/>
              </w:rPr>
              <w:t>ой нет</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80C0000">
            <w:pPr>
              <w:spacing w:line="240" w:lineRule="auto"/>
              <w:ind/>
              <w:jc w:val="center"/>
              <w:rPr>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90C0000">
            <w:pPr>
              <w:spacing w:line="240" w:lineRule="auto"/>
              <w:ind/>
              <w:jc w:val="center"/>
              <w:rPr>
                <w:sz w:val="20"/>
              </w:rPr>
            </w:pPr>
            <w:r>
              <w:rPr>
                <w:sz w:val="20"/>
              </w:rPr>
              <w:t>«Яснэг»</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A0C0000">
            <w:pPr>
              <w:spacing w:line="240" w:lineRule="auto"/>
              <w:ind/>
              <w:jc w:val="center"/>
              <w:rPr>
                <w:sz w:val="20"/>
              </w:rPr>
            </w:pPr>
            <w:r>
              <w:rPr>
                <w:sz w:val="20"/>
              </w:rPr>
              <w:t>7820,8</w:t>
            </w:r>
            <w:r>
              <w:rPr>
                <w:sz w:val="20"/>
              </w:rPr>
              <w:t xml:space="preserve"> тыс. руб.</w:t>
            </w:r>
            <w:r>
              <w:rPr>
                <w:sz w:val="20"/>
              </w:rPr>
              <w:t>, исполнение 100,</w:t>
            </w:r>
            <w:r>
              <w:rPr>
                <w:sz w:val="20"/>
              </w:rPr>
              <w:t>2</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B0C0000">
            <w:pPr>
              <w:spacing w:line="240" w:lineRule="auto"/>
              <w:ind/>
              <w:jc w:val="center"/>
              <w:rPr>
                <w:sz w:val="20"/>
              </w:rPr>
            </w:pPr>
            <w:r>
              <w:rPr>
                <w:sz w:val="20"/>
              </w:rPr>
              <w:t>8104,6</w:t>
            </w:r>
            <w:r>
              <w:rPr>
                <w:sz w:val="20"/>
              </w:rPr>
              <w:t xml:space="preserve"> тыс. руб.</w:t>
            </w:r>
            <w:r>
              <w:rPr>
                <w:sz w:val="20"/>
              </w:rPr>
              <w:t>, исполнение</w:t>
            </w:r>
            <w:r>
              <w:rPr>
                <w:sz w:val="20"/>
              </w:rPr>
              <w:t xml:space="preserve"> </w:t>
            </w:r>
            <w:r>
              <w:rPr>
                <w:sz w:val="20"/>
              </w:rPr>
              <w:t>97,6</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C0C0000">
            <w:pPr>
              <w:spacing w:line="240" w:lineRule="auto"/>
              <w:ind/>
              <w:jc w:val="center"/>
              <w:rPr>
                <w:sz w:val="20"/>
              </w:rPr>
            </w:pPr>
            <w:r>
              <w:rPr>
                <w:sz w:val="20"/>
              </w:rPr>
              <w:t>-283,8</w:t>
            </w:r>
            <w:r>
              <w:rPr>
                <w:sz w:val="20"/>
              </w:rPr>
              <w:t xml:space="preserve"> тыс. руб.</w:t>
            </w:r>
            <w:r>
              <w:rPr>
                <w:sz w:val="20"/>
              </w:rPr>
              <w:t xml:space="preserve"> (покрывается остатками на счете)</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D0C0000">
            <w:pPr>
              <w:spacing w:line="240" w:lineRule="auto"/>
              <w:ind/>
              <w:jc w:val="center"/>
              <w:rPr>
                <w:sz w:val="20"/>
              </w:rPr>
            </w:pPr>
            <w:r>
              <w:rPr>
                <w:sz w:val="20"/>
              </w:rPr>
              <w:t>К</w:t>
            </w:r>
            <w:r>
              <w:rPr>
                <w:sz w:val="20"/>
              </w:rPr>
              <w:t>редиторск</w:t>
            </w:r>
            <w:r>
              <w:rPr>
                <w:sz w:val="20"/>
              </w:rPr>
              <w:t>ая</w:t>
            </w:r>
            <w:r>
              <w:rPr>
                <w:sz w:val="20"/>
              </w:rPr>
              <w:t xml:space="preserve"> задолженност</w:t>
            </w:r>
            <w:r>
              <w:rPr>
                <w:sz w:val="20"/>
              </w:rPr>
              <w:t>ь</w:t>
            </w:r>
            <w:r>
              <w:rPr>
                <w:sz w:val="20"/>
              </w:rPr>
              <w:t xml:space="preserve"> </w:t>
            </w:r>
            <w:r>
              <w:rPr>
                <w:sz w:val="20"/>
              </w:rPr>
              <w:t>6,1 тыс. руб.</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E0C0000">
            <w:pPr>
              <w:spacing w:line="240" w:lineRule="auto"/>
              <w:ind/>
              <w:jc w:val="center"/>
              <w:rPr>
                <w:sz w:val="20"/>
              </w:rPr>
            </w:pPr>
            <w:r>
              <w:rPr>
                <w:sz w:val="20"/>
              </w:rPr>
              <w:t>Дебиторская задолженность 19,8 тыс. руб.,</w:t>
            </w:r>
            <w:r>
              <w:rPr>
                <w:sz w:val="20"/>
              </w:rPr>
              <w:t xml:space="preserve"> </w:t>
            </w:r>
            <w:r>
              <w:rPr>
                <w:sz w:val="20"/>
              </w:rPr>
              <w:t>просроченной задолженности нет.</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7F0C0000">
            <w:pPr>
              <w:spacing w:line="240" w:lineRule="auto"/>
              <w:ind/>
              <w:jc w:val="center"/>
              <w:rPr>
                <w:color w:val="FF0000"/>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00C0000">
            <w:pPr>
              <w:spacing w:line="240" w:lineRule="auto"/>
              <w:ind/>
              <w:jc w:val="center"/>
              <w:rPr>
                <w:sz w:val="20"/>
              </w:rPr>
            </w:pPr>
            <w:r>
              <w:rPr>
                <w:sz w:val="20"/>
              </w:rPr>
              <w:t>«Пажга»</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10C0000">
            <w:pPr>
              <w:spacing w:line="240" w:lineRule="auto"/>
              <w:ind/>
              <w:jc w:val="center"/>
              <w:rPr>
                <w:sz w:val="20"/>
              </w:rPr>
            </w:pPr>
            <w:r>
              <w:rPr>
                <w:sz w:val="20"/>
              </w:rPr>
              <w:t>13838,3</w:t>
            </w:r>
            <w:r>
              <w:rPr>
                <w:sz w:val="20"/>
              </w:rPr>
              <w:t xml:space="preserve"> тыс</w:t>
            </w:r>
            <w:r>
              <w:rPr>
                <w:sz w:val="20"/>
              </w:rPr>
              <w:t xml:space="preserve">. </w:t>
            </w:r>
            <w:r>
              <w:rPr>
                <w:sz w:val="20"/>
              </w:rPr>
              <w:t>руб.</w:t>
            </w:r>
            <w:r>
              <w:rPr>
                <w:sz w:val="20"/>
              </w:rPr>
              <w:t>, исполнение</w:t>
            </w:r>
            <w:r>
              <w:rPr>
                <w:sz w:val="20"/>
              </w:rPr>
              <w:t xml:space="preserve"> </w:t>
            </w:r>
            <w:r>
              <w:rPr>
                <w:sz w:val="20"/>
              </w:rPr>
              <w:t>100</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20C0000">
            <w:pPr>
              <w:spacing w:line="240" w:lineRule="auto"/>
              <w:ind/>
              <w:jc w:val="center"/>
              <w:rPr>
                <w:sz w:val="20"/>
              </w:rPr>
            </w:pPr>
            <w:r>
              <w:rPr>
                <w:sz w:val="20"/>
              </w:rPr>
              <w:t>13793,2</w:t>
            </w:r>
            <w:r>
              <w:rPr>
                <w:sz w:val="20"/>
              </w:rPr>
              <w:t xml:space="preserve"> </w:t>
            </w:r>
            <w:r>
              <w:rPr>
                <w:sz w:val="20"/>
              </w:rPr>
              <w:t>тыс. руб.</w:t>
            </w:r>
            <w:r>
              <w:rPr>
                <w:sz w:val="20"/>
              </w:rPr>
              <w:t xml:space="preserve">, исполнение </w:t>
            </w:r>
            <w:r>
              <w:rPr>
                <w:sz w:val="20"/>
              </w:rPr>
              <w:t>99</w:t>
            </w:r>
            <w:r>
              <w:rPr>
                <w:sz w:val="20"/>
              </w:rPr>
              <w:t>,</w:t>
            </w:r>
            <w:r>
              <w:rPr>
                <w:sz w:val="20"/>
              </w:rPr>
              <w:t>4</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30C0000">
            <w:pPr>
              <w:spacing w:line="240" w:lineRule="auto"/>
              <w:ind/>
              <w:jc w:val="center"/>
              <w:rPr>
                <w:sz w:val="20"/>
              </w:rPr>
            </w:pPr>
            <w:r>
              <w:rPr>
                <w:sz w:val="20"/>
              </w:rPr>
              <w:t>+45,1</w:t>
            </w:r>
            <w:r>
              <w:rPr>
                <w:sz w:val="20"/>
              </w:rPr>
              <w:t xml:space="preserve"> тыс. руб.</w:t>
            </w:r>
            <w:r>
              <w:rPr>
                <w:sz w:val="20"/>
              </w:rPr>
              <w:t xml:space="preserve"> </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40C0000">
            <w:pPr>
              <w:spacing w:line="240" w:lineRule="auto"/>
              <w:ind/>
              <w:rPr>
                <w:sz w:val="20"/>
              </w:rPr>
            </w:pPr>
            <w:r>
              <w:rPr>
                <w:sz w:val="20"/>
              </w:rPr>
              <w:t xml:space="preserve">Увеличилась </w:t>
            </w:r>
            <w:r>
              <w:rPr>
                <w:sz w:val="20"/>
              </w:rPr>
              <w:t xml:space="preserve">на </w:t>
            </w:r>
            <w:r>
              <w:rPr>
                <w:sz w:val="20"/>
              </w:rPr>
              <w:t>171,1</w:t>
            </w:r>
            <w:r>
              <w:rPr>
                <w:sz w:val="20"/>
              </w:rPr>
              <w:t xml:space="preserve"> </w:t>
            </w:r>
            <w:r>
              <w:rPr>
                <w:sz w:val="20"/>
              </w:rPr>
              <w:t>тыс. руб.</w:t>
            </w:r>
            <w:r>
              <w:rPr>
                <w:sz w:val="20"/>
              </w:rPr>
              <w:t xml:space="preserve"> </w:t>
            </w:r>
            <w:r>
              <w:rPr>
                <w:sz w:val="20"/>
              </w:rPr>
              <w:t xml:space="preserve">и составила </w:t>
            </w:r>
            <w:r>
              <w:rPr>
                <w:sz w:val="20"/>
              </w:rPr>
              <w:t>735,1</w:t>
            </w:r>
            <w:r>
              <w:rPr>
                <w:sz w:val="20"/>
              </w:rPr>
              <w:t xml:space="preserve"> тыс. руб., в том числе просроченная </w:t>
            </w:r>
            <w:r>
              <w:rPr>
                <w:sz w:val="20"/>
              </w:rPr>
              <w:t>–</w:t>
            </w:r>
            <w:r>
              <w:rPr>
                <w:sz w:val="20"/>
              </w:rPr>
              <w:t xml:space="preserve"> </w:t>
            </w:r>
            <w:r>
              <w:rPr>
                <w:sz w:val="20"/>
              </w:rPr>
              <w:t>11,1</w:t>
            </w:r>
            <w:r>
              <w:rPr>
                <w:sz w:val="20"/>
              </w:rPr>
              <w:t xml:space="preserve"> тыс. руб.</w:t>
            </w:r>
            <w:r>
              <w:rPr>
                <w:sz w:val="20"/>
              </w:rPr>
              <w:t xml:space="preserve"> (уменьшение на 223 тыс.руб.)</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50C0000">
            <w:pPr>
              <w:spacing w:line="240" w:lineRule="auto"/>
              <w:ind/>
              <w:jc w:val="center"/>
              <w:rPr>
                <w:sz w:val="20"/>
              </w:rPr>
            </w:pPr>
            <w:r>
              <w:rPr>
                <w:sz w:val="20"/>
              </w:rPr>
              <w:t>Уменьшилась</w:t>
            </w:r>
            <w:r>
              <w:rPr>
                <w:sz w:val="20"/>
              </w:rPr>
              <w:t xml:space="preserve"> на </w:t>
            </w:r>
            <w:r>
              <w:rPr>
                <w:sz w:val="20"/>
              </w:rPr>
              <w:t>8</w:t>
            </w:r>
            <w:r>
              <w:rPr>
                <w:sz w:val="20"/>
              </w:rPr>
              <w:t xml:space="preserve"> тыс. руб. составила 1</w:t>
            </w:r>
            <w:r>
              <w:rPr>
                <w:sz w:val="20"/>
              </w:rPr>
              <w:t>11</w:t>
            </w:r>
            <w:r>
              <w:rPr>
                <w:sz w:val="20"/>
              </w:rPr>
              <w:t xml:space="preserve">,8 </w:t>
            </w:r>
            <w:r>
              <w:rPr>
                <w:sz w:val="20"/>
              </w:rPr>
              <w:t>тыс.</w:t>
            </w:r>
            <w:r>
              <w:rPr>
                <w:sz w:val="20"/>
              </w:rPr>
              <w:t xml:space="preserve"> руб.</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60C0000">
            <w:pPr>
              <w:spacing w:line="240" w:lineRule="auto"/>
              <w:ind/>
              <w:jc w:val="center"/>
              <w:rPr>
                <w:sz w:val="20"/>
              </w:rPr>
            </w:pPr>
            <w:r>
              <w:rPr>
                <w:sz w:val="20"/>
              </w:rPr>
              <w:t>Р</w:t>
            </w:r>
            <w:r>
              <w:rPr>
                <w:sz w:val="20"/>
              </w:rPr>
              <w:t>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70C0000">
            <w:pPr>
              <w:spacing w:line="240" w:lineRule="auto"/>
              <w:ind/>
              <w:jc w:val="center"/>
              <w:rPr>
                <w:sz w:val="20"/>
              </w:rPr>
            </w:pPr>
            <w:r>
              <w:rPr>
                <w:sz w:val="20"/>
              </w:rPr>
              <w:t>«Лэзым»</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80C0000">
            <w:pPr>
              <w:spacing w:line="240" w:lineRule="auto"/>
              <w:ind/>
              <w:jc w:val="center"/>
              <w:rPr>
                <w:sz w:val="20"/>
              </w:rPr>
            </w:pPr>
            <w:r>
              <w:rPr>
                <w:sz w:val="20"/>
              </w:rPr>
              <w:t>Уменьшение на 33,3% (на 2454,5 тыс. руб.)</w:t>
            </w:r>
          </w:p>
          <w:p w14:paraId="890C0000">
            <w:pPr>
              <w:spacing w:line="240" w:lineRule="auto"/>
              <w:ind/>
              <w:jc w:val="center"/>
              <w:rPr>
                <w:sz w:val="20"/>
              </w:rPr>
            </w:pPr>
            <w:r>
              <w:rPr>
                <w:sz w:val="20"/>
              </w:rPr>
              <w:t>4913,3</w:t>
            </w:r>
            <w:r>
              <w:rPr>
                <w:sz w:val="20"/>
              </w:rPr>
              <w:t xml:space="preserve"> тыс. руб.</w:t>
            </w:r>
            <w:r>
              <w:rPr>
                <w:sz w:val="20"/>
              </w:rPr>
              <w:t xml:space="preserve">, исполнение </w:t>
            </w:r>
            <w:r>
              <w:rPr>
                <w:sz w:val="20"/>
              </w:rPr>
              <w:t>100,</w:t>
            </w:r>
            <w:r>
              <w:rPr>
                <w:sz w:val="20"/>
              </w:rPr>
              <w:t>2</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A0C0000">
            <w:pPr>
              <w:spacing w:line="240" w:lineRule="auto"/>
              <w:ind/>
              <w:jc w:val="center"/>
              <w:rPr>
                <w:sz w:val="20"/>
              </w:rPr>
            </w:pPr>
            <w:r>
              <w:rPr>
                <w:sz w:val="20"/>
              </w:rPr>
              <w:t xml:space="preserve">Уменьшение </w:t>
            </w:r>
            <w:r>
              <w:rPr>
                <w:sz w:val="20"/>
              </w:rPr>
              <w:t>на 31,4% (на 2281,2 тыс.руб.),    4973,6</w:t>
            </w:r>
            <w:r>
              <w:rPr>
                <w:sz w:val="20"/>
              </w:rPr>
              <w:t xml:space="preserve"> тыс. руб.</w:t>
            </w:r>
            <w:r>
              <w:rPr>
                <w:sz w:val="20"/>
              </w:rPr>
              <w:t>, исполнение</w:t>
            </w:r>
            <w:r>
              <w:rPr>
                <w:sz w:val="20"/>
              </w:rPr>
              <w:t xml:space="preserve"> </w:t>
            </w:r>
            <w:r>
              <w:rPr>
                <w:sz w:val="20"/>
              </w:rPr>
              <w:t>98,</w:t>
            </w:r>
            <w:r>
              <w:rPr>
                <w:sz w:val="20"/>
              </w:rPr>
              <w:t>8</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B0C0000">
            <w:pPr>
              <w:spacing w:line="240" w:lineRule="auto"/>
              <w:ind/>
              <w:jc w:val="center"/>
              <w:rPr>
                <w:sz w:val="20"/>
              </w:rPr>
            </w:pPr>
            <w:r>
              <w:rPr>
                <w:sz w:val="20"/>
              </w:rPr>
              <w:t>-60,3</w:t>
            </w:r>
            <w:r>
              <w:rPr>
                <w:sz w:val="20"/>
              </w:rPr>
              <w:t xml:space="preserve"> тыс. руб.</w:t>
            </w:r>
            <w:r>
              <w:rPr>
                <w:sz w:val="20"/>
              </w:rPr>
              <w:t xml:space="preserve"> (покрывается остатками на счете)</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C0C0000">
            <w:pPr>
              <w:spacing w:line="240" w:lineRule="auto"/>
              <w:ind/>
              <w:jc w:val="center"/>
              <w:rPr>
                <w:sz w:val="20"/>
              </w:rPr>
            </w:pPr>
            <w:r>
              <w:rPr>
                <w:sz w:val="20"/>
              </w:rPr>
              <w:t xml:space="preserve">Увеличение </w:t>
            </w:r>
            <w:r>
              <w:rPr>
                <w:sz w:val="20"/>
              </w:rPr>
              <w:t xml:space="preserve">на </w:t>
            </w:r>
            <w:r>
              <w:rPr>
                <w:sz w:val="20"/>
              </w:rPr>
              <w:t>35,4</w:t>
            </w:r>
            <w:r>
              <w:rPr>
                <w:sz w:val="20"/>
              </w:rPr>
              <w:t xml:space="preserve"> </w:t>
            </w:r>
            <w:r>
              <w:rPr>
                <w:sz w:val="20"/>
              </w:rPr>
              <w:t xml:space="preserve">тыс. руб. до </w:t>
            </w:r>
            <w:r>
              <w:rPr>
                <w:sz w:val="20"/>
              </w:rPr>
              <w:t>86,1</w:t>
            </w:r>
            <w:r>
              <w:rPr>
                <w:sz w:val="20"/>
              </w:rPr>
              <w:t xml:space="preserve"> тыс. руб. Просроченной нет</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D0C0000">
            <w:pPr>
              <w:spacing w:line="240" w:lineRule="auto"/>
              <w:ind/>
              <w:jc w:val="center"/>
              <w:rPr>
                <w:sz w:val="20"/>
              </w:rPr>
            </w:pPr>
            <w:r>
              <w:rPr>
                <w:sz w:val="20"/>
              </w:rPr>
              <w:t>отсутствует</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E0C0000">
            <w:pPr>
              <w:spacing w:line="240" w:lineRule="auto"/>
              <w:ind/>
              <w:jc w:val="center"/>
              <w:rPr>
                <w:color w:val="FF0000"/>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8F0C0000">
            <w:pPr>
              <w:spacing w:line="240" w:lineRule="auto"/>
              <w:ind/>
              <w:jc w:val="center"/>
              <w:rPr>
                <w:sz w:val="20"/>
              </w:rPr>
            </w:pPr>
            <w:r>
              <w:rPr>
                <w:sz w:val="20"/>
              </w:rPr>
              <w:t>«Шошка»</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00C0000">
            <w:pPr>
              <w:spacing w:line="240" w:lineRule="auto"/>
              <w:ind/>
              <w:jc w:val="center"/>
              <w:rPr>
                <w:sz w:val="20"/>
              </w:rPr>
            </w:pPr>
            <w:r>
              <w:rPr>
                <w:sz w:val="20"/>
              </w:rPr>
              <w:t>5731,4</w:t>
            </w:r>
            <w:r>
              <w:rPr>
                <w:sz w:val="20"/>
              </w:rPr>
              <w:t xml:space="preserve"> тыс. руб.</w:t>
            </w:r>
            <w:r>
              <w:rPr>
                <w:sz w:val="20"/>
              </w:rPr>
              <w:t>, исполнение 99,</w:t>
            </w:r>
            <w:r>
              <w:rPr>
                <w:sz w:val="20"/>
              </w:rPr>
              <w:t>1</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10C0000">
            <w:pPr>
              <w:spacing w:line="240" w:lineRule="auto"/>
              <w:ind/>
              <w:jc w:val="center"/>
              <w:rPr>
                <w:sz w:val="20"/>
              </w:rPr>
            </w:pPr>
            <w:r>
              <w:rPr>
                <w:sz w:val="20"/>
              </w:rPr>
              <w:t>5313,2</w:t>
            </w:r>
            <w:r>
              <w:rPr>
                <w:sz w:val="20"/>
              </w:rPr>
              <w:t xml:space="preserve"> тыс. руб.</w:t>
            </w:r>
            <w:r>
              <w:rPr>
                <w:sz w:val="20"/>
              </w:rPr>
              <w:t xml:space="preserve">, исполнение </w:t>
            </w:r>
            <w:r>
              <w:rPr>
                <w:sz w:val="20"/>
              </w:rPr>
              <w:t>86,6</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20C0000">
            <w:pPr>
              <w:spacing w:line="240" w:lineRule="auto"/>
              <w:ind/>
              <w:jc w:val="center"/>
              <w:rPr>
                <w:sz w:val="20"/>
              </w:rPr>
            </w:pPr>
            <w:r>
              <w:rPr>
                <w:sz w:val="20"/>
              </w:rPr>
              <w:t>+</w:t>
            </w:r>
            <w:r>
              <w:rPr>
                <w:sz w:val="20"/>
              </w:rPr>
              <w:t>318,2</w:t>
            </w:r>
            <w:r>
              <w:rPr>
                <w:sz w:val="20"/>
              </w:rPr>
              <w:t xml:space="preserve"> тыс. руб.</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30C0000">
            <w:pPr>
              <w:spacing w:line="240" w:lineRule="auto"/>
              <w:ind/>
              <w:jc w:val="center"/>
              <w:rPr>
                <w:sz w:val="20"/>
              </w:rPr>
            </w:pPr>
            <w:r>
              <w:rPr>
                <w:sz w:val="20"/>
              </w:rPr>
              <w:t>В прошлом году не было, в отчетном году 69,1 тыс. руб.</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40C0000">
            <w:pPr>
              <w:spacing w:line="240" w:lineRule="auto"/>
              <w:ind/>
              <w:jc w:val="center"/>
              <w:rPr>
                <w:sz w:val="20"/>
              </w:rPr>
            </w:pPr>
            <w:r>
              <w:rPr>
                <w:sz w:val="20"/>
              </w:rPr>
              <w:t>Уменьшение</w:t>
            </w:r>
            <w:r>
              <w:rPr>
                <w:sz w:val="20"/>
              </w:rPr>
              <w:t xml:space="preserve"> </w:t>
            </w:r>
            <w:r>
              <w:rPr>
                <w:sz w:val="20"/>
              </w:rPr>
              <w:t xml:space="preserve">на 30 тыс. руб. </w:t>
            </w:r>
            <w:r>
              <w:rPr>
                <w:sz w:val="20"/>
              </w:rPr>
              <w:t>до</w:t>
            </w:r>
            <w:r>
              <w:rPr>
                <w:sz w:val="20"/>
              </w:rPr>
              <w:t xml:space="preserve"> </w:t>
            </w:r>
            <w:r>
              <w:rPr>
                <w:sz w:val="20"/>
              </w:rPr>
              <w:t>4,8</w:t>
            </w:r>
            <w:r>
              <w:rPr>
                <w:sz w:val="20"/>
              </w:rPr>
              <w:t>тыс. руб.</w:t>
            </w:r>
            <w:r>
              <w:rPr>
                <w:sz w:val="20"/>
              </w:rPr>
              <w:t xml:space="preserve">, просроченная </w:t>
            </w:r>
            <w:r>
              <w:rPr>
                <w:sz w:val="20"/>
              </w:rPr>
              <w:t>4,8</w:t>
            </w:r>
            <w:r>
              <w:rPr>
                <w:sz w:val="20"/>
              </w:rPr>
              <w:t xml:space="preserve"> тыс. руб.</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50C0000">
            <w:pPr>
              <w:spacing w:line="240" w:lineRule="auto"/>
              <w:ind/>
              <w:jc w:val="center"/>
              <w:rPr>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60C0000">
            <w:pPr>
              <w:spacing w:line="240" w:lineRule="auto"/>
              <w:ind/>
              <w:jc w:val="center"/>
              <w:rPr>
                <w:sz w:val="20"/>
              </w:rPr>
            </w:pPr>
            <w:r>
              <w:rPr>
                <w:sz w:val="20"/>
              </w:rPr>
              <w:t>«Нювчим»</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70C0000">
            <w:pPr>
              <w:spacing w:line="240" w:lineRule="auto"/>
              <w:ind/>
              <w:jc w:val="center"/>
              <w:rPr>
                <w:sz w:val="20"/>
              </w:rPr>
            </w:pPr>
            <w:r>
              <w:rPr>
                <w:sz w:val="20"/>
              </w:rPr>
              <w:t>У</w:t>
            </w:r>
            <w:r>
              <w:rPr>
                <w:sz w:val="20"/>
              </w:rPr>
              <w:t>величение</w:t>
            </w:r>
            <w:r>
              <w:rPr>
                <w:sz w:val="20"/>
              </w:rPr>
              <w:t xml:space="preserve"> на </w:t>
            </w:r>
            <w:r>
              <w:rPr>
                <w:sz w:val="20"/>
              </w:rPr>
              <w:t>1849,7</w:t>
            </w:r>
            <w:r>
              <w:rPr>
                <w:sz w:val="20"/>
              </w:rPr>
              <w:t xml:space="preserve"> тыс. руб. (</w:t>
            </w:r>
            <w:r>
              <w:rPr>
                <w:sz w:val="20"/>
              </w:rPr>
              <w:t>47,4</w:t>
            </w:r>
            <w:r>
              <w:rPr>
                <w:sz w:val="20"/>
              </w:rPr>
              <w:t xml:space="preserve">%) </w:t>
            </w:r>
            <w:r>
              <w:rPr>
                <w:sz w:val="20"/>
              </w:rPr>
              <w:t>5755,9 тыс. руб.</w:t>
            </w:r>
            <w:r>
              <w:rPr>
                <w:sz w:val="20"/>
              </w:rPr>
              <w:t xml:space="preserve">, исполнение </w:t>
            </w:r>
            <w:r>
              <w:rPr>
                <w:sz w:val="20"/>
              </w:rPr>
              <w:t>99,8</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80C0000">
            <w:pPr>
              <w:spacing w:line="240" w:lineRule="auto"/>
              <w:ind/>
              <w:jc w:val="center"/>
              <w:rPr>
                <w:sz w:val="20"/>
              </w:rPr>
            </w:pPr>
            <w:r>
              <w:rPr>
                <w:sz w:val="20"/>
              </w:rPr>
              <w:t>Увеличение</w:t>
            </w:r>
            <w:r>
              <w:rPr>
                <w:sz w:val="20"/>
              </w:rPr>
              <w:t xml:space="preserve"> на сумму </w:t>
            </w:r>
            <w:r>
              <w:rPr>
                <w:sz w:val="20"/>
              </w:rPr>
              <w:t>2029,6</w:t>
            </w:r>
            <w:r>
              <w:rPr>
                <w:sz w:val="20"/>
              </w:rPr>
              <w:t xml:space="preserve"> тыс. руб. (</w:t>
            </w:r>
            <w:r>
              <w:rPr>
                <w:sz w:val="20"/>
              </w:rPr>
              <w:t>53,8</w:t>
            </w:r>
            <w:r>
              <w:rPr>
                <w:sz w:val="20"/>
              </w:rPr>
              <w:t xml:space="preserve">%), </w:t>
            </w:r>
            <w:r>
              <w:rPr>
                <w:sz w:val="20"/>
              </w:rPr>
              <w:t xml:space="preserve">5804 тыс. </w:t>
            </w:r>
            <w:r>
              <w:rPr>
                <w:sz w:val="20"/>
              </w:rPr>
              <w:t>руб.</w:t>
            </w:r>
            <w:r>
              <w:rPr>
                <w:sz w:val="20"/>
              </w:rPr>
              <w:t>, исполнение</w:t>
            </w:r>
            <w:r>
              <w:rPr>
                <w:sz w:val="20"/>
              </w:rPr>
              <w:t xml:space="preserve"> </w:t>
            </w:r>
          </w:p>
          <w:p w14:paraId="990C0000">
            <w:pPr>
              <w:spacing w:line="240" w:lineRule="auto"/>
              <w:ind/>
              <w:jc w:val="center"/>
              <w:rPr>
                <w:sz w:val="20"/>
              </w:rPr>
            </w:pPr>
            <w:r>
              <w:rPr>
                <w:sz w:val="20"/>
              </w:rPr>
              <w:t>98,4</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A0C0000">
            <w:pPr>
              <w:spacing w:line="240" w:lineRule="auto"/>
              <w:ind/>
              <w:jc w:val="center"/>
              <w:rPr>
                <w:sz w:val="20"/>
              </w:rPr>
            </w:pPr>
            <w:r>
              <w:rPr>
                <w:sz w:val="20"/>
              </w:rPr>
              <w:t>-48,1</w:t>
            </w:r>
            <w:r>
              <w:rPr>
                <w:sz w:val="20"/>
              </w:rPr>
              <w:t xml:space="preserve"> тыс. руб.</w:t>
            </w:r>
            <w:r>
              <w:rPr>
                <w:sz w:val="20"/>
              </w:rPr>
              <w:t xml:space="preserve"> (покрывается остатками на счете)</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B0C0000">
            <w:pPr>
              <w:spacing w:line="240" w:lineRule="auto"/>
              <w:ind/>
              <w:jc w:val="center"/>
              <w:rPr>
                <w:sz w:val="20"/>
              </w:rPr>
            </w:pPr>
            <w:r>
              <w:rPr>
                <w:sz w:val="20"/>
              </w:rPr>
              <w:t>Уменьшение на 34 тыс. руб., составляет 18,7 тыс. руб.,</w:t>
            </w:r>
          </w:p>
          <w:p w14:paraId="9C0C0000">
            <w:pPr>
              <w:spacing w:line="240" w:lineRule="auto"/>
              <w:ind/>
              <w:jc w:val="center"/>
              <w:rPr>
                <w:sz w:val="20"/>
              </w:rPr>
            </w:pPr>
            <w:r>
              <w:rPr>
                <w:sz w:val="20"/>
              </w:rPr>
              <w:t>просроченной нет</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D0C0000">
            <w:pPr>
              <w:spacing w:line="240" w:lineRule="auto"/>
              <w:ind/>
              <w:jc w:val="center"/>
              <w:rPr>
                <w:sz w:val="20"/>
              </w:rPr>
            </w:pPr>
            <w:r>
              <w:rPr>
                <w:sz w:val="20"/>
              </w:rPr>
              <w:t>Задолженность отсутствует.</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9E0C0000">
            <w:pPr>
              <w:spacing w:line="240" w:lineRule="auto"/>
              <w:ind/>
              <w:jc w:val="center"/>
              <w:rPr>
                <w:sz w:val="20"/>
              </w:rPr>
            </w:pPr>
            <w:r>
              <w:rPr>
                <w:sz w:val="20"/>
              </w:rPr>
              <w:t>Р</w:t>
            </w:r>
            <w:r>
              <w:rPr>
                <w:sz w:val="20"/>
              </w:rPr>
              <w:t>екомендован к</w:t>
            </w:r>
            <w:r>
              <w:rPr>
                <w:sz w:val="20"/>
              </w:rPr>
              <w:t xml:space="preserve"> у</w:t>
            </w:r>
            <w:r>
              <w:rPr>
                <w:sz w:val="20"/>
              </w:rPr>
              <w:t>тверждени</w:t>
            </w:r>
            <w:r>
              <w:rPr>
                <w:sz w:val="20"/>
              </w:rPr>
              <w:t>ю</w:t>
            </w:r>
            <w:r>
              <w:rPr>
                <w:sz w:val="20"/>
              </w:rPr>
              <w:t xml:space="preserve">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0"/>
              <w:bottom w:type="dxa" w:w="0"/>
              <w:right w:type="dxa" w:w="0"/>
            </w:tcMar>
            <w:vAlign w:val="center"/>
          </w:tcPr>
          <w:p w14:paraId="9F0C0000">
            <w:pPr>
              <w:spacing w:line="240" w:lineRule="auto"/>
              <w:ind/>
              <w:jc w:val="center"/>
              <w:rPr>
                <w:sz w:val="20"/>
              </w:rPr>
            </w:pPr>
            <w:r>
              <w:rPr>
                <w:sz w:val="20"/>
              </w:rPr>
              <w:t>«Палевицы»</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00C0000">
            <w:pPr>
              <w:spacing w:line="240" w:lineRule="auto"/>
              <w:ind/>
              <w:jc w:val="center"/>
              <w:rPr>
                <w:sz w:val="20"/>
              </w:rPr>
            </w:pPr>
            <w:r>
              <w:rPr>
                <w:sz w:val="20"/>
              </w:rPr>
              <w:t>7835,3</w:t>
            </w:r>
            <w:r>
              <w:rPr>
                <w:sz w:val="20"/>
              </w:rPr>
              <w:t xml:space="preserve"> тыс. руб.</w:t>
            </w:r>
            <w:r>
              <w:rPr>
                <w:sz w:val="20"/>
              </w:rPr>
              <w:t>, исполнение</w:t>
            </w:r>
            <w:r>
              <w:rPr>
                <w:sz w:val="20"/>
              </w:rPr>
              <w:t xml:space="preserve"> </w:t>
            </w:r>
            <w:r>
              <w:rPr>
                <w:sz w:val="20"/>
              </w:rPr>
              <w:t>99,5</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10C0000">
            <w:pPr>
              <w:spacing w:line="240" w:lineRule="auto"/>
              <w:ind/>
              <w:jc w:val="center"/>
              <w:rPr>
                <w:sz w:val="20"/>
              </w:rPr>
            </w:pPr>
            <w:r>
              <w:rPr>
                <w:sz w:val="20"/>
              </w:rPr>
              <w:t>8219,6</w:t>
            </w:r>
            <w:r>
              <w:rPr>
                <w:sz w:val="20"/>
              </w:rPr>
              <w:t xml:space="preserve"> тыс. руб.</w:t>
            </w:r>
            <w:r>
              <w:rPr>
                <w:sz w:val="20"/>
              </w:rPr>
              <w:t xml:space="preserve">, исполнение </w:t>
            </w:r>
            <w:r>
              <w:rPr>
                <w:sz w:val="20"/>
              </w:rPr>
              <w:t>92,4</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20C0000">
            <w:pPr>
              <w:spacing w:line="240" w:lineRule="auto"/>
              <w:ind/>
              <w:jc w:val="center"/>
              <w:rPr>
                <w:sz w:val="20"/>
              </w:rPr>
            </w:pPr>
            <w:r>
              <w:rPr>
                <w:sz w:val="20"/>
              </w:rPr>
              <w:t>-384,3</w:t>
            </w:r>
            <w:r>
              <w:rPr>
                <w:sz w:val="20"/>
              </w:rPr>
              <w:t xml:space="preserve"> тыс. руб.</w:t>
            </w:r>
            <w:r>
              <w:rPr>
                <w:sz w:val="20"/>
              </w:rPr>
              <w:t xml:space="preserve"> (покрывается остатками на счете)</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30C0000">
            <w:pPr>
              <w:spacing w:line="240" w:lineRule="auto"/>
              <w:ind/>
              <w:jc w:val="center"/>
              <w:rPr>
                <w:sz w:val="20"/>
              </w:rPr>
            </w:pPr>
            <w:r>
              <w:rPr>
                <w:sz w:val="20"/>
              </w:rPr>
              <w:t>1,8</w:t>
            </w:r>
            <w:r>
              <w:rPr>
                <w:sz w:val="20"/>
              </w:rPr>
              <w:t xml:space="preserve"> тыс. руб.</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40C0000">
            <w:pPr>
              <w:spacing w:line="240" w:lineRule="auto"/>
              <w:ind/>
              <w:jc w:val="center"/>
              <w:rPr>
                <w:sz w:val="20"/>
              </w:rPr>
            </w:pPr>
            <w:r>
              <w:rPr>
                <w:sz w:val="20"/>
              </w:rPr>
              <w:t>Уменьшилась на 46,3 тыс. руб.</w:t>
            </w:r>
            <w:r>
              <w:rPr>
                <w:sz w:val="20"/>
              </w:rPr>
              <w:t xml:space="preserve"> до </w:t>
            </w:r>
            <w:r>
              <w:rPr>
                <w:sz w:val="20"/>
              </w:rPr>
              <w:t>64,4</w:t>
            </w:r>
            <w:r>
              <w:rPr>
                <w:sz w:val="20"/>
              </w:rPr>
              <w:t xml:space="preserve"> тыс. руб.</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50C0000">
            <w:pPr>
              <w:spacing w:line="240" w:lineRule="auto"/>
              <w:ind/>
              <w:jc w:val="center"/>
              <w:rPr>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60C0000">
            <w:pPr>
              <w:spacing w:line="240" w:lineRule="auto"/>
              <w:ind/>
              <w:jc w:val="center"/>
              <w:rPr>
                <w:sz w:val="20"/>
              </w:rPr>
            </w:pPr>
            <w:r>
              <w:rPr>
                <w:sz w:val="20"/>
              </w:rPr>
              <w:t>«Часово»</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70C0000">
            <w:pPr>
              <w:spacing w:line="240" w:lineRule="auto"/>
              <w:ind/>
              <w:jc w:val="center"/>
              <w:rPr>
                <w:sz w:val="20"/>
              </w:rPr>
            </w:pPr>
            <w:r>
              <w:rPr>
                <w:sz w:val="20"/>
              </w:rPr>
              <w:t xml:space="preserve">Увеличение на </w:t>
            </w:r>
            <w:r>
              <w:rPr>
                <w:sz w:val="20"/>
              </w:rPr>
              <w:t>2480,5 тыс. ру</w:t>
            </w:r>
            <w:r>
              <w:rPr>
                <w:sz w:val="20"/>
              </w:rPr>
              <w:t>6</w:t>
            </w:r>
            <w:r>
              <w:rPr>
                <w:sz w:val="20"/>
              </w:rPr>
              <w:t>. 8599,8</w:t>
            </w:r>
            <w:r>
              <w:rPr>
                <w:sz w:val="20"/>
              </w:rPr>
              <w:t xml:space="preserve"> тыс. руб</w:t>
            </w:r>
            <w:r>
              <w:rPr>
                <w:sz w:val="20"/>
              </w:rPr>
              <w:t>.</w:t>
            </w:r>
            <w:r>
              <w:rPr>
                <w:sz w:val="20"/>
              </w:rPr>
              <w:t>, исполнение</w:t>
            </w:r>
            <w:r>
              <w:rPr>
                <w:sz w:val="20"/>
              </w:rPr>
              <w:t xml:space="preserve"> </w:t>
            </w:r>
            <w:r>
              <w:rPr>
                <w:sz w:val="20"/>
              </w:rPr>
              <w:t>100,1</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80C0000">
            <w:pPr>
              <w:spacing w:line="240" w:lineRule="auto"/>
              <w:ind/>
              <w:jc w:val="center"/>
              <w:rPr>
                <w:sz w:val="20"/>
              </w:rPr>
            </w:pPr>
            <w:r>
              <w:rPr>
                <w:sz w:val="20"/>
              </w:rPr>
              <w:t xml:space="preserve">Увеличение на </w:t>
            </w:r>
            <w:r>
              <w:rPr>
                <w:sz w:val="20"/>
              </w:rPr>
              <w:t>2387,5 тыс.руб., 8539,9</w:t>
            </w:r>
            <w:r>
              <w:rPr>
                <w:sz w:val="20"/>
              </w:rPr>
              <w:t xml:space="preserve"> тыс. руб., исполнение </w:t>
            </w:r>
            <w:r>
              <w:rPr>
                <w:sz w:val="20"/>
              </w:rPr>
              <w:t>9</w:t>
            </w:r>
            <w:r>
              <w:rPr>
                <w:sz w:val="20"/>
              </w:rPr>
              <w:t>9,1</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90C0000">
            <w:pPr>
              <w:spacing w:line="240" w:lineRule="auto"/>
              <w:ind/>
              <w:jc w:val="center"/>
              <w:rPr>
                <w:sz w:val="20"/>
              </w:rPr>
            </w:pPr>
            <w:r>
              <w:rPr>
                <w:sz w:val="20"/>
              </w:rPr>
              <w:t>+60</w:t>
            </w:r>
            <w:r>
              <w:rPr>
                <w:sz w:val="20"/>
              </w:rPr>
              <w:t>,0</w:t>
            </w:r>
            <w:r>
              <w:rPr>
                <w:sz w:val="20"/>
              </w:rPr>
              <w:t xml:space="preserve"> тыс. руб.</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A0C0000">
            <w:pPr>
              <w:spacing w:line="240" w:lineRule="auto"/>
              <w:ind/>
              <w:jc w:val="center"/>
              <w:rPr>
                <w:sz w:val="20"/>
              </w:rPr>
            </w:pPr>
            <w:r>
              <w:rPr>
                <w:sz w:val="20"/>
              </w:rPr>
              <w:t>94,4</w:t>
            </w:r>
            <w:r>
              <w:rPr>
                <w:sz w:val="20"/>
              </w:rPr>
              <w:t xml:space="preserve"> тыс. руб.</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B0C0000">
            <w:pPr>
              <w:spacing w:line="240" w:lineRule="auto"/>
              <w:ind/>
              <w:jc w:val="center"/>
              <w:rPr>
                <w:sz w:val="20"/>
              </w:rPr>
            </w:pPr>
            <w:r>
              <w:rPr>
                <w:sz w:val="20"/>
              </w:rPr>
              <w:t xml:space="preserve">Уменьшилась на </w:t>
            </w:r>
            <w:r>
              <w:rPr>
                <w:sz w:val="20"/>
              </w:rPr>
              <w:t>16,4</w:t>
            </w:r>
            <w:r>
              <w:rPr>
                <w:sz w:val="20"/>
              </w:rPr>
              <w:t xml:space="preserve"> тыс. руб.</w:t>
            </w:r>
            <w:r>
              <w:rPr>
                <w:sz w:val="20"/>
              </w:rPr>
              <w:t xml:space="preserve"> до </w:t>
            </w:r>
            <w:r>
              <w:rPr>
                <w:sz w:val="20"/>
              </w:rPr>
              <w:t>4,8</w:t>
            </w:r>
            <w:r>
              <w:rPr>
                <w:sz w:val="20"/>
              </w:rPr>
              <w:t xml:space="preserve"> тыс. руб.</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C0C0000">
            <w:pPr>
              <w:spacing w:line="240" w:lineRule="auto"/>
              <w:ind/>
              <w:jc w:val="center"/>
              <w:rPr>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D0C0000">
            <w:pPr>
              <w:spacing w:line="240" w:lineRule="auto"/>
              <w:ind/>
              <w:jc w:val="center"/>
              <w:rPr>
                <w:sz w:val="20"/>
              </w:rPr>
            </w:pPr>
            <w:r>
              <w:rPr>
                <w:sz w:val="20"/>
              </w:rPr>
              <w:t>«Слудка»</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E0C0000">
            <w:pPr>
              <w:spacing w:line="240" w:lineRule="auto"/>
              <w:ind/>
              <w:jc w:val="center"/>
              <w:rPr>
                <w:sz w:val="20"/>
              </w:rPr>
            </w:pPr>
            <w:r>
              <w:rPr>
                <w:sz w:val="20"/>
              </w:rPr>
              <w:t>6026,4</w:t>
            </w:r>
            <w:r>
              <w:rPr>
                <w:sz w:val="20"/>
              </w:rPr>
              <w:t xml:space="preserve"> тыс. руб. </w:t>
            </w:r>
            <w:r>
              <w:rPr>
                <w:sz w:val="20"/>
              </w:rPr>
              <w:t>100</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AF0C0000">
            <w:pPr>
              <w:spacing w:line="240" w:lineRule="auto"/>
              <w:ind/>
              <w:jc w:val="center"/>
              <w:rPr>
                <w:sz w:val="20"/>
              </w:rPr>
            </w:pPr>
            <w:r>
              <w:rPr>
                <w:sz w:val="20"/>
              </w:rPr>
              <w:t>6159,9</w:t>
            </w:r>
            <w:r>
              <w:rPr>
                <w:sz w:val="20"/>
              </w:rPr>
              <w:t xml:space="preserve"> тыс. руб. </w:t>
            </w:r>
            <w:r>
              <w:rPr>
                <w:sz w:val="20"/>
              </w:rPr>
              <w:t>95,7</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00C0000">
            <w:pPr>
              <w:spacing w:line="240" w:lineRule="auto"/>
              <w:ind/>
              <w:jc w:val="center"/>
              <w:rPr>
                <w:sz w:val="20"/>
              </w:rPr>
            </w:pPr>
            <w:r>
              <w:rPr>
                <w:sz w:val="20"/>
              </w:rPr>
              <w:t>-133,5</w:t>
            </w:r>
            <w:r>
              <w:rPr>
                <w:sz w:val="20"/>
              </w:rPr>
              <w:t xml:space="preserve"> тыс. руб.</w:t>
            </w:r>
            <w:r>
              <w:rPr>
                <w:sz w:val="20"/>
              </w:rPr>
              <w:t xml:space="preserve"> (покрывается остатками на счете)</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10C0000">
            <w:pPr>
              <w:spacing w:line="240" w:lineRule="auto"/>
              <w:ind/>
              <w:jc w:val="center"/>
              <w:rPr>
                <w:sz w:val="20"/>
              </w:rPr>
            </w:pPr>
            <w:r>
              <w:rPr>
                <w:sz w:val="20"/>
              </w:rPr>
              <w:t>18,7</w:t>
            </w:r>
            <w:r>
              <w:rPr>
                <w:sz w:val="20"/>
              </w:rPr>
              <w:t xml:space="preserve"> тыс. руб. (</w:t>
            </w:r>
            <w:r>
              <w:rPr>
                <w:sz w:val="20"/>
              </w:rPr>
              <w:t>снижение на</w:t>
            </w:r>
            <w:r>
              <w:rPr>
                <w:sz w:val="20"/>
              </w:rPr>
              <w:t xml:space="preserve"> </w:t>
            </w:r>
            <w:r>
              <w:rPr>
                <w:sz w:val="20"/>
              </w:rPr>
              <w:t>34</w:t>
            </w:r>
            <w:r>
              <w:rPr>
                <w:sz w:val="20"/>
              </w:rPr>
              <w:t xml:space="preserve"> тыс. руб.)</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20C0000">
            <w:pPr>
              <w:spacing w:line="240" w:lineRule="auto"/>
              <w:ind/>
              <w:jc w:val="center"/>
              <w:rPr>
                <w:sz w:val="20"/>
              </w:rPr>
            </w:pPr>
            <w:r>
              <w:rPr>
                <w:sz w:val="20"/>
              </w:rPr>
              <w:t>26,</w:t>
            </w:r>
            <w:r>
              <w:rPr>
                <w:sz w:val="20"/>
              </w:rPr>
              <w:t>5</w:t>
            </w:r>
            <w:r>
              <w:rPr>
                <w:sz w:val="20"/>
              </w:rPr>
              <w:t xml:space="preserve"> тыс. руб.</w:t>
            </w:r>
            <w:r>
              <w:rPr>
                <w:sz w:val="20"/>
              </w:rPr>
              <w:t xml:space="preserve"> (на том же уровне)</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30C0000">
            <w:pPr>
              <w:spacing w:line="240" w:lineRule="auto"/>
              <w:ind/>
              <w:jc w:val="center"/>
              <w:rPr>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40C0000">
            <w:pPr>
              <w:spacing w:line="240" w:lineRule="auto"/>
              <w:ind/>
              <w:jc w:val="center"/>
              <w:rPr>
                <w:sz w:val="20"/>
              </w:rPr>
            </w:pPr>
            <w:r>
              <w:rPr>
                <w:sz w:val="20"/>
              </w:rPr>
              <w:t>«Озел»</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50C0000">
            <w:pPr>
              <w:spacing w:line="240" w:lineRule="auto"/>
              <w:ind/>
              <w:jc w:val="center"/>
              <w:rPr>
                <w:sz w:val="20"/>
              </w:rPr>
            </w:pPr>
            <w:r>
              <w:rPr>
                <w:sz w:val="20"/>
              </w:rPr>
              <w:t>4303,1</w:t>
            </w:r>
            <w:r>
              <w:rPr>
                <w:sz w:val="20"/>
              </w:rPr>
              <w:t xml:space="preserve"> тыс. руб. </w:t>
            </w:r>
            <w:r>
              <w:rPr>
                <w:sz w:val="20"/>
              </w:rPr>
              <w:t>100,2</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60C0000">
            <w:pPr>
              <w:spacing w:line="240" w:lineRule="auto"/>
              <w:ind/>
              <w:jc w:val="center"/>
              <w:rPr>
                <w:sz w:val="20"/>
              </w:rPr>
            </w:pPr>
            <w:r>
              <w:rPr>
                <w:sz w:val="20"/>
              </w:rPr>
              <w:t>4307,4</w:t>
            </w:r>
            <w:r>
              <w:rPr>
                <w:sz w:val="20"/>
              </w:rPr>
              <w:t xml:space="preserve"> тыс. руб. </w:t>
            </w:r>
            <w:r>
              <w:rPr>
                <w:sz w:val="20"/>
              </w:rPr>
              <w:t>97,</w:t>
            </w:r>
            <w:r>
              <w:rPr>
                <w:sz w:val="20"/>
              </w:rPr>
              <w:t>8</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70C0000">
            <w:pPr>
              <w:spacing w:line="240" w:lineRule="auto"/>
              <w:ind/>
              <w:jc w:val="center"/>
              <w:rPr>
                <w:sz w:val="20"/>
              </w:rPr>
            </w:pPr>
            <w:r>
              <w:rPr>
                <w:sz w:val="20"/>
              </w:rPr>
              <w:t>-</w:t>
            </w:r>
            <w:r>
              <w:rPr>
                <w:sz w:val="20"/>
              </w:rPr>
              <w:t>4,3</w:t>
            </w:r>
            <w:r>
              <w:rPr>
                <w:sz w:val="20"/>
              </w:rPr>
              <w:t xml:space="preserve"> тыс.</w:t>
            </w:r>
            <w:r>
              <w:rPr>
                <w:sz w:val="20"/>
              </w:rPr>
              <w:t xml:space="preserve"> (покрывается остатками на счете)</w:t>
            </w:r>
            <w:r>
              <w:rPr>
                <w:sz w:val="20"/>
              </w:rPr>
              <w:t xml:space="preserve"> руб.</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80C0000">
            <w:pPr>
              <w:spacing w:line="240" w:lineRule="auto"/>
              <w:ind/>
              <w:jc w:val="center"/>
              <w:rPr>
                <w:sz w:val="20"/>
              </w:rPr>
            </w:pPr>
            <w:r>
              <w:rPr>
                <w:sz w:val="20"/>
              </w:rPr>
              <w:t>21,7</w:t>
            </w:r>
            <w:r>
              <w:rPr>
                <w:sz w:val="20"/>
              </w:rPr>
              <w:t xml:space="preserve"> тыс. руб.</w:t>
            </w:r>
          </w:p>
          <w:p w14:paraId="B90C0000">
            <w:pPr>
              <w:spacing w:line="240" w:lineRule="auto"/>
              <w:ind/>
              <w:jc w:val="center"/>
              <w:rPr>
                <w:sz w:val="20"/>
              </w:rPr>
            </w:pPr>
            <w:r>
              <w:rPr>
                <w:sz w:val="20"/>
              </w:rPr>
              <w:t>(рост на 21,2 тыс. руб.)</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A0C0000">
            <w:pPr>
              <w:spacing w:line="240" w:lineRule="auto"/>
              <w:ind/>
              <w:jc w:val="center"/>
              <w:rPr>
                <w:sz w:val="20"/>
              </w:rPr>
            </w:pPr>
            <w:r>
              <w:rPr>
                <w:sz w:val="20"/>
              </w:rPr>
              <w:t>отсутствует</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B0C0000">
            <w:pPr>
              <w:spacing w:line="240" w:lineRule="auto"/>
              <w:ind/>
              <w:jc w:val="center"/>
              <w:rPr>
                <w:sz w:val="20"/>
              </w:rPr>
            </w:pPr>
            <w:r>
              <w:rPr>
                <w:sz w:val="20"/>
              </w:rPr>
              <w:t>Р</w:t>
            </w:r>
            <w:r>
              <w:rPr>
                <w:sz w:val="20"/>
              </w:rPr>
              <w:t xml:space="preserve">екомендован </w:t>
            </w:r>
            <w:r>
              <w:rPr>
                <w:sz w:val="20"/>
              </w:rPr>
              <w:t>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C0C0000">
            <w:pPr>
              <w:spacing w:line="240" w:lineRule="auto"/>
              <w:ind/>
              <w:jc w:val="center"/>
              <w:rPr>
                <w:sz w:val="20"/>
              </w:rPr>
            </w:pPr>
            <w:r>
              <w:rPr>
                <w:sz w:val="20"/>
              </w:rPr>
              <w:t>«Мандач»</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D0C0000">
            <w:pPr>
              <w:spacing w:line="240" w:lineRule="auto"/>
              <w:ind/>
              <w:jc w:val="center"/>
              <w:rPr>
                <w:sz w:val="20"/>
              </w:rPr>
            </w:pPr>
            <w:r>
              <w:rPr>
                <w:sz w:val="20"/>
              </w:rPr>
              <w:t>Уменьшение на 1570 тыс.руб. 4435,9</w:t>
            </w:r>
            <w:r>
              <w:rPr>
                <w:sz w:val="20"/>
              </w:rPr>
              <w:t xml:space="preserve"> тыс. руб. </w:t>
            </w:r>
            <w:r>
              <w:rPr>
                <w:sz w:val="20"/>
              </w:rPr>
              <w:t>, исполнение 99,6</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BE0C0000">
            <w:pPr>
              <w:spacing w:line="240" w:lineRule="auto"/>
              <w:ind/>
              <w:jc w:val="center"/>
              <w:rPr>
                <w:sz w:val="20"/>
              </w:rPr>
            </w:pPr>
            <w:r>
              <w:rPr>
                <w:sz w:val="20"/>
              </w:rPr>
              <w:t>Уменьшение на 1423,6 тыс. руб.,</w:t>
            </w:r>
          </w:p>
          <w:p w14:paraId="BF0C0000">
            <w:pPr>
              <w:spacing w:line="240" w:lineRule="auto"/>
              <w:ind/>
              <w:jc w:val="center"/>
              <w:rPr>
                <w:sz w:val="20"/>
              </w:rPr>
            </w:pPr>
            <w:r>
              <w:rPr>
                <w:sz w:val="20"/>
              </w:rPr>
              <w:t>4435,9</w:t>
            </w:r>
            <w:r>
              <w:rPr>
                <w:sz w:val="20"/>
              </w:rPr>
              <w:t xml:space="preserve"> тыс. руб. </w:t>
            </w:r>
            <w:r>
              <w:rPr>
                <w:sz w:val="20"/>
              </w:rPr>
              <w:t>84,3</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00C0000">
            <w:pPr>
              <w:spacing w:line="240" w:lineRule="auto"/>
              <w:ind/>
              <w:jc w:val="center"/>
              <w:rPr>
                <w:sz w:val="20"/>
              </w:rPr>
            </w:pPr>
            <w:r>
              <w:rPr>
                <w:sz w:val="20"/>
              </w:rPr>
              <w:t>+</w:t>
            </w:r>
            <w:r>
              <w:rPr>
                <w:sz w:val="20"/>
              </w:rPr>
              <w:t xml:space="preserve">196,3 </w:t>
            </w:r>
            <w:r>
              <w:rPr>
                <w:sz w:val="20"/>
              </w:rPr>
              <w:t>тыс. руб.</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10C0000">
            <w:pPr>
              <w:spacing w:line="240" w:lineRule="auto"/>
              <w:ind/>
              <w:jc w:val="center"/>
              <w:rPr>
                <w:sz w:val="20"/>
              </w:rPr>
            </w:pPr>
            <w:r>
              <w:rPr>
                <w:sz w:val="20"/>
              </w:rPr>
              <w:t>уменьшение</w:t>
            </w:r>
            <w:r>
              <w:rPr>
                <w:sz w:val="20"/>
              </w:rPr>
              <w:t xml:space="preserve"> </w:t>
            </w:r>
            <w:r>
              <w:rPr>
                <w:sz w:val="20"/>
              </w:rPr>
              <w:t xml:space="preserve">на </w:t>
            </w:r>
            <w:r>
              <w:rPr>
                <w:sz w:val="20"/>
              </w:rPr>
              <w:t>31%, составляет 21,5</w:t>
            </w:r>
            <w:r>
              <w:rPr>
                <w:sz w:val="20"/>
              </w:rPr>
              <w:t xml:space="preserve"> тыс. руб.</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20C0000">
            <w:pPr>
              <w:spacing w:line="240" w:lineRule="auto"/>
              <w:ind/>
              <w:jc w:val="center"/>
              <w:rPr>
                <w:sz w:val="20"/>
              </w:rPr>
            </w:pPr>
            <w:r>
              <w:rPr>
                <w:sz w:val="20"/>
              </w:rPr>
              <w:t>У</w:t>
            </w:r>
            <w:r>
              <w:rPr>
                <w:sz w:val="20"/>
              </w:rPr>
              <w:t>меньшение</w:t>
            </w:r>
            <w:r>
              <w:rPr>
                <w:sz w:val="20"/>
              </w:rPr>
              <w:t xml:space="preserve"> </w:t>
            </w:r>
            <w:r>
              <w:rPr>
                <w:sz w:val="20"/>
              </w:rPr>
              <w:t>на 29,9%, составляет 13,1</w:t>
            </w:r>
            <w:r>
              <w:rPr>
                <w:sz w:val="20"/>
              </w:rPr>
              <w:t xml:space="preserve"> тыс. руб.</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30C0000">
            <w:pPr>
              <w:spacing w:line="240" w:lineRule="auto"/>
              <w:ind/>
              <w:jc w:val="center"/>
              <w:rPr>
                <w:sz w:val="20"/>
              </w:rPr>
            </w:pPr>
            <w:r>
              <w:rPr>
                <w:sz w:val="20"/>
              </w:rPr>
              <w:t>Рекомендован для утверждения Советом СП</w:t>
            </w:r>
          </w:p>
        </w:tc>
      </w:tr>
      <w:tr>
        <w:tc>
          <w:tcPr>
            <w:tcW w:type="dxa" w:w="114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40C0000">
            <w:pPr>
              <w:spacing w:line="240" w:lineRule="auto"/>
              <w:ind/>
              <w:jc w:val="center"/>
              <w:rPr>
                <w:sz w:val="20"/>
              </w:rPr>
            </w:pPr>
            <w:r>
              <w:rPr>
                <w:sz w:val="20"/>
              </w:rPr>
              <w:t>«Ыб»</w:t>
            </w:r>
          </w:p>
        </w:tc>
        <w:tc>
          <w:tcPr>
            <w:tcW w:type="dxa" w:w="125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50C0000">
            <w:pPr>
              <w:spacing w:line="240" w:lineRule="auto"/>
              <w:ind/>
              <w:jc w:val="center"/>
              <w:rPr>
                <w:sz w:val="20"/>
              </w:rPr>
            </w:pPr>
            <w:r>
              <w:rPr>
                <w:sz w:val="20"/>
              </w:rPr>
              <w:t>6525,1</w:t>
            </w:r>
            <w:r>
              <w:rPr>
                <w:sz w:val="20"/>
              </w:rPr>
              <w:t xml:space="preserve"> тыс. руб. </w:t>
            </w:r>
            <w:r>
              <w:rPr>
                <w:sz w:val="20"/>
              </w:rPr>
              <w:t>100,3</w:t>
            </w:r>
            <w:r>
              <w:rPr>
                <w:sz w:val="20"/>
              </w:rPr>
              <w:t>%</w:t>
            </w:r>
          </w:p>
        </w:tc>
        <w:tc>
          <w:tcPr>
            <w:tcW w:type="dxa" w:w="1252"/>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60C0000">
            <w:pPr>
              <w:spacing w:line="240" w:lineRule="auto"/>
              <w:ind/>
              <w:jc w:val="center"/>
              <w:rPr>
                <w:sz w:val="20"/>
              </w:rPr>
            </w:pPr>
            <w:r>
              <w:rPr>
                <w:sz w:val="20"/>
              </w:rPr>
              <w:t>7004,1</w:t>
            </w:r>
            <w:r>
              <w:rPr>
                <w:sz w:val="20"/>
              </w:rPr>
              <w:t xml:space="preserve"> тыс. руб. </w:t>
            </w:r>
            <w:r>
              <w:rPr>
                <w:sz w:val="20"/>
              </w:rPr>
              <w:t>89,8</w:t>
            </w:r>
            <w:r>
              <w:rPr>
                <w:sz w:val="20"/>
              </w:rPr>
              <w:t>%</w:t>
            </w:r>
          </w:p>
        </w:tc>
        <w:tc>
          <w:tcPr>
            <w:tcW w:type="dxa" w:w="1281"/>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70C0000">
            <w:pPr>
              <w:spacing w:line="240" w:lineRule="auto"/>
              <w:ind/>
              <w:jc w:val="center"/>
              <w:rPr>
                <w:sz w:val="20"/>
              </w:rPr>
            </w:pPr>
            <w:r>
              <w:rPr>
                <w:sz w:val="20"/>
              </w:rPr>
              <w:t>-479</w:t>
            </w:r>
            <w:r>
              <w:rPr>
                <w:sz w:val="20"/>
              </w:rPr>
              <w:t xml:space="preserve"> тыс. руб.</w:t>
            </w:r>
            <w:r>
              <w:rPr>
                <w:sz w:val="20"/>
              </w:rPr>
              <w:t xml:space="preserve"> (покрывается остатками на счете)</w:t>
            </w:r>
          </w:p>
        </w:tc>
        <w:tc>
          <w:tcPr>
            <w:tcW w:type="dxa" w:w="1484"/>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80C0000">
            <w:pPr>
              <w:spacing w:line="240" w:lineRule="auto"/>
              <w:ind/>
              <w:jc w:val="center"/>
              <w:rPr>
                <w:sz w:val="20"/>
              </w:rPr>
            </w:pPr>
            <w:r>
              <w:rPr>
                <w:sz w:val="20"/>
              </w:rPr>
              <w:t>54 тыс.</w:t>
            </w:r>
            <w:r>
              <w:rPr>
                <w:sz w:val="20"/>
              </w:rPr>
              <w:t xml:space="preserve"> руб. </w:t>
            </w:r>
            <w:r>
              <w:rPr>
                <w:sz w:val="20"/>
              </w:rPr>
              <w:t>(</w:t>
            </w:r>
            <w:r>
              <w:rPr>
                <w:sz w:val="20"/>
              </w:rPr>
              <w:t>рост 51,8 тыс. руб.</w:t>
            </w:r>
            <w:r>
              <w:rPr>
                <w:sz w:val="20"/>
              </w:rPr>
              <w:t>)</w:t>
            </w:r>
          </w:p>
        </w:tc>
        <w:tc>
          <w:tcPr>
            <w:tcW w:type="dxa" w:w="1590"/>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90C0000">
            <w:pPr>
              <w:spacing w:line="240" w:lineRule="auto"/>
              <w:ind/>
              <w:jc w:val="center"/>
              <w:rPr>
                <w:sz w:val="20"/>
              </w:rPr>
            </w:pPr>
            <w:r>
              <w:rPr>
                <w:sz w:val="20"/>
              </w:rPr>
              <w:t>16,4</w:t>
            </w:r>
            <w:r>
              <w:rPr>
                <w:sz w:val="20"/>
              </w:rPr>
              <w:t xml:space="preserve"> тыс. руб.</w:t>
            </w:r>
            <w:r>
              <w:rPr>
                <w:sz w:val="20"/>
              </w:rPr>
              <w:t xml:space="preserve"> </w:t>
            </w:r>
            <w:r>
              <w:rPr>
                <w:sz w:val="20"/>
              </w:rPr>
              <w:t>(незначительное снижение)</w:t>
            </w:r>
          </w:p>
        </w:tc>
        <w:tc>
          <w:tcPr>
            <w:tcW w:type="dxa" w:w="1347"/>
            <w:tcBorders>
              <w:top w:color="000000" w:sz="4" w:val="single"/>
              <w:left w:color="000000" w:sz="4" w:val="single"/>
              <w:bottom w:color="000000" w:sz="4" w:val="single"/>
              <w:right w:color="000000" w:sz="4" w:val="single"/>
            </w:tcBorders>
            <w:shd w:fill="auto" w:val="clear"/>
            <w:tcMar>
              <w:top w:type="dxa" w:w="0"/>
              <w:left w:type="dxa" w:w="28"/>
              <w:bottom w:type="dxa" w:w="0"/>
              <w:right w:type="dxa" w:w="28"/>
            </w:tcMar>
            <w:vAlign w:val="center"/>
          </w:tcPr>
          <w:p w14:paraId="CA0C0000">
            <w:pPr>
              <w:spacing w:line="240" w:lineRule="auto"/>
              <w:ind/>
              <w:jc w:val="center"/>
              <w:rPr>
                <w:sz w:val="20"/>
              </w:rPr>
            </w:pPr>
            <w:r>
              <w:rPr>
                <w:sz w:val="20"/>
              </w:rPr>
              <w:t>Рекомендован для утверждения Советом СП</w:t>
            </w:r>
          </w:p>
        </w:tc>
      </w:tr>
    </w:tbl>
    <w:p w14:paraId="CB0C0000">
      <w:pPr>
        <w:tabs>
          <w:tab w:leader="none" w:pos="426" w:val="left"/>
        </w:tabs>
        <w:spacing w:after="0" w:line="240" w:lineRule="auto"/>
        <w:ind w:firstLine="0" w:left="928"/>
        <w:contextualSpacing w:val="1"/>
        <w:jc w:val="both"/>
        <w:rPr>
          <w:rFonts w:ascii="Times New Roman" w:hAnsi="Times New Roman"/>
          <w:sz w:val="20"/>
        </w:rPr>
      </w:pPr>
    </w:p>
    <w:p w14:paraId="CC0C0000">
      <w:pPr>
        <w:tabs>
          <w:tab w:leader="none" w:pos="426" w:val="left"/>
        </w:tabs>
        <w:spacing w:after="0" w:line="240" w:lineRule="auto"/>
        <w:ind w:firstLine="567" w:left="0"/>
        <w:jc w:val="both"/>
        <w:rPr>
          <w:rFonts w:ascii="Times New Roman" w:hAnsi="Times New Roman"/>
          <w:b w:val="1"/>
          <w:sz w:val="20"/>
        </w:rPr>
      </w:pPr>
      <w:r>
        <w:rPr>
          <w:rFonts w:ascii="Times New Roman" w:hAnsi="Times New Roman"/>
          <w:b w:val="1"/>
          <w:sz w:val="20"/>
        </w:rPr>
        <w:t>Эксперти</w:t>
      </w:r>
      <w:r>
        <w:rPr>
          <w:rFonts w:ascii="Times New Roman" w:hAnsi="Times New Roman"/>
          <w:b w:val="1"/>
          <w:sz w:val="20"/>
        </w:rPr>
        <w:t>з</w:t>
      </w:r>
      <w:r>
        <w:rPr>
          <w:rFonts w:ascii="Times New Roman" w:hAnsi="Times New Roman"/>
          <w:b w:val="1"/>
          <w:sz w:val="20"/>
        </w:rPr>
        <w:t>ы</w:t>
      </w:r>
      <w:r>
        <w:rPr>
          <w:rFonts w:ascii="Times New Roman" w:hAnsi="Times New Roman"/>
          <w:b w:val="1"/>
          <w:sz w:val="20"/>
        </w:rPr>
        <w:t xml:space="preserve"> проекта решения «О бюдж</w:t>
      </w:r>
      <w:r>
        <w:rPr>
          <w:rFonts w:ascii="Times New Roman" w:hAnsi="Times New Roman"/>
          <w:b w:val="1"/>
          <w:sz w:val="20"/>
        </w:rPr>
        <w:t>ете муниципального района на 20</w:t>
      </w:r>
      <w:r>
        <w:rPr>
          <w:rFonts w:ascii="Times New Roman" w:hAnsi="Times New Roman"/>
          <w:b w:val="1"/>
          <w:sz w:val="20"/>
        </w:rPr>
        <w:t>2</w:t>
      </w:r>
      <w:r>
        <w:rPr>
          <w:rFonts w:ascii="Times New Roman" w:hAnsi="Times New Roman"/>
          <w:b w:val="1"/>
          <w:sz w:val="20"/>
        </w:rPr>
        <w:t>2</w:t>
      </w:r>
      <w:r>
        <w:rPr>
          <w:rFonts w:ascii="Times New Roman" w:hAnsi="Times New Roman"/>
          <w:b w:val="1"/>
          <w:sz w:val="20"/>
        </w:rPr>
        <w:t xml:space="preserve"> год и плановый период 20</w:t>
      </w:r>
      <w:r>
        <w:rPr>
          <w:rFonts w:ascii="Times New Roman" w:hAnsi="Times New Roman"/>
          <w:b w:val="1"/>
          <w:sz w:val="20"/>
        </w:rPr>
        <w:t>2</w:t>
      </w:r>
      <w:r>
        <w:rPr>
          <w:rFonts w:ascii="Times New Roman" w:hAnsi="Times New Roman"/>
          <w:b w:val="1"/>
          <w:sz w:val="20"/>
        </w:rPr>
        <w:t>3</w:t>
      </w:r>
      <w:r>
        <w:rPr>
          <w:rFonts w:ascii="Times New Roman" w:hAnsi="Times New Roman"/>
          <w:b w:val="1"/>
          <w:sz w:val="20"/>
        </w:rPr>
        <w:t>-20</w:t>
      </w:r>
      <w:r>
        <w:rPr>
          <w:rFonts w:ascii="Times New Roman" w:hAnsi="Times New Roman"/>
          <w:b w:val="1"/>
          <w:sz w:val="20"/>
        </w:rPr>
        <w:t>2</w:t>
      </w:r>
      <w:r>
        <w:rPr>
          <w:rFonts w:ascii="Times New Roman" w:hAnsi="Times New Roman"/>
          <w:b w:val="1"/>
          <w:sz w:val="20"/>
        </w:rPr>
        <w:t>4</w:t>
      </w:r>
      <w:r>
        <w:rPr>
          <w:rFonts w:ascii="Times New Roman" w:hAnsi="Times New Roman"/>
          <w:b w:val="1"/>
          <w:sz w:val="20"/>
        </w:rPr>
        <w:t xml:space="preserve"> годов» и</w:t>
      </w:r>
      <w:r>
        <w:rPr>
          <w:rFonts w:ascii="Times New Roman" w:hAnsi="Times New Roman"/>
          <w:b w:val="1"/>
          <w:sz w:val="20"/>
        </w:rPr>
        <w:t xml:space="preserve"> проектов решени</w:t>
      </w:r>
      <w:r>
        <w:rPr>
          <w:rFonts w:ascii="Times New Roman" w:hAnsi="Times New Roman"/>
          <w:b w:val="1"/>
          <w:sz w:val="20"/>
        </w:rPr>
        <w:t>й</w:t>
      </w:r>
      <w:r>
        <w:rPr>
          <w:rFonts w:ascii="Times New Roman" w:hAnsi="Times New Roman"/>
          <w:b w:val="1"/>
          <w:sz w:val="20"/>
        </w:rPr>
        <w:t xml:space="preserve"> «О бюд</w:t>
      </w:r>
      <w:r>
        <w:rPr>
          <w:rFonts w:ascii="Times New Roman" w:hAnsi="Times New Roman"/>
          <w:b w:val="1"/>
          <w:sz w:val="20"/>
        </w:rPr>
        <w:t>жете сельского поселения на 20</w:t>
      </w:r>
      <w:r>
        <w:rPr>
          <w:rFonts w:ascii="Times New Roman" w:hAnsi="Times New Roman"/>
          <w:b w:val="1"/>
          <w:sz w:val="20"/>
        </w:rPr>
        <w:t>2</w:t>
      </w:r>
      <w:r>
        <w:rPr>
          <w:rFonts w:ascii="Times New Roman" w:hAnsi="Times New Roman"/>
          <w:b w:val="1"/>
          <w:sz w:val="20"/>
        </w:rPr>
        <w:t>2</w:t>
      </w:r>
      <w:r>
        <w:rPr>
          <w:rFonts w:ascii="Times New Roman" w:hAnsi="Times New Roman"/>
          <w:b w:val="1"/>
          <w:sz w:val="20"/>
        </w:rPr>
        <w:t xml:space="preserve"> </w:t>
      </w:r>
      <w:r>
        <w:rPr>
          <w:rFonts w:ascii="Times New Roman" w:hAnsi="Times New Roman"/>
          <w:b w:val="1"/>
          <w:sz w:val="20"/>
        </w:rPr>
        <w:t>год» по</w:t>
      </w:r>
      <w:r>
        <w:rPr>
          <w:rFonts w:ascii="Times New Roman" w:hAnsi="Times New Roman"/>
          <w:b w:val="1"/>
          <w:sz w:val="20"/>
        </w:rPr>
        <w:t xml:space="preserve"> 5</w:t>
      </w:r>
      <w:r>
        <w:rPr>
          <w:rFonts w:ascii="Times New Roman" w:hAnsi="Times New Roman"/>
          <w:b w:val="1"/>
          <w:sz w:val="20"/>
        </w:rPr>
        <w:t xml:space="preserve"> сельским поселениям, «О бюджете сельского поселения на 20</w:t>
      </w:r>
      <w:r>
        <w:rPr>
          <w:rFonts w:ascii="Times New Roman" w:hAnsi="Times New Roman"/>
          <w:b w:val="1"/>
          <w:sz w:val="20"/>
        </w:rPr>
        <w:t>22</w:t>
      </w:r>
      <w:r>
        <w:rPr>
          <w:rFonts w:ascii="Times New Roman" w:hAnsi="Times New Roman"/>
          <w:b w:val="1"/>
          <w:sz w:val="20"/>
        </w:rPr>
        <w:t xml:space="preserve"> </w:t>
      </w:r>
      <w:r>
        <w:rPr>
          <w:rFonts w:ascii="Times New Roman" w:hAnsi="Times New Roman"/>
          <w:b w:val="1"/>
          <w:sz w:val="20"/>
        </w:rPr>
        <w:t xml:space="preserve">год </w:t>
      </w:r>
      <w:r>
        <w:rPr>
          <w:rFonts w:ascii="Times New Roman" w:hAnsi="Times New Roman"/>
          <w:b w:val="1"/>
          <w:sz w:val="20"/>
        </w:rPr>
        <w:t>и плановый период 20</w:t>
      </w:r>
      <w:r>
        <w:rPr>
          <w:rFonts w:ascii="Times New Roman" w:hAnsi="Times New Roman"/>
          <w:b w:val="1"/>
          <w:sz w:val="20"/>
        </w:rPr>
        <w:t>2</w:t>
      </w:r>
      <w:r>
        <w:rPr>
          <w:rFonts w:ascii="Times New Roman" w:hAnsi="Times New Roman"/>
          <w:b w:val="1"/>
          <w:sz w:val="20"/>
        </w:rPr>
        <w:t>3</w:t>
      </w:r>
      <w:r>
        <w:rPr>
          <w:rFonts w:ascii="Times New Roman" w:hAnsi="Times New Roman"/>
          <w:b w:val="1"/>
          <w:sz w:val="20"/>
        </w:rPr>
        <w:t>-20</w:t>
      </w:r>
      <w:r>
        <w:rPr>
          <w:rFonts w:ascii="Times New Roman" w:hAnsi="Times New Roman"/>
          <w:b w:val="1"/>
          <w:sz w:val="20"/>
        </w:rPr>
        <w:t>2</w:t>
      </w:r>
      <w:r>
        <w:rPr>
          <w:rFonts w:ascii="Times New Roman" w:hAnsi="Times New Roman"/>
          <w:b w:val="1"/>
          <w:sz w:val="20"/>
        </w:rPr>
        <w:t>4</w:t>
      </w:r>
      <w:r>
        <w:rPr>
          <w:rFonts w:ascii="Times New Roman" w:hAnsi="Times New Roman"/>
          <w:b w:val="1"/>
          <w:sz w:val="20"/>
        </w:rPr>
        <w:t xml:space="preserve"> годов</w:t>
      </w:r>
      <w:r>
        <w:rPr>
          <w:rFonts w:ascii="Times New Roman" w:hAnsi="Times New Roman"/>
          <w:b w:val="1"/>
          <w:sz w:val="20"/>
        </w:rPr>
        <w:t>» – по 8</w:t>
      </w:r>
      <w:r>
        <w:rPr>
          <w:rFonts w:ascii="Times New Roman" w:hAnsi="Times New Roman"/>
          <w:b w:val="1"/>
          <w:sz w:val="20"/>
        </w:rPr>
        <w:t xml:space="preserve"> сельским поселениям.</w:t>
      </w:r>
    </w:p>
    <w:p w14:paraId="CD0C0000">
      <w:pPr>
        <w:tabs>
          <w:tab w:leader="none" w:pos="426" w:val="left"/>
          <w:tab w:leader="none" w:pos="709" w:val="left"/>
        </w:tabs>
        <w:spacing w:after="0" w:line="240" w:lineRule="auto"/>
        <w:ind w:firstLine="567" w:left="0"/>
        <w:jc w:val="both"/>
        <w:rPr>
          <w:rFonts w:ascii="Times New Roman" w:hAnsi="Times New Roman"/>
          <w:sz w:val="20"/>
        </w:rPr>
      </w:pPr>
      <w:r>
        <w:rPr>
          <w:rFonts w:ascii="Times New Roman" w:hAnsi="Times New Roman"/>
          <w:sz w:val="20"/>
        </w:rPr>
        <w:t>Экспертизы включали в себя изучение проектов решений о бюджетах, представленных вместе с ним документов и материалов, оценку обоснованности представленных в проекте решений доходных и расходных статей проектов бюджетов, размеров муниципального долга и дефицита в проектах бюджетов, а также оценку соблюдения установленных требований, принципов и правил при составлении проектов бюджетов и подготовке проектов решений.</w:t>
      </w:r>
    </w:p>
    <w:p w14:paraId="CE0C0000">
      <w:pPr>
        <w:tabs>
          <w:tab w:leader="none" w:pos="426" w:val="left"/>
        </w:tabs>
        <w:spacing w:after="0" w:line="240" w:lineRule="auto"/>
        <w:ind w:firstLine="567" w:left="0"/>
        <w:jc w:val="both"/>
        <w:rPr>
          <w:rFonts w:ascii="Times New Roman" w:hAnsi="Times New Roman"/>
          <w:sz w:val="20"/>
        </w:rPr>
      </w:pPr>
      <w:r>
        <w:rPr>
          <w:rFonts w:ascii="Times New Roman" w:hAnsi="Times New Roman"/>
          <w:sz w:val="20"/>
        </w:rPr>
        <w:t>При проведении анализа представленных документов на экспертизу у некоторых СП в</w:t>
      </w:r>
      <w:r>
        <w:rPr>
          <w:rFonts w:ascii="Times New Roman" w:hAnsi="Times New Roman"/>
          <w:sz w:val="20"/>
        </w:rPr>
        <w:t>ыявлены недочеты</w:t>
      </w:r>
      <w:r>
        <w:rPr>
          <w:rFonts w:ascii="Times New Roman" w:hAnsi="Times New Roman"/>
          <w:sz w:val="20"/>
        </w:rPr>
        <w:t xml:space="preserve"> и замечания, даны рекомендации о приведении Положения о бюджетном процессе привести в соответствие со ст. </w:t>
      </w:r>
      <w:r>
        <w:rPr>
          <w:rFonts w:ascii="Times New Roman" w:hAnsi="Times New Roman"/>
          <w:sz w:val="20"/>
        </w:rPr>
        <w:t xml:space="preserve">184.1-184.2 Бюджетного кодекса Российской Федерации </w:t>
      </w:r>
      <w:r>
        <w:rPr>
          <w:rFonts w:ascii="Times New Roman" w:hAnsi="Times New Roman"/>
          <w:sz w:val="20"/>
        </w:rPr>
        <w:t>( СП Лэзым, СП</w:t>
      </w:r>
      <w:r>
        <w:rPr>
          <w:rFonts w:ascii="Times New Roman" w:hAnsi="Times New Roman"/>
          <w:sz w:val="20"/>
        </w:rPr>
        <w:t xml:space="preserve"> Нювчим, СП Ыб, СП Яснэг</w:t>
      </w: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предварительные итоги социально-экономического развития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 дополнить социальными показателями</w:t>
      </w:r>
      <w:r>
        <w:rPr>
          <w:rFonts w:ascii="Times New Roman" w:hAnsi="Times New Roman"/>
          <w:sz w:val="20"/>
        </w:rPr>
        <w:t xml:space="preserve"> (СП Лэзым, СП Озел, СП Пажга ), в 2 СП Пажга, Яснэг </w:t>
      </w:r>
      <w:r>
        <w:rPr>
          <w:rFonts w:ascii="Times New Roman" w:hAnsi="Times New Roman"/>
          <w:sz w:val="20"/>
        </w:rPr>
        <w:t>муниципальную целев</w:t>
      </w:r>
      <w:r>
        <w:rPr>
          <w:rFonts w:ascii="Times New Roman" w:hAnsi="Times New Roman"/>
          <w:sz w:val="20"/>
        </w:rPr>
        <w:t>ые</w:t>
      </w:r>
      <w:r>
        <w:rPr>
          <w:rFonts w:ascii="Times New Roman" w:hAnsi="Times New Roman"/>
          <w:sz w:val="20"/>
        </w:rPr>
        <w:t xml:space="preserve"> программ</w:t>
      </w:r>
      <w:r>
        <w:rPr>
          <w:rFonts w:ascii="Times New Roman" w:hAnsi="Times New Roman"/>
          <w:sz w:val="20"/>
        </w:rPr>
        <w:t>ы</w:t>
      </w:r>
      <w:r>
        <w:rPr>
          <w:rFonts w:ascii="Times New Roman" w:hAnsi="Times New Roman"/>
          <w:sz w:val="20"/>
        </w:rPr>
        <w:t>, в т.ч. финансовое обеспечение и сроки реализации, привести в соответствие с решением о бюджете в сроки, установленные ст.179 Бюджетного кодекса РФ</w:t>
      </w:r>
      <w:r>
        <w:rPr>
          <w:rFonts w:ascii="Times New Roman" w:hAnsi="Times New Roman"/>
          <w:sz w:val="20"/>
        </w:rPr>
        <w:t xml:space="preserve">, </w:t>
      </w:r>
      <w:r>
        <w:rPr>
          <w:rFonts w:ascii="Times New Roman" w:hAnsi="Times New Roman"/>
          <w:sz w:val="20"/>
        </w:rPr>
        <w:t>и другие недочеты.</w:t>
      </w:r>
    </w:p>
    <w:p w14:paraId="CF0C0000">
      <w:pPr>
        <w:tabs>
          <w:tab w:leader="none" w:pos="426" w:val="left"/>
        </w:tabs>
        <w:spacing w:after="0" w:line="240" w:lineRule="auto"/>
        <w:ind w:firstLine="567" w:left="0"/>
        <w:jc w:val="both"/>
        <w:rPr>
          <w:rFonts w:ascii="Times New Roman" w:hAnsi="Times New Roman"/>
          <w:sz w:val="20"/>
        </w:rPr>
      </w:pPr>
      <w:r>
        <w:rPr>
          <w:rFonts w:ascii="Times New Roman" w:hAnsi="Times New Roman"/>
          <w:sz w:val="20"/>
        </w:rPr>
        <w:t>При проведении экспертизы проекта решения о бюджете муниципального района</w:t>
      </w:r>
      <w:r>
        <w:rPr>
          <w:rFonts w:ascii="Times New Roman" w:hAnsi="Times New Roman"/>
          <w:sz w:val="20"/>
        </w:rPr>
        <w:t xml:space="preserve"> «Сыктывдинский»</w:t>
      </w:r>
      <w:r>
        <w:rPr>
          <w:rFonts w:ascii="Times New Roman" w:hAnsi="Times New Roman"/>
          <w:sz w:val="20"/>
        </w:rPr>
        <w:t xml:space="preserve"> </w:t>
      </w:r>
      <w:r>
        <w:rPr>
          <w:rFonts w:ascii="Times New Roman" w:hAnsi="Times New Roman"/>
          <w:sz w:val="20"/>
        </w:rPr>
        <w:t xml:space="preserve">отклонений бюджетного законодательства Российской Федерации не выявлено, </w:t>
      </w:r>
      <w:r>
        <w:rPr>
          <w:rFonts w:ascii="Times New Roman" w:hAnsi="Times New Roman"/>
          <w:sz w:val="20"/>
        </w:rPr>
        <w:t xml:space="preserve">проект </w:t>
      </w:r>
      <w:r>
        <w:rPr>
          <w:rFonts w:ascii="Times New Roman" w:hAnsi="Times New Roman"/>
          <w:sz w:val="20"/>
        </w:rPr>
        <w:t>в целом обоснован</w:t>
      </w:r>
      <w:r>
        <w:rPr>
          <w:rFonts w:ascii="Times New Roman" w:hAnsi="Times New Roman"/>
          <w:sz w:val="20"/>
        </w:rPr>
        <w:t xml:space="preserve">. </w:t>
      </w:r>
      <w:r>
        <w:rPr>
          <w:rFonts w:ascii="Times New Roman" w:hAnsi="Times New Roman"/>
          <w:sz w:val="20"/>
        </w:rPr>
        <w:t>Проект решения бюджета содерж</w:t>
      </w:r>
      <w:r>
        <w:rPr>
          <w:rFonts w:ascii="Times New Roman" w:hAnsi="Times New Roman"/>
          <w:sz w:val="20"/>
        </w:rPr>
        <w:t>ал</w:t>
      </w:r>
      <w:r>
        <w:rPr>
          <w:rFonts w:ascii="Times New Roman" w:hAnsi="Times New Roman"/>
          <w:sz w:val="20"/>
        </w:rPr>
        <w:t xml:space="preserve"> основные характеристики бюджета муниципального района.</w:t>
      </w:r>
      <w:r>
        <w:rPr>
          <w:rFonts w:ascii="Times New Roman" w:hAnsi="Times New Roman"/>
          <w:sz w:val="20"/>
        </w:rPr>
        <w:t xml:space="preserve"> </w:t>
      </w:r>
      <w:r>
        <w:rPr>
          <w:rFonts w:ascii="Times New Roman" w:hAnsi="Times New Roman"/>
          <w:sz w:val="20"/>
        </w:rPr>
        <w:t xml:space="preserve">К проекту </w:t>
      </w:r>
      <w:r>
        <w:rPr>
          <w:rFonts w:ascii="Times New Roman" w:hAnsi="Times New Roman"/>
          <w:sz w:val="20"/>
        </w:rPr>
        <w:t xml:space="preserve">был </w:t>
      </w:r>
      <w:r>
        <w:rPr>
          <w:rFonts w:ascii="Times New Roman" w:hAnsi="Times New Roman"/>
          <w:sz w:val="20"/>
        </w:rPr>
        <w:t xml:space="preserve">приложен весь перечень </w:t>
      </w:r>
      <w:r>
        <w:rPr>
          <w:rFonts w:ascii="Times New Roman" w:hAnsi="Times New Roman"/>
          <w:sz w:val="20"/>
        </w:rPr>
        <w:t>документо</w:t>
      </w:r>
      <w:r>
        <w:rPr>
          <w:rFonts w:ascii="Times New Roman" w:hAnsi="Times New Roman"/>
          <w:sz w:val="20"/>
        </w:rPr>
        <w:t>в и материалов</w:t>
      </w:r>
      <w:r>
        <w:rPr>
          <w:rFonts w:ascii="Times New Roman" w:hAnsi="Times New Roman"/>
          <w:sz w:val="20"/>
        </w:rPr>
        <w:t>.</w:t>
      </w:r>
      <w:r>
        <w:rPr>
          <w:rFonts w:ascii="Times New Roman" w:hAnsi="Times New Roman"/>
          <w:sz w:val="20"/>
        </w:rPr>
        <w:t xml:space="preserve"> </w:t>
      </w:r>
    </w:p>
    <w:p w14:paraId="D00C0000">
      <w:pPr>
        <w:spacing w:after="0" w:line="240" w:lineRule="auto"/>
        <w:ind w:firstLine="567" w:left="0"/>
        <w:jc w:val="both"/>
        <w:rPr>
          <w:rFonts w:ascii="Times New Roman" w:hAnsi="Times New Roman"/>
          <w:sz w:val="20"/>
        </w:rPr>
      </w:pPr>
      <w:r>
        <w:rPr>
          <w:rFonts w:ascii="Times New Roman" w:hAnsi="Times New Roman"/>
          <w:sz w:val="20"/>
        </w:rPr>
        <w:t>В ходе проведения экспертизы проек</w:t>
      </w:r>
      <w:r>
        <w:rPr>
          <w:rFonts w:ascii="Times New Roman" w:hAnsi="Times New Roman"/>
          <w:sz w:val="20"/>
        </w:rPr>
        <w:t xml:space="preserve">та бюджета </w:t>
      </w:r>
      <w:r>
        <w:rPr>
          <w:rFonts w:ascii="Times New Roman" w:hAnsi="Times New Roman"/>
          <w:sz w:val="20"/>
        </w:rPr>
        <w:t>рекомендовано пр</w:t>
      </w:r>
      <w:r>
        <w:rPr>
          <w:rFonts w:ascii="Times New Roman" w:hAnsi="Times New Roman"/>
          <w:sz w:val="20"/>
        </w:rPr>
        <w:t>оизвести корректировку предусмотренных неналоговых доходов бюджета муниципального района «Сыктывдинский» с учетом утвержденного плана приватизации муниципального имущества на 2023-2025 годы, за счет этих средств рассмотреть возможность уменьшения дефицита бюджета муниципального рай</w:t>
      </w:r>
      <w:r>
        <w:rPr>
          <w:rFonts w:ascii="Times New Roman" w:hAnsi="Times New Roman"/>
          <w:sz w:val="20"/>
        </w:rPr>
        <w:t>она «Сыктывдинский» на 2023 год, а также п</w:t>
      </w:r>
      <w:r>
        <w:rPr>
          <w:rFonts w:ascii="Times New Roman" w:hAnsi="Times New Roman"/>
          <w:sz w:val="20"/>
        </w:rPr>
        <w:t>ринять меры по недопущению роста (в перспективе – снижения абсолютной величины) объемов заимствований.</w:t>
      </w:r>
    </w:p>
    <w:p w14:paraId="D10C0000">
      <w:pPr>
        <w:spacing w:after="0" w:line="240" w:lineRule="auto"/>
        <w:ind w:firstLine="567" w:left="0"/>
        <w:jc w:val="both"/>
        <w:rPr>
          <w:rFonts w:ascii="Times New Roman" w:hAnsi="Times New Roman"/>
          <w:b w:val="1"/>
          <w:sz w:val="20"/>
        </w:rPr>
      </w:pPr>
    </w:p>
    <w:p w14:paraId="D20C0000">
      <w:pPr>
        <w:tabs>
          <w:tab w:leader="none" w:pos="426" w:val="left"/>
        </w:tabs>
        <w:spacing w:after="0" w:line="240" w:lineRule="auto"/>
        <w:ind w:firstLine="567" w:left="0"/>
        <w:jc w:val="both"/>
        <w:rPr>
          <w:rFonts w:ascii="Times New Roman" w:hAnsi="Times New Roman"/>
          <w:b w:val="1"/>
          <w:sz w:val="20"/>
        </w:rPr>
      </w:pPr>
      <w:r>
        <w:rPr>
          <w:rFonts w:ascii="Times New Roman" w:hAnsi="Times New Roman"/>
          <w:b w:val="1"/>
          <w:sz w:val="20"/>
        </w:rPr>
        <w:t>Экспертизы муниципальных целевых программ</w:t>
      </w:r>
    </w:p>
    <w:p w14:paraId="D30C0000">
      <w:pPr>
        <w:keepLines w:val="1"/>
        <w:widowControl w:val="0"/>
        <w:spacing w:after="0" w:line="240" w:lineRule="auto"/>
        <w:ind w:firstLine="567" w:left="0"/>
        <w:jc w:val="both"/>
        <w:rPr>
          <w:rFonts w:ascii="Times New Roman" w:hAnsi="Times New Roman"/>
          <w:sz w:val="20"/>
        </w:rPr>
      </w:pPr>
      <w:r>
        <w:rPr>
          <w:rFonts w:ascii="Times New Roman" w:hAnsi="Times New Roman"/>
          <w:color w:val="333333"/>
          <w:sz w:val="20"/>
        </w:rPr>
        <w:t xml:space="preserve">В ходе проведенных экспертиз были проанализированы следующие муниципальные целевые программы: «Развитие </w:t>
      </w:r>
      <w:r>
        <w:rPr>
          <w:rFonts w:ascii="Times New Roman" w:hAnsi="Times New Roman"/>
          <w:color w:val="333333"/>
          <w:sz w:val="20"/>
        </w:rPr>
        <w:t>образования</w:t>
      </w:r>
      <w:r>
        <w:rPr>
          <w:rFonts w:ascii="Times New Roman" w:hAnsi="Times New Roman"/>
          <w:color w:val="333333"/>
          <w:sz w:val="20"/>
        </w:rPr>
        <w:t xml:space="preserve">», </w:t>
      </w:r>
      <w:r>
        <w:rPr>
          <w:rFonts w:ascii="Times New Roman" w:hAnsi="Times New Roman"/>
          <w:sz w:val="20"/>
        </w:rPr>
        <w:t xml:space="preserve">«Развитие </w:t>
      </w:r>
      <w:r>
        <w:rPr>
          <w:rFonts w:ascii="Times New Roman" w:hAnsi="Times New Roman"/>
          <w:sz w:val="20"/>
        </w:rPr>
        <w:t>экономики</w:t>
      </w:r>
      <w:r>
        <w:rPr>
          <w:rFonts w:ascii="Times New Roman" w:hAnsi="Times New Roman"/>
          <w:sz w:val="20"/>
        </w:rPr>
        <w:t>»</w:t>
      </w:r>
      <w:r>
        <w:rPr>
          <w:rFonts w:ascii="Times New Roman" w:hAnsi="Times New Roman"/>
          <w:sz w:val="20"/>
        </w:rPr>
        <w:t>.</w:t>
      </w:r>
    </w:p>
    <w:p w14:paraId="D40C0000">
      <w:pPr>
        <w:tabs>
          <w:tab w:leader="none" w:pos="851" w:val="left"/>
        </w:tabs>
        <w:spacing w:after="0" w:line="240" w:lineRule="auto"/>
        <w:ind w:firstLine="567" w:left="0"/>
        <w:jc w:val="both"/>
        <w:rPr>
          <w:rFonts w:ascii="Times New Roman" w:hAnsi="Times New Roman"/>
          <w:sz w:val="20"/>
        </w:rPr>
      </w:pPr>
      <w:r>
        <w:rPr>
          <w:rFonts w:ascii="Times New Roman" w:hAnsi="Times New Roman"/>
          <w:sz w:val="20"/>
        </w:rPr>
        <w:t>По результатам прове</w:t>
      </w:r>
      <w:r>
        <w:rPr>
          <w:rFonts w:ascii="Times New Roman" w:hAnsi="Times New Roman"/>
          <w:sz w:val="20"/>
        </w:rPr>
        <w:t>денных экспертиз выявлено, что</w:t>
      </w:r>
      <w:r>
        <w:rPr>
          <w:rFonts w:ascii="Times New Roman" w:hAnsi="Times New Roman"/>
          <w:color w:val="000000"/>
          <w:sz w:val="20"/>
        </w:rPr>
        <w:t xml:space="preserve"> </w:t>
      </w:r>
      <w:r>
        <w:rPr>
          <w:rFonts w:ascii="Times New Roman" w:hAnsi="Times New Roman"/>
          <w:color w:val="000000"/>
          <w:sz w:val="20"/>
        </w:rPr>
        <w:t>о</w:t>
      </w:r>
      <w:r>
        <w:rPr>
          <w:rFonts w:ascii="Times New Roman" w:hAnsi="Times New Roman"/>
          <w:color w:val="000000"/>
          <w:sz w:val="20"/>
        </w:rPr>
        <w:t xml:space="preserve">тдельные задачи и </w:t>
      </w:r>
      <w:r>
        <w:rPr>
          <w:rFonts w:ascii="Times New Roman" w:hAnsi="Times New Roman"/>
          <w:sz w:val="20"/>
        </w:rPr>
        <w:t xml:space="preserve">ожидаемые результаты </w:t>
      </w:r>
      <w:r>
        <w:rPr>
          <w:rFonts w:ascii="Times New Roman" w:hAnsi="Times New Roman"/>
          <w:sz w:val="20"/>
        </w:rPr>
        <w:t xml:space="preserve">обоих </w:t>
      </w:r>
      <w:r>
        <w:rPr>
          <w:rFonts w:ascii="Times New Roman" w:hAnsi="Times New Roman"/>
          <w:color w:val="000000"/>
          <w:sz w:val="20"/>
        </w:rPr>
        <w:t>Програм</w:t>
      </w:r>
      <w:r>
        <w:rPr>
          <w:rFonts w:ascii="Times New Roman" w:hAnsi="Times New Roman"/>
          <w:color w:val="000000"/>
          <w:sz w:val="20"/>
        </w:rPr>
        <w:t>м</w:t>
      </w:r>
      <w:r>
        <w:rPr>
          <w:rFonts w:ascii="Times New Roman" w:hAnsi="Times New Roman"/>
          <w:color w:val="000000"/>
          <w:sz w:val="20"/>
        </w:rPr>
        <w:t xml:space="preserve"> сформулированы некорректно и требуют дополнения и </w:t>
      </w:r>
      <w:r>
        <w:rPr>
          <w:rFonts w:ascii="Times New Roman" w:hAnsi="Times New Roman"/>
          <w:sz w:val="20"/>
        </w:rPr>
        <w:t>корректировки</w:t>
      </w:r>
      <w:r>
        <w:rPr>
          <w:rFonts w:ascii="Times New Roman" w:hAnsi="Times New Roman"/>
          <w:color w:val="000000"/>
          <w:sz w:val="20"/>
        </w:rPr>
        <w:t xml:space="preserve">, </w:t>
      </w:r>
      <w:r>
        <w:rPr>
          <w:rFonts w:ascii="Times New Roman" w:hAnsi="Times New Roman"/>
          <w:sz w:val="20"/>
        </w:rPr>
        <w:t>система программных мероприятий и целевых показателей (индикаторов) также требует</w:t>
      </w:r>
      <w:r>
        <w:rPr>
          <w:rFonts w:ascii="Times New Roman" w:hAnsi="Times New Roman"/>
          <w:color w:val="000000"/>
          <w:sz w:val="20"/>
        </w:rPr>
        <w:t xml:space="preserve"> доработки</w:t>
      </w:r>
      <w:r>
        <w:rPr>
          <w:rFonts w:ascii="Times New Roman" w:hAnsi="Times New Roman"/>
          <w:sz w:val="20"/>
        </w:rPr>
        <w:t>.</w:t>
      </w:r>
    </w:p>
    <w:p w14:paraId="D50C0000">
      <w:pPr>
        <w:keepLines w:val="1"/>
        <w:widowControl w:val="0"/>
        <w:spacing w:after="0" w:line="240" w:lineRule="auto"/>
        <w:ind w:firstLine="567" w:left="0"/>
        <w:jc w:val="both"/>
        <w:rPr>
          <w:rFonts w:ascii="Times New Roman" w:hAnsi="Times New Roman"/>
          <w:b w:val="1"/>
          <w:sz w:val="20"/>
        </w:rPr>
      </w:pPr>
      <w:r>
        <w:rPr>
          <w:rFonts w:ascii="Times New Roman" w:hAnsi="Times New Roman"/>
          <w:sz w:val="20"/>
        </w:rPr>
        <w:t>В нарушение ст.179 Бюджетного Кодекса РФ объем финансирования в Паспортах двух из трех программ не соответствует прогнозному объему финансирования и утвержденным бюджетным назначениям</w:t>
      </w:r>
      <w:r>
        <w:rPr>
          <w:rFonts w:ascii="Times New Roman" w:hAnsi="Times New Roman"/>
          <w:b w:val="1"/>
          <w:sz w:val="20"/>
        </w:rPr>
        <w:t>.</w:t>
      </w:r>
    </w:p>
    <w:p w14:paraId="D60C0000">
      <w:pPr>
        <w:tabs>
          <w:tab w:leader="none" w:pos="426" w:val="left"/>
        </w:tabs>
        <w:spacing w:after="0" w:line="240" w:lineRule="auto"/>
        <w:ind w:firstLine="567" w:left="0"/>
        <w:jc w:val="both"/>
        <w:rPr>
          <w:rFonts w:ascii="Times New Roman" w:hAnsi="Times New Roman"/>
          <w:sz w:val="20"/>
        </w:rPr>
      </w:pPr>
      <w:r>
        <w:rPr>
          <w:rFonts w:ascii="Times New Roman" w:hAnsi="Times New Roman"/>
          <w:sz w:val="20"/>
        </w:rPr>
        <w:t xml:space="preserve">Исходя из представленных к проверке данных годового отчета и анализа показателей, оценка эффективности реализации всех Программ произведена неверно. Выявлены и другие отклонения и нарушения. </w:t>
      </w:r>
    </w:p>
    <w:p w14:paraId="D70C0000">
      <w:pPr>
        <w:tabs>
          <w:tab w:leader="none" w:pos="426" w:val="left"/>
        </w:tabs>
        <w:spacing w:after="0" w:line="240" w:lineRule="auto"/>
        <w:ind w:firstLine="567" w:left="0"/>
        <w:jc w:val="both"/>
        <w:rPr>
          <w:rFonts w:ascii="Times New Roman" w:hAnsi="Times New Roman"/>
          <w:sz w:val="20"/>
        </w:rPr>
      </w:pPr>
      <w:r>
        <w:rPr>
          <w:rFonts w:ascii="Times New Roman" w:hAnsi="Times New Roman"/>
          <w:sz w:val="20"/>
        </w:rPr>
        <w:t xml:space="preserve">Контрольно-счетной палатой муниципального </w:t>
      </w:r>
      <w:r>
        <w:rPr>
          <w:rFonts w:ascii="Times New Roman" w:hAnsi="Times New Roman"/>
          <w:sz w:val="20"/>
        </w:rPr>
        <w:t xml:space="preserve">«Сыктывдинский» подготовлено </w:t>
      </w:r>
      <w:r>
        <w:rPr>
          <w:rFonts w:ascii="Times New Roman" w:hAnsi="Times New Roman"/>
          <w:sz w:val="20"/>
        </w:rPr>
        <w:t>2</w:t>
      </w:r>
      <w:r>
        <w:rPr>
          <w:rFonts w:ascii="Times New Roman" w:hAnsi="Times New Roman"/>
          <w:sz w:val="20"/>
        </w:rPr>
        <w:t xml:space="preserve"> заключения и даны рекомендации по устранению выявленных нарушений. </w:t>
      </w:r>
      <w:r>
        <w:rPr>
          <w:rFonts w:ascii="Times New Roman" w:hAnsi="Times New Roman"/>
          <w:sz w:val="20"/>
        </w:rPr>
        <w:t>От разработчиков программ поступила информация о</w:t>
      </w:r>
      <w:r>
        <w:rPr>
          <w:rFonts w:ascii="Times New Roman" w:hAnsi="Times New Roman"/>
          <w:sz w:val="20"/>
        </w:rPr>
        <w:t>б</w:t>
      </w:r>
      <w:r>
        <w:rPr>
          <w:rFonts w:ascii="Times New Roman" w:hAnsi="Times New Roman"/>
          <w:sz w:val="20"/>
        </w:rPr>
        <w:t xml:space="preserve"> устранении выявленных недочетов и приведении их в соответствие с действующим законодательством.</w:t>
      </w:r>
    </w:p>
    <w:p w14:paraId="D80C0000">
      <w:pPr>
        <w:tabs>
          <w:tab w:leader="none" w:pos="426" w:val="left"/>
        </w:tabs>
        <w:spacing w:after="0" w:line="240" w:lineRule="auto"/>
        <w:ind w:firstLine="567" w:left="284"/>
        <w:jc w:val="both"/>
        <w:rPr>
          <w:rFonts w:ascii="Times New Roman" w:hAnsi="Times New Roman"/>
          <w:sz w:val="20"/>
        </w:rPr>
      </w:pPr>
    </w:p>
    <w:p w14:paraId="D90C0000">
      <w:pPr>
        <w:spacing w:line="240" w:lineRule="auto"/>
        <w:ind w:firstLine="567" w:left="0"/>
        <w:contextualSpacing w:val="1"/>
        <w:jc w:val="both"/>
        <w:rPr>
          <w:rFonts w:ascii="Times New Roman" w:hAnsi="Times New Roman"/>
          <w:b w:val="1"/>
          <w:sz w:val="20"/>
        </w:rPr>
      </w:pPr>
      <w:r>
        <w:rPr>
          <w:rFonts w:ascii="Times New Roman" w:hAnsi="Times New Roman"/>
          <w:b w:val="1"/>
          <w:sz w:val="20"/>
        </w:rPr>
        <w:t>Э</w:t>
      </w:r>
      <w:r>
        <w:rPr>
          <w:rFonts w:ascii="Times New Roman" w:hAnsi="Times New Roman"/>
          <w:b w:val="1"/>
          <w:sz w:val="20"/>
        </w:rPr>
        <w:t>кспертиза по проекту решения «О внесении изменений в бюджет муниципального района»</w:t>
      </w:r>
      <w:r>
        <w:rPr>
          <w:rFonts w:ascii="Times New Roman" w:hAnsi="Times New Roman"/>
          <w:b w:val="1"/>
          <w:sz w:val="20"/>
        </w:rPr>
        <w:t xml:space="preserve"> </w:t>
      </w:r>
      <w:r>
        <w:rPr>
          <w:rFonts w:ascii="Times New Roman" w:hAnsi="Times New Roman"/>
          <w:b w:val="1"/>
          <w:sz w:val="20"/>
        </w:rPr>
        <w:t>на 20</w:t>
      </w:r>
      <w:r>
        <w:rPr>
          <w:rFonts w:ascii="Times New Roman" w:hAnsi="Times New Roman"/>
          <w:b w:val="1"/>
          <w:sz w:val="20"/>
        </w:rPr>
        <w:t>2</w:t>
      </w:r>
      <w:r>
        <w:rPr>
          <w:rFonts w:ascii="Times New Roman" w:hAnsi="Times New Roman"/>
          <w:b w:val="1"/>
          <w:sz w:val="20"/>
        </w:rPr>
        <w:t>2</w:t>
      </w:r>
      <w:r>
        <w:rPr>
          <w:rFonts w:ascii="Times New Roman" w:hAnsi="Times New Roman"/>
          <w:b w:val="1"/>
          <w:sz w:val="20"/>
        </w:rPr>
        <w:t xml:space="preserve"> год и плановый период 202</w:t>
      </w:r>
      <w:r>
        <w:rPr>
          <w:rFonts w:ascii="Times New Roman" w:hAnsi="Times New Roman"/>
          <w:b w:val="1"/>
          <w:sz w:val="20"/>
        </w:rPr>
        <w:t>3</w:t>
      </w:r>
      <w:r>
        <w:rPr>
          <w:rFonts w:ascii="Times New Roman" w:hAnsi="Times New Roman"/>
          <w:b w:val="1"/>
          <w:sz w:val="20"/>
        </w:rPr>
        <w:t xml:space="preserve"> и 202</w:t>
      </w:r>
      <w:r>
        <w:rPr>
          <w:rFonts w:ascii="Times New Roman" w:hAnsi="Times New Roman"/>
          <w:b w:val="1"/>
          <w:sz w:val="20"/>
        </w:rPr>
        <w:t>4</w:t>
      </w:r>
      <w:r>
        <w:rPr>
          <w:rFonts w:ascii="Times New Roman" w:hAnsi="Times New Roman"/>
          <w:b w:val="1"/>
          <w:sz w:val="20"/>
        </w:rPr>
        <w:t xml:space="preserve"> годов» </w:t>
      </w:r>
    </w:p>
    <w:p w14:paraId="DA0C0000">
      <w:pPr>
        <w:spacing w:line="240" w:lineRule="auto"/>
        <w:ind w:firstLine="567" w:left="0"/>
        <w:contextualSpacing w:val="1"/>
        <w:jc w:val="both"/>
        <w:rPr>
          <w:rFonts w:ascii="Times New Roman" w:hAnsi="Times New Roman"/>
          <w:sz w:val="20"/>
        </w:rPr>
      </w:pPr>
      <w:r>
        <w:rPr>
          <w:rFonts w:ascii="Times New Roman" w:hAnsi="Times New Roman"/>
          <w:sz w:val="20"/>
        </w:rPr>
        <w:t>В Контрольно-счетную палату муниципального района «Сыктывдинский» четырежды направлялся проект решения «О внесении изменений и дополнений в Решение Совета МО МР «Сыктывдинский» «О бюджете муниципального образования муниципального района «Сыктывдинский» на 202</w:t>
      </w:r>
      <w:r>
        <w:rPr>
          <w:rFonts w:ascii="Times New Roman" w:hAnsi="Times New Roman"/>
          <w:sz w:val="20"/>
        </w:rPr>
        <w:t>2</w:t>
      </w:r>
      <w:r>
        <w:rPr>
          <w:rFonts w:ascii="Times New Roman" w:hAnsi="Times New Roman"/>
          <w:sz w:val="20"/>
        </w:rPr>
        <w:t xml:space="preserve"> год и пла</w:t>
      </w:r>
      <w:r>
        <w:rPr>
          <w:rFonts w:ascii="Times New Roman" w:hAnsi="Times New Roman"/>
          <w:sz w:val="20"/>
        </w:rPr>
        <w:t>новый период 202</w:t>
      </w:r>
      <w:r>
        <w:rPr>
          <w:rFonts w:ascii="Times New Roman" w:hAnsi="Times New Roman"/>
          <w:sz w:val="20"/>
        </w:rPr>
        <w:t>3</w:t>
      </w:r>
      <w:r>
        <w:rPr>
          <w:rFonts w:ascii="Times New Roman" w:hAnsi="Times New Roman"/>
          <w:sz w:val="20"/>
        </w:rPr>
        <w:t xml:space="preserve"> и 202</w:t>
      </w:r>
      <w:r>
        <w:rPr>
          <w:rFonts w:ascii="Times New Roman" w:hAnsi="Times New Roman"/>
          <w:sz w:val="20"/>
        </w:rPr>
        <w:t>4</w:t>
      </w:r>
      <w:r>
        <w:rPr>
          <w:rFonts w:ascii="Times New Roman" w:hAnsi="Times New Roman"/>
          <w:sz w:val="20"/>
        </w:rPr>
        <w:t xml:space="preserve"> годов» </w:t>
      </w:r>
      <w:r>
        <w:rPr>
          <w:rFonts w:ascii="Times New Roman" w:hAnsi="Times New Roman"/>
          <w:sz w:val="20"/>
        </w:rPr>
        <w:t>По итогам проведенных экспертиз подготовлено 4 заключения, в которых отмечалось, что предлагаемые изменения и дополнения в целом были обоснованы.</w:t>
      </w:r>
      <w:r>
        <w:rPr>
          <w:rFonts w:ascii="Times New Roman" w:hAnsi="Times New Roman"/>
          <w:sz w:val="20"/>
        </w:rPr>
        <w:t xml:space="preserve"> </w:t>
      </w:r>
    </w:p>
    <w:p w14:paraId="DB0C0000">
      <w:pPr>
        <w:spacing w:line="240" w:lineRule="auto"/>
        <w:ind w:firstLine="567" w:left="0"/>
        <w:contextualSpacing w:val="1"/>
        <w:jc w:val="both"/>
        <w:rPr>
          <w:rFonts w:ascii="Times New Roman" w:hAnsi="Times New Roman"/>
          <w:sz w:val="20"/>
        </w:rPr>
      </w:pPr>
    </w:p>
    <w:p w14:paraId="DC0C0000">
      <w:pPr>
        <w:spacing w:line="240" w:lineRule="auto"/>
        <w:ind w:firstLine="567" w:left="0"/>
        <w:contextualSpacing w:val="1"/>
        <w:jc w:val="both"/>
        <w:rPr>
          <w:rFonts w:ascii="Times New Roman" w:hAnsi="Times New Roman"/>
          <w:b w:val="1"/>
          <w:sz w:val="20"/>
        </w:rPr>
      </w:pPr>
      <w:r>
        <w:rPr>
          <w:rFonts w:ascii="Times New Roman" w:hAnsi="Times New Roman"/>
          <w:b w:val="1"/>
          <w:sz w:val="20"/>
        </w:rPr>
        <w:t>«Аудит эффективности расходов, направленных на содержание органов местного самоуправления сельских поселений, входящих в состав муниципального района «Сыктывдинский» за 2019 – текущий период 2022 года»</w:t>
      </w:r>
    </w:p>
    <w:p w14:paraId="DD0C0000">
      <w:pPr>
        <w:spacing w:line="240" w:lineRule="auto"/>
        <w:ind w:firstLine="567" w:left="0"/>
        <w:contextualSpacing w:val="1"/>
        <w:jc w:val="both"/>
        <w:rPr>
          <w:rFonts w:ascii="Times New Roman" w:hAnsi="Times New Roman"/>
          <w:sz w:val="20"/>
        </w:rPr>
      </w:pPr>
      <w:r>
        <w:rPr>
          <w:rFonts w:ascii="Times New Roman" w:hAnsi="Times New Roman"/>
          <w:sz w:val="20"/>
        </w:rPr>
        <w:t>Предмет ЭАМ - деятельность органов местного самоуправления сельских поселений, входящих в состав муниципального района «Сыктывдинский», эффективность, результативность работы.</w:t>
      </w:r>
    </w:p>
    <w:p w14:paraId="DE0C0000">
      <w:pPr>
        <w:spacing w:line="240" w:lineRule="auto"/>
        <w:ind w:firstLine="567" w:left="0"/>
        <w:contextualSpacing w:val="1"/>
        <w:jc w:val="both"/>
        <w:rPr>
          <w:rFonts w:ascii="Times New Roman" w:hAnsi="Times New Roman"/>
          <w:sz w:val="20"/>
        </w:rPr>
      </w:pPr>
      <w:r>
        <w:rPr>
          <w:rFonts w:ascii="Times New Roman" w:hAnsi="Times New Roman"/>
          <w:sz w:val="20"/>
        </w:rPr>
        <w:t>Период работы - 2019 год – текущий период 2022 года.</w:t>
      </w:r>
    </w:p>
    <w:p w14:paraId="DF0C0000">
      <w:pPr>
        <w:spacing w:line="240" w:lineRule="auto"/>
        <w:ind w:firstLine="567" w:left="0"/>
        <w:contextualSpacing w:val="1"/>
        <w:jc w:val="both"/>
        <w:rPr>
          <w:rFonts w:ascii="Times New Roman" w:hAnsi="Times New Roman"/>
          <w:sz w:val="20"/>
        </w:rPr>
      </w:pPr>
      <w:r>
        <w:rPr>
          <w:rFonts w:ascii="Times New Roman" w:hAnsi="Times New Roman"/>
          <w:sz w:val="20"/>
        </w:rPr>
        <w:t>Объекты ЭАМ – 13 сельских поселений, входящих в состав муниципального района «Сыктывдинский»</w:t>
      </w:r>
    </w:p>
    <w:p w14:paraId="E00C0000">
      <w:pPr>
        <w:spacing w:line="240" w:lineRule="auto"/>
        <w:ind w:firstLine="567" w:left="0"/>
        <w:contextualSpacing w:val="1"/>
        <w:jc w:val="both"/>
        <w:rPr>
          <w:rFonts w:ascii="Times New Roman" w:hAnsi="Times New Roman"/>
          <w:sz w:val="20"/>
        </w:rPr>
      </w:pPr>
      <w:r>
        <w:rPr>
          <w:rFonts w:ascii="Times New Roman" w:hAnsi="Times New Roman"/>
          <w:sz w:val="20"/>
        </w:rPr>
        <w:t>ЭАМ был проведен анализ исполняемых полномочий сельскими поселениями, оказание населению муниципальных и иных услуг, реализация народных проектов, а также реализация проектов в рамках региональной программы «Формированию комфортной городской среды».</w:t>
      </w:r>
    </w:p>
    <w:p w14:paraId="E10C0000">
      <w:pPr>
        <w:spacing w:line="240" w:lineRule="auto"/>
        <w:ind w:firstLine="567" w:left="0"/>
        <w:contextualSpacing w:val="1"/>
        <w:jc w:val="both"/>
        <w:rPr>
          <w:rFonts w:ascii="Times New Roman" w:hAnsi="Times New Roman"/>
          <w:sz w:val="20"/>
        </w:rPr>
      </w:pPr>
      <w:r>
        <w:rPr>
          <w:rFonts w:ascii="Times New Roman" w:hAnsi="Times New Roman"/>
          <w:sz w:val="20"/>
        </w:rPr>
        <w:t xml:space="preserve">Проведен анализ доходности, обеспеченность бюджетов сельских поселений налоговыми неналоговыми доходами. </w:t>
      </w:r>
    </w:p>
    <w:p w14:paraId="E20C0000">
      <w:pPr>
        <w:spacing w:line="240" w:lineRule="auto"/>
        <w:ind w:firstLine="567" w:left="0"/>
        <w:contextualSpacing w:val="1"/>
        <w:jc w:val="both"/>
        <w:rPr>
          <w:rFonts w:ascii="Times New Roman" w:hAnsi="Times New Roman"/>
          <w:sz w:val="20"/>
        </w:rPr>
      </w:pPr>
      <w:r>
        <w:rPr>
          <w:rFonts w:ascii="Times New Roman" w:hAnsi="Times New Roman"/>
          <w:sz w:val="20"/>
        </w:rPr>
        <w:t>Проанализирована штатная численность администраций сельских поселений, динамика изменений, причины уменьшения, увеличения штатной численности, расходы на содержание штатной численности.</w:t>
      </w:r>
    </w:p>
    <w:p w14:paraId="E30C0000">
      <w:pPr>
        <w:spacing w:line="240" w:lineRule="auto"/>
        <w:ind w:firstLine="567" w:left="0"/>
        <w:contextualSpacing w:val="1"/>
        <w:jc w:val="both"/>
        <w:rPr>
          <w:rFonts w:ascii="Times New Roman" w:hAnsi="Times New Roman"/>
          <w:sz w:val="20"/>
        </w:rPr>
      </w:pPr>
      <w:r>
        <w:rPr>
          <w:rFonts w:ascii="Times New Roman" w:hAnsi="Times New Roman"/>
          <w:sz w:val="20"/>
        </w:rPr>
        <w:t>По результатам ЭАМ подготовлены выводы. Просчитаны показатели эффективности, проведен сравнительный анализ в разрезе сельских поселений, подготовлены выводы, проставлены рейтинги успешности.</w:t>
      </w:r>
    </w:p>
    <w:p w14:paraId="E40C0000">
      <w:pPr>
        <w:spacing w:line="240" w:lineRule="auto"/>
        <w:ind w:firstLine="567" w:left="0"/>
        <w:contextualSpacing w:val="1"/>
        <w:jc w:val="both"/>
        <w:rPr>
          <w:rFonts w:ascii="Times New Roman" w:hAnsi="Times New Roman"/>
          <w:sz w:val="20"/>
        </w:rPr>
      </w:pPr>
      <w:r>
        <w:rPr>
          <w:rFonts w:ascii="Times New Roman" w:hAnsi="Times New Roman"/>
          <w:sz w:val="20"/>
        </w:rPr>
        <w:t>КСП МР «Сыктывдинский» подготовлены рекомендации:</w:t>
      </w:r>
    </w:p>
    <w:p w14:paraId="E50C0000">
      <w:pPr>
        <w:spacing w:line="240" w:lineRule="auto"/>
        <w:ind w:firstLine="567" w:left="0"/>
        <w:contextualSpacing w:val="1"/>
        <w:jc w:val="both"/>
        <w:rPr>
          <w:rFonts w:ascii="Times New Roman" w:hAnsi="Times New Roman"/>
          <w:sz w:val="20"/>
        </w:rPr>
      </w:pPr>
      <w:r>
        <w:rPr>
          <w:rFonts w:ascii="Times New Roman" w:hAnsi="Times New Roman"/>
          <w:sz w:val="20"/>
        </w:rPr>
        <w:t xml:space="preserve">1. </w:t>
      </w:r>
      <w:r>
        <w:rPr>
          <w:rFonts w:ascii="Times New Roman" w:hAnsi="Times New Roman"/>
          <w:sz w:val="20"/>
        </w:rPr>
        <w:t>Администрациям сельских поселений усилить работу по наполнению бюджетов налоговыми, неналоговыми доходами.</w:t>
      </w:r>
    </w:p>
    <w:p w14:paraId="E60C0000">
      <w:pPr>
        <w:spacing w:line="240" w:lineRule="auto"/>
        <w:ind w:firstLine="567" w:left="0"/>
        <w:contextualSpacing w:val="1"/>
        <w:jc w:val="both"/>
        <w:rPr>
          <w:rFonts w:ascii="Times New Roman" w:hAnsi="Times New Roman"/>
          <w:sz w:val="20"/>
        </w:rPr>
      </w:pPr>
      <w:r>
        <w:rPr>
          <w:rFonts w:ascii="Times New Roman" w:hAnsi="Times New Roman"/>
          <w:sz w:val="20"/>
        </w:rPr>
        <w:t xml:space="preserve">2. </w:t>
      </w:r>
      <w:r>
        <w:rPr>
          <w:rFonts w:ascii="Times New Roman" w:hAnsi="Times New Roman"/>
          <w:sz w:val="20"/>
        </w:rPr>
        <w:t>В</w:t>
      </w:r>
      <w:r>
        <w:rPr>
          <w:rFonts w:ascii="Times New Roman" w:hAnsi="Times New Roman"/>
          <w:sz w:val="20"/>
        </w:rPr>
        <w:t xml:space="preserve"> </w:t>
      </w:r>
      <w:r>
        <w:rPr>
          <w:rFonts w:ascii="Times New Roman" w:hAnsi="Times New Roman"/>
          <w:sz w:val="20"/>
        </w:rPr>
        <w:t>целях улучшения показателей по содержанию органов местного самоуправления, сельским поселениям, имеющим вакантные должности, а также штатные единицы рабочих специальностей, функционал которых носит периодический характер сократить, внести соответствующие изменения в структуры сельских поселений, в случае возникновения необходимости предусмотреть заключение договоров гражданско-правового характера по должностям рабочих специальностей.</w:t>
      </w:r>
    </w:p>
    <w:p w14:paraId="E70C0000">
      <w:pPr>
        <w:spacing w:line="240" w:lineRule="auto"/>
        <w:ind w:firstLine="567" w:left="0"/>
        <w:contextualSpacing w:val="1"/>
        <w:jc w:val="both"/>
        <w:rPr>
          <w:rFonts w:ascii="Times New Roman" w:hAnsi="Times New Roman"/>
          <w:sz w:val="20"/>
        </w:rPr>
      </w:pPr>
      <w:r>
        <w:rPr>
          <w:rFonts w:ascii="Times New Roman" w:hAnsi="Times New Roman"/>
          <w:sz w:val="20"/>
        </w:rPr>
        <w:t xml:space="preserve">3. </w:t>
      </w:r>
      <w:r>
        <w:rPr>
          <w:rFonts w:ascii="Times New Roman" w:hAnsi="Times New Roman"/>
          <w:sz w:val="20"/>
        </w:rPr>
        <w:t>Администрациям сельских поселений Мандач, Шошка, Палевицы, Слудка, Часово рассмотреть вопрос о передаче полномочий по ведению бухгалтерского бюджетного учета в муниципальное казённое учреждение «Центр бухгалтерского обслуживания».</w:t>
      </w:r>
    </w:p>
    <w:p w14:paraId="E80C0000">
      <w:pPr>
        <w:spacing w:line="240" w:lineRule="auto"/>
        <w:ind w:firstLine="567" w:left="0"/>
        <w:contextualSpacing w:val="1"/>
        <w:jc w:val="both"/>
        <w:rPr>
          <w:rFonts w:ascii="Times New Roman" w:hAnsi="Times New Roman"/>
          <w:sz w:val="20"/>
        </w:rPr>
      </w:pPr>
      <w:r>
        <w:rPr>
          <w:rFonts w:ascii="Times New Roman" w:hAnsi="Times New Roman"/>
          <w:sz w:val="20"/>
        </w:rPr>
        <w:t xml:space="preserve">4. </w:t>
      </w:r>
      <w:r>
        <w:rPr>
          <w:rFonts w:ascii="Times New Roman" w:hAnsi="Times New Roman"/>
          <w:sz w:val="20"/>
        </w:rPr>
        <w:t>Администрациям сельских поселений провести работу по разработке и утверждению регламентов по оказанию муниципальных услуг.</w:t>
      </w:r>
    </w:p>
    <w:p w14:paraId="E90C0000">
      <w:pPr>
        <w:spacing w:line="240" w:lineRule="auto"/>
        <w:ind w:firstLine="567" w:left="0"/>
        <w:contextualSpacing w:val="1"/>
        <w:jc w:val="both"/>
        <w:rPr>
          <w:rFonts w:ascii="Times New Roman" w:hAnsi="Times New Roman"/>
          <w:sz w:val="20"/>
        </w:rPr>
      </w:pPr>
      <w:r>
        <w:rPr>
          <w:rFonts w:ascii="Times New Roman" w:hAnsi="Times New Roman"/>
          <w:sz w:val="20"/>
        </w:rPr>
        <w:t xml:space="preserve">5. </w:t>
      </w:r>
      <w:r>
        <w:rPr>
          <w:rFonts w:ascii="Times New Roman" w:hAnsi="Times New Roman"/>
          <w:sz w:val="20"/>
        </w:rPr>
        <w:t xml:space="preserve">Администрации муниципального района «Сыктывдинский» рассмотреть вопрос о разработке методики расчета нормативов формирования расходов на содержание органов местного самоуправления в Сыктывдинском районе. </w:t>
      </w:r>
    </w:p>
    <w:p w14:paraId="EA0C0000">
      <w:pPr>
        <w:spacing w:line="240" w:lineRule="auto"/>
        <w:ind w:firstLine="567" w:left="0"/>
        <w:contextualSpacing w:val="1"/>
        <w:jc w:val="both"/>
        <w:rPr>
          <w:rFonts w:ascii="Times New Roman" w:hAnsi="Times New Roman"/>
          <w:sz w:val="20"/>
        </w:rPr>
      </w:pPr>
      <w:r>
        <w:rPr>
          <w:rFonts w:ascii="Times New Roman" w:hAnsi="Times New Roman"/>
          <w:sz w:val="20"/>
        </w:rPr>
        <w:t xml:space="preserve">6. </w:t>
      </w:r>
      <w:r>
        <w:rPr>
          <w:rFonts w:ascii="Times New Roman" w:hAnsi="Times New Roman"/>
          <w:sz w:val="20"/>
        </w:rPr>
        <w:t xml:space="preserve">Администрации муниципального района «Сыктывдинский» усилить разъяснительную работу с сельскими поселениями по оказанию муниципальных услуг, разработке регламентов по оказанию муниципальных услуг.  </w:t>
      </w:r>
    </w:p>
    <w:p w14:paraId="EB0C0000">
      <w:pPr>
        <w:widowControl w:val="0"/>
        <w:spacing w:line="240" w:lineRule="auto"/>
        <w:ind w:firstLine="567" w:left="0"/>
        <w:jc w:val="both"/>
        <w:rPr>
          <w:rFonts w:ascii="Times New Roman" w:hAnsi="Times New Roman"/>
          <w:sz w:val="20"/>
        </w:rPr>
      </w:pPr>
      <w:r>
        <w:rPr>
          <w:rFonts w:ascii="Times New Roman" w:hAnsi="Times New Roman"/>
          <w:sz w:val="20"/>
        </w:rPr>
        <w:t>Кроме плановой работы с</w:t>
      </w:r>
      <w:r>
        <w:rPr>
          <w:rFonts w:ascii="Times New Roman" w:hAnsi="Times New Roman"/>
          <w:sz w:val="20"/>
        </w:rPr>
        <w:t xml:space="preserve">пециалисты Контрольно-счетной палаты района </w:t>
      </w:r>
      <w:r>
        <w:rPr>
          <w:rFonts w:ascii="Times New Roman" w:hAnsi="Times New Roman"/>
          <w:sz w:val="20"/>
        </w:rPr>
        <w:t xml:space="preserve">были привлечены </w:t>
      </w:r>
      <w:r>
        <w:rPr>
          <w:rFonts w:ascii="Times New Roman" w:hAnsi="Times New Roman"/>
          <w:sz w:val="20"/>
        </w:rPr>
        <w:t xml:space="preserve">трижды </w:t>
      </w:r>
      <w:r>
        <w:rPr>
          <w:rFonts w:ascii="Times New Roman" w:hAnsi="Times New Roman"/>
          <w:sz w:val="20"/>
        </w:rPr>
        <w:t>к внеплановым проверкам, проведенным</w:t>
      </w:r>
      <w:r>
        <w:rPr>
          <w:rFonts w:ascii="Times New Roman" w:hAnsi="Times New Roman"/>
          <w:sz w:val="20"/>
        </w:rPr>
        <w:t xml:space="preserve"> </w:t>
      </w:r>
      <w:r>
        <w:rPr>
          <w:rFonts w:ascii="Times New Roman" w:hAnsi="Times New Roman"/>
          <w:sz w:val="20"/>
        </w:rPr>
        <w:t>по требованию Прокуратуры Сыктывдинского района «О выделении специалиста»</w:t>
      </w:r>
      <w:r>
        <w:rPr>
          <w:rFonts w:ascii="Times New Roman" w:hAnsi="Times New Roman"/>
          <w:sz w:val="20"/>
        </w:rPr>
        <w:t xml:space="preserve">, подготовлено 2 заключения, 1 информационное письмо. </w:t>
      </w:r>
    </w:p>
    <w:p w14:paraId="EC0C0000">
      <w:pPr>
        <w:widowControl w:val="0"/>
        <w:spacing w:line="240" w:lineRule="auto"/>
        <w:ind w:firstLine="567" w:left="0"/>
        <w:jc w:val="both"/>
        <w:rPr>
          <w:rFonts w:ascii="Times New Roman" w:hAnsi="Times New Roman"/>
          <w:sz w:val="20"/>
        </w:rPr>
      </w:pPr>
      <w:r>
        <w:rPr>
          <w:rFonts w:ascii="Times New Roman" w:hAnsi="Times New Roman"/>
          <w:sz w:val="20"/>
        </w:rPr>
        <w:t xml:space="preserve"> </w:t>
      </w:r>
      <w:r>
        <w:rPr>
          <w:rFonts w:ascii="Times New Roman" w:hAnsi="Times New Roman"/>
          <w:sz w:val="20"/>
        </w:rPr>
        <w:t>П</w:t>
      </w:r>
      <w:r>
        <w:rPr>
          <w:rFonts w:ascii="Times New Roman" w:hAnsi="Times New Roman"/>
          <w:sz w:val="20"/>
        </w:rPr>
        <w:t>ров</w:t>
      </w:r>
      <w:r>
        <w:rPr>
          <w:rFonts w:ascii="Times New Roman" w:hAnsi="Times New Roman"/>
          <w:sz w:val="20"/>
        </w:rPr>
        <w:t>одился</w:t>
      </w:r>
      <w:r>
        <w:rPr>
          <w:rFonts w:ascii="Times New Roman" w:hAnsi="Times New Roman"/>
          <w:sz w:val="20"/>
        </w:rPr>
        <w:t xml:space="preserve"> анализ по муниципальным правовым актам, </w:t>
      </w:r>
      <w:r>
        <w:rPr>
          <w:rFonts w:ascii="Times New Roman" w:hAnsi="Times New Roman"/>
          <w:sz w:val="20"/>
        </w:rPr>
        <w:t xml:space="preserve">по 2 проектам </w:t>
      </w:r>
      <w:r>
        <w:rPr>
          <w:rFonts w:ascii="Times New Roman" w:hAnsi="Times New Roman"/>
          <w:sz w:val="20"/>
        </w:rPr>
        <w:t>подготовлены заключения, либо доведена информация до разработчиков об уточнениях.</w:t>
      </w:r>
    </w:p>
    <w:p w14:paraId="ED0C0000">
      <w:pPr>
        <w:tabs>
          <w:tab w:leader="none" w:pos="426" w:val="left"/>
        </w:tabs>
        <w:spacing w:after="0" w:line="240" w:lineRule="auto"/>
        <w:ind w:firstLine="567" w:left="0"/>
        <w:contextualSpacing w:val="1"/>
        <w:jc w:val="both"/>
        <w:rPr>
          <w:rFonts w:ascii="Times New Roman" w:hAnsi="Times New Roman"/>
          <w:b w:val="1"/>
          <w:sz w:val="20"/>
          <w:u w:val="single"/>
        </w:rPr>
      </w:pPr>
      <w:r>
        <w:rPr>
          <w:rFonts w:ascii="Times New Roman" w:hAnsi="Times New Roman"/>
          <w:b w:val="1"/>
          <w:sz w:val="20"/>
          <w:u w:val="single"/>
        </w:rPr>
        <w:t>По итогам</w:t>
      </w:r>
      <w:r>
        <w:rPr>
          <w:rFonts w:ascii="Times New Roman" w:hAnsi="Times New Roman"/>
          <w:b w:val="1"/>
          <w:sz w:val="20"/>
          <w:u w:val="single"/>
        </w:rPr>
        <w:t xml:space="preserve"> проведенных контрольных и экспертно-аналитич</w:t>
      </w:r>
      <w:r>
        <w:rPr>
          <w:rFonts w:ascii="Times New Roman" w:hAnsi="Times New Roman"/>
          <w:b w:val="1"/>
          <w:sz w:val="20"/>
          <w:u w:val="single"/>
        </w:rPr>
        <w:t xml:space="preserve">еских мероприятий составлено </w:t>
      </w:r>
      <w:r>
        <w:rPr>
          <w:rFonts w:ascii="Times New Roman" w:hAnsi="Times New Roman"/>
          <w:b w:val="1"/>
          <w:sz w:val="20"/>
          <w:u w:val="single"/>
        </w:rPr>
        <w:t>6</w:t>
      </w:r>
      <w:r>
        <w:rPr>
          <w:rFonts w:ascii="Times New Roman" w:hAnsi="Times New Roman"/>
          <w:b w:val="1"/>
          <w:sz w:val="20"/>
          <w:u w:val="single"/>
        </w:rPr>
        <w:t>9</w:t>
      </w:r>
      <w:r>
        <w:rPr>
          <w:rFonts w:ascii="Times New Roman" w:hAnsi="Times New Roman"/>
          <w:b w:val="1"/>
          <w:sz w:val="20"/>
          <w:u w:val="single"/>
        </w:rPr>
        <w:t xml:space="preserve"> итоговых документ</w:t>
      </w:r>
      <w:r>
        <w:rPr>
          <w:rFonts w:ascii="Times New Roman" w:hAnsi="Times New Roman"/>
          <w:b w:val="1"/>
          <w:sz w:val="20"/>
          <w:u w:val="single"/>
        </w:rPr>
        <w:t>ов</w:t>
      </w:r>
      <w:r>
        <w:rPr>
          <w:rFonts w:ascii="Times New Roman" w:hAnsi="Times New Roman"/>
          <w:b w:val="1"/>
          <w:sz w:val="20"/>
          <w:u w:val="single"/>
        </w:rPr>
        <w:t>, в том числе:</w:t>
      </w:r>
    </w:p>
    <w:p w14:paraId="EE0C0000">
      <w:pPr>
        <w:tabs>
          <w:tab w:leader="none" w:pos="426" w:val="left"/>
        </w:tabs>
        <w:spacing w:after="0" w:line="240" w:lineRule="auto"/>
        <w:ind w:firstLine="567" w:left="0"/>
        <w:contextualSpacing w:val="1"/>
        <w:jc w:val="both"/>
        <w:rPr>
          <w:rFonts w:ascii="Times New Roman" w:hAnsi="Times New Roman"/>
          <w:b w:val="1"/>
          <w:sz w:val="20"/>
          <w:u w:val="single"/>
        </w:rPr>
      </w:pPr>
    </w:p>
    <w:p w14:paraId="EF0C0000">
      <w:pPr>
        <w:numPr>
          <w:ilvl w:val="0"/>
          <w:numId w:val="3"/>
        </w:numPr>
        <w:tabs>
          <w:tab w:leader="none" w:pos="426" w:val="left"/>
          <w:tab w:leader="none" w:pos="851" w:val="left"/>
        </w:tabs>
        <w:spacing w:after="0" w:line="240" w:lineRule="auto"/>
        <w:ind w:firstLine="567" w:left="0"/>
        <w:jc w:val="both"/>
        <w:rPr>
          <w:rFonts w:ascii="Times New Roman" w:hAnsi="Times New Roman"/>
          <w:sz w:val="20"/>
        </w:rPr>
      </w:pPr>
      <w:r>
        <w:rPr>
          <w:rFonts w:ascii="Times New Roman" w:hAnsi="Times New Roman"/>
          <w:sz w:val="20"/>
        </w:rPr>
        <w:t>4</w:t>
      </w:r>
      <w:r>
        <w:rPr>
          <w:rFonts w:ascii="Times New Roman" w:hAnsi="Times New Roman"/>
          <w:sz w:val="20"/>
        </w:rPr>
        <w:t xml:space="preserve"> </w:t>
      </w:r>
      <w:r>
        <w:rPr>
          <w:rFonts w:ascii="Times New Roman" w:hAnsi="Times New Roman"/>
          <w:sz w:val="20"/>
        </w:rPr>
        <w:t>акт</w:t>
      </w:r>
      <w:r>
        <w:rPr>
          <w:rFonts w:ascii="Times New Roman" w:hAnsi="Times New Roman"/>
          <w:sz w:val="20"/>
        </w:rPr>
        <w:t>а</w:t>
      </w:r>
      <w:r>
        <w:rPr>
          <w:rFonts w:ascii="Times New Roman" w:hAnsi="Times New Roman"/>
          <w:sz w:val="20"/>
        </w:rPr>
        <w:t xml:space="preserve"> проверок</w:t>
      </w:r>
      <w:r>
        <w:rPr>
          <w:rFonts w:ascii="Times New Roman" w:hAnsi="Times New Roman"/>
          <w:sz w:val="20"/>
        </w:rPr>
        <w:t>;</w:t>
      </w:r>
    </w:p>
    <w:p w14:paraId="F00C0000">
      <w:pPr>
        <w:numPr>
          <w:ilvl w:val="0"/>
          <w:numId w:val="3"/>
        </w:numPr>
        <w:tabs>
          <w:tab w:leader="none" w:pos="426" w:val="left"/>
          <w:tab w:leader="none" w:pos="851" w:val="left"/>
        </w:tabs>
        <w:spacing w:after="0" w:line="240" w:lineRule="auto"/>
        <w:ind w:firstLine="567" w:left="0"/>
        <w:jc w:val="both"/>
        <w:rPr>
          <w:rFonts w:ascii="Times New Roman" w:hAnsi="Times New Roman"/>
          <w:sz w:val="20"/>
        </w:rPr>
      </w:pPr>
      <w:r>
        <w:rPr>
          <w:rFonts w:ascii="Times New Roman" w:hAnsi="Times New Roman"/>
          <w:sz w:val="20"/>
        </w:rPr>
        <w:t>4</w:t>
      </w:r>
      <w:r>
        <w:rPr>
          <w:rFonts w:ascii="Times New Roman" w:hAnsi="Times New Roman"/>
          <w:sz w:val="20"/>
        </w:rPr>
        <w:t xml:space="preserve"> представлен</w:t>
      </w:r>
      <w:r>
        <w:rPr>
          <w:rFonts w:ascii="Times New Roman" w:hAnsi="Times New Roman"/>
          <w:sz w:val="20"/>
        </w:rPr>
        <w:t>ия</w:t>
      </w:r>
      <w:r>
        <w:rPr>
          <w:rFonts w:ascii="Times New Roman" w:hAnsi="Times New Roman"/>
          <w:sz w:val="20"/>
        </w:rPr>
        <w:t>;</w:t>
      </w:r>
    </w:p>
    <w:p w14:paraId="F10C0000">
      <w:pPr>
        <w:numPr>
          <w:ilvl w:val="0"/>
          <w:numId w:val="3"/>
        </w:numPr>
        <w:tabs>
          <w:tab w:leader="none" w:pos="426" w:val="left"/>
          <w:tab w:leader="none" w:pos="851" w:val="left"/>
        </w:tabs>
        <w:spacing w:after="0" w:line="240" w:lineRule="auto"/>
        <w:ind w:firstLine="567" w:left="0"/>
        <w:jc w:val="both"/>
        <w:rPr>
          <w:rFonts w:ascii="Times New Roman" w:hAnsi="Times New Roman"/>
          <w:sz w:val="20"/>
        </w:rPr>
      </w:pPr>
      <w:r>
        <w:rPr>
          <w:rFonts w:ascii="Times New Roman" w:hAnsi="Times New Roman"/>
          <w:sz w:val="20"/>
        </w:rPr>
        <w:t>4</w:t>
      </w:r>
      <w:r>
        <w:rPr>
          <w:rFonts w:ascii="Times New Roman" w:hAnsi="Times New Roman"/>
          <w:sz w:val="20"/>
        </w:rPr>
        <w:t xml:space="preserve"> </w:t>
      </w:r>
      <w:r>
        <w:rPr>
          <w:rFonts w:ascii="Times New Roman" w:hAnsi="Times New Roman"/>
          <w:sz w:val="20"/>
        </w:rPr>
        <w:t>отчета</w:t>
      </w:r>
      <w:r>
        <w:rPr>
          <w:rFonts w:ascii="Times New Roman" w:hAnsi="Times New Roman"/>
          <w:sz w:val="20"/>
        </w:rPr>
        <w:t>;</w:t>
      </w:r>
    </w:p>
    <w:p w14:paraId="F20C0000">
      <w:pPr>
        <w:numPr>
          <w:ilvl w:val="0"/>
          <w:numId w:val="3"/>
        </w:numPr>
        <w:tabs>
          <w:tab w:leader="none" w:pos="426" w:val="left"/>
          <w:tab w:leader="none" w:pos="851" w:val="left"/>
        </w:tabs>
        <w:spacing w:after="0" w:line="240" w:lineRule="auto"/>
        <w:ind w:firstLine="567" w:left="0"/>
        <w:jc w:val="both"/>
        <w:rPr>
          <w:rFonts w:ascii="Times New Roman" w:hAnsi="Times New Roman"/>
          <w:sz w:val="20"/>
        </w:rPr>
      </w:pPr>
      <w:r>
        <w:rPr>
          <w:rFonts w:ascii="Times New Roman" w:hAnsi="Times New Roman"/>
          <w:sz w:val="20"/>
        </w:rPr>
        <w:t>4</w:t>
      </w:r>
      <w:r>
        <w:rPr>
          <w:rFonts w:ascii="Times New Roman" w:hAnsi="Times New Roman"/>
          <w:sz w:val="20"/>
        </w:rPr>
        <w:t>3</w:t>
      </w:r>
      <w:r>
        <w:rPr>
          <w:rFonts w:ascii="Times New Roman" w:hAnsi="Times New Roman"/>
          <w:sz w:val="20"/>
        </w:rPr>
        <w:t xml:space="preserve"> </w:t>
      </w:r>
      <w:r>
        <w:rPr>
          <w:rFonts w:ascii="Times New Roman" w:hAnsi="Times New Roman"/>
          <w:sz w:val="20"/>
        </w:rPr>
        <w:t>заключени</w:t>
      </w:r>
      <w:r>
        <w:rPr>
          <w:rFonts w:ascii="Times New Roman" w:hAnsi="Times New Roman"/>
          <w:sz w:val="20"/>
        </w:rPr>
        <w:t>я</w:t>
      </w:r>
      <w:r>
        <w:rPr>
          <w:rFonts w:ascii="Times New Roman" w:hAnsi="Times New Roman"/>
          <w:sz w:val="20"/>
        </w:rPr>
        <w:t>;</w:t>
      </w:r>
    </w:p>
    <w:p w14:paraId="F30C0000">
      <w:pPr>
        <w:numPr>
          <w:ilvl w:val="0"/>
          <w:numId w:val="3"/>
        </w:numPr>
        <w:tabs>
          <w:tab w:leader="none" w:pos="426" w:val="left"/>
          <w:tab w:leader="none" w:pos="851" w:val="left"/>
        </w:tabs>
        <w:spacing w:after="0" w:line="240" w:lineRule="auto"/>
        <w:ind w:firstLine="567" w:left="0"/>
        <w:jc w:val="both"/>
        <w:rPr>
          <w:rFonts w:ascii="Times New Roman" w:hAnsi="Times New Roman"/>
          <w:sz w:val="20"/>
        </w:rPr>
      </w:pPr>
      <w:r>
        <w:rPr>
          <w:rFonts w:ascii="Times New Roman" w:hAnsi="Times New Roman"/>
          <w:sz w:val="20"/>
        </w:rPr>
        <w:t>14</w:t>
      </w:r>
      <w:r>
        <w:rPr>
          <w:rFonts w:ascii="Times New Roman" w:hAnsi="Times New Roman"/>
          <w:sz w:val="20"/>
        </w:rPr>
        <w:t xml:space="preserve"> информационн</w:t>
      </w:r>
      <w:r>
        <w:rPr>
          <w:rFonts w:ascii="Times New Roman" w:hAnsi="Times New Roman"/>
          <w:sz w:val="20"/>
        </w:rPr>
        <w:t>ых</w:t>
      </w:r>
      <w:r>
        <w:rPr>
          <w:rFonts w:ascii="Times New Roman" w:hAnsi="Times New Roman"/>
          <w:sz w:val="20"/>
        </w:rPr>
        <w:t xml:space="preserve"> </w:t>
      </w:r>
      <w:r>
        <w:rPr>
          <w:rFonts w:ascii="Times New Roman" w:hAnsi="Times New Roman"/>
          <w:sz w:val="20"/>
        </w:rPr>
        <w:t>пис</w:t>
      </w:r>
      <w:r>
        <w:rPr>
          <w:rFonts w:ascii="Times New Roman" w:hAnsi="Times New Roman"/>
          <w:sz w:val="20"/>
        </w:rPr>
        <w:t>ьма</w:t>
      </w:r>
      <w:r>
        <w:rPr>
          <w:rFonts w:ascii="Times New Roman" w:hAnsi="Times New Roman"/>
          <w:sz w:val="20"/>
        </w:rPr>
        <w:t xml:space="preserve">. </w:t>
      </w:r>
    </w:p>
    <w:p w14:paraId="F40C0000">
      <w:pPr>
        <w:tabs>
          <w:tab w:leader="none" w:pos="426" w:val="left"/>
        </w:tabs>
        <w:spacing w:after="0" w:line="240" w:lineRule="auto"/>
        <w:ind/>
        <w:jc w:val="both"/>
        <w:rPr>
          <w:rFonts w:ascii="Times New Roman" w:hAnsi="Times New Roman"/>
          <w:sz w:val="20"/>
        </w:rPr>
      </w:pPr>
    </w:p>
    <w:p w14:paraId="F50C0000">
      <w:pPr>
        <w:widowControl w:val="0"/>
        <w:tabs>
          <w:tab w:leader="none" w:pos="426" w:val="left"/>
        </w:tabs>
        <w:spacing w:line="240" w:lineRule="auto"/>
        <w:ind w:firstLine="0" w:left="0"/>
        <w:jc w:val="center"/>
        <w:rPr>
          <w:rFonts w:ascii="Times New Roman" w:hAnsi="Times New Roman"/>
          <w:b w:val="1"/>
          <w:sz w:val="20"/>
        </w:rPr>
      </w:pPr>
      <w:r>
        <w:rPr>
          <w:rFonts w:ascii="Times New Roman" w:hAnsi="Times New Roman"/>
          <w:b w:val="1"/>
          <w:sz w:val="20"/>
        </w:rPr>
        <w:t xml:space="preserve">Принятые меры по результатам </w:t>
      </w:r>
      <w:r>
        <w:rPr>
          <w:rFonts w:ascii="Times New Roman" w:hAnsi="Times New Roman"/>
          <w:b w:val="1"/>
          <w:sz w:val="20"/>
        </w:rPr>
        <w:t xml:space="preserve">проведенных </w:t>
      </w:r>
      <w:r>
        <w:rPr>
          <w:rFonts w:ascii="Times New Roman" w:hAnsi="Times New Roman"/>
          <w:b w:val="1"/>
          <w:sz w:val="20"/>
        </w:rPr>
        <w:t>контрольных</w:t>
      </w:r>
      <w:r>
        <w:rPr>
          <w:rFonts w:ascii="Times New Roman" w:hAnsi="Times New Roman"/>
          <w:b w:val="1"/>
          <w:sz w:val="20"/>
        </w:rPr>
        <w:t xml:space="preserve"> и эксп</w:t>
      </w:r>
      <w:r>
        <w:rPr>
          <w:rFonts w:ascii="Times New Roman" w:hAnsi="Times New Roman"/>
          <w:b w:val="1"/>
          <w:sz w:val="20"/>
        </w:rPr>
        <w:t>е</w:t>
      </w:r>
      <w:r>
        <w:rPr>
          <w:rFonts w:ascii="Times New Roman" w:hAnsi="Times New Roman"/>
          <w:b w:val="1"/>
          <w:sz w:val="20"/>
        </w:rPr>
        <w:t>ртно-</w:t>
      </w:r>
      <w:r>
        <w:rPr>
          <w:rFonts w:ascii="Times New Roman" w:hAnsi="Times New Roman"/>
          <w:b w:val="1"/>
          <w:sz w:val="20"/>
        </w:rPr>
        <w:t>аналитических мероприятий</w:t>
      </w:r>
    </w:p>
    <w:p w14:paraId="F60C0000">
      <w:pPr>
        <w:widowControl w:val="0"/>
        <w:tabs>
          <w:tab w:leader="none" w:pos="426" w:val="left"/>
        </w:tabs>
        <w:spacing w:line="240" w:lineRule="auto"/>
        <w:ind w:firstLine="567" w:left="0"/>
        <w:jc w:val="both"/>
        <w:rPr>
          <w:rFonts w:ascii="Times New Roman" w:hAnsi="Times New Roman"/>
          <w:sz w:val="20"/>
        </w:rPr>
      </w:pPr>
      <w:r>
        <w:rPr>
          <w:rFonts w:ascii="Times New Roman" w:hAnsi="Times New Roman"/>
          <w:sz w:val="20"/>
        </w:rPr>
        <w:t xml:space="preserve">По результатам контрольных и экспертно–аналитических мероприятий Контрольно-счетной палатой </w:t>
      </w:r>
      <w:r>
        <w:rPr>
          <w:rFonts w:ascii="Times New Roman" w:hAnsi="Times New Roman"/>
          <w:sz w:val="20"/>
        </w:rPr>
        <w:t>муниципального района</w:t>
      </w:r>
      <w:r>
        <w:rPr>
          <w:rFonts w:ascii="Times New Roman" w:hAnsi="Times New Roman"/>
          <w:sz w:val="20"/>
        </w:rPr>
        <w:t xml:space="preserve"> «Сыктывдинский» </w:t>
      </w:r>
      <w:r>
        <w:rPr>
          <w:rFonts w:ascii="Times New Roman" w:hAnsi="Times New Roman"/>
          <w:sz w:val="20"/>
        </w:rPr>
        <w:t>направляются</w:t>
      </w:r>
      <w:r>
        <w:rPr>
          <w:rFonts w:ascii="Times New Roman" w:hAnsi="Times New Roman"/>
          <w:sz w:val="20"/>
        </w:rPr>
        <w:t xml:space="preserve"> соответствующие предложения</w:t>
      </w:r>
      <w:r>
        <w:rPr>
          <w:rFonts w:ascii="Times New Roman" w:hAnsi="Times New Roman"/>
          <w:sz w:val="20"/>
        </w:rPr>
        <w:t xml:space="preserve"> и рекомендации</w:t>
      </w:r>
      <w:r>
        <w:rPr>
          <w:rFonts w:ascii="Times New Roman" w:hAnsi="Times New Roman"/>
          <w:sz w:val="20"/>
        </w:rPr>
        <w:t xml:space="preserve"> по устранению выявленных нарушений и недостатков. Выполнение таких предложений находится на постоянном контроле </w:t>
      </w:r>
      <w:r>
        <w:rPr>
          <w:rFonts w:ascii="Times New Roman" w:hAnsi="Times New Roman"/>
          <w:sz w:val="20"/>
        </w:rPr>
        <w:t>К</w:t>
      </w:r>
      <w:r>
        <w:rPr>
          <w:rFonts w:ascii="Times New Roman" w:hAnsi="Times New Roman"/>
          <w:sz w:val="20"/>
        </w:rPr>
        <w:t>онтрольно-счетной палаты</w:t>
      </w:r>
      <w:r>
        <w:rPr>
          <w:rFonts w:ascii="Times New Roman" w:hAnsi="Times New Roman"/>
          <w:sz w:val="20"/>
        </w:rPr>
        <w:t xml:space="preserve"> района</w:t>
      </w:r>
      <w:r>
        <w:rPr>
          <w:rFonts w:ascii="Times New Roman" w:hAnsi="Times New Roman"/>
          <w:sz w:val="20"/>
        </w:rPr>
        <w:t>. И</w:t>
      </w:r>
      <w:r>
        <w:rPr>
          <w:rFonts w:ascii="Times New Roman" w:hAnsi="Times New Roman"/>
          <w:sz w:val="20"/>
        </w:rPr>
        <w:t xml:space="preserve">з </w:t>
      </w:r>
      <w:r>
        <w:rPr>
          <w:rFonts w:ascii="Times New Roman" w:hAnsi="Times New Roman"/>
          <w:sz w:val="20"/>
        </w:rPr>
        <w:t>4</w:t>
      </w:r>
      <w:r>
        <w:rPr>
          <w:rFonts w:ascii="Times New Roman" w:hAnsi="Times New Roman"/>
          <w:sz w:val="20"/>
        </w:rPr>
        <w:t xml:space="preserve"> </w:t>
      </w:r>
      <w:r>
        <w:rPr>
          <w:rFonts w:ascii="Times New Roman" w:hAnsi="Times New Roman"/>
          <w:sz w:val="20"/>
        </w:rPr>
        <w:t>внесенных</w:t>
      </w:r>
      <w:r>
        <w:rPr>
          <w:rFonts w:ascii="Times New Roman" w:hAnsi="Times New Roman"/>
          <w:sz w:val="20"/>
        </w:rPr>
        <w:t xml:space="preserve"> предст</w:t>
      </w:r>
      <w:r>
        <w:rPr>
          <w:rFonts w:ascii="Times New Roman" w:hAnsi="Times New Roman"/>
          <w:sz w:val="20"/>
        </w:rPr>
        <w:t xml:space="preserve">авлений </w:t>
      </w:r>
      <w:r>
        <w:rPr>
          <w:rFonts w:ascii="Times New Roman" w:hAnsi="Times New Roman"/>
          <w:sz w:val="20"/>
        </w:rPr>
        <w:t>в 20</w:t>
      </w:r>
      <w:r>
        <w:rPr>
          <w:rFonts w:ascii="Times New Roman" w:hAnsi="Times New Roman"/>
          <w:sz w:val="20"/>
        </w:rPr>
        <w:t>2</w:t>
      </w:r>
      <w:r>
        <w:rPr>
          <w:rFonts w:ascii="Times New Roman" w:hAnsi="Times New Roman"/>
          <w:sz w:val="20"/>
        </w:rPr>
        <w:t>2</w:t>
      </w:r>
      <w:r>
        <w:rPr>
          <w:rFonts w:ascii="Times New Roman" w:hAnsi="Times New Roman"/>
          <w:sz w:val="20"/>
        </w:rPr>
        <w:t xml:space="preserve"> году</w:t>
      </w:r>
      <w:r>
        <w:rPr>
          <w:rFonts w:ascii="Times New Roman" w:hAnsi="Times New Roman"/>
          <w:sz w:val="20"/>
        </w:rPr>
        <w:t xml:space="preserve"> выполнены и сняты с контроля </w:t>
      </w:r>
      <w:r>
        <w:rPr>
          <w:rFonts w:ascii="Times New Roman" w:hAnsi="Times New Roman"/>
          <w:sz w:val="20"/>
        </w:rPr>
        <w:t>2</w:t>
      </w:r>
      <w:r>
        <w:rPr>
          <w:rFonts w:ascii="Times New Roman" w:hAnsi="Times New Roman"/>
          <w:sz w:val="20"/>
        </w:rPr>
        <w:t>, из 120 выявленных нарушений устранено 113</w:t>
      </w:r>
      <w:r>
        <w:rPr>
          <w:rFonts w:ascii="Times New Roman" w:hAnsi="Times New Roman"/>
          <w:sz w:val="20"/>
        </w:rPr>
        <w:t>.</w:t>
      </w:r>
    </w:p>
    <w:p w14:paraId="F70C0000">
      <w:pPr>
        <w:widowControl w:val="0"/>
        <w:tabs>
          <w:tab w:leader="none" w:pos="426" w:val="left"/>
        </w:tabs>
        <w:spacing w:line="240" w:lineRule="auto"/>
        <w:ind w:firstLine="567" w:left="0"/>
        <w:jc w:val="both"/>
        <w:rPr>
          <w:rFonts w:ascii="Times New Roman" w:hAnsi="Times New Roman"/>
          <w:sz w:val="20"/>
        </w:rPr>
      </w:pPr>
      <w:r>
        <w:rPr>
          <w:rFonts w:ascii="Times New Roman" w:hAnsi="Times New Roman"/>
          <w:sz w:val="20"/>
        </w:rPr>
        <w:t xml:space="preserve">Возмещено средств </w:t>
      </w:r>
      <w:r>
        <w:rPr>
          <w:rFonts w:ascii="Times New Roman" w:hAnsi="Times New Roman"/>
          <w:sz w:val="20"/>
        </w:rPr>
        <w:t>в бюджет</w:t>
      </w:r>
      <w:r>
        <w:rPr>
          <w:rFonts w:ascii="Times New Roman" w:hAnsi="Times New Roman"/>
          <w:sz w:val="20"/>
        </w:rPr>
        <w:t>ы</w:t>
      </w:r>
      <w:r>
        <w:rPr>
          <w:rFonts w:ascii="Times New Roman" w:hAnsi="Times New Roman"/>
          <w:sz w:val="20"/>
        </w:rPr>
        <w:t xml:space="preserve"> за отчетный период</w:t>
      </w:r>
      <w:r>
        <w:rPr>
          <w:rFonts w:ascii="Times New Roman" w:hAnsi="Times New Roman"/>
          <w:sz w:val="20"/>
        </w:rPr>
        <w:t xml:space="preserve"> </w:t>
      </w:r>
      <w:r>
        <w:rPr>
          <w:rFonts w:ascii="Times New Roman" w:hAnsi="Times New Roman"/>
          <w:sz w:val="20"/>
        </w:rPr>
        <w:t>247,2</w:t>
      </w:r>
      <w:r>
        <w:rPr>
          <w:rFonts w:ascii="Times New Roman" w:hAnsi="Times New Roman"/>
          <w:sz w:val="20"/>
        </w:rPr>
        <w:t xml:space="preserve"> тыс. руб. </w:t>
      </w:r>
    </w:p>
    <w:p w14:paraId="F80C0000">
      <w:pPr>
        <w:widowControl w:val="0"/>
        <w:tabs>
          <w:tab w:leader="none" w:pos="426" w:val="left"/>
        </w:tabs>
        <w:spacing w:line="240" w:lineRule="auto"/>
        <w:ind w:firstLine="567" w:left="0"/>
        <w:jc w:val="both"/>
        <w:rPr>
          <w:rFonts w:ascii="Times New Roman" w:hAnsi="Times New Roman"/>
          <w:sz w:val="20"/>
        </w:rPr>
      </w:pPr>
      <w:r>
        <w:rPr>
          <w:rFonts w:ascii="Times New Roman" w:hAnsi="Times New Roman"/>
          <w:sz w:val="20"/>
        </w:rPr>
        <w:t xml:space="preserve">Устранены нарушения и приведены в соответствие к действующему законодательству </w:t>
      </w:r>
      <w:r>
        <w:rPr>
          <w:rFonts w:ascii="Times New Roman" w:hAnsi="Times New Roman"/>
          <w:sz w:val="20"/>
        </w:rPr>
        <w:t>2</w:t>
      </w:r>
      <w:r>
        <w:rPr>
          <w:rFonts w:ascii="Times New Roman" w:hAnsi="Times New Roman"/>
          <w:sz w:val="20"/>
        </w:rPr>
        <w:t xml:space="preserve"> муниципальные программы.</w:t>
      </w:r>
    </w:p>
    <w:p w14:paraId="F90C0000">
      <w:pPr>
        <w:widowControl w:val="0"/>
        <w:tabs>
          <w:tab w:leader="none" w:pos="426" w:val="left"/>
        </w:tabs>
        <w:spacing w:line="240" w:lineRule="auto"/>
        <w:ind w:firstLine="567" w:left="0"/>
        <w:jc w:val="both"/>
        <w:rPr>
          <w:rFonts w:ascii="Times New Roman" w:hAnsi="Times New Roman"/>
          <w:sz w:val="20"/>
        </w:rPr>
      </w:pPr>
      <w:r>
        <w:rPr>
          <w:rFonts w:ascii="Times New Roman" w:hAnsi="Times New Roman"/>
          <w:sz w:val="20"/>
        </w:rPr>
        <w:t>У</w:t>
      </w:r>
      <w:r>
        <w:rPr>
          <w:rFonts w:ascii="Times New Roman" w:hAnsi="Times New Roman"/>
          <w:sz w:val="20"/>
        </w:rPr>
        <w:t>точнены и приведены в соответствие с законодательством</w:t>
      </w:r>
      <w:r>
        <w:rPr>
          <w:rFonts w:ascii="Times New Roman" w:hAnsi="Times New Roman"/>
          <w:sz w:val="20"/>
        </w:rPr>
        <w:t xml:space="preserve"> РФ</w:t>
      </w:r>
      <w:r>
        <w:rPr>
          <w:rFonts w:ascii="Times New Roman" w:hAnsi="Times New Roman"/>
          <w:sz w:val="20"/>
        </w:rPr>
        <w:t xml:space="preserve"> </w:t>
      </w:r>
      <w:r>
        <w:rPr>
          <w:rFonts w:ascii="Times New Roman" w:hAnsi="Times New Roman"/>
          <w:sz w:val="20"/>
        </w:rPr>
        <w:t xml:space="preserve">муниципальные </w:t>
      </w:r>
      <w:r>
        <w:rPr>
          <w:rFonts w:ascii="Times New Roman" w:hAnsi="Times New Roman"/>
          <w:sz w:val="20"/>
        </w:rPr>
        <w:t>правовые акты</w:t>
      </w:r>
      <w:r>
        <w:rPr>
          <w:rFonts w:ascii="Times New Roman" w:hAnsi="Times New Roman"/>
          <w:sz w:val="20"/>
        </w:rPr>
        <w:t xml:space="preserve">, </w:t>
      </w:r>
      <w:r>
        <w:rPr>
          <w:rFonts w:ascii="Times New Roman" w:hAnsi="Times New Roman"/>
          <w:sz w:val="20"/>
        </w:rPr>
        <w:t>некоторые проекты</w:t>
      </w:r>
      <w:r>
        <w:rPr>
          <w:rFonts w:ascii="Times New Roman" w:hAnsi="Times New Roman"/>
          <w:sz w:val="20"/>
        </w:rPr>
        <w:t xml:space="preserve"> находятся в стадии разработки либо</w:t>
      </w:r>
      <w:r>
        <w:rPr>
          <w:rFonts w:ascii="Times New Roman" w:hAnsi="Times New Roman"/>
          <w:sz w:val="20"/>
        </w:rPr>
        <w:t xml:space="preserve"> согласований</w:t>
      </w:r>
      <w:r>
        <w:rPr>
          <w:rFonts w:ascii="Times New Roman" w:hAnsi="Times New Roman"/>
          <w:sz w:val="20"/>
        </w:rPr>
        <w:t>, например:</w:t>
      </w:r>
    </w:p>
    <w:p w14:paraId="FA0C0000">
      <w:pPr>
        <w:widowControl w:val="0"/>
        <w:tabs>
          <w:tab w:leader="none" w:pos="426" w:val="left"/>
        </w:tabs>
        <w:spacing w:line="240" w:lineRule="auto"/>
        <w:ind w:firstLine="567" w:left="0"/>
        <w:jc w:val="both"/>
        <w:rPr>
          <w:rFonts w:ascii="Times New Roman" w:hAnsi="Times New Roman"/>
          <w:sz w:val="20"/>
        </w:rPr>
      </w:pPr>
      <w:r>
        <w:rPr>
          <w:rFonts w:ascii="Times New Roman" w:hAnsi="Times New Roman"/>
          <w:sz w:val="20"/>
        </w:rPr>
        <w:t>-</w:t>
      </w:r>
      <w:r>
        <w:rPr>
          <w:rFonts w:ascii="Times New Roman" w:hAnsi="Times New Roman"/>
          <w:sz w:val="20"/>
        </w:rPr>
        <w:t xml:space="preserve"> а</w:t>
      </w:r>
      <w:r>
        <w:rPr>
          <w:rFonts w:ascii="Times New Roman" w:hAnsi="Times New Roman"/>
          <w:sz w:val="20"/>
        </w:rPr>
        <w:t>дминистрацией муниципального района «Сыктывдинск</w:t>
      </w:r>
      <w:r>
        <w:rPr>
          <w:rFonts w:ascii="Times New Roman" w:hAnsi="Times New Roman"/>
          <w:sz w:val="20"/>
        </w:rPr>
        <w:t xml:space="preserve">ий» внесены изменения в Порядки </w:t>
      </w:r>
      <w:r>
        <w:rPr>
          <w:rFonts w:ascii="Times New Roman" w:hAnsi="Times New Roman"/>
          <w:sz w:val="20"/>
        </w:rPr>
        <w:t>субсидирования в целях устранения несоответствий д</w:t>
      </w:r>
      <w:r>
        <w:rPr>
          <w:rFonts w:ascii="Times New Roman" w:hAnsi="Times New Roman"/>
          <w:sz w:val="20"/>
        </w:rPr>
        <w:t xml:space="preserve">ействующему законодательству РФ, в том числе </w:t>
      </w:r>
      <w:r>
        <w:rPr>
          <w:rFonts w:ascii="Times New Roman" w:hAnsi="Times New Roman"/>
          <w:sz w:val="20"/>
        </w:rPr>
        <w:t>внесены изменения в части требования к приобретаемому за счет субсидии</w:t>
      </w:r>
      <w:r>
        <w:rPr>
          <w:rFonts w:ascii="Times New Roman" w:hAnsi="Times New Roman"/>
          <w:sz w:val="20"/>
        </w:rPr>
        <w:t xml:space="preserve"> (</w:t>
      </w:r>
      <w:r>
        <w:rPr>
          <w:rFonts w:ascii="Times New Roman" w:hAnsi="Times New Roman"/>
          <w:sz w:val="20"/>
        </w:rPr>
        <w:t>внесены изменения в части требования к приобретаемому за счет субсидии оборудованию (оборудование не должно быть старше 1 года, с момента начала эксплуатации), уточнен перечень документов при приобретении транспортных средств с использованием средств субсидии (перечень дополнен позицией - выписка из электронного документа, содержащей информацию о приобретенном транспортном средстве) и т.п.</w:t>
      </w:r>
      <w:r>
        <w:rPr>
          <w:rFonts w:ascii="Times New Roman" w:hAnsi="Times New Roman"/>
          <w:sz w:val="20"/>
        </w:rPr>
        <w:t>)</w:t>
      </w:r>
      <w:r>
        <w:rPr>
          <w:rFonts w:ascii="Times New Roman" w:hAnsi="Times New Roman"/>
          <w:sz w:val="20"/>
        </w:rPr>
        <w:t>;</w:t>
      </w:r>
    </w:p>
    <w:p w14:paraId="FB0C0000">
      <w:pPr>
        <w:widowControl w:val="0"/>
        <w:tabs>
          <w:tab w:leader="none" w:pos="426" w:val="left"/>
        </w:tabs>
        <w:spacing w:line="240" w:lineRule="auto"/>
        <w:ind w:firstLine="567" w:left="0"/>
        <w:jc w:val="both"/>
        <w:rPr>
          <w:rFonts w:ascii="Times New Roman" w:hAnsi="Times New Roman"/>
          <w:sz w:val="20"/>
        </w:rPr>
      </w:pPr>
      <w:r>
        <w:rPr>
          <w:rFonts w:ascii="Times New Roman" w:hAnsi="Times New Roman"/>
          <w:sz w:val="20"/>
        </w:rPr>
        <w:t>- у</w:t>
      </w:r>
      <w:r>
        <w:rPr>
          <w:rFonts w:ascii="Times New Roman" w:hAnsi="Times New Roman"/>
          <w:sz w:val="20"/>
        </w:rPr>
        <w:t>правлением образования администрации муниципального района «Сыктывдинский» внесены изменения в Порядок проведения мониторинга и контроля за выполнением показателей муниципального задания муниципальными учреждениями, подведомственными управлению образования. Мониторинг выполнения муниципального задания МБОУ «Выльгортская СОШ 1» (СОШ 1 – далее по тексту) проведен и опубликован, устранены другие нарушения по формированию и исполнению муниципального задания учреждения СОШ 1 (по другим учреждениям образования).</w:t>
      </w:r>
    </w:p>
    <w:p w14:paraId="FC0C0000">
      <w:pPr>
        <w:widowControl w:val="0"/>
        <w:tabs>
          <w:tab w:leader="none" w:pos="0" w:val="left"/>
        </w:tabs>
        <w:spacing w:line="240" w:lineRule="auto"/>
        <w:ind w:firstLine="567" w:left="0"/>
        <w:jc w:val="both"/>
        <w:rPr>
          <w:rFonts w:ascii="Times New Roman" w:hAnsi="Times New Roman"/>
          <w:sz w:val="20"/>
        </w:rPr>
      </w:pPr>
      <w:r>
        <w:rPr>
          <w:rFonts w:ascii="Times New Roman" w:hAnsi="Times New Roman"/>
          <w:sz w:val="20"/>
        </w:rPr>
        <w:t>Во исполнение представлений КСП МР «Сыктывдинский» у</w:t>
      </w:r>
      <w:r>
        <w:rPr>
          <w:rFonts w:ascii="Times New Roman" w:hAnsi="Times New Roman"/>
          <w:sz w:val="20"/>
        </w:rPr>
        <w:t xml:space="preserve">странены нарушения </w:t>
      </w:r>
      <w:r>
        <w:rPr>
          <w:rFonts w:ascii="Times New Roman" w:hAnsi="Times New Roman"/>
          <w:sz w:val="20"/>
        </w:rPr>
        <w:t>бюджетного</w:t>
      </w:r>
      <w:r>
        <w:rPr>
          <w:rFonts w:ascii="Times New Roman" w:hAnsi="Times New Roman"/>
          <w:sz w:val="20"/>
        </w:rPr>
        <w:t xml:space="preserve"> законодательства, </w:t>
      </w:r>
      <w:r>
        <w:rPr>
          <w:rFonts w:ascii="Times New Roman" w:hAnsi="Times New Roman"/>
          <w:sz w:val="20"/>
        </w:rPr>
        <w:t>бухгалтерского учета</w:t>
      </w:r>
      <w:r>
        <w:rPr>
          <w:rFonts w:ascii="Times New Roman" w:hAnsi="Times New Roman"/>
          <w:sz w:val="20"/>
        </w:rPr>
        <w:t>, учета имущества</w:t>
      </w:r>
      <w:r>
        <w:rPr>
          <w:rFonts w:ascii="Times New Roman" w:hAnsi="Times New Roman"/>
          <w:sz w:val="20"/>
        </w:rPr>
        <w:t xml:space="preserve"> установленные в ходе пров</w:t>
      </w:r>
      <w:r>
        <w:rPr>
          <w:rFonts w:ascii="Times New Roman" w:hAnsi="Times New Roman"/>
          <w:sz w:val="20"/>
        </w:rPr>
        <w:t>еденных контрольных мероприятий</w:t>
      </w:r>
      <w:r>
        <w:rPr>
          <w:rFonts w:ascii="Times New Roman" w:hAnsi="Times New Roman"/>
          <w:sz w:val="20"/>
        </w:rPr>
        <w:t xml:space="preserve">, например </w:t>
      </w:r>
      <w:r>
        <w:rPr>
          <w:rFonts w:ascii="Times New Roman" w:hAnsi="Times New Roman"/>
          <w:sz w:val="20"/>
        </w:rPr>
        <w:t>администрацией СП «Шошка» н</w:t>
      </w:r>
      <w:r>
        <w:rPr>
          <w:rFonts w:ascii="Times New Roman" w:hAnsi="Times New Roman"/>
          <w:sz w:val="20"/>
        </w:rPr>
        <w:t>алажен учет муниципального имущества, пересмотрены все договора аренды на земельные участки, условия и расчеты по ним приведены в соответствии с утвержденным на местном уровне Порядком, внесены исправительные записи в части непроизводственных активов (земля, недра и т.д.), объекты недвижимого имущества казны приведены в соответствие с установленными нормами (Инструкция 157н), изменены наименования, списание имущества, в том числе имущества казны в</w:t>
      </w:r>
      <w:r>
        <w:rPr>
          <w:rFonts w:ascii="Times New Roman" w:hAnsi="Times New Roman"/>
          <w:sz w:val="20"/>
        </w:rPr>
        <w:t>зято под особый контроль и т.п., а также у</w:t>
      </w:r>
      <w:r>
        <w:rPr>
          <w:rFonts w:ascii="Times New Roman" w:hAnsi="Times New Roman"/>
          <w:sz w:val="20"/>
        </w:rPr>
        <w:t>регулированы вопросы по исчислению заработной платы с работниками, устранены и другие нарушения.</w:t>
      </w:r>
    </w:p>
    <w:p w14:paraId="FD0C0000">
      <w:pPr>
        <w:widowControl w:val="0"/>
        <w:tabs>
          <w:tab w:leader="none" w:pos="426" w:val="left"/>
        </w:tabs>
        <w:spacing w:line="240" w:lineRule="auto"/>
        <w:ind w:firstLine="567" w:left="0"/>
        <w:jc w:val="both"/>
        <w:rPr>
          <w:rFonts w:ascii="Times New Roman" w:hAnsi="Times New Roman"/>
          <w:sz w:val="20"/>
        </w:rPr>
      </w:pPr>
      <w:r>
        <w:rPr>
          <w:rFonts w:ascii="Times New Roman" w:hAnsi="Times New Roman"/>
          <w:sz w:val="20"/>
        </w:rPr>
        <w:t>Приняты к сведению и</w:t>
      </w:r>
      <w:r>
        <w:rPr>
          <w:rFonts w:ascii="Times New Roman" w:hAnsi="Times New Roman"/>
          <w:sz w:val="20"/>
        </w:rPr>
        <w:t xml:space="preserve"> устранены нарушения </w:t>
      </w:r>
      <w:r>
        <w:rPr>
          <w:rFonts w:ascii="Times New Roman" w:hAnsi="Times New Roman"/>
          <w:sz w:val="20"/>
        </w:rPr>
        <w:t>в сфере закупок</w:t>
      </w:r>
      <w:r>
        <w:rPr>
          <w:rFonts w:ascii="Times New Roman" w:hAnsi="Times New Roman"/>
          <w:sz w:val="20"/>
        </w:rPr>
        <w:t>, устранены и другие нарушения.</w:t>
      </w:r>
    </w:p>
    <w:p w14:paraId="FE0C0000">
      <w:pPr>
        <w:widowControl w:val="0"/>
        <w:tabs>
          <w:tab w:leader="none" w:pos="426" w:val="left"/>
        </w:tabs>
        <w:spacing w:line="240" w:lineRule="auto"/>
        <w:ind w:firstLine="720" w:left="0"/>
        <w:jc w:val="both"/>
        <w:rPr>
          <w:rFonts w:ascii="Times New Roman" w:hAnsi="Times New Roman"/>
          <w:sz w:val="20"/>
        </w:rPr>
      </w:pPr>
      <w:r>
        <w:rPr>
          <w:rFonts w:ascii="Times New Roman" w:hAnsi="Times New Roman"/>
          <w:sz w:val="20"/>
        </w:rPr>
        <w:t xml:space="preserve">Информацию по проведенным проверкам, о результатах контроля по внесенным представлениям, о планах работы  Контрольно-счетная палата размещает </w:t>
      </w:r>
      <w:r>
        <w:rPr>
          <w:rFonts w:ascii="Times New Roman" w:hAnsi="Times New Roman"/>
          <w:sz w:val="20"/>
        </w:rPr>
        <w:t xml:space="preserve">в СМИ, </w:t>
      </w:r>
      <w:r>
        <w:rPr>
          <w:rFonts w:ascii="Times New Roman" w:hAnsi="Times New Roman"/>
          <w:sz w:val="20"/>
        </w:rPr>
        <w:t xml:space="preserve">на официальном сайте - </w:t>
      </w:r>
      <w:r>
        <w:rPr>
          <w:rFonts w:ascii="Times New Roman" w:hAnsi="Times New Roman"/>
          <w:sz w:val="20"/>
        </w:rPr>
        <w:t xml:space="preserve"> </w:t>
      </w:r>
      <w:r>
        <w:rPr>
          <w:rStyle w:val="Style_5_ch"/>
          <w:rFonts w:ascii="Times New Roman" w:hAnsi="Times New Roman"/>
          <w:sz w:val="20"/>
        </w:rPr>
        <w:fldChar w:fldCharType="begin"/>
      </w:r>
      <w:r>
        <w:rPr>
          <w:rStyle w:val="Style_5_ch"/>
          <w:rFonts w:ascii="Times New Roman" w:hAnsi="Times New Roman"/>
          <w:sz w:val="20"/>
        </w:rPr>
        <w:instrText>HYPERLINK "https://www.ksp-syktyvdin.ru"</w:instrText>
      </w:r>
      <w:r>
        <w:rPr>
          <w:rStyle w:val="Style_5_ch"/>
          <w:rFonts w:ascii="Times New Roman" w:hAnsi="Times New Roman"/>
          <w:sz w:val="20"/>
        </w:rPr>
        <w:fldChar w:fldCharType="separate"/>
      </w:r>
      <w:r>
        <w:rPr>
          <w:rStyle w:val="Style_5_ch"/>
          <w:rFonts w:ascii="Times New Roman" w:hAnsi="Times New Roman"/>
          <w:sz w:val="20"/>
        </w:rPr>
        <w:t>https://www.ksp-syktyvdin.ru</w:t>
      </w:r>
      <w:r>
        <w:rPr>
          <w:rStyle w:val="Style_5_ch"/>
          <w:rFonts w:ascii="Times New Roman" w:hAnsi="Times New Roman"/>
          <w:sz w:val="20"/>
        </w:rPr>
        <w:fldChar w:fldCharType="end"/>
      </w:r>
      <w:r>
        <w:rPr>
          <w:rFonts w:ascii="Times New Roman" w:hAnsi="Times New Roman"/>
          <w:sz w:val="20"/>
        </w:rPr>
        <w:t xml:space="preserve"> (вкладка деятельность), в </w:t>
      </w:r>
      <w:r>
        <w:rPr>
          <w:rFonts w:ascii="Times New Roman" w:hAnsi="Times New Roman"/>
          <w:sz w:val="20"/>
        </w:rPr>
        <w:t xml:space="preserve">официальной </w:t>
      </w:r>
      <w:r>
        <w:rPr>
          <w:rFonts w:ascii="Times New Roman" w:hAnsi="Times New Roman"/>
          <w:sz w:val="20"/>
        </w:rPr>
        <w:t>группе</w:t>
      </w:r>
      <w:r>
        <w:rPr>
          <w:rFonts w:ascii="Times New Roman" w:hAnsi="Times New Roman"/>
          <w:sz w:val="20"/>
        </w:rPr>
        <w:t xml:space="preserve"> в социальной сети «Вконтакте» - </w:t>
      </w:r>
      <w:r>
        <w:rPr>
          <w:rFonts w:ascii="Times New Roman" w:hAnsi="Times New Roman"/>
          <w:sz w:val="20"/>
        </w:rPr>
        <w:t xml:space="preserve"> </w:t>
      </w:r>
      <w:r>
        <w:rPr>
          <w:rStyle w:val="Style_5_ch"/>
          <w:rFonts w:ascii="Times New Roman" w:hAnsi="Times New Roman"/>
          <w:sz w:val="20"/>
        </w:rPr>
        <w:fldChar w:fldCharType="begin"/>
      </w:r>
      <w:r>
        <w:rPr>
          <w:rStyle w:val="Style_5_ch"/>
          <w:rFonts w:ascii="Times New Roman" w:hAnsi="Times New Roman"/>
          <w:sz w:val="20"/>
        </w:rPr>
        <w:instrText>HYPERLINK "https://vk.com/ksp_syktyvdin"</w:instrText>
      </w:r>
      <w:r>
        <w:rPr>
          <w:rStyle w:val="Style_5_ch"/>
          <w:rFonts w:ascii="Times New Roman" w:hAnsi="Times New Roman"/>
          <w:sz w:val="20"/>
        </w:rPr>
        <w:fldChar w:fldCharType="separate"/>
      </w:r>
      <w:r>
        <w:rPr>
          <w:rStyle w:val="Style_5_ch"/>
          <w:rFonts w:ascii="Times New Roman" w:hAnsi="Times New Roman"/>
          <w:sz w:val="20"/>
        </w:rPr>
        <w:t>https://vk.com/ksp_syktyvdin</w:t>
      </w:r>
      <w:r>
        <w:rPr>
          <w:rStyle w:val="Style_5_ch"/>
          <w:rFonts w:ascii="Times New Roman" w:hAnsi="Times New Roman"/>
          <w:sz w:val="20"/>
        </w:rPr>
        <w:fldChar w:fldCharType="end"/>
      </w:r>
      <w:r>
        <w:rPr>
          <w:rFonts w:ascii="Times New Roman" w:hAnsi="Times New Roman"/>
          <w:sz w:val="20"/>
        </w:rPr>
        <w:t>.</w:t>
      </w:r>
    </w:p>
    <w:p w14:paraId="FF0C0000">
      <w:pPr>
        <w:widowControl w:val="0"/>
        <w:tabs>
          <w:tab w:leader="none" w:pos="426" w:val="left"/>
        </w:tabs>
        <w:spacing w:line="240" w:lineRule="auto"/>
        <w:ind w:firstLine="0" w:left="426"/>
        <w:jc w:val="both"/>
        <w:rPr>
          <w:rFonts w:ascii="Times New Roman" w:hAnsi="Times New Roman"/>
          <w:sz w:val="20"/>
        </w:rPr>
      </w:pPr>
      <w:r>
        <w:rPr>
          <w:rFonts w:ascii="Times New Roman" w:hAnsi="Times New Roman"/>
          <w:sz w:val="20"/>
        </w:rPr>
        <w:tab/>
      </w:r>
      <w:r>
        <w:rPr>
          <w:rFonts w:ascii="Times New Roman" w:hAnsi="Times New Roman"/>
          <w:sz w:val="20"/>
        </w:rPr>
        <w:t xml:space="preserve"> </w:t>
      </w:r>
    </w:p>
    <w:p w14:paraId="000D0000">
      <w:pPr>
        <w:ind/>
        <w:jc w:val="both"/>
        <w:rPr>
          <w:sz w:val="20"/>
        </w:rPr>
      </w:pPr>
    </w:p>
    <w:p w14:paraId="010D0000">
      <w:pPr>
        <w:ind/>
        <w:jc w:val="center"/>
        <w:rPr>
          <w:b w:val="1"/>
          <w:sz w:val="20"/>
        </w:rPr>
      </w:pPr>
      <w:r>
        <w:rPr>
          <w:b w:val="1"/>
          <w:sz w:val="20"/>
        </w:rPr>
        <w:t xml:space="preserve">РЕШЕНИЕ </w:t>
      </w:r>
    </w:p>
    <w:p w14:paraId="020D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030D0000">
      <w:pPr>
        <w:ind/>
        <w:jc w:val="center"/>
        <w:rPr>
          <w:sz w:val="20"/>
        </w:rPr>
      </w:pPr>
      <w:r>
        <w:rPr>
          <w:sz w:val="20"/>
        </w:rPr>
        <w:t>О</w:t>
      </w:r>
      <w:r>
        <w:rPr>
          <w:sz w:val="20"/>
        </w:rPr>
        <w:t xml:space="preserve"> </w:t>
      </w:r>
      <w:r>
        <w:rPr>
          <w:sz w:val="20"/>
        </w:rPr>
        <w:t>согласовании</w:t>
      </w:r>
      <w:r>
        <w:rPr>
          <w:sz w:val="20"/>
        </w:rPr>
        <w:t xml:space="preserve"> перечня </w:t>
      </w:r>
      <w:r>
        <w:rPr>
          <w:sz w:val="20"/>
        </w:rPr>
        <w:t xml:space="preserve">имущества </w:t>
      </w:r>
      <w:r>
        <w:rPr>
          <w:sz w:val="20"/>
        </w:rPr>
        <w:t xml:space="preserve">муниципального образования </w:t>
      </w:r>
      <w:r>
        <w:rPr>
          <w:sz w:val="20"/>
        </w:rPr>
        <w:t>сельского поселе</w:t>
      </w:r>
      <w:r>
        <w:rPr>
          <w:sz w:val="20"/>
        </w:rPr>
        <w:t>ния «</w:t>
      </w:r>
      <w:r>
        <w:rPr>
          <w:sz w:val="20"/>
        </w:rPr>
        <w:t>Нювчим</w:t>
      </w:r>
      <w:r>
        <w:rPr>
          <w:sz w:val="20"/>
        </w:rPr>
        <w:t>»</w:t>
      </w:r>
      <w:r>
        <w:rPr>
          <w:sz w:val="20"/>
        </w:rPr>
        <w:t xml:space="preserve">, предлагаемого к передаче </w:t>
      </w:r>
      <w:r>
        <w:rPr>
          <w:sz w:val="20"/>
        </w:rPr>
        <w:t xml:space="preserve">в собственность </w:t>
      </w:r>
      <w:r>
        <w:rPr>
          <w:sz w:val="20"/>
        </w:rPr>
        <w:t>муниципального района «Сыктывдинский»</w:t>
      </w:r>
      <w:r>
        <w:rPr>
          <w:sz w:val="20"/>
        </w:rPr>
        <w:t xml:space="preserve"> Республики Коми</w:t>
      </w:r>
      <w:r>
        <w:rPr>
          <w:sz w:val="20"/>
        </w:rPr>
        <w:t xml:space="preserve"> (жилой фонд</w:t>
      </w:r>
      <w:r>
        <w:rPr>
          <w:sz w:val="20"/>
        </w:rPr>
        <w:t xml:space="preserve"> в количестве</w:t>
      </w:r>
      <w:r>
        <w:rPr>
          <w:sz w:val="20"/>
        </w:rPr>
        <w:t xml:space="preserve"> </w:t>
      </w:r>
      <w:r>
        <w:rPr>
          <w:sz w:val="20"/>
        </w:rPr>
        <w:t>7</w:t>
      </w:r>
      <w:r>
        <w:rPr>
          <w:sz w:val="20"/>
        </w:rPr>
        <w:t xml:space="preserve"> квартир</w:t>
      </w:r>
      <w:r>
        <w:rPr>
          <w:sz w:val="20"/>
        </w:rPr>
        <w:t>)</w:t>
      </w:r>
    </w:p>
    <w:p w14:paraId="040D0000">
      <w:pPr>
        <w:widowControl w:val="0"/>
        <w:spacing w:after="0" w:line="240" w:lineRule="auto"/>
        <w:ind w:firstLine="0" w:left="0" w:right="0"/>
        <w:jc w:val="center"/>
        <w:rPr>
          <w:rFonts w:ascii="Times New Roman" w:hAnsi="Times New Roman"/>
          <w:b w:val="0"/>
          <w:sz w:val="20"/>
        </w:rPr>
      </w:pPr>
    </w:p>
    <w:p w14:paraId="050D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060D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-3</w:t>
      </w:r>
    </w:p>
    <w:p w14:paraId="070D0000">
      <w:pPr>
        <w:ind/>
        <w:jc w:val="both"/>
        <w:rPr>
          <w:sz w:val="20"/>
        </w:rPr>
      </w:pPr>
    </w:p>
    <w:p w14:paraId="080D0000">
      <w:pPr>
        <w:ind w:firstLine="720" w:left="0"/>
        <w:jc w:val="both"/>
        <w:rPr>
          <w:sz w:val="20"/>
        </w:rPr>
      </w:pPr>
      <w:r>
        <w:rPr>
          <w:sz w:val="20"/>
        </w:rPr>
        <w:t xml:space="preserve">Руководствуясь </w:t>
      </w:r>
      <w:r>
        <w:rPr>
          <w:sz w:val="20"/>
        </w:rPr>
        <w:t>част</w:t>
      </w:r>
      <w:r>
        <w:rPr>
          <w:sz w:val="20"/>
        </w:rPr>
        <w:t>ью</w:t>
      </w:r>
      <w:r>
        <w:rPr>
          <w:sz w:val="20"/>
        </w:rPr>
        <w:t xml:space="preserve"> </w:t>
      </w:r>
      <w:r>
        <w:rPr>
          <w:sz w:val="20"/>
        </w:rPr>
        <w:t>4</w:t>
      </w:r>
      <w:r>
        <w:rPr>
          <w:sz w:val="20"/>
        </w:rPr>
        <w:t xml:space="preserve"> статьи 1</w:t>
      </w:r>
      <w:r>
        <w:rPr>
          <w:sz w:val="20"/>
        </w:rPr>
        <w:t>4</w:t>
      </w:r>
      <w:r>
        <w:rPr>
          <w:sz w:val="20"/>
        </w:rPr>
        <w:t xml:space="preserve">, </w:t>
      </w:r>
      <w:r>
        <w:rPr>
          <w:sz w:val="20"/>
        </w:rPr>
        <w:t xml:space="preserve">пунктом 5 </w:t>
      </w:r>
      <w:r>
        <w:rPr>
          <w:sz w:val="20"/>
        </w:rPr>
        <w:t>част</w:t>
      </w:r>
      <w:r>
        <w:rPr>
          <w:sz w:val="20"/>
        </w:rPr>
        <w:t>и</w:t>
      </w:r>
      <w:r>
        <w:rPr>
          <w:sz w:val="20"/>
        </w:rPr>
        <w:t xml:space="preserve"> 1 статьи 5</w:t>
      </w:r>
      <w:r>
        <w:rPr>
          <w:sz w:val="20"/>
        </w:rPr>
        <w:t>0</w:t>
      </w:r>
      <w:r>
        <w:rPr>
          <w:sz w:val="20"/>
        </w:rPr>
        <w:t xml:space="preserve"> Федерального закона от 6</w:t>
      </w:r>
      <w:r>
        <w:rPr>
          <w:sz w:val="20"/>
        </w:rPr>
        <w:t xml:space="preserve"> октября </w:t>
      </w:r>
      <w:r>
        <w:rPr>
          <w:sz w:val="20"/>
        </w:rPr>
        <w:t>2003</w:t>
      </w:r>
      <w:r>
        <w:rPr>
          <w:sz w:val="20"/>
        </w:rPr>
        <w:t xml:space="preserve"> </w:t>
      </w:r>
      <w:r>
        <w:rPr>
          <w:sz w:val="20"/>
        </w:rPr>
        <w:t>г</w:t>
      </w:r>
      <w:r>
        <w:rPr>
          <w:sz w:val="20"/>
        </w:rPr>
        <w:t>ода</w:t>
      </w:r>
      <w:r>
        <w:rPr>
          <w:sz w:val="20"/>
        </w:rPr>
        <w:t xml:space="preserve"> </w:t>
      </w:r>
      <w:r>
        <w:rPr>
          <w:sz w:val="20"/>
        </w:rPr>
        <w:t xml:space="preserve">№ </w:t>
      </w:r>
      <w:r>
        <w:rPr>
          <w:sz w:val="20"/>
        </w:rPr>
        <w:t xml:space="preserve">131-ФЗ «Об общих принципах организации местного самоуправления в Российской Федерации», </w:t>
      </w:r>
      <w:r>
        <w:rPr>
          <w:sz w:val="20"/>
        </w:rPr>
        <w:t xml:space="preserve">Законом Республики Коми от 27 сентября 2019 года № 54-РЗ «О признании утратившими силу Закона Республики Коми «О некоторых вопросах местного значения муниципальных образований сельских поселений в Республике Коми» и </w:t>
      </w:r>
      <w:r>
        <w:rPr>
          <w:sz w:val="20"/>
        </w:rPr>
        <w:t>З</w:t>
      </w:r>
      <w:r>
        <w:rPr>
          <w:sz w:val="20"/>
        </w:rPr>
        <w:t xml:space="preserve">аконов Республики Коми о внесении изменений в него», </w:t>
      </w:r>
      <w:r>
        <w:rPr>
          <w:sz w:val="20"/>
        </w:rPr>
        <w:t>Закон</w:t>
      </w:r>
      <w:r>
        <w:rPr>
          <w:sz w:val="20"/>
        </w:rPr>
        <w:t>ом</w:t>
      </w:r>
      <w:r>
        <w:rPr>
          <w:sz w:val="20"/>
        </w:rPr>
        <w:t xml:space="preserve"> Республики Коми от </w:t>
      </w:r>
      <w:r>
        <w:rPr>
          <w:sz w:val="20"/>
        </w:rPr>
        <w:t>1</w:t>
      </w:r>
      <w:r>
        <w:rPr>
          <w:sz w:val="20"/>
        </w:rPr>
        <w:t xml:space="preserve"> </w:t>
      </w:r>
      <w:r>
        <w:rPr>
          <w:sz w:val="20"/>
        </w:rPr>
        <w:t>марта</w:t>
      </w:r>
      <w:r>
        <w:rPr>
          <w:sz w:val="20"/>
        </w:rPr>
        <w:t xml:space="preserve"> </w:t>
      </w:r>
      <w:r>
        <w:rPr>
          <w:sz w:val="20"/>
        </w:rPr>
        <w:t>20</w:t>
      </w:r>
      <w:r>
        <w:rPr>
          <w:sz w:val="20"/>
        </w:rPr>
        <w:t>16</w:t>
      </w:r>
      <w:r>
        <w:rPr>
          <w:sz w:val="20"/>
        </w:rPr>
        <w:t xml:space="preserve"> </w:t>
      </w:r>
      <w:r>
        <w:rPr>
          <w:sz w:val="20"/>
        </w:rPr>
        <w:t>г</w:t>
      </w:r>
      <w:r>
        <w:rPr>
          <w:sz w:val="20"/>
        </w:rPr>
        <w:t>ода</w:t>
      </w:r>
      <w:r>
        <w:rPr>
          <w:sz w:val="20"/>
        </w:rPr>
        <w:t xml:space="preserve"> </w:t>
      </w:r>
      <w:r>
        <w:rPr>
          <w:sz w:val="20"/>
        </w:rPr>
        <w:t xml:space="preserve">№ </w:t>
      </w:r>
      <w:r>
        <w:rPr>
          <w:sz w:val="20"/>
        </w:rPr>
        <w:t>18</w:t>
      </w:r>
      <w:r>
        <w:rPr>
          <w:sz w:val="20"/>
        </w:rPr>
        <w:t xml:space="preserve">-РЗ «О </w:t>
      </w:r>
      <w:r>
        <w:rPr>
          <w:sz w:val="20"/>
        </w:rPr>
        <w:t xml:space="preserve">некоторых вопросах при </w:t>
      </w:r>
      <w:r>
        <w:rPr>
          <w:sz w:val="20"/>
        </w:rPr>
        <w:t xml:space="preserve">разграничении </w:t>
      </w:r>
      <w:r>
        <w:rPr>
          <w:sz w:val="20"/>
        </w:rPr>
        <w:t>имущества, находящегося в муниципальной собственности</w:t>
      </w:r>
      <w:r>
        <w:rPr>
          <w:sz w:val="20"/>
        </w:rPr>
        <w:t>»</w:t>
      </w:r>
      <w:r>
        <w:rPr>
          <w:sz w:val="20"/>
        </w:rPr>
        <w:t>, Уставом муниципального района «Сыктывдинский» Республики Коми</w:t>
      </w:r>
      <w:r>
        <w:rPr>
          <w:sz w:val="20"/>
        </w:rPr>
        <w:t>, решением Совета сельского поселения «</w:t>
      </w:r>
      <w:r>
        <w:rPr>
          <w:sz w:val="20"/>
        </w:rPr>
        <w:t>Нювчим</w:t>
      </w:r>
      <w:r>
        <w:rPr>
          <w:sz w:val="20"/>
        </w:rPr>
        <w:t xml:space="preserve">» от </w:t>
      </w:r>
      <w:r>
        <w:rPr>
          <w:sz w:val="20"/>
        </w:rPr>
        <w:t>28 марта 2023</w:t>
      </w:r>
      <w:r>
        <w:rPr>
          <w:sz w:val="20"/>
        </w:rPr>
        <w:t xml:space="preserve"> года № </w:t>
      </w:r>
      <w:r>
        <w:rPr>
          <w:sz w:val="20"/>
        </w:rPr>
        <w:t>9/3-5-48</w:t>
      </w:r>
      <w:r>
        <w:rPr>
          <w:sz w:val="20"/>
        </w:rPr>
        <w:t xml:space="preserve">, </w:t>
      </w:r>
    </w:p>
    <w:p w14:paraId="090D0000">
      <w:pPr>
        <w:ind w:firstLine="720" w:left="0"/>
        <w:jc w:val="both"/>
        <w:rPr>
          <w:sz w:val="20"/>
        </w:rPr>
      </w:pPr>
      <w:r>
        <w:rPr>
          <w:sz w:val="20"/>
        </w:rPr>
        <w:t xml:space="preserve">Совет муниципального района «Сыктывдинский» </w:t>
      </w:r>
      <w:r>
        <w:rPr>
          <w:sz w:val="20"/>
        </w:rPr>
        <w:t xml:space="preserve">Республики Коми </w:t>
      </w:r>
      <w:r>
        <w:rPr>
          <w:sz w:val="20"/>
        </w:rPr>
        <w:t>решил:</w:t>
      </w:r>
    </w:p>
    <w:p w14:paraId="0A0D0000">
      <w:pPr>
        <w:numPr>
          <w:ilvl w:val="0"/>
          <w:numId w:val="4"/>
        </w:numPr>
        <w:ind w:firstLine="720" w:left="0"/>
        <w:jc w:val="both"/>
        <w:rPr>
          <w:sz w:val="20"/>
        </w:rPr>
      </w:pPr>
      <w:r>
        <w:rPr>
          <w:sz w:val="20"/>
        </w:rPr>
        <w:t>Согласовать</w:t>
      </w:r>
      <w:r>
        <w:rPr>
          <w:sz w:val="20"/>
        </w:rPr>
        <w:t xml:space="preserve"> перечень</w:t>
      </w:r>
      <w:r>
        <w:rPr>
          <w:sz w:val="20"/>
        </w:rPr>
        <w:t xml:space="preserve"> </w:t>
      </w:r>
      <w:r>
        <w:rPr>
          <w:sz w:val="20"/>
        </w:rPr>
        <w:t>имущества</w:t>
      </w:r>
      <w:r>
        <w:rPr>
          <w:sz w:val="20"/>
        </w:rPr>
        <w:t xml:space="preserve"> муниципального образования </w:t>
      </w:r>
      <w:r>
        <w:rPr>
          <w:sz w:val="20"/>
        </w:rPr>
        <w:t>сельск</w:t>
      </w:r>
      <w:r>
        <w:rPr>
          <w:sz w:val="20"/>
        </w:rPr>
        <w:t>ого</w:t>
      </w:r>
      <w:r>
        <w:rPr>
          <w:sz w:val="20"/>
        </w:rPr>
        <w:t xml:space="preserve"> поселени</w:t>
      </w:r>
      <w:r>
        <w:rPr>
          <w:sz w:val="20"/>
        </w:rPr>
        <w:t>я «</w:t>
      </w:r>
      <w:r>
        <w:rPr>
          <w:sz w:val="20"/>
        </w:rPr>
        <w:t>Нювчим</w:t>
      </w:r>
      <w:r>
        <w:rPr>
          <w:sz w:val="20"/>
        </w:rPr>
        <w:t>»</w:t>
      </w:r>
      <w:r>
        <w:rPr>
          <w:sz w:val="20"/>
        </w:rPr>
        <w:t xml:space="preserve">, предлагаемого к передаче в </w:t>
      </w:r>
      <w:r>
        <w:rPr>
          <w:sz w:val="20"/>
        </w:rPr>
        <w:t xml:space="preserve">собственность </w:t>
      </w:r>
      <w:r>
        <w:rPr>
          <w:sz w:val="20"/>
        </w:rPr>
        <w:t xml:space="preserve"> муниципального района «Сыктывдинский»</w:t>
      </w:r>
      <w:r>
        <w:rPr>
          <w:sz w:val="20"/>
        </w:rPr>
        <w:t xml:space="preserve"> Республики Коми</w:t>
      </w:r>
      <w:r>
        <w:rPr>
          <w:sz w:val="20"/>
        </w:rPr>
        <w:t xml:space="preserve">, </w:t>
      </w:r>
      <w:r>
        <w:rPr>
          <w:sz w:val="20"/>
        </w:rPr>
        <w:t>согласно приложени</w:t>
      </w:r>
      <w:r>
        <w:rPr>
          <w:sz w:val="20"/>
        </w:rPr>
        <w:t>ю</w:t>
      </w:r>
      <w:r>
        <w:rPr>
          <w:sz w:val="20"/>
        </w:rPr>
        <w:t>.</w:t>
      </w:r>
    </w:p>
    <w:p w14:paraId="0B0D0000">
      <w:pPr>
        <w:numPr>
          <w:ilvl w:val="0"/>
          <w:numId w:val="4"/>
        </w:numPr>
        <w:ind w:firstLine="720" w:left="0"/>
        <w:jc w:val="both"/>
        <w:rPr>
          <w:sz w:val="20"/>
        </w:rPr>
      </w:pPr>
      <w:r>
        <w:rPr>
          <w:sz w:val="20"/>
        </w:rPr>
        <w:t xml:space="preserve">Контроль </w:t>
      </w:r>
      <w:r>
        <w:rPr>
          <w:sz w:val="20"/>
        </w:rPr>
        <w:t>за исполнением настоящего решения</w:t>
      </w:r>
      <w:r>
        <w:rPr>
          <w:sz w:val="20"/>
        </w:rPr>
        <w:t xml:space="preserve"> </w:t>
      </w:r>
      <w:r>
        <w:rPr>
          <w:sz w:val="20"/>
        </w:rPr>
        <w:t xml:space="preserve">возложить на постоянную комиссию по бюджету, налогам и экономическому развитию Совета </w:t>
      </w:r>
      <w:r>
        <w:rPr>
          <w:sz w:val="20"/>
        </w:rPr>
        <w:t>муниципального района</w:t>
      </w:r>
      <w:r>
        <w:rPr>
          <w:sz w:val="20"/>
        </w:rPr>
        <w:t xml:space="preserve"> «Сыктывдинский» и </w:t>
      </w:r>
      <w:r>
        <w:rPr>
          <w:sz w:val="20"/>
        </w:rPr>
        <w:t xml:space="preserve">первого </w:t>
      </w:r>
      <w:r>
        <w:rPr>
          <w:sz w:val="20"/>
        </w:rPr>
        <w:t>заместителя руководителя администрации муниципа</w:t>
      </w:r>
      <w:r>
        <w:rPr>
          <w:sz w:val="20"/>
        </w:rPr>
        <w:t>льного района «Сыктывдинский» (</w:t>
      </w:r>
      <w:r>
        <w:rPr>
          <w:sz w:val="20"/>
        </w:rPr>
        <w:t>И.К. Круглова</w:t>
      </w:r>
      <w:r>
        <w:rPr>
          <w:sz w:val="20"/>
        </w:rPr>
        <w:t>).</w:t>
      </w:r>
    </w:p>
    <w:p w14:paraId="0C0D0000">
      <w:pPr>
        <w:numPr>
          <w:ilvl w:val="0"/>
          <w:numId w:val="4"/>
        </w:numPr>
        <w:ind w:firstLine="720" w:left="0"/>
        <w:jc w:val="both"/>
        <w:rPr>
          <w:sz w:val="20"/>
        </w:rPr>
      </w:pPr>
      <w:r>
        <w:rPr>
          <w:sz w:val="20"/>
        </w:rPr>
        <w:t xml:space="preserve">Настоящее решение вступает в силу со дня его официального </w:t>
      </w:r>
      <w:r>
        <w:rPr>
          <w:sz w:val="20"/>
        </w:rPr>
        <w:t>опубликования</w:t>
      </w:r>
      <w:r>
        <w:rPr>
          <w:sz w:val="20"/>
        </w:rPr>
        <w:t>.</w:t>
      </w:r>
    </w:p>
    <w:p w14:paraId="0D0D0000">
      <w:pPr>
        <w:ind w:firstLine="540" w:left="0"/>
        <w:jc w:val="both"/>
        <w:rPr>
          <w:sz w:val="20"/>
        </w:rPr>
      </w:pPr>
    </w:p>
    <w:p w14:paraId="0E0D0000">
      <w:pPr>
        <w:rPr>
          <w:sz w:val="20"/>
        </w:rPr>
      </w:pPr>
      <w:r>
        <w:rPr>
          <w:sz w:val="20"/>
        </w:rPr>
        <w:t>Пре</w:t>
      </w:r>
      <w:r>
        <w:rPr>
          <w:sz w:val="20"/>
        </w:rPr>
        <w:t>дсе</w:t>
      </w:r>
      <w:r>
        <w:rPr>
          <w:sz w:val="20"/>
        </w:rPr>
        <w:t>датель Совета муниципального района</w:t>
      </w:r>
      <w:r>
        <w:rPr>
          <w:sz w:val="20"/>
        </w:rPr>
        <w:tab/>
      </w:r>
      <w:r>
        <w:rPr>
          <w:sz w:val="20"/>
        </w:rPr>
        <w:tab/>
      </w:r>
      <w:r>
        <w:rPr>
          <w:sz w:val="20"/>
        </w:rPr>
        <w:tab/>
      </w:r>
      <w:r>
        <w:rPr>
          <w:sz w:val="20"/>
        </w:rPr>
        <w:tab/>
      </w:r>
      <w:r>
        <w:rPr>
          <w:sz w:val="20"/>
        </w:rPr>
        <w:tab/>
      </w:r>
      <w:r>
        <w:rPr>
          <w:sz w:val="20"/>
        </w:rPr>
        <w:t>А.М.Шкодник</w:t>
      </w:r>
    </w:p>
    <w:p w14:paraId="0F0D0000">
      <w:pPr>
        <w:rPr>
          <w:sz w:val="20"/>
        </w:rPr>
      </w:pPr>
    </w:p>
    <w:p w14:paraId="100D0000">
      <w:pPr>
        <w:rPr>
          <w:sz w:val="20"/>
        </w:rPr>
      </w:pPr>
      <w:r>
        <w:rPr>
          <w:sz w:val="20"/>
        </w:rPr>
        <w:t xml:space="preserve">Глава муниципального района «Сыктывдинский» – </w:t>
      </w:r>
    </w:p>
    <w:p w14:paraId="110D0000">
      <w:pPr>
        <w:rPr>
          <w:sz w:val="20"/>
        </w:rPr>
      </w:pPr>
      <w:r>
        <w:rPr>
          <w:sz w:val="20"/>
        </w:rPr>
        <w:t>руководите</w:t>
      </w:r>
      <w:r>
        <w:rPr>
          <w:sz w:val="20"/>
        </w:rPr>
        <w:t xml:space="preserve">ль администрации                            </w:t>
      </w:r>
      <w:r>
        <w:rPr>
          <w:sz w:val="20"/>
        </w:rPr>
        <w:t xml:space="preserve">                </w:t>
      </w:r>
      <w:r>
        <w:rPr>
          <w:sz w:val="20"/>
        </w:rPr>
        <w:t xml:space="preserve">               </w:t>
      </w:r>
      <w:r>
        <w:rPr>
          <w:sz w:val="20"/>
        </w:rPr>
        <w:t xml:space="preserve"> </w:t>
      </w:r>
      <w:r>
        <w:rPr>
          <w:sz w:val="20"/>
        </w:rPr>
        <w:t xml:space="preserve">  </w:t>
      </w:r>
      <w:r>
        <w:rPr>
          <w:sz w:val="20"/>
        </w:rPr>
        <w:t xml:space="preserve">               </w:t>
      </w:r>
      <w:r>
        <w:rPr>
          <w:sz w:val="20"/>
        </w:rPr>
        <w:t xml:space="preserve">              Л.Ю.Доронина</w:t>
      </w:r>
    </w:p>
    <w:p w14:paraId="120D0000">
      <w:pPr>
        <w:rPr>
          <w:sz w:val="20"/>
        </w:rPr>
      </w:pPr>
    </w:p>
    <w:p w14:paraId="130D0000">
      <w:pPr>
        <w:rPr>
          <w:sz w:val="20"/>
        </w:rPr>
      </w:pPr>
      <w:r>
        <w:rPr>
          <w:sz w:val="20"/>
        </w:rPr>
        <w:t>30 мая 202</w:t>
      </w:r>
      <w:r>
        <w:rPr>
          <w:sz w:val="20"/>
        </w:rPr>
        <w:t>3</w:t>
      </w:r>
      <w:r>
        <w:rPr>
          <w:sz w:val="20"/>
        </w:rPr>
        <w:t xml:space="preserve"> го</w:t>
      </w:r>
      <w:r>
        <w:rPr>
          <w:sz w:val="20"/>
        </w:rPr>
        <w:t>д</w:t>
      </w:r>
      <w:r>
        <w:rPr>
          <w:sz w:val="20"/>
        </w:rPr>
        <w:t>а</w:t>
      </w:r>
    </w:p>
    <w:p w14:paraId="140D0000">
      <w:pPr>
        <w:ind/>
        <w:jc w:val="right"/>
        <w:rPr>
          <w:sz w:val="20"/>
        </w:rPr>
      </w:pPr>
      <w:r>
        <w:rPr>
          <w:sz w:val="20"/>
        </w:rPr>
        <w:t xml:space="preserve">Приложение к решению </w:t>
      </w:r>
    </w:p>
    <w:p w14:paraId="150D0000">
      <w:pPr>
        <w:ind/>
        <w:jc w:val="right"/>
        <w:rPr>
          <w:sz w:val="20"/>
        </w:rPr>
      </w:pPr>
      <w:r>
        <w:rPr>
          <w:sz w:val="20"/>
        </w:rPr>
        <w:t>Совета МР «Сыктывдинский»</w:t>
      </w:r>
      <w:r>
        <w:rPr>
          <w:sz w:val="20"/>
        </w:rPr>
        <w:t xml:space="preserve"> </w:t>
      </w:r>
    </w:p>
    <w:p w14:paraId="160D0000">
      <w:pPr>
        <w:ind/>
        <w:jc w:val="right"/>
        <w:rPr>
          <w:sz w:val="20"/>
        </w:rPr>
      </w:pPr>
      <w:r>
        <w:rPr>
          <w:sz w:val="20"/>
        </w:rPr>
        <w:t>от 30.05.</w:t>
      </w:r>
      <w:r>
        <w:rPr>
          <w:sz w:val="20"/>
        </w:rPr>
        <w:t>20</w:t>
      </w:r>
      <w:r>
        <w:rPr>
          <w:sz w:val="20"/>
        </w:rPr>
        <w:t>2</w:t>
      </w:r>
      <w:r>
        <w:rPr>
          <w:sz w:val="20"/>
        </w:rPr>
        <w:t>3</w:t>
      </w:r>
      <w:r>
        <w:rPr>
          <w:sz w:val="20"/>
        </w:rPr>
        <w:t xml:space="preserve"> № 29</w:t>
      </w:r>
      <w:r>
        <w:rPr>
          <w:sz w:val="20"/>
        </w:rPr>
        <w:t>/5-3</w:t>
      </w:r>
    </w:p>
    <w:p w14:paraId="170D0000">
      <w:pPr>
        <w:ind/>
        <w:jc w:val="right"/>
        <w:rPr>
          <w:sz w:val="20"/>
        </w:rPr>
      </w:pPr>
    </w:p>
    <w:p w14:paraId="180D0000">
      <w:pPr>
        <w:ind/>
        <w:jc w:val="center"/>
        <w:rPr>
          <w:b w:val="1"/>
          <w:sz w:val="20"/>
        </w:rPr>
      </w:pPr>
      <w:r>
        <w:rPr>
          <w:b w:val="1"/>
          <w:sz w:val="20"/>
        </w:rPr>
        <w:t xml:space="preserve">Перечень </w:t>
      </w:r>
    </w:p>
    <w:p w14:paraId="190D0000">
      <w:pPr>
        <w:tabs>
          <w:tab w:leader="none" w:pos="9749" w:val="left"/>
        </w:tabs>
        <w:ind/>
        <w:jc w:val="center"/>
        <w:rPr>
          <w:b w:val="1"/>
          <w:color w:val="000000"/>
          <w:sz w:val="20"/>
        </w:rPr>
      </w:pPr>
      <w:r>
        <w:rPr>
          <w:b w:val="1"/>
          <w:color w:val="000000"/>
          <w:sz w:val="20"/>
        </w:rPr>
        <w:t>имущества муниципального образования сельского поселения «</w:t>
      </w:r>
      <w:r>
        <w:rPr>
          <w:b w:val="1"/>
          <w:sz w:val="20"/>
        </w:rPr>
        <w:t>Нювчим</w:t>
      </w:r>
      <w:r>
        <w:rPr>
          <w:b w:val="1"/>
          <w:color w:val="000000"/>
          <w:sz w:val="20"/>
        </w:rPr>
        <w:t xml:space="preserve">», передаваемого в собственность муниципального района «Сыктывдинский» Республики Коми в процессе разграничения муниципального имущества </w:t>
      </w:r>
      <w:r>
        <w:rPr>
          <w:b w:val="1"/>
          <w:sz w:val="20"/>
        </w:rPr>
        <w:t xml:space="preserve">(жилой фонд в количестве </w:t>
      </w:r>
      <w:r>
        <w:rPr>
          <w:b w:val="1"/>
          <w:sz w:val="20"/>
        </w:rPr>
        <w:t>7</w:t>
      </w:r>
      <w:r>
        <w:rPr>
          <w:b w:val="1"/>
          <w:sz w:val="20"/>
        </w:rPr>
        <w:t xml:space="preserve"> квартир)</w:t>
      </w:r>
    </w:p>
    <w:p w14:paraId="1A0D0000">
      <w:pPr>
        <w:ind/>
        <w:jc w:val="both"/>
        <w:rPr>
          <w:color w:val="FF0000"/>
          <w:sz w:val="20"/>
        </w:rPr>
      </w:pPr>
    </w:p>
    <w:tbl>
      <w:tblPr>
        <w:tblInd w:type="dxa" w:w="-459"/>
        <w:tblLayout w:type="fixed"/>
        <w:tblCellMar>
          <w:top w:type="dxa" w:w="0"/>
          <w:left w:type="dxa" w:w="108"/>
          <w:bottom w:type="dxa" w:w="0"/>
          <w:right w:type="dxa" w:w="108"/>
        </w:tblCellMar>
      </w:tblPr>
      <w:tblGrid>
        <w:gridCol w:w="567"/>
        <w:gridCol w:w="1573"/>
        <w:gridCol w:w="2169"/>
        <w:gridCol w:w="2631"/>
        <w:gridCol w:w="1239"/>
        <w:gridCol w:w="1637"/>
      </w:tblGrid>
      <w:tr>
        <w:trPr>
          <w:trHeight w:hRule="atLeast" w:val="720"/>
        </w:trPr>
        <w:tc>
          <w:tcPr>
            <w:tcW w:type="dxa" w:w="567"/>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1B0D0000">
            <w:pPr>
              <w:ind/>
              <w:jc w:val="center"/>
              <w:rPr>
                <w:b w:val="1"/>
                <w:sz w:val="20"/>
              </w:rPr>
            </w:pPr>
            <w:r>
              <w:rPr>
                <w:b w:val="1"/>
                <w:sz w:val="20"/>
              </w:rPr>
              <w:t>№ п/п</w:t>
            </w:r>
          </w:p>
        </w:tc>
        <w:tc>
          <w:tcPr>
            <w:tcW w:type="dxa" w:w="1573"/>
            <w:tcBorders>
              <w:top w:color="000000" w:sz="4" w:val="single"/>
              <w:left w:sz="4" w:val="nil"/>
              <w:bottom w:color="000000" w:sz="4" w:val="single"/>
              <w:right w:color="000000" w:sz="4" w:val="single"/>
            </w:tcBorders>
            <w:shd w:fill="FFFFFF" w:val="clear"/>
            <w:tcMar>
              <w:top w:type="dxa" w:w="0"/>
              <w:left w:type="dxa" w:w="108"/>
              <w:bottom w:type="dxa" w:w="0"/>
              <w:right w:type="dxa" w:w="108"/>
            </w:tcMar>
            <w:vAlign w:val="center"/>
          </w:tcPr>
          <w:p w14:paraId="1C0D0000">
            <w:pPr>
              <w:ind/>
              <w:jc w:val="center"/>
              <w:rPr>
                <w:b w:val="1"/>
                <w:sz w:val="20"/>
              </w:rPr>
            </w:pPr>
            <w:r>
              <w:rPr>
                <w:b w:val="1"/>
                <w:sz w:val="20"/>
              </w:rPr>
              <w:t>Наименование</w:t>
            </w:r>
          </w:p>
          <w:p w14:paraId="1D0D0000">
            <w:pPr>
              <w:ind/>
              <w:jc w:val="center"/>
              <w:rPr>
                <w:b w:val="1"/>
                <w:sz w:val="20"/>
              </w:rPr>
            </w:pPr>
            <w:r>
              <w:rPr>
                <w:b w:val="1"/>
                <w:sz w:val="20"/>
              </w:rPr>
              <w:t>объекта</w:t>
            </w:r>
          </w:p>
        </w:tc>
        <w:tc>
          <w:tcPr>
            <w:tcW w:type="dxa" w:w="2169"/>
            <w:tcBorders>
              <w:top w:color="000000" w:sz="4" w:val="single"/>
              <w:left w:sz="4" w:val="nil"/>
              <w:bottom w:color="000000" w:sz="4" w:val="single"/>
              <w:right w:color="000000" w:sz="4" w:val="single"/>
            </w:tcBorders>
            <w:shd w:fill="FFFFFF" w:val="clear"/>
            <w:tcMar>
              <w:top w:type="dxa" w:w="0"/>
              <w:left w:type="dxa" w:w="108"/>
              <w:bottom w:type="dxa" w:w="0"/>
              <w:right w:type="dxa" w:w="108"/>
            </w:tcMar>
            <w:vAlign w:val="center"/>
          </w:tcPr>
          <w:p w14:paraId="1E0D0000">
            <w:pPr>
              <w:ind/>
              <w:jc w:val="center"/>
              <w:rPr>
                <w:b w:val="1"/>
                <w:sz w:val="20"/>
              </w:rPr>
            </w:pPr>
            <w:r>
              <w:rPr>
                <w:b w:val="1"/>
                <w:sz w:val="20"/>
              </w:rPr>
              <w:t xml:space="preserve">Кадастровый номер </w:t>
            </w:r>
          </w:p>
        </w:tc>
        <w:tc>
          <w:tcPr>
            <w:tcW w:type="dxa" w:w="2631"/>
            <w:tcBorders>
              <w:top w:color="000000" w:sz="4" w:val="single"/>
              <w:left w:sz="4" w:val="nil"/>
              <w:bottom w:color="000000" w:sz="4" w:val="single"/>
              <w:right w:color="000000" w:sz="4" w:val="single"/>
            </w:tcBorders>
            <w:shd w:fill="FFFFFF" w:val="clear"/>
            <w:tcMar>
              <w:top w:type="dxa" w:w="0"/>
              <w:left w:type="dxa" w:w="108"/>
              <w:bottom w:type="dxa" w:w="0"/>
              <w:right w:type="dxa" w:w="108"/>
            </w:tcMar>
            <w:vAlign w:val="center"/>
          </w:tcPr>
          <w:p w14:paraId="1F0D0000">
            <w:pPr>
              <w:ind/>
              <w:jc w:val="center"/>
              <w:rPr>
                <w:b w:val="1"/>
                <w:sz w:val="20"/>
              </w:rPr>
            </w:pPr>
            <w:r>
              <w:rPr>
                <w:b w:val="1"/>
                <w:sz w:val="20"/>
              </w:rPr>
              <w:t>Местоположение объекта</w:t>
            </w:r>
          </w:p>
        </w:tc>
        <w:tc>
          <w:tcPr>
            <w:tcW w:type="dxa" w:w="1239"/>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200D0000">
            <w:pPr>
              <w:ind/>
              <w:jc w:val="center"/>
              <w:rPr>
                <w:b w:val="1"/>
                <w:sz w:val="20"/>
              </w:rPr>
            </w:pPr>
            <w:r>
              <w:rPr>
                <w:b w:val="1"/>
                <w:sz w:val="20"/>
              </w:rPr>
              <w:t>Площадь объекта, кв. м</w:t>
            </w:r>
          </w:p>
        </w:tc>
        <w:tc>
          <w:tcPr>
            <w:tcW w:type="dxa" w:w="1637"/>
            <w:tcBorders>
              <w:top w:color="000000" w:sz="4" w:val="single"/>
              <w:left w:sz="4" w:val="nil"/>
              <w:bottom w:color="000000" w:sz="4" w:val="single"/>
              <w:right w:color="000000" w:sz="4" w:val="single"/>
            </w:tcBorders>
            <w:shd w:fill="FFFFFF" w:val="clear"/>
            <w:tcMar>
              <w:top w:type="dxa" w:w="0"/>
              <w:left w:type="dxa" w:w="108"/>
              <w:bottom w:type="dxa" w:w="0"/>
              <w:right w:type="dxa" w:w="108"/>
            </w:tcMar>
            <w:vAlign w:val="center"/>
          </w:tcPr>
          <w:p w14:paraId="210D0000">
            <w:pPr>
              <w:ind/>
              <w:jc w:val="center"/>
              <w:rPr>
                <w:b w:val="1"/>
                <w:sz w:val="20"/>
              </w:rPr>
            </w:pPr>
            <w:r>
              <w:rPr>
                <w:b w:val="1"/>
                <w:sz w:val="20"/>
              </w:rPr>
              <w:t>Кадастровая стоимость, руб.</w:t>
            </w:r>
          </w:p>
        </w:tc>
      </w:tr>
      <w:tr>
        <w:trPr>
          <w:trHeight w:hRule="atLeast" w:val="480"/>
        </w:trPr>
        <w:tc>
          <w:tcPr>
            <w:tcW w:type="dxa" w:w="567"/>
            <w:tcBorders>
              <w:top w:sz="4" w:val="nil"/>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220D0000">
            <w:pPr>
              <w:ind/>
              <w:jc w:val="center"/>
              <w:rPr>
                <w:color w:val="000000"/>
                <w:sz w:val="20"/>
              </w:rPr>
            </w:pPr>
            <w:r>
              <w:rPr>
                <w:color w:val="000000"/>
                <w:sz w:val="20"/>
              </w:rPr>
              <w:t>1</w:t>
            </w:r>
          </w:p>
        </w:tc>
        <w:tc>
          <w:tcPr>
            <w:tcW w:type="dxa" w:w="1573"/>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230D0000">
            <w:pPr>
              <w:ind/>
              <w:jc w:val="center"/>
              <w:rPr>
                <w:sz w:val="20"/>
              </w:rPr>
            </w:pPr>
            <w:r>
              <w:rPr>
                <w:sz w:val="20"/>
              </w:rPr>
              <w:t>Квартира</w:t>
            </w:r>
          </w:p>
        </w:tc>
        <w:tc>
          <w:tcPr>
            <w:tcW w:type="dxa" w:w="2169"/>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240D0000">
            <w:pPr>
              <w:ind/>
              <w:jc w:val="center"/>
              <w:rPr>
                <w:sz w:val="20"/>
              </w:rPr>
            </w:pPr>
          </w:p>
        </w:tc>
        <w:tc>
          <w:tcPr>
            <w:tcW w:type="dxa" w:w="2631"/>
            <w:tcBorders>
              <w:top w:color="000000" w:sz="4" w:val="single"/>
              <w:left w:sz="4" w:val="nil"/>
              <w:bottom w:color="000000" w:sz="4" w:val="single"/>
              <w:right w:color="000000" w:sz="4" w:val="single"/>
            </w:tcBorders>
            <w:shd w:fill="FFFFFF" w:val="clear"/>
            <w:tcMar>
              <w:top w:type="dxa" w:w="0"/>
              <w:left w:type="dxa" w:w="108"/>
              <w:bottom w:type="dxa" w:w="0"/>
              <w:right w:type="dxa" w:w="108"/>
            </w:tcMar>
            <w:vAlign w:val="center"/>
          </w:tcPr>
          <w:p w14:paraId="250D0000">
            <w:pPr>
              <w:ind/>
              <w:jc w:val="center"/>
              <w:rPr>
                <w:color w:val="000000"/>
                <w:sz w:val="20"/>
              </w:rPr>
            </w:pPr>
            <w:r>
              <w:rPr>
                <w:color w:val="000000"/>
                <w:sz w:val="20"/>
              </w:rPr>
              <w:t>Республика Коми, Сыктывдинский район, п. Нювчим, ул. Ленина, д. 17, кв. 1</w:t>
            </w:r>
          </w:p>
        </w:tc>
        <w:tc>
          <w:tcPr>
            <w:tcW w:type="dxa" w:w="1239"/>
            <w:tcBorders>
              <w:top w:sz="4" w:val="nil"/>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260D0000">
            <w:pPr>
              <w:ind/>
              <w:jc w:val="center"/>
              <w:rPr>
                <w:color w:val="000000"/>
                <w:sz w:val="20"/>
              </w:rPr>
            </w:pPr>
            <w:r>
              <w:rPr>
                <w:color w:val="000000"/>
                <w:sz w:val="20"/>
              </w:rPr>
              <w:t>66,4</w:t>
            </w:r>
          </w:p>
        </w:tc>
        <w:tc>
          <w:tcPr>
            <w:tcW w:type="dxa" w:w="1637"/>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270D0000">
            <w:pPr>
              <w:ind/>
              <w:jc w:val="center"/>
              <w:rPr>
                <w:color w:val="000000"/>
                <w:sz w:val="20"/>
              </w:rPr>
            </w:pPr>
            <w:r>
              <w:rPr>
                <w:color w:val="000000"/>
                <w:sz w:val="20"/>
              </w:rPr>
              <w:t>1 072 558,20</w:t>
            </w:r>
          </w:p>
        </w:tc>
      </w:tr>
      <w:tr>
        <w:trPr>
          <w:trHeight w:hRule="atLeast" w:val="480"/>
        </w:trPr>
        <w:tc>
          <w:tcPr>
            <w:tcW w:type="dxa" w:w="567"/>
            <w:tcBorders>
              <w:top w:sz="4" w:val="nil"/>
              <w:left w:color="000000" w:sz="4" w:val="single"/>
              <w:bottom w:color="000000" w:sz="6" w:val="single"/>
              <w:right w:color="000000" w:sz="4" w:val="single"/>
            </w:tcBorders>
            <w:shd w:fill="FFFFFF" w:val="clear"/>
            <w:tcMar>
              <w:top w:type="dxa" w:w="0"/>
              <w:left w:type="dxa" w:w="108"/>
              <w:bottom w:type="dxa" w:w="0"/>
              <w:right w:type="dxa" w:w="108"/>
            </w:tcMar>
            <w:vAlign w:val="center"/>
          </w:tcPr>
          <w:p w14:paraId="280D0000">
            <w:pPr>
              <w:ind/>
              <w:jc w:val="center"/>
              <w:rPr>
                <w:color w:val="000000"/>
                <w:sz w:val="20"/>
              </w:rPr>
            </w:pPr>
            <w:r>
              <w:rPr>
                <w:color w:val="000000"/>
                <w:sz w:val="20"/>
              </w:rPr>
              <w:t>2</w:t>
            </w:r>
          </w:p>
        </w:tc>
        <w:tc>
          <w:tcPr>
            <w:tcW w:type="dxa" w:w="1573"/>
            <w:tcBorders>
              <w:top w:sz="4" w:val="nil"/>
              <w:left w:sz="4" w:val="nil"/>
              <w:bottom w:color="000000" w:sz="6" w:val="single"/>
              <w:right w:color="000000" w:sz="4" w:val="single"/>
            </w:tcBorders>
            <w:shd w:fill="FFFFFF" w:val="clear"/>
            <w:tcMar>
              <w:top w:type="dxa" w:w="0"/>
              <w:left w:type="dxa" w:w="108"/>
              <w:bottom w:type="dxa" w:w="0"/>
              <w:right w:type="dxa" w:w="108"/>
            </w:tcMar>
            <w:vAlign w:val="center"/>
          </w:tcPr>
          <w:p w14:paraId="290D0000">
            <w:pPr>
              <w:ind/>
              <w:jc w:val="center"/>
              <w:rPr>
                <w:sz w:val="20"/>
              </w:rPr>
            </w:pPr>
            <w:r>
              <w:rPr>
                <w:sz w:val="20"/>
              </w:rPr>
              <w:t>Квартира</w:t>
            </w:r>
          </w:p>
        </w:tc>
        <w:tc>
          <w:tcPr>
            <w:tcW w:type="dxa" w:w="2169"/>
            <w:tcBorders>
              <w:top w:sz="4" w:val="nil"/>
              <w:left w:sz="4" w:val="nil"/>
              <w:bottom w:color="000000" w:sz="6" w:val="single"/>
              <w:right w:color="000000" w:sz="4" w:val="single"/>
            </w:tcBorders>
            <w:shd w:fill="FFFFFF" w:val="clear"/>
            <w:tcMar>
              <w:top w:type="dxa" w:w="0"/>
              <w:left w:type="dxa" w:w="108"/>
              <w:bottom w:type="dxa" w:w="0"/>
              <w:right w:type="dxa" w:w="108"/>
            </w:tcMar>
            <w:vAlign w:val="center"/>
          </w:tcPr>
          <w:p w14:paraId="2A0D0000">
            <w:pPr>
              <w:ind/>
              <w:jc w:val="center"/>
              <w:rPr>
                <w:sz w:val="20"/>
              </w:rPr>
            </w:pPr>
          </w:p>
        </w:tc>
        <w:tc>
          <w:tcPr>
            <w:tcW w:type="dxa" w:w="2631"/>
            <w:tcBorders>
              <w:top w:color="000000" w:sz="4" w:val="single"/>
              <w:left w:sz="4" w:val="nil"/>
              <w:bottom w:color="000000" w:sz="6" w:val="single"/>
              <w:right w:color="000000" w:sz="4" w:val="single"/>
            </w:tcBorders>
            <w:shd w:fill="FFFFFF" w:val="clear"/>
            <w:tcMar>
              <w:top w:type="dxa" w:w="0"/>
              <w:left w:type="dxa" w:w="108"/>
              <w:bottom w:type="dxa" w:w="0"/>
              <w:right w:type="dxa" w:w="108"/>
            </w:tcMar>
            <w:vAlign w:val="center"/>
          </w:tcPr>
          <w:p w14:paraId="2B0D0000">
            <w:pPr>
              <w:ind/>
              <w:jc w:val="center"/>
              <w:rPr>
                <w:color w:val="000000"/>
                <w:sz w:val="20"/>
              </w:rPr>
            </w:pPr>
            <w:r>
              <w:rPr>
                <w:color w:val="000000"/>
                <w:sz w:val="20"/>
              </w:rPr>
              <w:t xml:space="preserve">Республика Коми, Сыктывдинский район, п. Нювчим, ул. Ленина, д. 17, кв. </w:t>
            </w:r>
            <w:r>
              <w:rPr>
                <w:color w:val="000000"/>
                <w:sz w:val="20"/>
              </w:rPr>
              <w:t>2</w:t>
            </w:r>
          </w:p>
        </w:tc>
        <w:tc>
          <w:tcPr>
            <w:tcW w:type="dxa" w:w="1239"/>
            <w:tcBorders>
              <w:top w:sz="4" w:val="nil"/>
              <w:left w:color="000000" w:sz="4" w:val="single"/>
              <w:bottom w:color="000000" w:sz="6" w:val="single"/>
              <w:right w:color="000000" w:sz="4" w:val="single"/>
            </w:tcBorders>
            <w:shd w:fill="FFFFFF" w:val="clear"/>
            <w:tcMar>
              <w:top w:type="dxa" w:w="0"/>
              <w:left w:type="dxa" w:w="108"/>
              <w:bottom w:type="dxa" w:w="0"/>
              <w:right w:type="dxa" w:w="108"/>
            </w:tcMar>
            <w:vAlign w:val="center"/>
          </w:tcPr>
          <w:p w14:paraId="2C0D0000">
            <w:pPr>
              <w:ind/>
              <w:jc w:val="center"/>
              <w:rPr>
                <w:color w:val="000000"/>
                <w:sz w:val="20"/>
              </w:rPr>
            </w:pPr>
            <w:r>
              <w:rPr>
                <w:color w:val="000000"/>
                <w:sz w:val="20"/>
              </w:rPr>
              <w:t>53,2</w:t>
            </w:r>
          </w:p>
        </w:tc>
        <w:tc>
          <w:tcPr>
            <w:tcW w:type="dxa" w:w="1637"/>
            <w:tcBorders>
              <w:top w:sz="4" w:val="nil"/>
              <w:left w:sz="4" w:val="nil"/>
              <w:bottom w:color="000000" w:sz="6" w:val="single"/>
              <w:right w:color="000000" w:sz="4" w:val="single"/>
            </w:tcBorders>
            <w:shd w:fill="FFFFFF" w:val="clear"/>
            <w:tcMar>
              <w:top w:type="dxa" w:w="0"/>
              <w:left w:type="dxa" w:w="108"/>
              <w:bottom w:type="dxa" w:w="0"/>
              <w:right w:type="dxa" w:w="108"/>
            </w:tcMar>
            <w:vAlign w:val="center"/>
          </w:tcPr>
          <w:p w14:paraId="2D0D0000">
            <w:pPr>
              <w:ind/>
              <w:jc w:val="center"/>
              <w:rPr>
                <w:color w:val="000000"/>
                <w:sz w:val="20"/>
              </w:rPr>
            </w:pPr>
            <w:r>
              <w:rPr>
                <w:color w:val="000000"/>
                <w:sz w:val="20"/>
              </w:rPr>
              <w:t>872 261,20</w:t>
            </w:r>
          </w:p>
        </w:tc>
      </w:tr>
      <w:tr>
        <w:trPr>
          <w:trHeight w:hRule="atLeast" w:val="480"/>
        </w:trPr>
        <w:tc>
          <w:tcPr>
            <w:tcW w:type="dxa" w:w="567"/>
            <w:tcBorders>
              <w:top w:color="000000" w:sz="6" w:val="single"/>
              <w:left w:color="000000" w:sz="6" w:val="single"/>
              <w:bottom w:color="000000" w:sz="6" w:val="single"/>
              <w:right w:color="000000" w:sz="6" w:val="single"/>
            </w:tcBorders>
            <w:shd w:fill="FFFFFF" w:val="clear"/>
            <w:tcMar>
              <w:top w:type="dxa" w:w="0"/>
              <w:left w:type="dxa" w:w="108"/>
              <w:bottom w:type="dxa" w:w="0"/>
              <w:right w:type="dxa" w:w="108"/>
            </w:tcMar>
            <w:vAlign w:val="center"/>
          </w:tcPr>
          <w:p w14:paraId="2E0D0000">
            <w:pPr>
              <w:ind/>
              <w:jc w:val="center"/>
              <w:rPr>
                <w:color w:val="000000"/>
                <w:sz w:val="20"/>
              </w:rPr>
            </w:pPr>
            <w:r>
              <w:rPr>
                <w:color w:val="000000"/>
                <w:sz w:val="20"/>
              </w:rPr>
              <w:t>3</w:t>
            </w:r>
          </w:p>
        </w:tc>
        <w:tc>
          <w:tcPr>
            <w:tcW w:type="dxa" w:w="1573"/>
            <w:tcBorders>
              <w:top w:color="000000" w:sz="6" w:val="single"/>
              <w:left w:color="000000" w:sz="6" w:val="single"/>
              <w:bottom w:color="000000" w:sz="6" w:val="single"/>
              <w:right w:color="000000" w:sz="6" w:val="single"/>
            </w:tcBorders>
            <w:shd w:fill="FFFFFF" w:val="clear"/>
            <w:tcMar>
              <w:top w:type="dxa" w:w="0"/>
              <w:left w:type="dxa" w:w="108"/>
              <w:bottom w:type="dxa" w:w="0"/>
              <w:right w:type="dxa" w:w="108"/>
            </w:tcMar>
            <w:vAlign w:val="center"/>
          </w:tcPr>
          <w:p w14:paraId="2F0D0000">
            <w:pPr>
              <w:ind/>
              <w:jc w:val="center"/>
              <w:rPr>
                <w:sz w:val="20"/>
              </w:rPr>
            </w:pPr>
            <w:r>
              <w:rPr>
                <w:sz w:val="20"/>
              </w:rPr>
              <w:t>Квартира</w:t>
            </w:r>
          </w:p>
        </w:tc>
        <w:tc>
          <w:tcPr>
            <w:tcW w:type="dxa" w:w="2169"/>
            <w:tcBorders>
              <w:top w:color="000000" w:sz="6" w:val="single"/>
              <w:left w:color="000000" w:sz="6" w:val="single"/>
              <w:bottom w:color="000000" w:sz="6" w:val="single"/>
              <w:right w:color="000000" w:sz="6" w:val="single"/>
            </w:tcBorders>
            <w:shd w:fill="FFFFFF" w:val="clear"/>
            <w:tcMar>
              <w:top w:type="dxa" w:w="0"/>
              <w:left w:type="dxa" w:w="108"/>
              <w:bottom w:type="dxa" w:w="0"/>
              <w:right w:type="dxa" w:w="108"/>
            </w:tcMar>
            <w:vAlign w:val="center"/>
          </w:tcPr>
          <w:p w14:paraId="300D0000">
            <w:pPr>
              <w:ind/>
              <w:jc w:val="center"/>
              <w:rPr>
                <w:sz w:val="20"/>
              </w:rPr>
            </w:pPr>
          </w:p>
        </w:tc>
        <w:tc>
          <w:tcPr>
            <w:tcW w:type="dxa" w:w="2631"/>
            <w:tcBorders>
              <w:top w:color="000000" w:sz="6" w:val="single"/>
              <w:left w:color="000000" w:sz="6" w:val="single"/>
              <w:bottom w:color="000000" w:sz="6" w:val="single"/>
              <w:right w:color="000000" w:sz="6" w:val="single"/>
            </w:tcBorders>
            <w:shd w:fill="FFFFFF" w:val="clear"/>
            <w:tcMar>
              <w:top w:type="dxa" w:w="0"/>
              <w:left w:type="dxa" w:w="108"/>
              <w:bottom w:type="dxa" w:w="0"/>
              <w:right w:type="dxa" w:w="108"/>
            </w:tcMar>
            <w:vAlign w:val="center"/>
          </w:tcPr>
          <w:p w14:paraId="310D0000">
            <w:pPr>
              <w:ind/>
              <w:jc w:val="center"/>
              <w:rPr>
                <w:color w:val="000000"/>
                <w:sz w:val="20"/>
              </w:rPr>
            </w:pPr>
            <w:r>
              <w:rPr>
                <w:color w:val="000000"/>
                <w:sz w:val="20"/>
              </w:rPr>
              <w:t>Республика Коми, Сыктывдинский район, п. Нювчим, ул. Ленина, д. 17, кв. 3</w:t>
            </w:r>
          </w:p>
        </w:tc>
        <w:tc>
          <w:tcPr>
            <w:tcW w:type="dxa" w:w="1239"/>
            <w:tcBorders>
              <w:top w:color="000000" w:sz="6" w:val="single"/>
              <w:left w:color="000000" w:sz="6" w:val="single"/>
              <w:bottom w:color="000000" w:sz="6" w:val="single"/>
              <w:right w:color="000000" w:sz="6" w:val="single"/>
            </w:tcBorders>
            <w:shd w:fill="FFFFFF" w:val="clear"/>
            <w:tcMar>
              <w:top w:type="dxa" w:w="0"/>
              <w:left w:type="dxa" w:w="108"/>
              <w:bottom w:type="dxa" w:w="0"/>
              <w:right w:type="dxa" w:w="108"/>
            </w:tcMar>
            <w:vAlign w:val="center"/>
          </w:tcPr>
          <w:p w14:paraId="320D0000">
            <w:pPr>
              <w:ind/>
              <w:jc w:val="center"/>
              <w:rPr>
                <w:color w:val="000000"/>
                <w:sz w:val="20"/>
              </w:rPr>
            </w:pPr>
            <w:r>
              <w:rPr>
                <w:color w:val="000000"/>
                <w:sz w:val="20"/>
              </w:rPr>
              <w:t>64,4</w:t>
            </w:r>
          </w:p>
        </w:tc>
        <w:tc>
          <w:tcPr>
            <w:tcW w:type="dxa" w:w="1637"/>
            <w:tcBorders>
              <w:top w:color="000000" w:sz="6" w:val="single"/>
              <w:left w:color="000000" w:sz="6" w:val="single"/>
              <w:bottom w:color="000000" w:sz="6" w:val="single"/>
              <w:right w:color="000000" w:sz="6" w:val="single"/>
            </w:tcBorders>
            <w:shd w:fill="FFFFFF" w:val="clear"/>
            <w:tcMar>
              <w:top w:type="dxa" w:w="0"/>
              <w:left w:type="dxa" w:w="108"/>
              <w:bottom w:type="dxa" w:w="0"/>
              <w:right w:type="dxa" w:w="108"/>
            </w:tcMar>
            <w:vAlign w:val="center"/>
          </w:tcPr>
          <w:p w14:paraId="330D0000">
            <w:pPr>
              <w:ind/>
              <w:jc w:val="center"/>
              <w:rPr>
                <w:color w:val="000000"/>
                <w:sz w:val="20"/>
              </w:rPr>
            </w:pPr>
            <w:r>
              <w:rPr>
                <w:color w:val="000000"/>
                <w:sz w:val="20"/>
              </w:rPr>
              <w:t>1 072 558,20</w:t>
            </w:r>
          </w:p>
        </w:tc>
      </w:tr>
      <w:tr>
        <w:trPr>
          <w:trHeight w:hRule="atLeast" w:val="480"/>
        </w:trPr>
        <w:tc>
          <w:tcPr>
            <w:tcW w:type="dxa" w:w="567"/>
            <w:tcBorders>
              <w:top w:color="000000" w:sz="6"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340D0000">
            <w:pPr>
              <w:ind/>
              <w:jc w:val="center"/>
              <w:rPr>
                <w:color w:val="000000"/>
                <w:sz w:val="20"/>
              </w:rPr>
            </w:pPr>
            <w:r>
              <w:rPr>
                <w:color w:val="000000"/>
                <w:sz w:val="20"/>
              </w:rPr>
              <w:t>4</w:t>
            </w:r>
          </w:p>
        </w:tc>
        <w:tc>
          <w:tcPr>
            <w:tcW w:type="dxa" w:w="1573"/>
            <w:tcBorders>
              <w:top w:color="000000" w:sz="6" w:val="single"/>
              <w:left w:sz="4" w:val="nil"/>
              <w:bottom w:color="000000" w:sz="4" w:val="single"/>
              <w:right w:color="000000" w:sz="4" w:val="single"/>
            </w:tcBorders>
            <w:shd w:fill="FFFFFF" w:val="clear"/>
            <w:tcMar>
              <w:top w:type="dxa" w:w="0"/>
              <w:left w:type="dxa" w:w="108"/>
              <w:bottom w:type="dxa" w:w="0"/>
              <w:right w:type="dxa" w:w="108"/>
            </w:tcMar>
            <w:vAlign w:val="center"/>
          </w:tcPr>
          <w:p w14:paraId="350D0000">
            <w:pPr>
              <w:ind/>
              <w:jc w:val="center"/>
              <w:rPr>
                <w:sz w:val="20"/>
              </w:rPr>
            </w:pPr>
            <w:r>
              <w:rPr>
                <w:sz w:val="20"/>
              </w:rPr>
              <w:t>Квартира</w:t>
            </w:r>
          </w:p>
        </w:tc>
        <w:tc>
          <w:tcPr>
            <w:tcW w:type="dxa" w:w="2169"/>
            <w:tcBorders>
              <w:top w:color="000000" w:sz="6" w:val="single"/>
              <w:left w:sz="4" w:val="nil"/>
              <w:bottom w:color="000000" w:sz="4" w:val="single"/>
              <w:right w:color="000000" w:sz="4" w:val="single"/>
            </w:tcBorders>
            <w:shd w:fill="FFFFFF" w:val="clear"/>
            <w:tcMar>
              <w:top w:type="dxa" w:w="0"/>
              <w:left w:type="dxa" w:w="108"/>
              <w:bottom w:type="dxa" w:w="0"/>
              <w:right w:type="dxa" w:w="108"/>
            </w:tcMar>
            <w:vAlign w:val="center"/>
          </w:tcPr>
          <w:p w14:paraId="360D0000">
            <w:pPr>
              <w:ind/>
              <w:jc w:val="center"/>
              <w:rPr>
                <w:sz w:val="20"/>
              </w:rPr>
            </w:pPr>
          </w:p>
        </w:tc>
        <w:tc>
          <w:tcPr>
            <w:tcW w:type="dxa" w:w="2631"/>
            <w:tcBorders>
              <w:top w:color="000000" w:sz="6" w:val="single"/>
              <w:left w:sz="4" w:val="nil"/>
              <w:bottom w:color="000000" w:sz="4" w:val="single"/>
              <w:right w:color="000000" w:sz="4" w:val="single"/>
            </w:tcBorders>
            <w:shd w:fill="FFFFFF" w:val="clear"/>
            <w:tcMar>
              <w:top w:type="dxa" w:w="0"/>
              <w:left w:type="dxa" w:w="108"/>
              <w:bottom w:type="dxa" w:w="0"/>
              <w:right w:type="dxa" w:w="108"/>
            </w:tcMar>
            <w:vAlign w:val="center"/>
          </w:tcPr>
          <w:p w14:paraId="370D0000">
            <w:pPr>
              <w:ind/>
              <w:jc w:val="center"/>
              <w:rPr>
                <w:color w:val="000000"/>
                <w:sz w:val="20"/>
              </w:rPr>
            </w:pPr>
            <w:r>
              <w:rPr>
                <w:color w:val="000000"/>
                <w:sz w:val="20"/>
              </w:rPr>
              <w:t>Республика Коми, Сыктывдинский район, п. Нювчим, ул. Ленина, д. 17, кв. 10</w:t>
            </w:r>
          </w:p>
        </w:tc>
        <w:tc>
          <w:tcPr>
            <w:tcW w:type="dxa" w:w="1239"/>
            <w:tcBorders>
              <w:top w:color="000000" w:sz="6"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380D0000">
            <w:pPr>
              <w:ind/>
              <w:jc w:val="center"/>
              <w:rPr>
                <w:color w:val="000000"/>
                <w:sz w:val="20"/>
              </w:rPr>
            </w:pPr>
            <w:r>
              <w:rPr>
                <w:color w:val="000000"/>
                <w:sz w:val="20"/>
              </w:rPr>
              <w:t>66,8</w:t>
            </w:r>
          </w:p>
        </w:tc>
        <w:tc>
          <w:tcPr>
            <w:tcW w:type="dxa" w:w="1637"/>
            <w:tcBorders>
              <w:top w:color="000000" w:sz="6" w:val="single"/>
              <w:left w:sz="4" w:val="nil"/>
              <w:bottom w:color="000000" w:sz="4" w:val="single"/>
              <w:right w:color="000000" w:sz="4" w:val="single"/>
            </w:tcBorders>
            <w:shd w:fill="FFFFFF" w:val="clear"/>
            <w:tcMar>
              <w:top w:type="dxa" w:w="0"/>
              <w:left w:type="dxa" w:w="108"/>
              <w:bottom w:type="dxa" w:w="0"/>
              <w:right w:type="dxa" w:w="108"/>
            </w:tcMar>
            <w:vAlign w:val="center"/>
          </w:tcPr>
          <w:p w14:paraId="390D0000">
            <w:pPr>
              <w:ind/>
              <w:jc w:val="center"/>
              <w:rPr>
                <w:color w:val="000000"/>
                <w:sz w:val="20"/>
              </w:rPr>
            </w:pPr>
            <w:r>
              <w:rPr>
                <w:color w:val="000000"/>
                <w:sz w:val="20"/>
              </w:rPr>
              <w:t>1 079 019,40</w:t>
            </w:r>
          </w:p>
        </w:tc>
      </w:tr>
      <w:tr>
        <w:trPr>
          <w:trHeight w:hRule="atLeast" w:val="480"/>
        </w:trPr>
        <w:tc>
          <w:tcPr>
            <w:tcW w:type="dxa" w:w="567"/>
            <w:tcBorders>
              <w:top w:sz="4" w:val="nil"/>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3A0D0000">
            <w:pPr>
              <w:ind/>
              <w:jc w:val="center"/>
              <w:rPr>
                <w:color w:val="000000"/>
                <w:sz w:val="20"/>
              </w:rPr>
            </w:pPr>
            <w:r>
              <w:rPr>
                <w:color w:val="000000"/>
                <w:sz w:val="20"/>
              </w:rPr>
              <w:t>5</w:t>
            </w:r>
          </w:p>
        </w:tc>
        <w:tc>
          <w:tcPr>
            <w:tcW w:type="dxa" w:w="1573"/>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3B0D0000">
            <w:pPr>
              <w:ind/>
              <w:jc w:val="center"/>
              <w:rPr>
                <w:sz w:val="20"/>
              </w:rPr>
            </w:pPr>
            <w:r>
              <w:rPr>
                <w:sz w:val="20"/>
              </w:rPr>
              <w:t>Квартира</w:t>
            </w:r>
          </w:p>
        </w:tc>
        <w:tc>
          <w:tcPr>
            <w:tcW w:type="dxa" w:w="2169"/>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3C0D0000">
            <w:pPr>
              <w:ind/>
              <w:jc w:val="center"/>
              <w:rPr>
                <w:sz w:val="20"/>
              </w:rPr>
            </w:pPr>
            <w:r>
              <w:rPr>
                <w:sz w:val="20"/>
              </w:rPr>
              <w:t>11:04:3201003:310</w:t>
            </w:r>
          </w:p>
        </w:tc>
        <w:tc>
          <w:tcPr>
            <w:tcW w:type="dxa" w:w="2631"/>
            <w:tcBorders>
              <w:top w:color="000000" w:sz="4" w:val="single"/>
              <w:left w:sz="4" w:val="nil"/>
              <w:bottom w:color="000000" w:sz="4" w:val="single"/>
              <w:right w:color="000000" w:sz="4" w:val="single"/>
            </w:tcBorders>
            <w:shd w:fill="FFFFFF" w:val="clear"/>
            <w:tcMar>
              <w:top w:type="dxa" w:w="0"/>
              <w:left w:type="dxa" w:w="108"/>
              <w:bottom w:type="dxa" w:w="0"/>
              <w:right w:type="dxa" w:w="108"/>
            </w:tcMar>
            <w:vAlign w:val="center"/>
          </w:tcPr>
          <w:p w14:paraId="3D0D0000">
            <w:pPr>
              <w:ind/>
              <w:jc w:val="center"/>
              <w:rPr>
                <w:color w:val="000000"/>
                <w:sz w:val="20"/>
              </w:rPr>
            </w:pPr>
            <w:r>
              <w:rPr>
                <w:color w:val="000000"/>
                <w:sz w:val="20"/>
              </w:rPr>
              <w:t xml:space="preserve">Республика Коми, Сыктывдинский район, п. Нювчим, ул. Первомайская, д. 12А, </w:t>
            </w:r>
            <w:r>
              <w:rPr>
                <w:color w:val="000000"/>
                <w:sz w:val="20"/>
              </w:rPr>
              <w:t>кв. 2</w:t>
            </w:r>
          </w:p>
        </w:tc>
        <w:tc>
          <w:tcPr>
            <w:tcW w:type="dxa" w:w="1239"/>
            <w:tcBorders>
              <w:top w:sz="4" w:val="nil"/>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3E0D0000">
            <w:pPr>
              <w:ind/>
              <w:jc w:val="center"/>
              <w:rPr>
                <w:color w:val="000000"/>
                <w:sz w:val="20"/>
              </w:rPr>
            </w:pPr>
            <w:r>
              <w:rPr>
                <w:color w:val="000000"/>
                <w:sz w:val="20"/>
              </w:rPr>
              <w:t>42,1</w:t>
            </w:r>
          </w:p>
        </w:tc>
        <w:tc>
          <w:tcPr>
            <w:tcW w:type="dxa" w:w="1637"/>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3F0D0000">
            <w:pPr>
              <w:ind/>
              <w:jc w:val="center"/>
              <w:rPr>
                <w:color w:val="000000"/>
                <w:sz w:val="20"/>
              </w:rPr>
            </w:pPr>
            <w:r>
              <w:rPr>
                <w:color w:val="000000"/>
                <w:sz w:val="20"/>
              </w:rPr>
              <w:t>5</w:t>
            </w:r>
            <w:r>
              <w:rPr>
                <w:color w:val="000000"/>
                <w:sz w:val="20"/>
              </w:rPr>
              <w:t>36</w:t>
            </w:r>
            <w:r>
              <w:rPr>
                <w:color w:val="000000"/>
                <w:sz w:val="20"/>
              </w:rPr>
              <w:t> 553,</w:t>
            </w:r>
            <w:r>
              <w:rPr>
                <w:color w:val="000000"/>
                <w:sz w:val="20"/>
              </w:rPr>
              <w:t>98</w:t>
            </w:r>
          </w:p>
        </w:tc>
      </w:tr>
      <w:tr>
        <w:trPr>
          <w:trHeight w:hRule="atLeast" w:val="480"/>
        </w:trPr>
        <w:tc>
          <w:tcPr>
            <w:tcW w:type="dxa" w:w="567"/>
            <w:tcBorders>
              <w:top w:sz="4" w:val="nil"/>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400D0000">
            <w:pPr>
              <w:ind/>
              <w:jc w:val="center"/>
              <w:rPr>
                <w:color w:val="000000"/>
                <w:sz w:val="20"/>
              </w:rPr>
            </w:pPr>
            <w:r>
              <w:rPr>
                <w:color w:val="000000"/>
                <w:sz w:val="20"/>
              </w:rPr>
              <w:t>6</w:t>
            </w:r>
          </w:p>
        </w:tc>
        <w:tc>
          <w:tcPr>
            <w:tcW w:type="dxa" w:w="1573"/>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410D0000">
            <w:pPr>
              <w:ind/>
              <w:jc w:val="center"/>
              <w:rPr>
                <w:sz w:val="20"/>
              </w:rPr>
            </w:pPr>
            <w:r>
              <w:rPr>
                <w:sz w:val="20"/>
              </w:rPr>
              <w:t>Квартира</w:t>
            </w:r>
          </w:p>
        </w:tc>
        <w:tc>
          <w:tcPr>
            <w:tcW w:type="dxa" w:w="2169"/>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420D0000">
            <w:pPr>
              <w:ind/>
              <w:jc w:val="center"/>
              <w:rPr>
                <w:sz w:val="20"/>
              </w:rPr>
            </w:pPr>
            <w:r>
              <w:rPr>
                <w:sz w:val="20"/>
              </w:rPr>
              <w:t>11:04:3201003:309</w:t>
            </w:r>
          </w:p>
        </w:tc>
        <w:tc>
          <w:tcPr>
            <w:tcW w:type="dxa" w:w="2631"/>
            <w:tcBorders>
              <w:top w:color="000000" w:sz="4" w:val="single"/>
              <w:left w:sz="4" w:val="nil"/>
              <w:bottom w:color="000000" w:sz="4" w:val="single"/>
              <w:right w:color="000000" w:sz="4" w:val="single"/>
            </w:tcBorders>
            <w:shd w:fill="FFFFFF" w:val="clear"/>
            <w:tcMar>
              <w:top w:type="dxa" w:w="0"/>
              <w:left w:type="dxa" w:w="108"/>
              <w:bottom w:type="dxa" w:w="0"/>
              <w:right w:type="dxa" w:w="108"/>
            </w:tcMar>
            <w:vAlign w:val="center"/>
          </w:tcPr>
          <w:p w14:paraId="430D0000">
            <w:pPr>
              <w:ind/>
              <w:jc w:val="center"/>
              <w:rPr>
                <w:color w:val="000000"/>
                <w:sz w:val="20"/>
              </w:rPr>
            </w:pPr>
            <w:r>
              <w:rPr>
                <w:color w:val="000000"/>
                <w:sz w:val="20"/>
              </w:rPr>
              <w:t>Республика Коми, Сыктывдинский район, п. Нювчим, ул. Первомайская, д. 12А, кв. 5</w:t>
            </w:r>
          </w:p>
        </w:tc>
        <w:tc>
          <w:tcPr>
            <w:tcW w:type="dxa" w:w="1239"/>
            <w:tcBorders>
              <w:top w:sz="4" w:val="nil"/>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440D0000">
            <w:pPr>
              <w:ind/>
              <w:jc w:val="center"/>
              <w:rPr>
                <w:color w:val="000000"/>
                <w:sz w:val="20"/>
              </w:rPr>
            </w:pPr>
            <w:r>
              <w:rPr>
                <w:color w:val="000000"/>
                <w:sz w:val="20"/>
              </w:rPr>
              <w:t>11,8</w:t>
            </w:r>
          </w:p>
        </w:tc>
        <w:tc>
          <w:tcPr>
            <w:tcW w:type="dxa" w:w="1637"/>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450D0000">
            <w:pPr>
              <w:ind/>
              <w:jc w:val="center"/>
              <w:rPr>
                <w:color w:val="000000"/>
                <w:sz w:val="20"/>
              </w:rPr>
            </w:pPr>
            <w:r>
              <w:rPr>
                <w:color w:val="000000"/>
                <w:sz w:val="20"/>
              </w:rPr>
              <w:t>150 388,05</w:t>
            </w:r>
          </w:p>
        </w:tc>
      </w:tr>
      <w:tr>
        <w:trPr>
          <w:trHeight w:hRule="atLeast" w:val="480"/>
        </w:trPr>
        <w:tc>
          <w:tcPr>
            <w:tcW w:type="dxa" w:w="567"/>
            <w:tcBorders>
              <w:top w:sz="4" w:val="nil"/>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460D0000">
            <w:pPr>
              <w:ind/>
              <w:jc w:val="center"/>
              <w:rPr>
                <w:color w:val="000000"/>
                <w:sz w:val="20"/>
              </w:rPr>
            </w:pPr>
            <w:r>
              <w:rPr>
                <w:color w:val="000000"/>
                <w:sz w:val="20"/>
              </w:rPr>
              <w:t>7</w:t>
            </w:r>
          </w:p>
        </w:tc>
        <w:tc>
          <w:tcPr>
            <w:tcW w:type="dxa" w:w="1573"/>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470D0000">
            <w:pPr>
              <w:ind/>
              <w:jc w:val="center"/>
              <w:rPr>
                <w:sz w:val="20"/>
              </w:rPr>
            </w:pPr>
            <w:r>
              <w:rPr>
                <w:sz w:val="20"/>
              </w:rPr>
              <w:t>Квартира</w:t>
            </w:r>
          </w:p>
        </w:tc>
        <w:tc>
          <w:tcPr>
            <w:tcW w:type="dxa" w:w="2169"/>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480D0000">
            <w:pPr>
              <w:ind/>
              <w:jc w:val="center"/>
              <w:rPr>
                <w:sz w:val="20"/>
              </w:rPr>
            </w:pPr>
            <w:r>
              <w:rPr>
                <w:sz w:val="20"/>
              </w:rPr>
              <w:t>11:04:3201003:313</w:t>
            </w:r>
          </w:p>
        </w:tc>
        <w:tc>
          <w:tcPr>
            <w:tcW w:type="dxa" w:w="2631"/>
            <w:tcBorders>
              <w:top w:color="000000" w:sz="4" w:val="single"/>
              <w:left w:sz="4" w:val="nil"/>
              <w:bottom w:color="000000" w:sz="4" w:val="single"/>
              <w:right w:color="000000" w:sz="4" w:val="single"/>
            </w:tcBorders>
            <w:shd w:fill="FFFFFF" w:val="clear"/>
            <w:tcMar>
              <w:top w:type="dxa" w:w="0"/>
              <w:left w:type="dxa" w:w="108"/>
              <w:bottom w:type="dxa" w:w="0"/>
              <w:right w:type="dxa" w:w="108"/>
            </w:tcMar>
            <w:vAlign w:val="center"/>
          </w:tcPr>
          <w:p w14:paraId="490D0000">
            <w:pPr>
              <w:ind/>
              <w:jc w:val="center"/>
              <w:rPr>
                <w:color w:val="000000"/>
                <w:sz w:val="20"/>
              </w:rPr>
            </w:pPr>
            <w:r>
              <w:rPr>
                <w:color w:val="000000"/>
                <w:sz w:val="20"/>
              </w:rPr>
              <w:t>Республика Коми, Сыктывдинский район, п. Нювчим, ул. Первомайская, д. 12А, кв. 6</w:t>
            </w:r>
          </w:p>
        </w:tc>
        <w:tc>
          <w:tcPr>
            <w:tcW w:type="dxa" w:w="1239"/>
            <w:tcBorders>
              <w:top w:sz="4" w:val="nil"/>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4A0D0000">
            <w:pPr>
              <w:ind/>
              <w:jc w:val="center"/>
              <w:rPr>
                <w:color w:val="000000"/>
                <w:sz w:val="20"/>
              </w:rPr>
            </w:pPr>
            <w:r>
              <w:rPr>
                <w:color w:val="000000"/>
                <w:sz w:val="20"/>
              </w:rPr>
              <w:t>39,1</w:t>
            </w:r>
          </w:p>
        </w:tc>
        <w:tc>
          <w:tcPr>
            <w:tcW w:type="dxa" w:w="1637"/>
            <w:tcBorders>
              <w:top w:sz="4" w:val="nil"/>
              <w:left w:sz="4" w:val="nil"/>
              <w:bottom w:color="000000" w:sz="4" w:val="single"/>
              <w:right w:color="000000" w:sz="4" w:val="single"/>
            </w:tcBorders>
            <w:shd w:fill="FFFFFF" w:val="clear"/>
            <w:tcMar>
              <w:top w:type="dxa" w:w="0"/>
              <w:left w:type="dxa" w:w="108"/>
              <w:bottom w:type="dxa" w:w="0"/>
              <w:right w:type="dxa" w:w="108"/>
            </w:tcMar>
            <w:vAlign w:val="center"/>
          </w:tcPr>
          <w:p w14:paraId="4B0D0000">
            <w:pPr>
              <w:ind/>
              <w:jc w:val="center"/>
              <w:rPr>
                <w:color w:val="000000"/>
                <w:sz w:val="20"/>
              </w:rPr>
            </w:pPr>
            <w:r>
              <w:rPr>
                <w:color w:val="000000"/>
                <w:sz w:val="20"/>
              </w:rPr>
              <w:t>498</w:t>
            </w:r>
            <w:r>
              <w:rPr>
                <w:color w:val="000000"/>
                <w:sz w:val="20"/>
              </w:rPr>
              <w:t> 319,73</w:t>
            </w:r>
          </w:p>
        </w:tc>
      </w:tr>
    </w:tbl>
    <w:p w14:paraId="4C0D0000">
      <w:pPr>
        <w:ind/>
        <w:jc w:val="center"/>
        <w:rPr>
          <w:b w:val="1"/>
          <w:sz w:val="24"/>
        </w:rPr>
      </w:pPr>
    </w:p>
    <w:p w14:paraId="4D0D0000">
      <w:pPr>
        <w:ind/>
        <w:jc w:val="both"/>
        <w:rPr>
          <w:sz w:val="20"/>
        </w:rPr>
      </w:pPr>
    </w:p>
    <w:p w14:paraId="4E0D0000">
      <w:pPr>
        <w:ind/>
        <w:jc w:val="center"/>
        <w:rPr>
          <w:b w:val="1"/>
          <w:sz w:val="20"/>
        </w:rPr>
      </w:pPr>
      <w:r>
        <w:rPr>
          <w:b w:val="1"/>
          <w:sz w:val="20"/>
        </w:rPr>
        <w:t xml:space="preserve">РЕШЕНИЕ </w:t>
      </w:r>
    </w:p>
    <w:p w14:paraId="4F0D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500D0000">
      <w:pPr>
        <w:ind/>
        <w:jc w:val="center"/>
        <w:rPr>
          <w:sz w:val="20"/>
        </w:rPr>
      </w:pPr>
      <w:r>
        <w:rPr>
          <w:sz w:val="20"/>
        </w:rPr>
        <w:t>О</w:t>
      </w:r>
      <w:r>
        <w:rPr>
          <w:sz w:val="20"/>
        </w:rPr>
        <w:t xml:space="preserve"> </w:t>
      </w:r>
      <w:r>
        <w:rPr>
          <w:sz w:val="20"/>
        </w:rPr>
        <w:t>согласова</w:t>
      </w:r>
      <w:r>
        <w:rPr>
          <w:sz w:val="20"/>
        </w:rPr>
        <w:t>нии</w:t>
      </w:r>
      <w:r>
        <w:rPr>
          <w:sz w:val="20"/>
        </w:rPr>
        <w:t xml:space="preserve"> перечня </w:t>
      </w:r>
      <w:r>
        <w:rPr>
          <w:sz w:val="20"/>
        </w:rPr>
        <w:t xml:space="preserve">муниципального </w:t>
      </w:r>
      <w:r>
        <w:rPr>
          <w:sz w:val="20"/>
        </w:rPr>
        <w:t>имущества</w:t>
      </w:r>
      <w:r>
        <w:rPr>
          <w:sz w:val="20"/>
        </w:rPr>
        <w:t xml:space="preserve"> </w:t>
      </w:r>
      <w:r>
        <w:rPr>
          <w:sz w:val="20"/>
        </w:rPr>
        <w:t>муниципального о</w:t>
      </w:r>
      <w:r>
        <w:rPr>
          <w:sz w:val="20"/>
        </w:rPr>
        <w:t xml:space="preserve">бразования </w:t>
      </w:r>
      <w:r>
        <w:rPr>
          <w:sz w:val="20"/>
        </w:rPr>
        <w:t>сельского поселения «Выльгорт»</w:t>
      </w:r>
      <w:r>
        <w:rPr>
          <w:sz w:val="20"/>
        </w:rPr>
        <w:t>, предлагаемого к передаче</w:t>
      </w:r>
      <w:r>
        <w:rPr>
          <w:sz w:val="20"/>
        </w:rPr>
        <w:t xml:space="preserve"> </w:t>
      </w:r>
      <w:r>
        <w:rPr>
          <w:sz w:val="20"/>
        </w:rPr>
        <w:t>в муниципальную собственность</w:t>
      </w:r>
      <w:r>
        <w:rPr>
          <w:sz w:val="20"/>
        </w:rPr>
        <w:t xml:space="preserve"> </w:t>
      </w:r>
      <w:r>
        <w:rPr>
          <w:sz w:val="20"/>
        </w:rPr>
        <w:t>муниципал</w:t>
      </w:r>
      <w:r>
        <w:rPr>
          <w:sz w:val="20"/>
        </w:rPr>
        <w:t>ьного р</w:t>
      </w:r>
      <w:r>
        <w:rPr>
          <w:sz w:val="20"/>
        </w:rPr>
        <w:t>айона «Сыктывдин</w:t>
      </w:r>
      <w:r>
        <w:rPr>
          <w:sz w:val="20"/>
        </w:rPr>
        <w:t>ский»</w:t>
      </w:r>
      <w:r>
        <w:rPr>
          <w:sz w:val="20"/>
        </w:rPr>
        <w:t xml:space="preserve"> Республики Коми</w:t>
      </w:r>
      <w:r>
        <w:rPr>
          <w:sz w:val="20"/>
        </w:rPr>
        <w:t xml:space="preserve"> (</w:t>
      </w:r>
      <w:r>
        <w:rPr>
          <w:sz w:val="20"/>
        </w:rPr>
        <w:t>контейнеры по сбору ТБО</w:t>
      </w:r>
      <w:r>
        <w:rPr>
          <w:sz w:val="20"/>
        </w:rPr>
        <w:t>, бункеры для сбора ТБО)</w:t>
      </w:r>
    </w:p>
    <w:p w14:paraId="510D0000">
      <w:pPr>
        <w:widowControl w:val="0"/>
        <w:spacing w:after="0" w:line="240" w:lineRule="auto"/>
        <w:ind w:firstLine="0" w:left="0" w:right="0"/>
        <w:jc w:val="center"/>
        <w:rPr>
          <w:rFonts w:ascii="Times New Roman" w:hAnsi="Times New Roman"/>
          <w:b w:val="0"/>
          <w:sz w:val="20"/>
        </w:rPr>
      </w:pPr>
    </w:p>
    <w:p w14:paraId="520D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530D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-4</w:t>
      </w:r>
    </w:p>
    <w:p w14:paraId="540D0000">
      <w:pPr>
        <w:ind/>
        <w:jc w:val="both"/>
        <w:rPr>
          <w:sz w:val="20"/>
        </w:rPr>
      </w:pPr>
    </w:p>
    <w:p w14:paraId="550D0000">
      <w:pPr>
        <w:ind w:firstLine="720" w:left="0"/>
        <w:jc w:val="both"/>
        <w:rPr>
          <w:sz w:val="20"/>
        </w:rPr>
      </w:pPr>
      <w:r>
        <w:rPr>
          <w:sz w:val="20"/>
        </w:rPr>
        <w:t xml:space="preserve">Руководствуясь </w:t>
      </w:r>
      <w:r>
        <w:rPr>
          <w:sz w:val="20"/>
        </w:rPr>
        <w:t xml:space="preserve">пунктом 14 </w:t>
      </w:r>
      <w:r>
        <w:rPr>
          <w:sz w:val="20"/>
        </w:rPr>
        <w:t>ч</w:t>
      </w:r>
      <w:r>
        <w:rPr>
          <w:sz w:val="20"/>
        </w:rPr>
        <w:t>аст</w:t>
      </w:r>
      <w:r>
        <w:rPr>
          <w:sz w:val="20"/>
        </w:rPr>
        <w:t>ью</w:t>
      </w:r>
      <w:r>
        <w:rPr>
          <w:sz w:val="20"/>
        </w:rPr>
        <w:t xml:space="preserve"> 1 </w:t>
      </w:r>
      <w:r>
        <w:rPr>
          <w:sz w:val="20"/>
        </w:rPr>
        <w:t>стать</w:t>
      </w:r>
      <w:r>
        <w:rPr>
          <w:sz w:val="20"/>
        </w:rPr>
        <w:t>и</w:t>
      </w:r>
      <w:r>
        <w:rPr>
          <w:sz w:val="20"/>
        </w:rPr>
        <w:t xml:space="preserve"> 1</w:t>
      </w:r>
      <w:r>
        <w:rPr>
          <w:sz w:val="20"/>
        </w:rPr>
        <w:t>5</w:t>
      </w:r>
      <w:r>
        <w:rPr>
          <w:sz w:val="20"/>
        </w:rPr>
        <w:t>, частью 1 ст</w:t>
      </w:r>
      <w:r>
        <w:rPr>
          <w:sz w:val="20"/>
        </w:rPr>
        <w:t>атьи 51 Федерального закона № 1</w:t>
      </w:r>
      <w:r>
        <w:rPr>
          <w:sz w:val="20"/>
        </w:rPr>
        <w:t xml:space="preserve">31-ФЗ от </w:t>
      </w:r>
      <w:r>
        <w:rPr>
          <w:sz w:val="20"/>
        </w:rPr>
        <w:t>6</w:t>
      </w:r>
      <w:r>
        <w:rPr>
          <w:sz w:val="20"/>
        </w:rPr>
        <w:t xml:space="preserve"> октября</w:t>
      </w:r>
      <w:r>
        <w:rPr>
          <w:sz w:val="20"/>
        </w:rPr>
        <w:t xml:space="preserve"> </w:t>
      </w:r>
      <w:r>
        <w:rPr>
          <w:sz w:val="20"/>
        </w:rPr>
        <w:t>2003</w:t>
      </w:r>
      <w:r>
        <w:rPr>
          <w:sz w:val="20"/>
        </w:rPr>
        <w:t xml:space="preserve"> </w:t>
      </w:r>
      <w:r>
        <w:rPr>
          <w:sz w:val="20"/>
        </w:rPr>
        <w:t>г</w:t>
      </w:r>
      <w:r>
        <w:rPr>
          <w:sz w:val="20"/>
        </w:rPr>
        <w:t xml:space="preserve">ода </w:t>
      </w:r>
      <w:r>
        <w:rPr>
          <w:sz w:val="20"/>
        </w:rPr>
        <w:t>«Об общих принципах организации местног</w:t>
      </w:r>
      <w:r>
        <w:rPr>
          <w:sz w:val="20"/>
        </w:rPr>
        <w:t>о самоуправления в Российской Федерации</w:t>
      </w:r>
      <w:r>
        <w:rPr>
          <w:sz w:val="20"/>
        </w:rPr>
        <w:t xml:space="preserve">», </w:t>
      </w:r>
      <w:r>
        <w:rPr>
          <w:sz w:val="20"/>
        </w:rPr>
        <w:t xml:space="preserve">частью 2 </w:t>
      </w:r>
      <w:r>
        <w:rPr>
          <w:sz w:val="20"/>
        </w:rPr>
        <w:t>стать</w:t>
      </w:r>
      <w:r>
        <w:rPr>
          <w:sz w:val="20"/>
        </w:rPr>
        <w:t>и</w:t>
      </w:r>
      <w:r>
        <w:rPr>
          <w:sz w:val="20"/>
        </w:rPr>
        <w:t xml:space="preserve"> 1 Закона Республики Коми </w:t>
      </w:r>
      <w:r>
        <w:rPr>
          <w:sz w:val="20"/>
        </w:rPr>
        <w:t xml:space="preserve">  </w:t>
      </w:r>
      <w:r>
        <w:rPr>
          <w:sz w:val="20"/>
        </w:rPr>
        <w:t xml:space="preserve">№ 18-РЗ </w:t>
      </w:r>
      <w:r>
        <w:rPr>
          <w:sz w:val="20"/>
        </w:rPr>
        <w:t xml:space="preserve">от </w:t>
      </w:r>
      <w:r>
        <w:rPr>
          <w:sz w:val="20"/>
        </w:rPr>
        <w:t xml:space="preserve">1 марта </w:t>
      </w:r>
      <w:r>
        <w:rPr>
          <w:sz w:val="20"/>
        </w:rPr>
        <w:t>20</w:t>
      </w:r>
      <w:r>
        <w:rPr>
          <w:sz w:val="20"/>
        </w:rPr>
        <w:t xml:space="preserve">16 </w:t>
      </w:r>
      <w:r>
        <w:rPr>
          <w:sz w:val="20"/>
        </w:rPr>
        <w:t>г</w:t>
      </w:r>
      <w:r>
        <w:rPr>
          <w:sz w:val="20"/>
        </w:rPr>
        <w:t xml:space="preserve">ода </w:t>
      </w:r>
      <w:r>
        <w:rPr>
          <w:sz w:val="20"/>
        </w:rPr>
        <w:t>«</w:t>
      </w:r>
      <w:r>
        <w:rPr>
          <w:sz w:val="20"/>
        </w:rPr>
        <w:t>О некоторых вопросах при разграничении имущества, находящегося в муниципа</w:t>
      </w:r>
      <w:r>
        <w:rPr>
          <w:sz w:val="20"/>
        </w:rPr>
        <w:t>льной собственност</w:t>
      </w:r>
      <w:r>
        <w:rPr>
          <w:sz w:val="20"/>
        </w:rPr>
        <w:t>и</w:t>
      </w:r>
      <w:r>
        <w:rPr>
          <w:sz w:val="20"/>
        </w:rPr>
        <w:t>»</w:t>
      </w:r>
      <w:r>
        <w:rPr>
          <w:sz w:val="20"/>
        </w:rPr>
        <w:t xml:space="preserve">, </w:t>
      </w:r>
      <w:r>
        <w:rPr>
          <w:sz w:val="20"/>
        </w:rPr>
        <w:t>решение</w:t>
      </w:r>
      <w:r>
        <w:rPr>
          <w:sz w:val="20"/>
        </w:rPr>
        <w:t>м</w:t>
      </w:r>
      <w:r>
        <w:rPr>
          <w:sz w:val="20"/>
        </w:rPr>
        <w:t xml:space="preserve"> Совета сельского поселения</w:t>
      </w:r>
      <w:r>
        <w:rPr>
          <w:sz w:val="20"/>
        </w:rPr>
        <w:t xml:space="preserve"> «</w:t>
      </w:r>
      <w:r>
        <w:rPr>
          <w:sz w:val="20"/>
        </w:rPr>
        <w:t>Выльгорт</w:t>
      </w:r>
      <w:r>
        <w:rPr>
          <w:sz w:val="20"/>
        </w:rPr>
        <w:t>»</w:t>
      </w:r>
      <w:r>
        <w:rPr>
          <w:sz w:val="20"/>
        </w:rPr>
        <w:t xml:space="preserve"> </w:t>
      </w:r>
      <w:r>
        <w:rPr>
          <w:sz w:val="20"/>
        </w:rPr>
        <w:t>от 2</w:t>
      </w:r>
      <w:r>
        <w:rPr>
          <w:sz w:val="20"/>
        </w:rPr>
        <w:t>1</w:t>
      </w:r>
      <w:r>
        <w:rPr>
          <w:sz w:val="20"/>
        </w:rPr>
        <w:t xml:space="preserve"> </w:t>
      </w:r>
      <w:r>
        <w:rPr>
          <w:sz w:val="20"/>
        </w:rPr>
        <w:t>ноября</w:t>
      </w:r>
      <w:r>
        <w:rPr>
          <w:sz w:val="20"/>
        </w:rPr>
        <w:t xml:space="preserve"> 202</w:t>
      </w:r>
      <w:r>
        <w:rPr>
          <w:sz w:val="20"/>
        </w:rPr>
        <w:t>2</w:t>
      </w:r>
      <w:r>
        <w:rPr>
          <w:sz w:val="20"/>
        </w:rPr>
        <w:t xml:space="preserve"> года № </w:t>
      </w:r>
      <w:r>
        <w:rPr>
          <w:sz w:val="20"/>
        </w:rPr>
        <w:t>11</w:t>
      </w:r>
      <w:r>
        <w:rPr>
          <w:sz w:val="20"/>
        </w:rPr>
        <w:t>/</w:t>
      </w:r>
      <w:r>
        <w:rPr>
          <w:sz w:val="20"/>
        </w:rPr>
        <w:t>11</w:t>
      </w:r>
      <w:r>
        <w:rPr>
          <w:sz w:val="20"/>
        </w:rPr>
        <w:t>-0</w:t>
      </w:r>
      <w:r>
        <w:rPr>
          <w:sz w:val="20"/>
        </w:rPr>
        <w:t>5</w:t>
      </w:r>
      <w:r>
        <w:rPr>
          <w:sz w:val="20"/>
        </w:rPr>
        <w:t>-</w:t>
      </w:r>
      <w:r>
        <w:rPr>
          <w:sz w:val="20"/>
        </w:rPr>
        <w:t>53</w:t>
      </w:r>
      <w:r>
        <w:rPr>
          <w:sz w:val="20"/>
        </w:rPr>
        <w:t xml:space="preserve"> </w:t>
      </w:r>
      <w:r>
        <w:rPr>
          <w:sz w:val="20"/>
        </w:rPr>
        <w:t>«</w:t>
      </w:r>
      <w:r>
        <w:rPr>
          <w:sz w:val="20"/>
        </w:rPr>
        <w:t>О</w:t>
      </w:r>
      <w:r>
        <w:rPr>
          <w:sz w:val="20"/>
        </w:rPr>
        <w:t xml:space="preserve"> передаче </w:t>
      </w:r>
      <w:r>
        <w:rPr>
          <w:sz w:val="20"/>
        </w:rPr>
        <w:t xml:space="preserve">в </w:t>
      </w:r>
      <w:r>
        <w:rPr>
          <w:sz w:val="20"/>
        </w:rPr>
        <w:t>муницип</w:t>
      </w:r>
      <w:r>
        <w:rPr>
          <w:sz w:val="20"/>
        </w:rPr>
        <w:t>альн</w:t>
      </w:r>
      <w:r>
        <w:rPr>
          <w:sz w:val="20"/>
        </w:rPr>
        <w:t xml:space="preserve">ую собственность МР </w:t>
      </w:r>
      <w:r>
        <w:rPr>
          <w:sz w:val="20"/>
        </w:rPr>
        <w:t>«Сыктывдинский»</w:t>
      </w:r>
      <w:r>
        <w:rPr>
          <w:sz w:val="20"/>
        </w:rPr>
        <w:t xml:space="preserve"> </w:t>
      </w:r>
      <w:r>
        <w:rPr>
          <w:sz w:val="20"/>
        </w:rPr>
        <w:t>Республики Коми муниципального имущества</w:t>
      </w:r>
      <w:r>
        <w:rPr>
          <w:sz w:val="20"/>
        </w:rPr>
        <w:t>»</w:t>
      </w:r>
      <w:r>
        <w:rPr>
          <w:sz w:val="20"/>
        </w:rPr>
        <w:t xml:space="preserve"> </w:t>
      </w:r>
    </w:p>
    <w:p w14:paraId="560D0000">
      <w:pPr>
        <w:ind w:firstLine="720" w:left="0"/>
        <w:jc w:val="both"/>
        <w:rPr>
          <w:sz w:val="20"/>
        </w:rPr>
      </w:pPr>
      <w:r>
        <w:rPr>
          <w:sz w:val="20"/>
        </w:rPr>
        <w:t xml:space="preserve">Совет </w:t>
      </w:r>
      <w:r>
        <w:rPr>
          <w:sz w:val="20"/>
        </w:rPr>
        <w:t>муниципального района «</w:t>
      </w:r>
      <w:r>
        <w:rPr>
          <w:sz w:val="20"/>
        </w:rPr>
        <w:t>Сыктывдинский» Республики Коми решил:</w:t>
      </w:r>
    </w:p>
    <w:p w14:paraId="570D0000">
      <w:pPr>
        <w:ind w:firstLine="540" w:left="0"/>
        <w:jc w:val="both"/>
        <w:rPr>
          <w:sz w:val="20"/>
        </w:rPr>
      </w:pPr>
      <w:r>
        <w:rPr>
          <w:sz w:val="20"/>
        </w:rPr>
        <w:t xml:space="preserve">1. </w:t>
      </w:r>
      <w:r>
        <w:rPr>
          <w:sz w:val="20"/>
        </w:rPr>
        <w:t>Согласова</w:t>
      </w:r>
      <w:r>
        <w:rPr>
          <w:sz w:val="20"/>
        </w:rPr>
        <w:t>ть</w:t>
      </w:r>
      <w:r>
        <w:rPr>
          <w:sz w:val="20"/>
        </w:rPr>
        <w:t xml:space="preserve"> перечен</w:t>
      </w:r>
      <w:r>
        <w:rPr>
          <w:sz w:val="20"/>
        </w:rPr>
        <w:t>ь</w:t>
      </w:r>
      <w:r>
        <w:rPr>
          <w:sz w:val="20"/>
        </w:rPr>
        <w:t xml:space="preserve"> </w:t>
      </w:r>
      <w:r>
        <w:rPr>
          <w:sz w:val="20"/>
        </w:rPr>
        <w:t>муниципального имущества</w:t>
      </w:r>
      <w:r>
        <w:rPr>
          <w:sz w:val="20"/>
        </w:rPr>
        <w:t xml:space="preserve"> муниципально</w:t>
      </w:r>
      <w:r>
        <w:rPr>
          <w:sz w:val="20"/>
        </w:rPr>
        <w:t xml:space="preserve">го образования </w:t>
      </w:r>
      <w:r>
        <w:rPr>
          <w:sz w:val="20"/>
        </w:rPr>
        <w:t>сельского поселения «</w:t>
      </w:r>
      <w:r>
        <w:rPr>
          <w:sz w:val="20"/>
        </w:rPr>
        <w:t>Выльгорт</w:t>
      </w:r>
      <w:r>
        <w:rPr>
          <w:sz w:val="20"/>
        </w:rPr>
        <w:t>», предлагаемого к передаче в муни</w:t>
      </w:r>
      <w:r>
        <w:rPr>
          <w:sz w:val="20"/>
        </w:rPr>
        <w:t xml:space="preserve">ципальную </w:t>
      </w:r>
      <w:r>
        <w:rPr>
          <w:sz w:val="20"/>
        </w:rPr>
        <w:t>собствен</w:t>
      </w:r>
      <w:r>
        <w:rPr>
          <w:sz w:val="20"/>
        </w:rPr>
        <w:t>н</w:t>
      </w:r>
      <w:r>
        <w:rPr>
          <w:sz w:val="20"/>
        </w:rPr>
        <w:t>о</w:t>
      </w:r>
      <w:r>
        <w:rPr>
          <w:sz w:val="20"/>
        </w:rPr>
        <w:t xml:space="preserve">сть </w:t>
      </w:r>
      <w:r>
        <w:rPr>
          <w:sz w:val="20"/>
        </w:rPr>
        <w:t>муниципального района «Сыктывдинский»</w:t>
      </w:r>
      <w:r>
        <w:rPr>
          <w:sz w:val="20"/>
        </w:rPr>
        <w:t xml:space="preserve"> Респ</w:t>
      </w:r>
      <w:r>
        <w:rPr>
          <w:sz w:val="20"/>
        </w:rPr>
        <w:t>ублик</w:t>
      </w:r>
      <w:r>
        <w:rPr>
          <w:sz w:val="20"/>
        </w:rPr>
        <w:t>и</w:t>
      </w:r>
      <w:r>
        <w:rPr>
          <w:sz w:val="20"/>
        </w:rPr>
        <w:t xml:space="preserve"> </w:t>
      </w:r>
      <w:r>
        <w:rPr>
          <w:sz w:val="20"/>
        </w:rPr>
        <w:t>Коми</w:t>
      </w:r>
      <w:r>
        <w:rPr>
          <w:sz w:val="20"/>
        </w:rPr>
        <w:t xml:space="preserve">, </w:t>
      </w:r>
      <w:r>
        <w:rPr>
          <w:sz w:val="20"/>
        </w:rPr>
        <w:t>согласно приложени</w:t>
      </w:r>
      <w:r>
        <w:rPr>
          <w:sz w:val="20"/>
        </w:rPr>
        <w:t>ям</w:t>
      </w:r>
      <w:r>
        <w:rPr>
          <w:sz w:val="20"/>
        </w:rPr>
        <w:t xml:space="preserve"> 1, 2, 3</w:t>
      </w:r>
      <w:r>
        <w:rPr>
          <w:sz w:val="20"/>
        </w:rPr>
        <w:t>.</w:t>
      </w:r>
    </w:p>
    <w:p w14:paraId="580D0000">
      <w:pPr>
        <w:ind w:firstLine="540" w:left="0"/>
        <w:jc w:val="both"/>
        <w:rPr>
          <w:sz w:val="20"/>
        </w:rPr>
      </w:pPr>
      <w:r>
        <w:rPr>
          <w:sz w:val="20"/>
        </w:rPr>
        <w:t>2</w:t>
      </w:r>
      <w:r>
        <w:rPr>
          <w:sz w:val="20"/>
        </w:rPr>
        <w:t>. Контроль за исполнением наст</w:t>
      </w:r>
      <w:r>
        <w:rPr>
          <w:sz w:val="20"/>
        </w:rPr>
        <w:t xml:space="preserve">оящего решения возложить на </w:t>
      </w:r>
      <w:r>
        <w:rPr>
          <w:sz w:val="20"/>
        </w:rPr>
        <w:t xml:space="preserve">постоянную комиссию по бюджету, налогам и экономическому развитию Совета </w:t>
      </w:r>
      <w:r>
        <w:rPr>
          <w:sz w:val="20"/>
        </w:rPr>
        <w:t xml:space="preserve">МР </w:t>
      </w:r>
      <w:r>
        <w:rPr>
          <w:sz w:val="20"/>
        </w:rPr>
        <w:t>«Сыктыв</w:t>
      </w:r>
      <w:r>
        <w:rPr>
          <w:sz w:val="20"/>
        </w:rPr>
        <w:t>динский</w:t>
      </w:r>
      <w:r>
        <w:rPr>
          <w:sz w:val="20"/>
        </w:rPr>
        <w:t xml:space="preserve">» </w:t>
      </w:r>
      <w:r>
        <w:rPr>
          <w:sz w:val="20"/>
        </w:rPr>
        <w:t xml:space="preserve">и </w:t>
      </w:r>
      <w:r>
        <w:rPr>
          <w:sz w:val="20"/>
        </w:rPr>
        <w:t>перв</w:t>
      </w:r>
      <w:r>
        <w:rPr>
          <w:sz w:val="20"/>
        </w:rPr>
        <w:t>о</w:t>
      </w:r>
      <w:r>
        <w:rPr>
          <w:sz w:val="20"/>
        </w:rPr>
        <w:t xml:space="preserve">го </w:t>
      </w:r>
      <w:r>
        <w:rPr>
          <w:sz w:val="20"/>
        </w:rPr>
        <w:t>замести</w:t>
      </w:r>
      <w:r>
        <w:rPr>
          <w:sz w:val="20"/>
        </w:rPr>
        <w:t>т</w:t>
      </w:r>
      <w:r>
        <w:rPr>
          <w:sz w:val="20"/>
        </w:rPr>
        <w:t>е</w:t>
      </w:r>
      <w:r>
        <w:rPr>
          <w:sz w:val="20"/>
        </w:rPr>
        <w:t>ля руководителя администрации муниципального</w:t>
      </w:r>
      <w:r>
        <w:rPr>
          <w:sz w:val="20"/>
        </w:rPr>
        <w:t xml:space="preserve"> района «Сыктывдинский» </w:t>
      </w:r>
      <w:r>
        <w:rPr>
          <w:sz w:val="20"/>
        </w:rPr>
        <w:t>(</w:t>
      </w:r>
      <w:r>
        <w:rPr>
          <w:sz w:val="20"/>
        </w:rPr>
        <w:t>Круглову И.К.</w:t>
      </w:r>
      <w:r>
        <w:rPr>
          <w:sz w:val="20"/>
        </w:rPr>
        <w:t>).</w:t>
      </w:r>
    </w:p>
    <w:p w14:paraId="590D0000">
      <w:pPr>
        <w:ind w:firstLine="540" w:left="0"/>
        <w:jc w:val="both"/>
        <w:rPr>
          <w:sz w:val="20"/>
        </w:rPr>
      </w:pPr>
      <w:r>
        <w:rPr>
          <w:sz w:val="20"/>
        </w:rPr>
        <w:t>3</w:t>
      </w:r>
      <w:r>
        <w:rPr>
          <w:sz w:val="20"/>
        </w:rPr>
        <w:t xml:space="preserve">. Настоящее решение вступает в силу </w:t>
      </w:r>
      <w:r>
        <w:rPr>
          <w:sz w:val="20"/>
        </w:rPr>
        <w:t>с</w:t>
      </w:r>
      <w:r>
        <w:rPr>
          <w:sz w:val="20"/>
        </w:rPr>
        <w:t>о дня его официального опубликования</w:t>
      </w:r>
      <w:r>
        <w:rPr>
          <w:sz w:val="20"/>
        </w:rPr>
        <w:t>.</w:t>
      </w:r>
    </w:p>
    <w:p w14:paraId="5A0D0000">
      <w:pPr>
        <w:ind w:firstLine="540" w:left="0"/>
        <w:jc w:val="both"/>
        <w:rPr>
          <w:sz w:val="20"/>
        </w:rPr>
      </w:pPr>
    </w:p>
    <w:p w14:paraId="5B0D0000">
      <w:pPr>
        <w:rPr>
          <w:sz w:val="20"/>
        </w:rPr>
      </w:pPr>
      <w:r>
        <w:rPr>
          <w:sz w:val="20"/>
        </w:rPr>
        <w:t>Пре</w:t>
      </w:r>
      <w:r>
        <w:rPr>
          <w:sz w:val="20"/>
        </w:rPr>
        <w:t>дсе</w:t>
      </w:r>
      <w:r>
        <w:rPr>
          <w:sz w:val="20"/>
        </w:rPr>
        <w:t>датель Совета муниципального района</w:t>
      </w:r>
      <w:r>
        <w:rPr>
          <w:sz w:val="20"/>
        </w:rPr>
        <w:tab/>
      </w:r>
      <w:r>
        <w:rPr>
          <w:sz w:val="20"/>
        </w:rPr>
        <w:tab/>
      </w:r>
      <w:r>
        <w:rPr>
          <w:sz w:val="20"/>
        </w:rPr>
        <w:tab/>
      </w:r>
      <w:r>
        <w:rPr>
          <w:sz w:val="20"/>
        </w:rPr>
        <w:tab/>
      </w:r>
      <w:r>
        <w:rPr>
          <w:sz w:val="20"/>
        </w:rPr>
        <w:tab/>
      </w:r>
      <w:r>
        <w:rPr>
          <w:sz w:val="20"/>
        </w:rPr>
        <w:t xml:space="preserve">                 </w:t>
      </w:r>
      <w:r>
        <w:rPr>
          <w:sz w:val="20"/>
        </w:rPr>
        <w:t>А.М.Шкодник</w:t>
      </w:r>
    </w:p>
    <w:p w14:paraId="5C0D0000">
      <w:pPr>
        <w:rPr>
          <w:sz w:val="20"/>
        </w:rPr>
      </w:pPr>
    </w:p>
    <w:p w14:paraId="5D0D0000">
      <w:pPr>
        <w:rPr>
          <w:sz w:val="20"/>
        </w:rPr>
      </w:pPr>
      <w:r>
        <w:rPr>
          <w:sz w:val="20"/>
        </w:rPr>
        <w:t xml:space="preserve">Глава муниципального района «Сыктывдинский» – </w:t>
      </w:r>
    </w:p>
    <w:p w14:paraId="5E0D0000">
      <w:pPr>
        <w:rPr>
          <w:sz w:val="20"/>
        </w:rPr>
      </w:pPr>
      <w:r>
        <w:rPr>
          <w:sz w:val="20"/>
        </w:rPr>
        <w:t>руководите</w:t>
      </w:r>
      <w:r>
        <w:rPr>
          <w:sz w:val="20"/>
        </w:rPr>
        <w:t xml:space="preserve">ль администрации                            </w:t>
      </w:r>
      <w:r>
        <w:rPr>
          <w:sz w:val="20"/>
        </w:rPr>
        <w:t xml:space="preserve">                </w:t>
      </w:r>
      <w:r>
        <w:rPr>
          <w:sz w:val="20"/>
        </w:rPr>
        <w:t xml:space="preserve">               </w:t>
      </w:r>
      <w:r>
        <w:rPr>
          <w:sz w:val="20"/>
        </w:rPr>
        <w:t xml:space="preserve"> </w:t>
      </w:r>
      <w:r>
        <w:rPr>
          <w:sz w:val="20"/>
        </w:rPr>
        <w:t xml:space="preserve">  </w:t>
      </w:r>
      <w:r>
        <w:rPr>
          <w:sz w:val="20"/>
        </w:rPr>
        <w:t xml:space="preserve">               </w:t>
      </w:r>
      <w:r>
        <w:rPr>
          <w:sz w:val="20"/>
        </w:rPr>
        <w:t xml:space="preserve">                              Л.Ю.Доронина</w:t>
      </w:r>
    </w:p>
    <w:p w14:paraId="5F0D0000">
      <w:pPr>
        <w:rPr>
          <w:sz w:val="20"/>
        </w:rPr>
      </w:pPr>
    </w:p>
    <w:p w14:paraId="600D0000">
      <w:pPr>
        <w:rPr>
          <w:sz w:val="20"/>
        </w:rPr>
      </w:pPr>
      <w:r>
        <w:rPr>
          <w:sz w:val="20"/>
        </w:rPr>
        <w:t>30 мая 202</w:t>
      </w:r>
      <w:r>
        <w:rPr>
          <w:sz w:val="20"/>
        </w:rPr>
        <w:t>3</w:t>
      </w:r>
      <w:r>
        <w:rPr>
          <w:sz w:val="20"/>
        </w:rPr>
        <w:t xml:space="preserve"> го</w:t>
      </w:r>
      <w:r>
        <w:rPr>
          <w:sz w:val="20"/>
        </w:rPr>
        <w:t>д</w:t>
      </w:r>
      <w:r>
        <w:rPr>
          <w:sz w:val="20"/>
        </w:rPr>
        <w:t>а</w:t>
      </w:r>
    </w:p>
    <w:p w14:paraId="610D0000">
      <w:pPr>
        <w:ind/>
        <w:jc w:val="right"/>
        <w:rPr>
          <w:sz w:val="20"/>
        </w:rPr>
      </w:pPr>
      <w:r>
        <w:rPr>
          <w:sz w:val="20"/>
        </w:rPr>
        <w:t>Прило</w:t>
      </w:r>
      <w:r>
        <w:rPr>
          <w:sz w:val="20"/>
        </w:rPr>
        <w:t>жение</w:t>
      </w:r>
      <w:r>
        <w:rPr>
          <w:sz w:val="20"/>
        </w:rPr>
        <w:t xml:space="preserve"> 1</w:t>
      </w:r>
      <w:r>
        <w:rPr>
          <w:sz w:val="20"/>
        </w:rPr>
        <w:t xml:space="preserve"> </w:t>
      </w:r>
      <w:r>
        <w:rPr>
          <w:sz w:val="20"/>
        </w:rPr>
        <w:t xml:space="preserve">к </w:t>
      </w:r>
      <w:r>
        <w:rPr>
          <w:sz w:val="20"/>
        </w:rPr>
        <w:t>решению</w:t>
      </w:r>
      <w:r>
        <w:rPr>
          <w:sz w:val="20"/>
        </w:rPr>
        <w:t xml:space="preserve"> </w:t>
      </w:r>
    </w:p>
    <w:p w14:paraId="620D0000">
      <w:pPr>
        <w:ind/>
        <w:jc w:val="right"/>
        <w:rPr>
          <w:sz w:val="20"/>
        </w:rPr>
      </w:pPr>
      <w:r>
        <w:rPr>
          <w:sz w:val="20"/>
        </w:rPr>
        <w:t xml:space="preserve">Совета </w:t>
      </w:r>
      <w:r>
        <w:rPr>
          <w:sz w:val="20"/>
        </w:rPr>
        <w:t>МР</w:t>
      </w:r>
      <w:r>
        <w:rPr>
          <w:sz w:val="20"/>
        </w:rPr>
        <w:t xml:space="preserve"> </w:t>
      </w:r>
      <w:r>
        <w:rPr>
          <w:sz w:val="20"/>
        </w:rPr>
        <w:t>«Сыкт</w:t>
      </w:r>
      <w:r>
        <w:rPr>
          <w:sz w:val="20"/>
        </w:rPr>
        <w:t>ывдин</w:t>
      </w:r>
      <w:r>
        <w:rPr>
          <w:sz w:val="20"/>
        </w:rPr>
        <w:t>ский»</w:t>
      </w:r>
    </w:p>
    <w:p w14:paraId="630D0000">
      <w:pPr>
        <w:ind/>
        <w:jc w:val="right"/>
        <w:rPr>
          <w:sz w:val="20"/>
        </w:rPr>
      </w:pPr>
      <w:r>
        <w:rPr>
          <w:sz w:val="20"/>
        </w:rPr>
        <w:t>от 30.05.</w:t>
      </w:r>
      <w:r>
        <w:rPr>
          <w:sz w:val="20"/>
        </w:rPr>
        <w:t>202</w:t>
      </w:r>
      <w:r>
        <w:rPr>
          <w:sz w:val="20"/>
        </w:rPr>
        <w:t>3</w:t>
      </w:r>
      <w:r>
        <w:rPr>
          <w:sz w:val="20"/>
        </w:rPr>
        <w:t xml:space="preserve"> № 29/5-4</w:t>
      </w:r>
    </w:p>
    <w:p w14:paraId="640D0000">
      <w:pPr>
        <w:ind/>
        <w:jc w:val="right"/>
        <w:rPr>
          <w:sz w:val="20"/>
        </w:rPr>
      </w:pPr>
    </w:p>
    <w:p w14:paraId="650D0000">
      <w:pPr>
        <w:ind w:firstLine="540" w:left="0"/>
        <w:jc w:val="center"/>
        <w:rPr>
          <w:b w:val="1"/>
          <w:sz w:val="20"/>
        </w:rPr>
      </w:pPr>
      <w:r>
        <w:rPr>
          <w:b w:val="1"/>
          <w:sz w:val="20"/>
        </w:rPr>
        <w:t xml:space="preserve">Перечень </w:t>
      </w:r>
      <w:r>
        <w:rPr>
          <w:b w:val="1"/>
          <w:sz w:val="20"/>
        </w:rPr>
        <w:t>муниципального</w:t>
      </w:r>
      <w:r>
        <w:rPr>
          <w:b w:val="1"/>
          <w:sz w:val="20"/>
        </w:rPr>
        <w:t xml:space="preserve"> </w:t>
      </w:r>
      <w:r>
        <w:rPr>
          <w:b w:val="1"/>
          <w:sz w:val="20"/>
        </w:rPr>
        <w:t>имущества</w:t>
      </w:r>
      <w:r>
        <w:rPr>
          <w:b w:val="1"/>
          <w:sz w:val="20"/>
        </w:rPr>
        <w:t xml:space="preserve"> </w:t>
      </w:r>
      <w:r>
        <w:rPr>
          <w:b w:val="1"/>
          <w:sz w:val="20"/>
        </w:rPr>
        <w:t xml:space="preserve">муниципального образования </w:t>
      </w:r>
      <w:r>
        <w:rPr>
          <w:b w:val="1"/>
          <w:sz w:val="20"/>
        </w:rPr>
        <w:t>сельского поселения «</w:t>
      </w:r>
      <w:r>
        <w:rPr>
          <w:b w:val="1"/>
          <w:sz w:val="20"/>
        </w:rPr>
        <w:t>Выльгорт</w:t>
      </w:r>
      <w:r>
        <w:rPr>
          <w:b w:val="1"/>
          <w:sz w:val="20"/>
        </w:rPr>
        <w:t>», предлагаем</w:t>
      </w:r>
      <w:r>
        <w:rPr>
          <w:b w:val="1"/>
          <w:sz w:val="20"/>
        </w:rPr>
        <w:t>ого к передач</w:t>
      </w:r>
      <w:r>
        <w:rPr>
          <w:b w:val="1"/>
          <w:sz w:val="20"/>
        </w:rPr>
        <w:t>е в муниципальную собственнос</w:t>
      </w:r>
      <w:r>
        <w:rPr>
          <w:b w:val="1"/>
          <w:sz w:val="20"/>
        </w:rPr>
        <w:t>т</w:t>
      </w:r>
      <w:r>
        <w:rPr>
          <w:b w:val="1"/>
          <w:sz w:val="20"/>
        </w:rPr>
        <w:t>ь</w:t>
      </w:r>
      <w:r>
        <w:rPr>
          <w:b w:val="1"/>
          <w:sz w:val="20"/>
        </w:rPr>
        <w:t xml:space="preserve"> </w:t>
      </w:r>
      <w:r>
        <w:rPr>
          <w:b w:val="1"/>
          <w:sz w:val="20"/>
        </w:rPr>
        <w:t>муниципального района «Сыктывдинский»</w:t>
      </w:r>
      <w:r>
        <w:rPr>
          <w:b w:val="1"/>
          <w:sz w:val="20"/>
        </w:rPr>
        <w:t xml:space="preserve"> Республики Коми</w:t>
      </w:r>
    </w:p>
    <w:p w14:paraId="660D0000">
      <w:pPr>
        <w:ind w:firstLine="540" w:left="0"/>
        <w:jc w:val="center"/>
        <w:rPr>
          <w:b w:val="1"/>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54"/>
        <w:gridCol w:w="1996"/>
        <w:gridCol w:w="4237"/>
        <w:gridCol w:w="1477"/>
        <w:gridCol w:w="1383"/>
      </w:tblGrid>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0D0000">
            <w:pPr>
              <w:ind/>
              <w:jc w:val="center"/>
              <w:rPr>
                <w:sz w:val="20"/>
              </w:rPr>
            </w:pPr>
            <w:r>
              <w:rPr>
                <w:sz w:val="20"/>
              </w:rPr>
              <w:t>№ п/п</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680D0000">
            <w:pPr>
              <w:ind/>
              <w:jc w:val="center"/>
              <w:rPr>
                <w:sz w:val="20"/>
              </w:rPr>
            </w:pPr>
            <w:r>
              <w:rPr>
                <w:sz w:val="20"/>
              </w:rPr>
              <w:t>Наименование</w:t>
            </w:r>
          </w:p>
          <w:p w14:paraId="690D0000">
            <w:pPr>
              <w:ind/>
              <w:jc w:val="center"/>
              <w:rPr>
                <w:sz w:val="20"/>
              </w:rPr>
            </w:pPr>
            <w:r>
              <w:rPr>
                <w:sz w:val="20"/>
              </w:rPr>
              <w:t>объекта</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6A0D0000">
            <w:pPr>
              <w:ind/>
              <w:jc w:val="center"/>
              <w:rPr>
                <w:sz w:val="20"/>
              </w:rPr>
            </w:pPr>
            <w:r>
              <w:rPr>
                <w:sz w:val="20"/>
              </w:rPr>
              <w:t>Местоположение объекта</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D0000">
            <w:pPr>
              <w:ind/>
              <w:jc w:val="center"/>
              <w:rPr>
                <w:sz w:val="20"/>
              </w:rPr>
            </w:pPr>
            <w:r>
              <w:rPr>
                <w:sz w:val="20"/>
              </w:rPr>
              <w:t>Количество, шт</w:t>
            </w:r>
            <w:r>
              <w:rPr>
                <w:sz w:val="20"/>
              </w:rPr>
              <w:t>.</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D0000">
            <w:pPr>
              <w:ind/>
              <w:jc w:val="center"/>
              <w:rPr>
                <w:sz w:val="20"/>
              </w:rPr>
            </w:pPr>
            <w:r>
              <w:rPr>
                <w:sz w:val="20"/>
              </w:rPr>
              <w:t>С</w:t>
            </w:r>
            <w:r>
              <w:rPr>
                <w:sz w:val="20"/>
              </w:rPr>
              <w:t>тоимость, руб.</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0D0000">
            <w:pPr>
              <w:ind/>
              <w:jc w:val="both"/>
              <w:rPr>
                <w:sz w:val="20"/>
              </w:rPr>
            </w:pPr>
            <w:r>
              <w:rPr>
                <w:sz w:val="20"/>
              </w:rPr>
              <w:t>1</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6E0D0000">
            <w:pPr>
              <w:ind/>
              <w:jc w:val="both"/>
              <w:rPr>
                <w:sz w:val="20"/>
              </w:rPr>
            </w:pPr>
            <w:r>
              <w:rPr>
                <w:sz w:val="20"/>
              </w:rPr>
              <w:t xml:space="preserve">Контейнерная площадка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6F0D0000">
            <w:pPr>
              <w:ind/>
              <w:jc w:val="left"/>
              <w:rPr>
                <w:sz w:val="20"/>
              </w:rPr>
            </w:pPr>
            <w:r>
              <w:rPr>
                <w:sz w:val="20"/>
              </w:rPr>
              <w:t xml:space="preserve">Республика Коми, </w:t>
            </w:r>
            <w:r>
              <w:rPr>
                <w:sz w:val="20"/>
              </w:rPr>
              <w:t>Сыктывдинский</w:t>
            </w:r>
            <w:r>
              <w:rPr>
                <w:sz w:val="20"/>
              </w:rPr>
              <w:t xml:space="preserve"> райо</w:t>
            </w:r>
            <w:r>
              <w:rPr>
                <w:sz w:val="20"/>
              </w:rPr>
              <w:t>н</w:t>
            </w:r>
            <w:r>
              <w:rPr>
                <w:sz w:val="20"/>
              </w:rPr>
              <w:t xml:space="preserve">, </w:t>
            </w:r>
            <w:r>
              <w:rPr>
                <w:sz w:val="20"/>
              </w:rPr>
              <w:t>с. Выльгор</w:t>
            </w:r>
            <w:r>
              <w:rPr>
                <w:sz w:val="20"/>
              </w:rPr>
              <w:t xml:space="preserve">т, </w:t>
            </w:r>
            <w:r>
              <w:rPr>
                <w:sz w:val="20"/>
              </w:rPr>
              <w:t>ул. Железнодорожная</w:t>
            </w:r>
            <w:r>
              <w:rPr>
                <w:sz w:val="20"/>
              </w:rPr>
              <w:t>,</w:t>
            </w:r>
            <w:r>
              <w:rPr>
                <w:sz w:val="20"/>
              </w:rPr>
              <w:t xml:space="preserve"> д.1</w:t>
            </w:r>
            <w:r>
              <w:rPr>
                <w:sz w:val="20"/>
              </w:rPr>
              <w:t>7</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D0000">
            <w:pPr>
              <w:ind/>
              <w:jc w:val="center"/>
              <w:rPr>
                <w:sz w:val="20"/>
              </w:rPr>
            </w:pPr>
          </w:p>
          <w:p w14:paraId="720D0000">
            <w:pPr>
              <w:ind/>
              <w:jc w:val="center"/>
              <w:rPr>
                <w:sz w:val="20"/>
              </w:rPr>
            </w:pPr>
            <w:r>
              <w:rPr>
                <w:sz w:val="20"/>
              </w:rPr>
              <w:t>67477</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D0000">
            <w:pPr>
              <w:ind/>
              <w:jc w:val="both"/>
              <w:rPr>
                <w:sz w:val="20"/>
              </w:rPr>
            </w:pPr>
            <w:r>
              <w:rPr>
                <w:sz w:val="20"/>
              </w:rPr>
              <w:t>2</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740D0000">
            <w:pPr>
              <w:ind/>
              <w:jc w:val="both"/>
              <w:rPr>
                <w:sz w:val="20"/>
              </w:rPr>
            </w:pPr>
            <w:r>
              <w:rPr>
                <w:sz w:val="20"/>
              </w:rPr>
              <w:t xml:space="preserve">Контейнерная площадка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750D0000">
            <w:pPr>
              <w:ind/>
              <w:jc w:val="both"/>
              <w:rPr>
                <w:sz w:val="20"/>
              </w:rPr>
            </w:pPr>
            <w:r>
              <w:rPr>
                <w:sz w:val="20"/>
              </w:rPr>
              <w:t xml:space="preserve">Республика Коми, </w:t>
            </w:r>
          </w:p>
          <w:p w14:paraId="760D0000">
            <w:pPr>
              <w:ind/>
              <w:jc w:val="both"/>
              <w:rPr>
                <w:sz w:val="20"/>
              </w:rPr>
            </w:pPr>
            <w:r>
              <w:rPr>
                <w:sz w:val="20"/>
              </w:rPr>
              <w:t>Сыктывдинский</w:t>
            </w:r>
            <w:r>
              <w:rPr>
                <w:sz w:val="20"/>
              </w:rPr>
              <w:t xml:space="preserve"> район</w:t>
            </w:r>
            <w:r>
              <w:rPr>
                <w:sz w:val="20"/>
              </w:rPr>
              <w:t>,</w:t>
            </w:r>
          </w:p>
          <w:p w14:paraId="770D0000">
            <w:pPr>
              <w:ind/>
              <w:jc w:val="both"/>
              <w:rPr>
                <w:sz w:val="20"/>
              </w:rPr>
            </w:pPr>
            <w:r>
              <w:rPr>
                <w:sz w:val="20"/>
              </w:rPr>
              <w:t xml:space="preserve">с. Выльгорт, </w:t>
            </w:r>
            <w:r>
              <w:rPr>
                <w:sz w:val="20"/>
              </w:rPr>
              <w:t xml:space="preserve">ул. </w:t>
            </w:r>
            <w:r>
              <w:rPr>
                <w:sz w:val="20"/>
              </w:rPr>
              <w:t>Лугов</w:t>
            </w:r>
            <w:r>
              <w:rPr>
                <w:sz w:val="20"/>
              </w:rPr>
              <w:t>а</w:t>
            </w:r>
            <w:r>
              <w:rPr>
                <w:sz w:val="20"/>
              </w:rPr>
              <w:t>я</w:t>
            </w:r>
            <w:r>
              <w:rPr>
                <w:sz w:val="20"/>
              </w:rPr>
              <w:t>,</w:t>
            </w:r>
            <w:r>
              <w:rPr>
                <w:sz w:val="20"/>
              </w:rPr>
              <w:t xml:space="preserve"> д.1</w:t>
            </w:r>
            <w:r>
              <w:rPr>
                <w:sz w:val="20"/>
              </w:rPr>
              <w:t>3</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D0000">
            <w:pPr>
              <w:ind/>
              <w:jc w:val="center"/>
              <w:rPr>
                <w:sz w:val="20"/>
              </w:rPr>
            </w:pPr>
          </w:p>
          <w:p w14:paraId="7A0D0000">
            <w:pPr>
              <w:ind/>
              <w:jc w:val="center"/>
              <w:rPr>
                <w:sz w:val="20"/>
              </w:rPr>
            </w:pPr>
            <w:r>
              <w:rPr>
                <w:sz w:val="20"/>
              </w:rPr>
              <w:t>21416,84</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D0000">
            <w:pPr>
              <w:ind/>
              <w:jc w:val="both"/>
              <w:rPr>
                <w:sz w:val="20"/>
              </w:rPr>
            </w:pPr>
            <w:r>
              <w:rPr>
                <w:sz w:val="20"/>
              </w:rPr>
              <w:t>3</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7C0D0000">
            <w:pPr>
              <w:ind/>
              <w:jc w:val="both"/>
              <w:rPr>
                <w:sz w:val="20"/>
              </w:rPr>
            </w:pPr>
            <w:r>
              <w:rPr>
                <w:sz w:val="20"/>
              </w:rPr>
              <w:t xml:space="preserve">Контейнерная площадка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7D0D0000">
            <w:pPr>
              <w:ind/>
              <w:jc w:val="both"/>
              <w:rPr>
                <w:sz w:val="20"/>
              </w:rPr>
            </w:pPr>
            <w:r>
              <w:rPr>
                <w:sz w:val="20"/>
              </w:rPr>
              <w:t>Республика Коми,</w:t>
            </w:r>
          </w:p>
          <w:p w14:paraId="7E0D0000">
            <w:pPr>
              <w:ind/>
              <w:jc w:val="both"/>
              <w:rPr>
                <w:sz w:val="20"/>
              </w:rPr>
            </w:pPr>
            <w:r>
              <w:rPr>
                <w:sz w:val="20"/>
              </w:rPr>
              <w:t>Сыктывдинский</w:t>
            </w:r>
            <w:r>
              <w:rPr>
                <w:sz w:val="20"/>
              </w:rPr>
              <w:t xml:space="preserve"> район</w:t>
            </w:r>
            <w:r>
              <w:rPr>
                <w:sz w:val="20"/>
              </w:rPr>
              <w:t>,</w:t>
            </w:r>
          </w:p>
          <w:p w14:paraId="7F0D0000">
            <w:pPr>
              <w:ind/>
              <w:jc w:val="both"/>
              <w:rPr>
                <w:sz w:val="20"/>
              </w:rPr>
            </w:pPr>
            <w:r>
              <w:rPr>
                <w:sz w:val="20"/>
              </w:rPr>
              <w:t xml:space="preserve">с. Выльгорт, </w:t>
            </w:r>
            <w:r>
              <w:rPr>
                <w:sz w:val="20"/>
              </w:rPr>
              <w:t xml:space="preserve">ул. </w:t>
            </w:r>
            <w:r>
              <w:rPr>
                <w:sz w:val="20"/>
              </w:rPr>
              <w:t>Северная,</w:t>
            </w:r>
            <w:r>
              <w:rPr>
                <w:sz w:val="20"/>
              </w:rPr>
              <w:t xml:space="preserve"> д.</w:t>
            </w:r>
            <w:r>
              <w:rPr>
                <w:sz w:val="20"/>
              </w:rPr>
              <w:t>32</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D0000">
            <w:pPr>
              <w:ind/>
              <w:jc w:val="center"/>
              <w:rPr>
                <w:sz w:val="20"/>
              </w:rPr>
            </w:pPr>
          </w:p>
          <w:p w14:paraId="820D0000">
            <w:pPr>
              <w:ind/>
              <w:jc w:val="center"/>
              <w:rPr>
                <w:sz w:val="20"/>
              </w:rPr>
            </w:pPr>
            <w:r>
              <w:rPr>
                <w:sz w:val="20"/>
              </w:rPr>
              <w:t>214</w:t>
            </w:r>
            <w:r>
              <w:rPr>
                <w:sz w:val="20"/>
              </w:rPr>
              <w:t>00,00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D0000">
            <w:pPr>
              <w:ind/>
              <w:jc w:val="both"/>
              <w:rPr>
                <w:sz w:val="20"/>
              </w:rPr>
            </w:pPr>
            <w:r>
              <w:rPr>
                <w:sz w:val="20"/>
              </w:rPr>
              <w:t>4</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40D0000">
            <w:pPr>
              <w:ind/>
              <w:jc w:val="both"/>
              <w:rPr>
                <w:sz w:val="20"/>
              </w:rPr>
            </w:pPr>
            <w:r>
              <w:rPr>
                <w:sz w:val="20"/>
              </w:rPr>
              <w:t xml:space="preserve">Контейнерная площадка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50D0000">
            <w:pPr>
              <w:ind/>
              <w:jc w:val="both"/>
              <w:rPr>
                <w:sz w:val="20"/>
              </w:rPr>
            </w:pPr>
            <w:r>
              <w:rPr>
                <w:sz w:val="20"/>
              </w:rPr>
              <w:t>Республика Коми,</w:t>
            </w:r>
          </w:p>
          <w:p w14:paraId="860D0000">
            <w:pPr>
              <w:ind/>
              <w:jc w:val="both"/>
              <w:rPr>
                <w:sz w:val="20"/>
              </w:rPr>
            </w:pPr>
            <w:r>
              <w:rPr>
                <w:sz w:val="20"/>
              </w:rPr>
              <w:t>Сы</w:t>
            </w:r>
            <w:r>
              <w:rPr>
                <w:sz w:val="20"/>
              </w:rPr>
              <w:t>к</w:t>
            </w:r>
            <w:r>
              <w:rPr>
                <w:sz w:val="20"/>
              </w:rPr>
              <w:t>т</w:t>
            </w:r>
            <w:r>
              <w:rPr>
                <w:sz w:val="20"/>
              </w:rPr>
              <w:t>ывдинский</w:t>
            </w:r>
            <w:r>
              <w:rPr>
                <w:sz w:val="20"/>
              </w:rPr>
              <w:t xml:space="preserve"> район</w:t>
            </w:r>
            <w:r>
              <w:rPr>
                <w:sz w:val="20"/>
              </w:rPr>
              <w:t>,</w:t>
            </w:r>
          </w:p>
          <w:p w14:paraId="870D0000">
            <w:pPr>
              <w:ind/>
              <w:jc w:val="both"/>
              <w:rPr>
                <w:sz w:val="20"/>
              </w:rPr>
            </w:pPr>
            <w:r>
              <w:rPr>
                <w:sz w:val="20"/>
              </w:rPr>
              <w:t xml:space="preserve">с. Выльгорт, </w:t>
            </w:r>
            <w:r>
              <w:rPr>
                <w:sz w:val="20"/>
              </w:rPr>
              <w:t xml:space="preserve">ул. </w:t>
            </w:r>
            <w:r>
              <w:rPr>
                <w:sz w:val="20"/>
              </w:rPr>
              <w:t>Шоссейная,</w:t>
            </w:r>
            <w:r>
              <w:rPr>
                <w:sz w:val="20"/>
              </w:rPr>
              <w:t xml:space="preserve"> д.</w:t>
            </w:r>
            <w:r>
              <w:rPr>
                <w:sz w:val="20"/>
              </w:rPr>
              <w:t>1</w:t>
            </w:r>
            <w:r>
              <w:rPr>
                <w:sz w:val="20"/>
              </w:rPr>
              <w:t>8</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D0000">
            <w:pPr>
              <w:ind/>
              <w:jc w:val="center"/>
              <w:rPr>
                <w:sz w:val="20"/>
              </w:rPr>
            </w:pPr>
          </w:p>
          <w:p w14:paraId="8A0D0000">
            <w:pPr>
              <w:ind/>
              <w:jc w:val="center"/>
              <w:rPr>
                <w:sz w:val="20"/>
              </w:rPr>
            </w:pPr>
            <w:r>
              <w:rPr>
                <w:sz w:val="20"/>
              </w:rPr>
              <w:t>45248,13</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D0000">
            <w:pPr>
              <w:ind/>
              <w:jc w:val="both"/>
              <w:rPr>
                <w:sz w:val="20"/>
              </w:rPr>
            </w:pPr>
            <w:r>
              <w:rPr>
                <w:sz w:val="20"/>
              </w:rPr>
              <w:t>5</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C0D0000">
            <w:pPr>
              <w:ind/>
              <w:jc w:val="both"/>
              <w:rPr>
                <w:sz w:val="20"/>
              </w:rPr>
            </w:pPr>
            <w:r>
              <w:rPr>
                <w:sz w:val="20"/>
              </w:rPr>
              <w:t>Контейнерная площад</w:t>
            </w:r>
            <w:r>
              <w:rPr>
                <w:sz w:val="20"/>
              </w:rPr>
              <w:t xml:space="preserve">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D0D0000">
            <w:pPr>
              <w:ind/>
              <w:jc w:val="both"/>
              <w:rPr>
                <w:sz w:val="20"/>
              </w:rPr>
            </w:pPr>
            <w:r>
              <w:rPr>
                <w:sz w:val="20"/>
              </w:rPr>
              <w:t>Республика Коми,</w:t>
            </w:r>
          </w:p>
          <w:p w14:paraId="8E0D0000">
            <w:pPr>
              <w:ind/>
              <w:jc w:val="both"/>
              <w:rPr>
                <w:sz w:val="20"/>
              </w:rPr>
            </w:pPr>
            <w:r>
              <w:rPr>
                <w:sz w:val="20"/>
              </w:rPr>
              <w:t>Сыктывдинский</w:t>
            </w:r>
            <w:r>
              <w:rPr>
                <w:sz w:val="20"/>
              </w:rPr>
              <w:t xml:space="preserve"> район</w:t>
            </w:r>
            <w:r>
              <w:rPr>
                <w:sz w:val="20"/>
              </w:rPr>
              <w:t>,</w:t>
            </w:r>
          </w:p>
          <w:p w14:paraId="8F0D0000">
            <w:pPr>
              <w:ind/>
              <w:jc w:val="both"/>
              <w:rPr>
                <w:sz w:val="20"/>
              </w:rPr>
            </w:pPr>
            <w:r>
              <w:rPr>
                <w:sz w:val="20"/>
              </w:rPr>
              <w:t xml:space="preserve">с. Выльгорт, </w:t>
            </w:r>
            <w:r>
              <w:rPr>
                <w:sz w:val="20"/>
              </w:rPr>
              <w:t xml:space="preserve">ул. </w:t>
            </w:r>
            <w:r>
              <w:rPr>
                <w:sz w:val="20"/>
              </w:rPr>
              <w:t>Мичурина,</w:t>
            </w:r>
            <w:r>
              <w:rPr>
                <w:sz w:val="20"/>
              </w:rPr>
              <w:t xml:space="preserve"> д.</w:t>
            </w:r>
            <w:r>
              <w:rPr>
                <w:sz w:val="20"/>
              </w:rPr>
              <w:t>14</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D0000">
            <w:pPr>
              <w:ind/>
              <w:jc w:val="center"/>
              <w:rPr>
                <w:sz w:val="20"/>
              </w:rPr>
            </w:pPr>
          </w:p>
          <w:p w14:paraId="920D0000">
            <w:pPr>
              <w:ind/>
              <w:jc w:val="center"/>
              <w:rPr>
                <w:sz w:val="20"/>
              </w:rPr>
            </w:pPr>
            <w:r>
              <w:rPr>
                <w:sz w:val="20"/>
              </w:rPr>
              <w:t>27020</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D0000">
            <w:pPr>
              <w:ind/>
              <w:jc w:val="both"/>
              <w:rPr>
                <w:sz w:val="20"/>
              </w:rPr>
            </w:pPr>
            <w:r>
              <w:rPr>
                <w:sz w:val="20"/>
              </w:rPr>
              <w:t>6</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940D0000">
            <w:pPr>
              <w:ind/>
              <w:jc w:val="both"/>
              <w:rPr>
                <w:sz w:val="20"/>
              </w:rPr>
            </w:pPr>
            <w:r>
              <w:rPr>
                <w:sz w:val="20"/>
              </w:rPr>
              <w:t xml:space="preserve">Контейнерная площадка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950D0000">
            <w:pPr>
              <w:ind/>
              <w:jc w:val="both"/>
              <w:rPr>
                <w:sz w:val="20"/>
              </w:rPr>
            </w:pPr>
            <w:r>
              <w:rPr>
                <w:sz w:val="20"/>
              </w:rPr>
              <w:t>Респу</w:t>
            </w:r>
            <w:r>
              <w:rPr>
                <w:sz w:val="20"/>
              </w:rPr>
              <w:t>блика</w:t>
            </w:r>
            <w:r>
              <w:rPr>
                <w:sz w:val="20"/>
              </w:rPr>
              <w:t xml:space="preserve"> Коми,</w:t>
            </w:r>
          </w:p>
          <w:p w14:paraId="960D0000">
            <w:pPr>
              <w:ind/>
              <w:jc w:val="both"/>
              <w:rPr>
                <w:sz w:val="20"/>
              </w:rPr>
            </w:pPr>
            <w:r>
              <w:rPr>
                <w:sz w:val="20"/>
              </w:rPr>
              <w:t>С</w:t>
            </w:r>
            <w:r>
              <w:rPr>
                <w:sz w:val="20"/>
              </w:rPr>
              <w:t>ы</w:t>
            </w:r>
            <w:r>
              <w:rPr>
                <w:sz w:val="20"/>
              </w:rPr>
              <w:t>ктывдинский</w:t>
            </w:r>
            <w:r>
              <w:rPr>
                <w:sz w:val="20"/>
              </w:rPr>
              <w:t xml:space="preserve"> район</w:t>
            </w:r>
            <w:r>
              <w:rPr>
                <w:sz w:val="20"/>
              </w:rPr>
              <w:t>,</w:t>
            </w:r>
          </w:p>
          <w:p w14:paraId="970D0000">
            <w:pPr>
              <w:ind/>
              <w:jc w:val="both"/>
              <w:rPr>
                <w:sz w:val="20"/>
              </w:rPr>
            </w:pPr>
            <w:r>
              <w:rPr>
                <w:sz w:val="20"/>
              </w:rPr>
              <w:t xml:space="preserve">с. Выльгорт, </w:t>
            </w:r>
            <w:r>
              <w:rPr>
                <w:sz w:val="20"/>
              </w:rPr>
              <w:t xml:space="preserve">ул. </w:t>
            </w:r>
            <w:r>
              <w:rPr>
                <w:sz w:val="20"/>
              </w:rPr>
              <w:t>Д.Кал</w:t>
            </w:r>
            <w:r>
              <w:rPr>
                <w:sz w:val="20"/>
              </w:rPr>
              <w:t>и</w:t>
            </w:r>
            <w:r>
              <w:rPr>
                <w:sz w:val="20"/>
              </w:rPr>
              <w:t>к</w:t>
            </w:r>
            <w:r>
              <w:rPr>
                <w:sz w:val="20"/>
              </w:rPr>
              <w:t>ово</w:t>
            </w:r>
            <w:r>
              <w:rPr>
                <w:sz w:val="20"/>
              </w:rPr>
              <w:t>й,</w:t>
            </w:r>
            <w:r>
              <w:rPr>
                <w:sz w:val="20"/>
              </w:rPr>
              <w:t xml:space="preserve"> д.</w:t>
            </w:r>
            <w:r>
              <w:rPr>
                <w:sz w:val="20"/>
              </w:rPr>
              <w:t>198</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D0000">
            <w:pPr>
              <w:ind/>
              <w:jc w:val="center"/>
              <w:rPr>
                <w:sz w:val="20"/>
              </w:rPr>
            </w:pPr>
          </w:p>
          <w:p w14:paraId="9A0D0000">
            <w:pPr>
              <w:ind/>
              <w:jc w:val="center"/>
              <w:rPr>
                <w:sz w:val="20"/>
              </w:rPr>
            </w:pPr>
            <w:r>
              <w:rPr>
                <w:sz w:val="20"/>
              </w:rPr>
              <w:t>67477</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D0000">
            <w:pPr>
              <w:ind/>
              <w:jc w:val="both"/>
              <w:rPr>
                <w:sz w:val="20"/>
              </w:rPr>
            </w:pPr>
            <w:r>
              <w:rPr>
                <w:sz w:val="20"/>
              </w:rPr>
              <w:t>7</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9C0D0000">
            <w:pPr>
              <w:ind/>
              <w:jc w:val="both"/>
              <w:rPr>
                <w:sz w:val="20"/>
              </w:rPr>
            </w:pPr>
            <w:r>
              <w:rPr>
                <w:sz w:val="20"/>
              </w:rPr>
              <w:t xml:space="preserve">Контейнерная площадка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9D0D0000">
            <w:pPr>
              <w:ind/>
              <w:jc w:val="both"/>
              <w:rPr>
                <w:sz w:val="20"/>
              </w:rPr>
            </w:pPr>
            <w:r>
              <w:rPr>
                <w:sz w:val="20"/>
              </w:rPr>
              <w:t>Республика Коми,</w:t>
            </w:r>
          </w:p>
          <w:p w14:paraId="9E0D0000">
            <w:pPr>
              <w:ind/>
              <w:jc w:val="both"/>
              <w:rPr>
                <w:sz w:val="20"/>
              </w:rPr>
            </w:pPr>
            <w:r>
              <w:rPr>
                <w:sz w:val="20"/>
              </w:rPr>
              <w:t>Сыктывдинский</w:t>
            </w:r>
            <w:r>
              <w:rPr>
                <w:sz w:val="20"/>
              </w:rPr>
              <w:t xml:space="preserve"> рай</w:t>
            </w:r>
            <w:r>
              <w:rPr>
                <w:sz w:val="20"/>
              </w:rPr>
              <w:t>он</w:t>
            </w:r>
            <w:r>
              <w:rPr>
                <w:sz w:val="20"/>
              </w:rPr>
              <w:t>,</w:t>
            </w:r>
          </w:p>
          <w:p w14:paraId="9F0D0000">
            <w:pPr>
              <w:ind/>
              <w:jc w:val="both"/>
              <w:rPr>
                <w:sz w:val="20"/>
              </w:rPr>
            </w:pPr>
            <w:r>
              <w:rPr>
                <w:sz w:val="20"/>
              </w:rPr>
              <w:t>с. Выльгорт,</w:t>
            </w:r>
            <w:r>
              <w:rPr>
                <w:sz w:val="20"/>
              </w:rPr>
              <w:t xml:space="preserve"> </w:t>
            </w:r>
            <w:r>
              <w:rPr>
                <w:sz w:val="20"/>
              </w:rPr>
              <w:t xml:space="preserve">ул. </w:t>
            </w:r>
            <w:r>
              <w:rPr>
                <w:sz w:val="20"/>
              </w:rPr>
              <w:t>Д.Каликовой,</w:t>
            </w:r>
            <w:r>
              <w:rPr>
                <w:sz w:val="20"/>
              </w:rPr>
              <w:t xml:space="preserve"> </w:t>
            </w:r>
            <w:r>
              <w:rPr>
                <w:sz w:val="20"/>
              </w:rPr>
              <w:t>на кладбище вдоль федеральной трассы</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D0000">
            <w:pPr>
              <w:ind/>
              <w:jc w:val="center"/>
              <w:rPr>
                <w:sz w:val="20"/>
              </w:rPr>
            </w:pPr>
          </w:p>
          <w:p w14:paraId="A20D0000">
            <w:pPr>
              <w:ind/>
              <w:jc w:val="center"/>
              <w:rPr>
                <w:sz w:val="20"/>
              </w:rPr>
            </w:pPr>
            <w:r>
              <w:rPr>
                <w:sz w:val="20"/>
              </w:rPr>
              <w:t>29659,44</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D0000">
            <w:pPr>
              <w:ind/>
              <w:jc w:val="both"/>
              <w:rPr>
                <w:sz w:val="20"/>
              </w:rPr>
            </w:pPr>
            <w:r>
              <w:rPr>
                <w:sz w:val="20"/>
              </w:rPr>
              <w:t>8</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A40D0000">
            <w:pPr>
              <w:ind/>
              <w:jc w:val="both"/>
              <w:rPr>
                <w:sz w:val="20"/>
              </w:rPr>
            </w:pPr>
            <w:r>
              <w:rPr>
                <w:sz w:val="20"/>
              </w:rPr>
              <w:t xml:space="preserve">Контейнерная площадка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A50D0000">
            <w:pPr>
              <w:ind/>
              <w:jc w:val="both"/>
              <w:rPr>
                <w:sz w:val="20"/>
              </w:rPr>
            </w:pPr>
            <w:r>
              <w:rPr>
                <w:sz w:val="20"/>
              </w:rPr>
              <w:t>Республи</w:t>
            </w:r>
            <w:r>
              <w:rPr>
                <w:sz w:val="20"/>
              </w:rPr>
              <w:t>ка Коми,</w:t>
            </w:r>
          </w:p>
          <w:p w14:paraId="A60D0000">
            <w:pPr>
              <w:ind/>
              <w:jc w:val="both"/>
              <w:rPr>
                <w:sz w:val="20"/>
              </w:rPr>
            </w:pPr>
            <w:r>
              <w:rPr>
                <w:sz w:val="20"/>
              </w:rPr>
              <w:t>Сыкт</w:t>
            </w:r>
            <w:r>
              <w:rPr>
                <w:sz w:val="20"/>
              </w:rPr>
              <w:t>ывди</w:t>
            </w:r>
            <w:r>
              <w:rPr>
                <w:sz w:val="20"/>
              </w:rPr>
              <w:t>нский</w:t>
            </w:r>
            <w:r>
              <w:rPr>
                <w:sz w:val="20"/>
              </w:rPr>
              <w:t xml:space="preserve"> район</w:t>
            </w:r>
            <w:r>
              <w:rPr>
                <w:sz w:val="20"/>
              </w:rPr>
              <w:t>,</w:t>
            </w:r>
          </w:p>
          <w:p w14:paraId="A70D0000">
            <w:pPr>
              <w:ind/>
              <w:jc w:val="both"/>
              <w:rPr>
                <w:sz w:val="20"/>
              </w:rPr>
            </w:pPr>
            <w:r>
              <w:rPr>
                <w:sz w:val="20"/>
              </w:rPr>
              <w:t xml:space="preserve">с. Выльгорт, </w:t>
            </w:r>
            <w:r>
              <w:rPr>
                <w:sz w:val="20"/>
              </w:rPr>
              <w:t xml:space="preserve">ул. </w:t>
            </w:r>
            <w:r>
              <w:rPr>
                <w:sz w:val="20"/>
              </w:rPr>
              <w:t>Гагарина</w:t>
            </w:r>
            <w:r>
              <w:rPr>
                <w:sz w:val="20"/>
              </w:rPr>
              <w:t>,</w:t>
            </w:r>
            <w:r>
              <w:rPr>
                <w:sz w:val="20"/>
              </w:rPr>
              <w:t xml:space="preserve"> </w:t>
            </w:r>
            <w:r>
              <w:rPr>
                <w:sz w:val="20"/>
              </w:rPr>
              <w:t>д.14</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D0000">
            <w:pPr>
              <w:ind/>
              <w:jc w:val="center"/>
              <w:rPr>
                <w:sz w:val="20"/>
              </w:rPr>
            </w:pPr>
          </w:p>
          <w:p w14:paraId="AA0D0000">
            <w:pPr>
              <w:ind/>
              <w:jc w:val="center"/>
              <w:rPr>
                <w:sz w:val="20"/>
              </w:rPr>
            </w:pPr>
            <w:r>
              <w:rPr>
                <w:sz w:val="20"/>
              </w:rPr>
              <w:t>90000,00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D0000">
            <w:pPr>
              <w:ind/>
              <w:jc w:val="both"/>
              <w:rPr>
                <w:sz w:val="20"/>
              </w:rPr>
            </w:pPr>
            <w:r>
              <w:rPr>
                <w:sz w:val="20"/>
              </w:rPr>
              <w:t>9</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AC0D0000">
            <w:pPr>
              <w:ind/>
              <w:jc w:val="both"/>
              <w:rPr>
                <w:sz w:val="20"/>
              </w:rPr>
            </w:pPr>
            <w:r>
              <w:rPr>
                <w:sz w:val="20"/>
              </w:rPr>
              <w:t xml:space="preserve">Контейнерная площадка </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AD0D0000">
            <w:pPr>
              <w:ind/>
              <w:jc w:val="both"/>
              <w:rPr>
                <w:sz w:val="20"/>
              </w:rPr>
            </w:pPr>
            <w:r>
              <w:rPr>
                <w:sz w:val="20"/>
              </w:rPr>
              <w:t>Республика Коми,</w:t>
            </w:r>
          </w:p>
          <w:p w14:paraId="AE0D0000">
            <w:pPr>
              <w:ind/>
              <w:jc w:val="both"/>
              <w:rPr>
                <w:sz w:val="20"/>
              </w:rPr>
            </w:pPr>
            <w:r>
              <w:rPr>
                <w:sz w:val="20"/>
              </w:rPr>
              <w:t>Сыктывдинский</w:t>
            </w:r>
            <w:r>
              <w:rPr>
                <w:sz w:val="20"/>
              </w:rPr>
              <w:t xml:space="preserve"> район</w:t>
            </w:r>
            <w:r>
              <w:rPr>
                <w:sz w:val="20"/>
              </w:rPr>
              <w:t>,</w:t>
            </w:r>
          </w:p>
          <w:p w14:paraId="AF0D0000">
            <w:pPr>
              <w:ind/>
              <w:jc w:val="both"/>
              <w:rPr>
                <w:sz w:val="20"/>
              </w:rPr>
            </w:pPr>
            <w:r>
              <w:rPr>
                <w:sz w:val="20"/>
              </w:rPr>
              <w:t xml:space="preserve">с. </w:t>
            </w:r>
            <w:r>
              <w:rPr>
                <w:sz w:val="20"/>
              </w:rPr>
              <w:t>Выл</w:t>
            </w:r>
            <w:r>
              <w:rPr>
                <w:sz w:val="20"/>
              </w:rPr>
              <w:t xml:space="preserve">ьгорт, </w:t>
            </w:r>
            <w:r>
              <w:rPr>
                <w:sz w:val="20"/>
              </w:rPr>
              <w:t xml:space="preserve">ул. </w:t>
            </w:r>
            <w:r>
              <w:rPr>
                <w:sz w:val="20"/>
              </w:rPr>
              <w:t>Северная,</w:t>
            </w:r>
            <w:r>
              <w:rPr>
                <w:sz w:val="20"/>
              </w:rPr>
              <w:t xml:space="preserve"> </w:t>
            </w:r>
            <w:r>
              <w:rPr>
                <w:sz w:val="20"/>
              </w:rPr>
              <w:t>д.16</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D0000">
            <w:pPr>
              <w:ind/>
              <w:jc w:val="center"/>
              <w:rPr>
                <w:sz w:val="20"/>
              </w:rPr>
            </w:pPr>
          </w:p>
          <w:p w14:paraId="B20D0000">
            <w:pPr>
              <w:ind/>
              <w:jc w:val="center"/>
              <w:rPr>
                <w:sz w:val="20"/>
              </w:rPr>
            </w:pPr>
            <w:r>
              <w:rPr>
                <w:sz w:val="20"/>
              </w:rPr>
              <w:t>80732</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D0000">
            <w:pPr>
              <w:ind/>
              <w:jc w:val="both"/>
              <w:rPr>
                <w:sz w:val="20"/>
              </w:rPr>
            </w:pPr>
            <w:r>
              <w:rPr>
                <w:sz w:val="20"/>
              </w:rPr>
              <w:t>1</w:t>
            </w:r>
            <w:r>
              <w:rPr>
                <w:sz w:val="20"/>
              </w:rPr>
              <w:t>0</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B40D0000">
            <w:pPr>
              <w:ind/>
              <w:jc w:val="both"/>
              <w:rPr>
                <w:sz w:val="20"/>
              </w:rPr>
            </w:pPr>
            <w:r>
              <w:rPr>
                <w:sz w:val="20"/>
              </w:rPr>
              <w:t>Контейнерная пло</w:t>
            </w:r>
            <w:r>
              <w:rPr>
                <w:sz w:val="20"/>
              </w:rPr>
              <w:t>щ</w:t>
            </w:r>
            <w:r>
              <w:rPr>
                <w:sz w:val="20"/>
              </w:rPr>
              <w:t>а</w:t>
            </w:r>
            <w:r>
              <w:rPr>
                <w:sz w:val="20"/>
              </w:rPr>
              <w:t xml:space="preserve">дка </w:t>
            </w:r>
            <w:r>
              <w:rPr>
                <w:sz w:val="20"/>
              </w:rPr>
              <w:t>для сбора ТБО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B50D0000">
            <w:pPr>
              <w:ind/>
              <w:jc w:val="left"/>
              <w:rPr>
                <w:sz w:val="20"/>
              </w:rPr>
            </w:pPr>
            <w:r>
              <w:rPr>
                <w:sz w:val="20"/>
              </w:rPr>
              <w:t xml:space="preserve">Республика Коми, </w:t>
            </w:r>
            <w:r>
              <w:rPr>
                <w:sz w:val="20"/>
              </w:rPr>
              <w:t>Сыктывдинский</w:t>
            </w:r>
            <w:r>
              <w:rPr>
                <w:sz w:val="20"/>
              </w:rPr>
              <w:t xml:space="preserve"> район</w:t>
            </w:r>
            <w:r>
              <w:rPr>
                <w:sz w:val="20"/>
              </w:rPr>
              <w:t xml:space="preserve">, </w:t>
            </w:r>
            <w:r>
              <w:rPr>
                <w:sz w:val="20"/>
              </w:rPr>
              <w:t>с. Выльгорт</w:t>
            </w:r>
            <w:r>
              <w:rPr>
                <w:sz w:val="20"/>
              </w:rPr>
              <w:t xml:space="preserve">, </w:t>
            </w:r>
            <w:r>
              <w:rPr>
                <w:sz w:val="20"/>
              </w:rPr>
              <w:t>ул.Д.Каликовой</w:t>
            </w:r>
            <w:r>
              <w:rPr>
                <w:sz w:val="20"/>
              </w:rPr>
              <w:t>, в районе д.1</w:t>
            </w:r>
            <w:r>
              <w:rPr>
                <w:sz w:val="20"/>
              </w:rPr>
              <w:t>7</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D0000">
            <w:pPr>
              <w:ind/>
              <w:jc w:val="center"/>
              <w:rPr>
                <w:sz w:val="20"/>
              </w:rPr>
            </w:pPr>
          </w:p>
          <w:p w14:paraId="B80D0000">
            <w:pPr>
              <w:ind/>
              <w:jc w:val="center"/>
              <w:rPr>
                <w:sz w:val="20"/>
              </w:rPr>
            </w:pPr>
            <w:r>
              <w:rPr>
                <w:sz w:val="20"/>
              </w:rPr>
              <w:t>110657</w:t>
            </w:r>
            <w:r>
              <w:rPr>
                <w:sz w:val="20"/>
              </w:rPr>
              <w:t>,00</w:t>
            </w:r>
            <w:r>
              <w:rPr>
                <w:sz w:val="20"/>
              </w:rPr>
              <w:t xml:space="preserve"> </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D0000">
            <w:pPr>
              <w:ind/>
              <w:jc w:val="both"/>
              <w:rPr>
                <w:sz w:val="20"/>
              </w:rPr>
            </w:pPr>
            <w:r>
              <w:rPr>
                <w:sz w:val="20"/>
              </w:rPr>
              <w:t>1</w:t>
            </w:r>
            <w:r>
              <w:rPr>
                <w:sz w:val="20"/>
              </w:rPr>
              <w:t>1</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BA0D0000">
            <w:pPr>
              <w:ind/>
              <w:jc w:val="both"/>
              <w:rPr>
                <w:sz w:val="20"/>
              </w:rPr>
            </w:pPr>
            <w:r>
              <w:rPr>
                <w:sz w:val="20"/>
              </w:rPr>
              <w:t xml:space="preserve">Контейнерная площадка </w:t>
            </w:r>
            <w:r>
              <w:rPr>
                <w:sz w:val="20"/>
              </w:rPr>
              <w:t>для сбора ТБО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BB0D0000">
            <w:pPr>
              <w:ind/>
              <w:jc w:val="left"/>
              <w:rPr>
                <w:sz w:val="20"/>
              </w:rPr>
            </w:pPr>
            <w:r>
              <w:rPr>
                <w:sz w:val="20"/>
              </w:rPr>
              <w:t xml:space="preserve">Республика Коми, </w:t>
            </w:r>
            <w:r>
              <w:rPr>
                <w:sz w:val="20"/>
              </w:rPr>
              <w:t>Сыктывдинский</w:t>
            </w:r>
            <w:r>
              <w:rPr>
                <w:sz w:val="20"/>
              </w:rPr>
              <w:t xml:space="preserve"> район</w:t>
            </w:r>
            <w:r>
              <w:rPr>
                <w:sz w:val="20"/>
              </w:rPr>
              <w:t xml:space="preserve">, </w:t>
            </w:r>
            <w:r>
              <w:rPr>
                <w:sz w:val="20"/>
              </w:rPr>
              <w:t xml:space="preserve">с. Выльгорт, </w:t>
            </w:r>
            <w:r>
              <w:rPr>
                <w:sz w:val="20"/>
              </w:rPr>
              <w:t>ул.Д.Каликовой, в районе д.7</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D0000">
            <w:pPr>
              <w:ind/>
              <w:jc w:val="center"/>
              <w:rPr>
                <w:sz w:val="20"/>
              </w:rPr>
            </w:pPr>
          </w:p>
          <w:p w14:paraId="BE0D0000">
            <w:pPr>
              <w:ind/>
              <w:jc w:val="center"/>
              <w:rPr>
                <w:sz w:val="20"/>
              </w:rPr>
            </w:pPr>
            <w:r>
              <w:rPr>
                <w:sz w:val="20"/>
              </w:rPr>
              <w:t>110657</w:t>
            </w:r>
            <w:r>
              <w:rPr>
                <w:sz w:val="20"/>
              </w:rPr>
              <w:t xml:space="preserve">,00 </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D0000">
            <w:pPr>
              <w:ind/>
              <w:jc w:val="both"/>
              <w:rPr>
                <w:sz w:val="20"/>
              </w:rPr>
            </w:pPr>
            <w:r>
              <w:rPr>
                <w:sz w:val="20"/>
              </w:rPr>
              <w:t>1</w:t>
            </w:r>
            <w:r>
              <w:rPr>
                <w:sz w:val="20"/>
              </w:rPr>
              <w:t>2</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00D0000">
            <w:pPr>
              <w:ind/>
              <w:jc w:val="both"/>
              <w:rPr>
                <w:sz w:val="20"/>
              </w:rPr>
            </w:pPr>
            <w:r>
              <w:rPr>
                <w:sz w:val="20"/>
              </w:rPr>
              <w:t>Конте</w:t>
            </w:r>
            <w:r>
              <w:rPr>
                <w:sz w:val="20"/>
              </w:rPr>
              <w:t>й</w:t>
            </w:r>
            <w:r>
              <w:rPr>
                <w:sz w:val="20"/>
              </w:rPr>
              <w:t>н</w:t>
            </w:r>
            <w:r>
              <w:rPr>
                <w:sz w:val="20"/>
              </w:rPr>
              <w:t>ерн</w:t>
            </w:r>
            <w:r>
              <w:rPr>
                <w:sz w:val="20"/>
              </w:rPr>
              <w:t xml:space="preserve">ая площадка </w:t>
            </w:r>
            <w:r>
              <w:rPr>
                <w:sz w:val="20"/>
              </w:rPr>
              <w:t>для сбора ТБО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10D0000">
            <w:pPr>
              <w:ind/>
              <w:jc w:val="left"/>
              <w:rPr>
                <w:sz w:val="20"/>
              </w:rPr>
            </w:pPr>
            <w:r>
              <w:rPr>
                <w:sz w:val="20"/>
              </w:rPr>
              <w:t xml:space="preserve">Республика Коми, </w:t>
            </w:r>
            <w:r>
              <w:rPr>
                <w:sz w:val="20"/>
              </w:rPr>
              <w:t>Сыктывди</w:t>
            </w:r>
            <w:r>
              <w:rPr>
                <w:sz w:val="20"/>
              </w:rPr>
              <w:t>нский</w:t>
            </w:r>
            <w:r>
              <w:rPr>
                <w:sz w:val="20"/>
              </w:rPr>
              <w:t xml:space="preserve"> район</w:t>
            </w:r>
            <w:r>
              <w:rPr>
                <w:sz w:val="20"/>
              </w:rPr>
              <w:t xml:space="preserve">, </w:t>
            </w:r>
            <w:r>
              <w:rPr>
                <w:sz w:val="20"/>
              </w:rPr>
              <w:t xml:space="preserve">с. Выльгорт, </w:t>
            </w:r>
            <w:r>
              <w:rPr>
                <w:sz w:val="20"/>
              </w:rPr>
              <w:t>ул.</w:t>
            </w:r>
            <w:r>
              <w:rPr>
                <w:sz w:val="20"/>
              </w:rPr>
              <w:t>Д.К</w:t>
            </w:r>
            <w:r>
              <w:rPr>
                <w:sz w:val="20"/>
              </w:rPr>
              <w:t>аликовой, в районе д.1</w:t>
            </w:r>
            <w:r>
              <w:rPr>
                <w:sz w:val="20"/>
              </w:rPr>
              <w:t>26</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D0000">
            <w:pPr>
              <w:ind/>
              <w:jc w:val="center"/>
              <w:rPr>
                <w:sz w:val="20"/>
              </w:rPr>
            </w:pPr>
          </w:p>
          <w:p w14:paraId="C40D0000">
            <w:pPr>
              <w:ind/>
              <w:jc w:val="center"/>
              <w:rPr>
                <w:sz w:val="20"/>
              </w:rPr>
            </w:pPr>
            <w:r>
              <w:rPr>
                <w:sz w:val="20"/>
              </w:rPr>
              <w:t>109695</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D0000">
            <w:pPr>
              <w:ind/>
              <w:jc w:val="both"/>
              <w:rPr>
                <w:sz w:val="20"/>
              </w:rPr>
            </w:pPr>
            <w:r>
              <w:rPr>
                <w:sz w:val="20"/>
              </w:rPr>
              <w:t>1</w:t>
            </w:r>
            <w:r>
              <w:rPr>
                <w:sz w:val="20"/>
              </w:rPr>
              <w:t>3</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60D0000">
            <w:pPr>
              <w:ind/>
              <w:jc w:val="both"/>
              <w:rPr>
                <w:sz w:val="20"/>
              </w:rPr>
            </w:pPr>
            <w:r>
              <w:rPr>
                <w:sz w:val="20"/>
              </w:rPr>
              <w:t xml:space="preserve">Контейнерная площадка </w:t>
            </w:r>
            <w:r>
              <w:rPr>
                <w:sz w:val="20"/>
              </w:rPr>
              <w:t>для сбора ТБО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70D0000">
            <w:pPr>
              <w:ind/>
              <w:jc w:val="left"/>
              <w:rPr>
                <w:sz w:val="20"/>
              </w:rPr>
            </w:pPr>
            <w:r>
              <w:rPr>
                <w:sz w:val="20"/>
              </w:rPr>
              <w:t xml:space="preserve">Республика Коми, </w:t>
            </w:r>
            <w:r>
              <w:rPr>
                <w:sz w:val="20"/>
              </w:rPr>
              <w:t>Сыктывдинский</w:t>
            </w:r>
            <w:r>
              <w:rPr>
                <w:sz w:val="20"/>
              </w:rPr>
              <w:t xml:space="preserve"> район</w:t>
            </w:r>
            <w:r>
              <w:rPr>
                <w:sz w:val="20"/>
              </w:rPr>
              <w:t xml:space="preserve">, </w:t>
            </w:r>
            <w:r>
              <w:rPr>
                <w:sz w:val="20"/>
              </w:rPr>
              <w:t xml:space="preserve">с. Выльгорт, </w:t>
            </w:r>
            <w:r>
              <w:rPr>
                <w:sz w:val="20"/>
              </w:rPr>
              <w:t>ул.Трудовая, в районе д.16</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D0000">
            <w:pPr>
              <w:ind/>
              <w:jc w:val="center"/>
              <w:rPr>
                <w:sz w:val="20"/>
              </w:rPr>
            </w:pPr>
          </w:p>
          <w:p w14:paraId="CA0D0000">
            <w:pPr>
              <w:ind/>
              <w:jc w:val="center"/>
              <w:rPr>
                <w:sz w:val="20"/>
              </w:rPr>
            </w:pPr>
            <w:r>
              <w:rPr>
                <w:sz w:val="20"/>
              </w:rPr>
              <w:t>109695</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D0000">
            <w:pPr>
              <w:ind/>
              <w:jc w:val="both"/>
              <w:rPr>
                <w:sz w:val="20"/>
              </w:rPr>
            </w:pPr>
            <w:r>
              <w:rPr>
                <w:sz w:val="20"/>
              </w:rPr>
              <w:t>1</w:t>
            </w:r>
            <w:r>
              <w:rPr>
                <w:sz w:val="20"/>
              </w:rPr>
              <w:t>4</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C0D0000">
            <w:pPr>
              <w:ind/>
              <w:jc w:val="both"/>
              <w:rPr>
                <w:sz w:val="20"/>
              </w:rPr>
            </w:pPr>
            <w:r>
              <w:rPr>
                <w:sz w:val="20"/>
              </w:rPr>
              <w:t xml:space="preserve">Контейнерная площадка </w:t>
            </w:r>
            <w:r>
              <w:rPr>
                <w:sz w:val="20"/>
              </w:rPr>
              <w:t>для сбора ТБО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D0D0000">
            <w:pPr>
              <w:ind/>
              <w:jc w:val="left"/>
              <w:rPr>
                <w:sz w:val="20"/>
              </w:rPr>
            </w:pPr>
            <w:r>
              <w:rPr>
                <w:sz w:val="20"/>
              </w:rPr>
              <w:t xml:space="preserve">Республика Коми, </w:t>
            </w:r>
            <w:r>
              <w:rPr>
                <w:sz w:val="20"/>
              </w:rPr>
              <w:t>Сыктывдинский</w:t>
            </w:r>
            <w:r>
              <w:rPr>
                <w:sz w:val="20"/>
              </w:rPr>
              <w:t xml:space="preserve"> район</w:t>
            </w:r>
            <w:r>
              <w:rPr>
                <w:sz w:val="20"/>
              </w:rPr>
              <w:t xml:space="preserve">, </w:t>
            </w:r>
            <w:r>
              <w:rPr>
                <w:sz w:val="20"/>
              </w:rPr>
              <w:t>с. Выльг</w:t>
            </w:r>
            <w:r>
              <w:rPr>
                <w:sz w:val="20"/>
              </w:rPr>
              <w:t xml:space="preserve">орт, </w:t>
            </w:r>
            <w:r>
              <w:rPr>
                <w:sz w:val="20"/>
              </w:rPr>
              <w:t xml:space="preserve">ул.Нагорная, в районе </w:t>
            </w:r>
            <w:r>
              <w:rPr>
                <w:sz w:val="20"/>
              </w:rPr>
              <w:t>д.1Б</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D0000">
            <w:pPr>
              <w:ind/>
              <w:jc w:val="center"/>
              <w:rPr>
                <w:sz w:val="20"/>
              </w:rPr>
            </w:pPr>
          </w:p>
          <w:p w14:paraId="D00D0000">
            <w:pPr>
              <w:ind/>
              <w:jc w:val="center"/>
              <w:rPr>
                <w:sz w:val="20"/>
              </w:rPr>
            </w:pPr>
            <w:r>
              <w:rPr>
                <w:sz w:val="20"/>
              </w:rPr>
              <w:t>110658</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D0000">
            <w:pPr>
              <w:ind/>
              <w:jc w:val="both"/>
              <w:rPr>
                <w:sz w:val="20"/>
              </w:rPr>
            </w:pPr>
            <w:r>
              <w:rPr>
                <w:sz w:val="20"/>
              </w:rPr>
              <w:t>1</w:t>
            </w:r>
            <w:r>
              <w:rPr>
                <w:sz w:val="20"/>
              </w:rPr>
              <w:t>5</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20D0000">
            <w:pPr>
              <w:ind/>
              <w:jc w:val="both"/>
              <w:rPr>
                <w:sz w:val="20"/>
              </w:rPr>
            </w:pPr>
            <w:r>
              <w:rPr>
                <w:sz w:val="20"/>
              </w:rPr>
              <w:t>Контейнерная площадка для накопления, сбора ТКО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30D0000">
            <w:pPr>
              <w:ind/>
              <w:jc w:val="both"/>
              <w:rPr>
                <w:sz w:val="20"/>
              </w:rPr>
            </w:pPr>
            <w:r>
              <w:rPr>
                <w:sz w:val="20"/>
              </w:rPr>
              <w:t>Республика Коми,</w:t>
            </w:r>
          </w:p>
          <w:p w14:paraId="D40D0000">
            <w:pPr>
              <w:ind/>
              <w:jc w:val="both"/>
              <w:rPr>
                <w:sz w:val="20"/>
              </w:rPr>
            </w:pPr>
            <w:r>
              <w:rPr>
                <w:sz w:val="20"/>
              </w:rPr>
              <w:t>Сыктывдинский</w:t>
            </w:r>
            <w:r>
              <w:rPr>
                <w:sz w:val="20"/>
              </w:rPr>
              <w:t xml:space="preserve"> район</w:t>
            </w:r>
            <w:r>
              <w:rPr>
                <w:sz w:val="20"/>
              </w:rPr>
              <w:t>,</w:t>
            </w:r>
          </w:p>
          <w:p w14:paraId="D50D0000">
            <w:pPr>
              <w:ind/>
              <w:jc w:val="both"/>
              <w:rPr>
                <w:sz w:val="20"/>
              </w:rPr>
            </w:pPr>
            <w:r>
              <w:rPr>
                <w:sz w:val="20"/>
              </w:rPr>
              <w:t xml:space="preserve">с. Выльгорт, </w:t>
            </w:r>
            <w:r>
              <w:rPr>
                <w:sz w:val="20"/>
              </w:rPr>
              <w:t>ул. СПТУ-2, в районе д.2</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D0000">
            <w:pPr>
              <w:ind/>
              <w:jc w:val="center"/>
              <w:rPr>
                <w:sz w:val="20"/>
              </w:rPr>
            </w:pPr>
          </w:p>
          <w:p w14:paraId="D80D0000">
            <w:pPr>
              <w:ind/>
              <w:jc w:val="center"/>
              <w:rPr>
                <w:sz w:val="20"/>
              </w:rPr>
            </w:pPr>
            <w:r>
              <w:rPr>
                <w:sz w:val="20"/>
              </w:rPr>
              <w:t>109695</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D0000">
            <w:pPr>
              <w:ind/>
              <w:jc w:val="both"/>
              <w:rPr>
                <w:sz w:val="20"/>
              </w:rPr>
            </w:pPr>
            <w:r>
              <w:rPr>
                <w:sz w:val="20"/>
              </w:rPr>
              <w:t>1</w:t>
            </w:r>
            <w:r>
              <w:rPr>
                <w:sz w:val="20"/>
              </w:rPr>
              <w:t>6</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A0D0000">
            <w:pPr>
              <w:ind/>
              <w:jc w:val="both"/>
              <w:rPr>
                <w:sz w:val="20"/>
              </w:rPr>
            </w:pPr>
            <w:r>
              <w:rPr>
                <w:sz w:val="20"/>
              </w:rPr>
              <w:t>Контейнерная площадка для накопления, с</w:t>
            </w:r>
            <w:r>
              <w:rPr>
                <w:sz w:val="20"/>
              </w:rPr>
              <w:t>бора ТКО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B0D0000">
            <w:pPr>
              <w:ind/>
              <w:jc w:val="left"/>
              <w:rPr>
                <w:sz w:val="20"/>
              </w:rPr>
            </w:pPr>
            <w:r>
              <w:rPr>
                <w:sz w:val="20"/>
              </w:rPr>
              <w:t>Респ</w:t>
            </w:r>
            <w:r>
              <w:rPr>
                <w:sz w:val="20"/>
              </w:rPr>
              <w:t>убли</w:t>
            </w:r>
            <w:r>
              <w:rPr>
                <w:sz w:val="20"/>
              </w:rPr>
              <w:t xml:space="preserve">ка Коми, </w:t>
            </w:r>
            <w:r>
              <w:rPr>
                <w:sz w:val="20"/>
              </w:rPr>
              <w:t>Сык</w:t>
            </w:r>
            <w:r>
              <w:rPr>
                <w:sz w:val="20"/>
              </w:rPr>
              <w:t>тыв</w:t>
            </w:r>
            <w:r>
              <w:rPr>
                <w:sz w:val="20"/>
              </w:rPr>
              <w:t>динский</w:t>
            </w:r>
            <w:r>
              <w:rPr>
                <w:sz w:val="20"/>
              </w:rPr>
              <w:t xml:space="preserve"> район</w:t>
            </w:r>
            <w:r>
              <w:rPr>
                <w:sz w:val="20"/>
              </w:rPr>
              <w:t xml:space="preserve">, </w:t>
            </w:r>
            <w:r>
              <w:rPr>
                <w:sz w:val="20"/>
              </w:rPr>
              <w:t>с. Выльго</w:t>
            </w:r>
            <w:r>
              <w:rPr>
                <w:sz w:val="20"/>
              </w:rPr>
              <w:t xml:space="preserve">рт, </w:t>
            </w:r>
            <w:r>
              <w:rPr>
                <w:sz w:val="20"/>
              </w:rPr>
              <w:t xml:space="preserve">ул. </w:t>
            </w:r>
            <w:r>
              <w:rPr>
                <w:sz w:val="20"/>
              </w:rPr>
              <w:t>Гагарина, в районе д.50</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D0000">
            <w:pPr>
              <w:ind/>
              <w:jc w:val="center"/>
              <w:rPr>
                <w:sz w:val="20"/>
              </w:rPr>
            </w:pPr>
          </w:p>
          <w:p w14:paraId="DE0D0000">
            <w:pPr>
              <w:ind/>
              <w:jc w:val="center"/>
              <w:rPr>
                <w:sz w:val="20"/>
              </w:rPr>
            </w:pPr>
            <w:r>
              <w:rPr>
                <w:sz w:val="20"/>
              </w:rPr>
              <w:t>109695</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D0000">
            <w:pPr>
              <w:ind/>
              <w:jc w:val="both"/>
              <w:rPr>
                <w:sz w:val="20"/>
              </w:rPr>
            </w:pPr>
            <w:r>
              <w:rPr>
                <w:sz w:val="20"/>
              </w:rPr>
              <w:t>1</w:t>
            </w:r>
            <w:r>
              <w:rPr>
                <w:sz w:val="20"/>
              </w:rPr>
              <w:t>7</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E00D0000">
            <w:pPr>
              <w:ind/>
              <w:jc w:val="both"/>
              <w:rPr>
                <w:sz w:val="20"/>
              </w:rPr>
            </w:pPr>
            <w:r>
              <w:rPr>
                <w:sz w:val="20"/>
              </w:rPr>
              <w:t xml:space="preserve">Контейнерная площадка </w:t>
            </w:r>
            <w:r>
              <w:rPr>
                <w:sz w:val="20"/>
              </w:rPr>
              <w:t>для сбора ТБО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E10D0000">
            <w:pPr>
              <w:ind/>
              <w:jc w:val="both"/>
              <w:rPr>
                <w:sz w:val="20"/>
              </w:rPr>
            </w:pPr>
            <w:r>
              <w:rPr>
                <w:sz w:val="20"/>
              </w:rPr>
              <w:t>Республика Коми,</w:t>
            </w:r>
          </w:p>
          <w:p w14:paraId="E20D0000">
            <w:pPr>
              <w:ind/>
              <w:jc w:val="both"/>
              <w:rPr>
                <w:sz w:val="20"/>
              </w:rPr>
            </w:pPr>
            <w:r>
              <w:rPr>
                <w:sz w:val="20"/>
              </w:rPr>
              <w:t>Сыктывдинский</w:t>
            </w:r>
            <w:r>
              <w:rPr>
                <w:sz w:val="20"/>
              </w:rPr>
              <w:t xml:space="preserve"> район</w:t>
            </w:r>
            <w:r>
              <w:rPr>
                <w:sz w:val="20"/>
              </w:rPr>
              <w:t>,</w:t>
            </w:r>
          </w:p>
          <w:p w14:paraId="E30D0000">
            <w:pPr>
              <w:ind/>
              <w:jc w:val="both"/>
              <w:rPr>
                <w:sz w:val="20"/>
              </w:rPr>
            </w:pPr>
            <w:r>
              <w:rPr>
                <w:sz w:val="20"/>
              </w:rPr>
              <w:t xml:space="preserve">с. Выльгорт, </w:t>
            </w:r>
            <w:r>
              <w:rPr>
                <w:sz w:val="20"/>
              </w:rPr>
              <w:t>ул.</w:t>
            </w:r>
            <w:r>
              <w:rPr>
                <w:sz w:val="20"/>
              </w:rPr>
              <w:t>Садова</w:t>
            </w:r>
            <w:r>
              <w:rPr>
                <w:sz w:val="20"/>
              </w:rPr>
              <w:t>я</w:t>
            </w:r>
            <w:r>
              <w:rPr>
                <w:sz w:val="20"/>
              </w:rPr>
              <w:t xml:space="preserve">, </w:t>
            </w:r>
            <w:r>
              <w:rPr>
                <w:sz w:val="20"/>
              </w:rPr>
              <w:t>д.14</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D0000">
            <w:pPr>
              <w:ind/>
              <w:jc w:val="center"/>
              <w:rPr>
                <w:sz w:val="20"/>
              </w:rPr>
            </w:pPr>
          </w:p>
          <w:p w14:paraId="E60D0000">
            <w:pPr>
              <w:ind/>
              <w:jc w:val="center"/>
              <w:rPr>
                <w:sz w:val="20"/>
              </w:rPr>
            </w:pPr>
            <w:r>
              <w:rPr>
                <w:sz w:val="20"/>
              </w:rPr>
              <w:t>92031</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D0000">
            <w:pPr>
              <w:ind/>
              <w:jc w:val="both"/>
              <w:rPr>
                <w:sz w:val="20"/>
              </w:rPr>
            </w:pPr>
            <w:r>
              <w:rPr>
                <w:sz w:val="20"/>
              </w:rPr>
              <w:t>1</w:t>
            </w:r>
            <w:r>
              <w:rPr>
                <w:sz w:val="20"/>
              </w:rPr>
              <w:t>8</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E80D0000">
            <w:pPr>
              <w:ind/>
              <w:jc w:val="both"/>
              <w:rPr>
                <w:sz w:val="20"/>
              </w:rPr>
            </w:pPr>
            <w:r>
              <w:rPr>
                <w:sz w:val="20"/>
              </w:rPr>
              <w:t xml:space="preserve">Контейнерная площадка </w:t>
            </w:r>
            <w:r>
              <w:rPr>
                <w:sz w:val="20"/>
              </w:rPr>
              <w:t>для сбора Т</w:t>
            </w:r>
            <w:r>
              <w:rPr>
                <w:sz w:val="20"/>
              </w:rPr>
              <w:t>БО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E90D0000">
            <w:pPr>
              <w:ind/>
              <w:jc w:val="both"/>
              <w:rPr>
                <w:sz w:val="20"/>
              </w:rPr>
            </w:pPr>
            <w:r>
              <w:rPr>
                <w:sz w:val="20"/>
              </w:rPr>
              <w:t>Республика</w:t>
            </w:r>
            <w:r>
              <w:rPr>
                <w:sz w:val="20"/>
              </w:rPr>
              <w:t xml:space="preserve"> Коми,</w:t>
            </w:r>
          </w:p>
          <w:p w14:paraId="EA0D0000">
            <w:pPr>
              <w:ind/>
              <w:jc w:val="both"/>
              <w:rPr>
                <w:sz w:val="20"/>
              </w:rPr>
            </w:pPr>
            <w:r>
              <w:rPr>
                <w:sz w:val="20"/>
              </w:rPr>
              <w:t>Сыктывдин</w:t>
            </w:r>
            <w:r>
              <w:rPr>
                <w:sz w:val="20"/>
              </w:rPr>
              <w:t>ский</w:t>
            </w:r>
            <w:r>
              <w:rPr>
                <w:sz w:val="20"/>
              </w:rPr>
              <w:t xml:space="preserve"> район</w:t>
            </w:r>
            <w:r>
              <w:rPr>
                <w:sz w:val="20"/>
              </w:rPr>
              <w:t>,</w:t>
            </w:r>
          </w:p>
          <w:p w14:paraId="EB0D0000">
            <w:pPr>
              <w:ind/>
              <w:jc w:val="both"/>
              <w:rPr>
                <w:sz w:val="20"/>
              </w:rPr>
            </w:pPr>
            <w:r>
              <w:rPr>
                <w:sz w:val="20"/>
              </w:rPr>
              <w:t xml:space="preserve">с. Выльгорт, </w:t>
            </w:r>
            <w:r>
              <w:rPr>
                <w:sz w:val="20"/>
              </w:rPr>
              <w:t>ул</w:t>
            </w:r>
            <w:r>
              <w:rPr>
                <w:sz w:val="20"/>
              </w:rPr>
              <w:t xml:space="preserve">. </w:t>
            </w:r>
            <w:r>
              <w:rPr>
                <w:sz w:val="20"/>
              </w:rPr>
              <w:t>СПТУ-2, в районе д.4</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D0000">
            <w:pPr>
              <w:ind/>
              <w:jc w:val="center"/>
              <w:rPr>
                <w:sz w:val="20"/>
              </w:rPr>
            </w:pPr>
          </w:p>
          <w:p w14:paraId="EE0D0000">
            <w:pPr>
              <w:ind/>
              <w:jc w:val="center"/>
              <w:rPr>
                <w:sz w:val="20"/>
              </w:rPr>
            </w:pPr>
            <w:r>
              <w:rPr>
                <w:sz w:val="20"/>
              </w:rPr>
              <w:t>179996</w:t>
            </w:r>
            <w:r>
              <w:rPr>
                <w:sz w:val="20"/>
              </w:rPr>
              <w:t>,00</w:t>
            </w:r>
          </w:p>
        </w:tc>
      </w:tr>
      <w:tr>
        <w:tc>
          <w:tcPr>
            <w:tcW w:type="dxa" w:w="55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D0000">
            <w:pPr>
              <w:ind/>
              <w:jc w:val="both"/>
              <w:rPr>
                <w:sz w:val="20"/>
              </w:rPr>
            </w:pPr>
            <w:r>
              <w:rPr>
                <w:sz w:val="20"/>
              </w:rPr>
              <w:t>19</w:t>
            </w:r>
          </w:p>
        </w:tc>
        <w:tc>
          <w:tcPr>
            <w:tcW w:type="dxa" w:w="199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F00D0000">
            <w:pPr>
              <w:ind/>
              <w:jc w:val="both"/>
              <w:rPr>
                <w:sz w:val="20"/>
              </w:rPr>
            </w:pPr>
            <w:r>
              <w:rPr>
                <w:sz w:val="20"/>
              </w:rPr>
              <w:t xml:space="preserve">Контейнерная площадка </w:t>
            </w:r>
            <w:r>
              <w:rPr>
                <w:sz w:val="20"/>
              </w:rPr>
              <w:t>для сбора ТБО</w:t>
            </w:r>
          </w:p>
        </w:tc>
        <w:tc>
          <w:tcPr>
            <w:tcW w:type="dxa" w:w="42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F10D0000">
            <w:pPr>
              <w:ind/>
              <w:jc w:val="both"/>
              <w:rPr>
                <w:sz w:val="20"/>
              </w:rPr>
            </w:pPr>
            <w:r>
              <w:rPr>
                <w:sz w:val="20"/>
              </w:rPr>
              <w:t>Республика Коми,</w:t>
            </w:r>
          </w:p>
          <w:p w14:paraId="F20D0000">
            <w:pPr>
              <w:ind/>
              <w:jc w:val="both"/>
              <w:rPr>
                <w:sz w:val="20"/>
              </w:rPr>
            </w:pPr>
            <w:r>
              <w:rPr>
                <w:sz w:val="20"/>
              </w:rPr>
              <w:t>Сыктывдинский</w:t>
            </w:r>
            <w:r>
              <w:rPr>
                <w:sz w:val="20"/>
              </w:rPr>
              <w:t xml:space="preserve"> район</w:t>
            </w:r>
            <w:r>
              <w:rPr>
                <w:sz w:val="20"/>
              </w:rPr>
              <w:t>,</w:t>
            </w:r>
          </w:p>
          <w:p w14:paraId="F30D0000">
            <w:pPr>
              <w:ind/>
              <w:jc w:val="both"/>
              <w:rPr>
                <w:sz w:val="20"/>
              </w:rPr>
            </w:pPr>
            <w:r>
              <w:rPr>
                <w:sz w:val="20"/>
              </w:rPr>
              <w:t xml:space="preserve">с. Выльгорт, </w:t>
            </w:r>
            <w:r>
              <w:rPr>
                <w:sz w:val="20"/>
              </w:rPr>
              <w:t>ул.Рабочая, в райо</w:t>
            </w:r>
            <w:r>
              <w:rPr>
                <w:sz w:val="20"/>
              </w:rPr>
              <w:t>н</w:t>
            </w:r>
            <w:r>
              <w:rPr>
                <w:sz w:val="20"/>
              </w:rPr>
              <w:t>е</w:t>
            </w:r>
            <w:r>
              <w:rPr>
                <w:sz w:val="20"/>
              </w:rPr>
              <w:t xml:space="preserve"> д.11</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0D0000">
            <w:pPr>
              <w:ind/>
              <w:jc w:val="center"/>
              <w:rPr>
                <w:sz w:val="20"/>
              </w:rPr>
            </w:pPr>
            <w:r>
              <w:rPr>
                <w:sz w:val="20"/>
              </w:rPr>
              <w:t>1</w:t>
            </w:r>
          </w:p>
        </w:tc>
        <w:tc>
          <w:tcPr>
            <w:tcW w:type="dxa" w:w="13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D0000">
            <w:pPr>
              <w:ind/>
              <w:jc w:val="center"/>
              <w:rPr>
                <w:sz w:val="20"/>
              </w:rPr>
            </w:pPr>
          </w:p>
          <w:p w14:paraId="F60D0000">
            <w:pPr>
              <w:ind/>
              <w:jc w:val="center"/>
              <w:rPr>
                <w:sz w:val="20"/>
              </w:rPr>
            </w:pPr>
            <w:r>
              <w:rPr>
                <w:sz w:val="20"/>
              </w:rPr>
              <w:t>179996</w:t>
            </w:r>
            <w:r>
              <w:rPr>
                <w:sz w:val="20"/>
              </w:rPr>
              <w:t>,00</w:t>
            </w:r>
          </w:p>
        </w:tc>
      </w:tr>
    </w:tbl>
    <w:p w14:paraId="F70D0000">
      <w:pPr>
        <w:ind/>
        <w:jc w:val="center"/>
        <w:rPr>
          <w:sz w:val="20"/>
        </w:rPr>
      </w:pPr>
    </w:p>
    <w:p w14:paraId="F80D0000">
      <w:pPr>
        <w:ind/>
        <w:jc w:val="right"/>
        <w:rPr>
          <w:sz w:val="20"/>
        </w:rPr>
      </w:pPr>
      <w:r>
        <w:rPr>
          <w:sz w:val="20"/>
        </w:rPr>
        <w:t>Прило</w:t>
      </w:r>
      <w:r>
        <w:rPr>
          <w:sz w:val="20"/>
        </w:rPr>
        <w:t>жение</w:t>
      </w:r>
      <w:r>
        <w:rPr>
          <w:sz w:val="20"/>
        </w:rPr>
        <w:t xml:space="preserve"> 2 </w:t>
      </w:r>
      <w:r>
        <w:rPr>
          <w:sz w:val="20"/>
        </w:rPr>
        <w:t xml:space="preserve">к </w:t>
      </w:r>
      <w:r>
        <w:rPr>
          <w:sz w:val="20"/>
        </w:rPr>
        <w:t>решению</w:t>
      </w:r>
      <w:r>
        <w:rPr>
          <w:sz w:val="20"/>
        </w:rPr>
        <w:t xml:space="preserve"> </w:t>
      </w:r>
    </w:p>
    <w:p w14:paraId="F90D0000">
      <w:pPr>
        <w:ind/>
        <w:jc w:val="right"/>
        <w:rPr>
          <w:sz w:val="20"/>
        </w:rPr>
      </w:pPr>
      <w:r>
        <w:rPr>
          <w:sz w:val="20"/>
        </w:rPr>
        <w:t xml:space="preserve">Совета </w:t>
      </w:r>
      <w:r>
        <w:rPr>
          <w:sz w:val="20"/>
        </w:rPr>
        <w:t>МР</w:t>
      </w:r>
      <w:r>
        <w:rPr>
          <w:sz w:val="20"/>
        </w:rPr>
        <w:t xml:space="preserve"> </w:t>
      </w:r>
      <w:r>
        <w:rPr>
          <w:sz w:val="20"/>
        </w:rPr>
        <w:t>«Сыкт</w:t>
      </w:r>
      <w:r>
        <w:rPr>
          <w:sz w:val="20"/>
        </w:rPr>
        <w:t>ывдин</w:t>
      </w:r>
      <w:r>
        <w:rPr>
          <w:sz w:val="20"/>
        </w:rPr>
        <w:t>ский»</w:t>
      </w:r>
    </w:p>
    <w:p w14:paraId="FA0D0000">
      <w:pPr>
        <w:ind/>
        <w:jc w:val="right"/>
        <w:rPr>
          <w:sz w:val="20"/>
        </w:rPr>
      </w:pPr>
      <w:r>
        <w:rPr>
          <w:sz w:val="20"/>
        </w:rPr>
        <w:t>от 30.05.</w:t>
      </w:r>
      <w:r>
        <w:rPr>
          <w:sz w:val="20"/>
        </w:rPr>
        <w:t>202</w:t>
      </w:r>
      <w:r>
        <w:rPr>
          <w:sz w:val="20"/>
        </w:rPr>
        <w:t>3</w:t>
      </w:r>
      <w:r>
        <w:rPr>
          <w:sz w:val="20"/>
        </w:rPr>
        <w:t xml:space="preserve"> № 29/5-4</w:t>
      </w:r>
    </w:p>
    <w:p w14:paraId="FB0D0000">
      <w:pPr>
        <w:ind/>
        <w:jc w:val="right"/>
        <w:rPr>
          <w:sz w:val="20"/>
        </w:rPr>
      </w:pPr>
    </w:p>
    <w:p w14:paraId="FC0D0000">
      <w:pPr>
        <w:ind w:firstLine="540" w:left="0"/>
        <w:jc w:val="center"/>
        <w:rPr>
          <w:b w:val="1"/>
          <w:sz w:val="20"/>
        </w:rPr>
      </w:pPr>
      <w:r>
        <w:rPr>
          <w:b w:val="1"/>
          <w:sz w:val="20"/>
        </w:rPr>
        <w:t xml:space="preserve">Перечень </w:t>
      </w:r>
      <w:r>
        <w:rPr>
          <w:b w:val="1"/>
          <w:sz w:val="20"/>
        </w:rPr>
        <w:t>муниципального</w:t>
      </w:r>
      <w:r>
        <w:rPr>
          <w:b w:val="1"/>
          <w:sz w:val="20"/>
        </w:rPr>
        <w:t xml:space="preserve"> </w:t>
      </w:r>
      <w:r>
        <w:rPr>
          <w:b w:val="1"/>
          <w:sz w:val="20"/>
        </w:rPr>
        <w:t>имущества</w:t>
      </w:r>
      <w:r>
        <w:rPr>
          <w:b w:val="1"/>
          <w:sz w:val="20"/>
        </w:rPr>
        <w:t xml:space="preserve"> </w:t>
      </w:r>
      <w:r>
        <w:rPr>
          <w:b w:val="1"/>
          <w:sz w:val="20"/>
        </w:rPr>
        <w:t xml:space="preserve">муниципального образования </w:t>
      </w:r>
      <w:r>
        <w:rPr>
          <w:b w:val="1"/>
          <w:sz w:val="20"/>
        </w:rPr>
        <w:t>сельского поселения «</w:t>
      </w:r>
      <w:r>
        <w:rPr>
          <w:b w:val="1"/>
          <w:sz w:val="20"/>
        </w:rPr>
        <w:t>Выльгорт</w:t>
      </w:r>
      <w:r>
        <w:rPr>
          <w:b w:val="1"/>
          <w:sz w:val="20"/>
        </w:rPr>
        <w:t>», предлага</w:t>
      </w:r>
      <w:r>
        <w:rPr>
          <w:b w:val="1"/>
          <w:sz w:val="20"/>
        </w:rPr>
        <w:t>е</w:t>
      </w:r>
      <w:r>
        <w:rPr>
          <w:b w:val="1"/>
          <w:sz w:val="20"/>
        </w:rPr>
        <w:t>м</w:t>
      </w:r>
      <w:r>
        <w:rPr>
          <w:b w:val="1"/>
          <w:sz w:val="20"/>
        </w:rPr>
        <w:t>ого к пер</w:t>
      </w:r>
      <w:r>
        <w:rPr>
          <w:b w:val="1"/>
          <w:sz w:val="20"/>
        </w:rPr>
        <w:t>едаче в муниципальную собственность</w:t>
      </w:r>
      <w:r>
        <w:rPr>
          <w:b w:val="1"/>
          <w:sz w:val="20"/>
        </w:rPr>
        <w:t xml:space="preserve"> </w:t>
      </w:r>
      <w:r>
        <w:rPr>
          <w:b w:val="1"/>
          <w:sz w:val="20"/>
        </w:rPr>
        <w:t>муниципального</w:t>
      </w:r>
      <w:r>
        <w:rPr>
          <w:b w:val="1"/>
          <w:sz w:val="20"/>
        </w:rPr>
        <w:t xml:space="preserve"> района «Сыкты</w:t>
      </w:r>
      <w:r>
        <w:rPr>
          <w:b w:val="1"/>
          <w:sz w:val="20"/>
        </w:rPr>
        <w:t>вдинский</w:t>
      </w:r>
      <w:r>
        <w:rPr>
          <w:b w:val="1"/>
          <w:sz w:val="20"/>
        </w:rPr>
        <w:t>»</w:t>
      </w:r>
      <w:r>
        <w:rPr>
          <w:b w:val="1"/>
          <w:sz w:val="20"/>
        </w:rPr>
        <w:t xml:space="preserve"> Республики Коми</w:t>
      </w:r>
    </w:p>
    <w:p w14:paraId="FD0D0000">
      <w:pPr>
        <w:ind/>
        <w:jc w:val="both"/>
        <w:rPr>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55"/>
        <w:gridCol w:w="2043"/>
        <w:gridCol w:w="3838"/>
        <w:gridCol w:w="1575"/>
        <w:gridCol w:w="1346"/>
      </w:tblGrid>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0D0000">
            <w:pPr>
              <w:ind/>
              <w:jc w:val="center"/>
              <w:rPr>
                <w:sz w:val="20"/>
              </w:rPr>
            </w:pPr>
            <w:r>
              <w:rPr>
                <w:sz w:val="20"/>
              </w:rPr>
              <w:t>№ п/п</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FF0D0000">
            <w:pPr>
              <w:ind/>
              <w:jc w:val="center"/>
              <w:rPr>
                <w:sz w:val="20"/>
              </w:rPr>
            </w:pPr>
            <w:r>
              <w:rPr>
                <w:sz w:val="20"/>
              </w:rPr>
              <w:t>Н</w:t>
            </w:r>
            <w:r>
              <w:rPr>
                <w:sz w:val="20"/>
              </w:rPr>
              <w:t>а</w:t>
            </w:r>
            <w:r>
              <w:rPr>
                <w:sz w:val="20"/>
              </w:rPr>
              <w:t>именование</w:t>
            </w:r>
          </w:p>
          <w:p w14:paraId="000E0000">
            <w:pPr>
              <w:ind/>
              <w:jc w:val="center"/>
              <w:rPr>
                <w:sz w:val="20"/>
              </w:rPr>
            </w:pPr>
            <w:r>
              <w:rPr>
                <w:sz w:val="20"/>
              </w:rPr>
              <w:t>объекта</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010E0000">
            <w:pPr>
              <w:ind/>
              <w:jc w:val="center"/>
              <w:rPr>
                <w:sz w:val="20"/>
              </w:rPr>
            </w:pPr>
            <w:r>
              <w:rPr>
                <w:sz w:val="20"/>
              </w:rPr>
              <w:t>Местоположение объекта</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0E0000">
            <w:pPr>
              <w:ind/>
              <w:jc w:val="center"/>
              <w:rPr>
                <w:sz w:val="20"/>
              </w:rPr>
            </w:pPr>
            <w:r>
              <w:rPr>
                <w:sz w:val="20"/>
              </w:rPr>
              <w:t>Количество, шт</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E0000">
            <w:pPr>
              <w:ind/>
              <w:jc w:val="center"/>
              <w:rPr>
                <w:sz w:val="20"/>
              </w:rPr>
            </w:pPr>
            <w:r>
              <w:rPr>
                <w:sz w:val="20"/>
              </w:rPr>
              <w:t>С</w:t>
            </w:r>
            <w:r>
              <w:rPr>
                <w:sz w:val="20"/>
              </w:rPr>
              <w:t>тоимость, руб.</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0E0000">
            <w:pPr>
              <w:ind/>
              <w:jc w:val="both"/>
              <w:rPr>
                <w:sz w:val="20"/>
              </w:rPr>
            </w:pPr>
            <w:r>
              <w:rPr>
                <w:sz w:val="20"/>
              </w:rPr>
              <w:t>1</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050E0000">
            <w:pPr>
              <w:ind/>
              <w:jc w:val="both"/>
              <w:rPr>
                <w:sz w:val="20"/>
              </w:rPr>
            </w:pPr>
            <w:r>
              <w:rPr>
                <w:color w:val="000000"/>
                <w:sz w:val="20"/>
              </w:rPr>
              <w:t>Бункер- накопитель (для сбора ТКО)</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60E0000">
            <w:pPr>
              <w:ind/>
              <w:jc w:val="left"/>
              <w:rPr>
                <w:sz w:val="20"/>
              </w:rPr>
            </w:pPr>
            <w:r>
              <w:rPr>
                <w:sz w:val="20"/>
              </w:rPr>
              <w:t>Республика Коми, Сыктывдинский райо</w:t>
            </w:r>
            <w:r>
              <w:rPr>
                <w:sz w:val="20"/>
              </w:rPr>
              <w:t>н</w:t>
            </w:r>
            <w:r>
              <w:rPr>
                <w:sz w:val="20"/>
              </w:rPr>
              <w:t>,</w:t>
            </w:r>
            <w:r>
              <w:rPr>
                <w:sz w:val="20"/>
              </w:rPr>
              <w:t xml:space="preserve"> с.Выльгорт, </w:t>
            </w:r>
            <w:r>
              <w:rPr>
                <w:sz w:val="20"/>
              </w:rPr>
              <w:t>ул. Д.Каликовой в р-не д.153</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0E0000">
            <w:pPr>
              <w:ind/>
              <w:jc w:val="center"/>
              <w:rPr>
                <w:sz w:val="20"/>
              </w:rPr>
            </w:pPr>
            <w:r>
              <w:rPr>
                <w:color w:val="000000"/>
                <w:sz w:val="20"/>
              </w:rPr>
              <w:t>44000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0E0000">
            <w:pPr>
              <w:ind/>
              <w:jc w:val="both"/>
              <w:rPr>
                <w:sz w:val="20"/>
              </w:rPr>
            </w:pPr>
            <w:r>
              <w:rPr>
                <w:sz w:val="20"/>
              </w:rPr>
              <w:t>2</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0A0E0000">
            <w:pPr>
              <w:ind/>
              <w:jc w:val="both"/>
              <w:rPr>
                <w:sz w:val="20"/>
              </w:rPr>
            </w:pPr>
            <w:r>
              <w:rPr>
                <w:color w:val="000000"/>
                <w:sz w:val="20"/>
              </w:rPr>
              <w:t>Бункер</w:t>
            </w:r>
            <w:r>
              <w:rPr>
                <w:color w:val="000000"/>
                <w:sz w:val="20"/>
              </w:rPr>
              <w:t>- нако</w:t>
            </w:r>
            <w:r>
              <w:rPr>
                <w:color w:val="000000"/>
                <w:sz w:val="20"/>
              </w:rPr>
              <w:t xml:space="preserve">питель (для сбора ТКО) </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B0E0000">
            <w:pPr>
              <w:ind/>
              <w:jc w:val="left"/>
              <w:rPr>
                <w:sz w:val="20"/>
              </w:rPr>
            </w:pPr>
            <w:r>
              <w:rPr>
                <w:sz w:val="20"/>
              </w:rPr>
              <w:t>Республ</w:t>
            </w:r>
            <w:r>
              <w:rPr>
                <w:sz w:val="20"/>
              </w:rPr>
              <w:t>ика Ком</w:t>
            </w:r>
            <w:r>
              <w:rPr>
                <w:sz w:val="20"/>
              </w:rPr>
              <w:t>и, С</w:t>
            </w:r>
            <w:r>
              <w:rPr>
                <w:sz w:val="20"/>
              </w:rPr>
              <w:t>ыкты</w:t>
            </w:r>
            <w:r>
              <w:rPr>
                <w:sz w:val="20"/>
              </w:rPr>
              <w:t>вдинский район, с.Выльгорт, ул. Гагарина в р-не д.14</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0E0000">
            <w:pPr>
              <w:ind/>
              <w:jc w:val="center"/>
              <w:rPr>
                <w:sz w:val="20"/>
              </w:rPr>
            </w:pPr>
            <w:r>
              <w:rPr>
                <w:color w:val="000000"/>
                <w:sz w:val="20"/>
              </w:rPr>
              <w:t>44000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0E0000">
            <w:pPr>
              <w:ind/>
              <w:jc w:val="both"/>
              <w:rPr>
                <w:sz w:val="20"/>
              </w:rPr>
            </w:pPr>
            <w:r>
              <w:rPr>
                <w:sz w:val="20"/>
              </w:rPr>
              <w:t>3</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0F0E0000">
            <w:pPr>
              <w:ind/>
              <w:jc w:val="both"/>
              <w:rPr>
                <w:sz w:val="20"/>
              </w:rPr>
            </w:pPr>
            <w:r>
              <w:rPr>
                <w:color w:val="000000"/>
                <w:sz w:val="20"/>
              </w:rPr>
              <w:t>Бункер- накопитель (для сбора ТКО)</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00E0000">
            <w:pPr>
              <w:ind/>
              <w:jc w:val="left"/>
              <w:rPr>
                <w:sz w:val="20"/>
              </w:rPr>
            </w:pPr>
            <w:r>
              <w:rPr>
                <w:sz w:val="20"/>
              </w:rPr>
              <w:t>Республика Коми, Сыктывдинский район, с.Выль</w:t>
            </w:r>
            <w:r>
              <w:rPr>
                <w:sz w:val="20"/>
              </w:rPr>
              <w:t>г</w:t>
            </w:r>
            <w:r>
              <w:rPr>
                <w:sz w:val="20"/>
              </w:rPr>
              <w:t>о</w:t>
            </w:r>
            <w:r>
              <w:rPr>
                <w:sz w:val="20"/>
              </w:rPr>
              <w:t xml:space="preserve">рт, </w:t>
            </w:r>
            <w:r>
              <w:rPr>
                <w:sz w:val="20"/>
              </w:rPr>
              <w:t>ул. Северная в р-не д.16</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E0000">
            <w:pPr>
              <w:ind/>
              <w:jc w:val="center"/>
              <w:rPr>
                <w:sz w:val="20"/>
              </w:rPr>
            </w:pPr>
            <w:r>
              <w:rPr>
                <w:color w:val="000000"/>
                <w:sz w:val="20"/>
              </w:rPr>
              <w:t>44000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E0000">
            <w:pPr>
              <w:ind/>
              <w:jc w:val="both"/>
              <w:rPr>
                <w:sz w:val="20"/>
              </w:rPr>
            </w:pPr>
            <w:r>
              <w:rPr>
                <w:sz w:val="20"/>
              </w:rPr>
              <w:t>4</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140E0000">
            <w:pPr>
              <w:ind/>
              <w:jc w:val="both"/>
              <w:rPr>
                <w:sz w:val="20"/>
              </w:rPr>
            </w:pPr>
            <w:r>
              <w:rPr>
                <w:color w:val="000000"/>
                <w:sz w:val="20"/>
              </w:rPr>
              <w:t>Бунк</w:t>
            </w:r>
            <w:r>
              <w:rPr>
                <w:color w:val="000000"/>
                <w:sz w:val="20"/>
              </w:rPr>
              <w:t xml:space="preserve">ер- </w:t>
            </w:r>
            <w:r>
              <w:rPr>
                <w:color w:val="000000"/>
                <w:sz w:val="20"/>
              </w:rPr>
              <w:t xml:space="preserve">накопитель </w:t>
            </w:r>
            <w:r>
              <w:rPr>
                <w:color w:val="000000"/>
                <w:sz w:val="20"/>
              </w:rPr>
              <w:t xml:space="preserve">(для сбора </w:t>
            </w:r>
            <w:r>
              <w:rPr>
                <w:color w:val="000000"/>
                <w:sz w:val="20"/>
              </w:rPr>
              <w:t xml:space="preserve">ТКО) </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50E0000">
            <w:pPr>
              <w:ind/>
              <w:jc w:val="left"/>
              <w:rPr>
                <w:sz w:val="20"/>
              </w:rPr>
            </w:pPr>
            <w:r>
              <w:rPr>
                <w:sz w:val="20"/>
              </w:rPr>
              <w:t>Республика Коми, Сы</w:t>
            </w:r>
            <w:r>
              <w:rPr>
                <w:sz w:val="20"/>
              </w:rPr>
              <w:t xml:space="preserve">ктывдинский </w:t>
            </w:r>
            <w:r>
              <w:rPr>
                <w:sz w:val="20"/>
              </w:rPr>
              <w:t xml:space="preserve">район, </w:t>
            </w:r>
            <w:r>
              <w:rPr>
                <w:sz w:val="20"/>
              </w:rPr>
              <w:t>с.Выльгорт, ул. Шоссейная в р-не д.2</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E0000">
            <w:pPr>
              <w:ind/>
              <w:jc w:val="center"/>
              <w:rPr>
                <w:sz w:val="20"/>
              </w:rPr>
            </w:pPr>
            <w:r>
              <w:rPr>
                <w:color w:val="000000"/>
                <w:sz w:val="20"/>
              </w:rPr>
              <w:t>44000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E0000">
            <w:pPr>
              <w:ind/>
              <w:jc w:val="both"/>
              <w:rPr>
                <w:sz w:val="20"/>
              </w:rPr>
            </w:pPr>
            <w:r>
              <w:rPr>
                <w:sz w:val="20"/>
              </w:rPr>
              <w:t>5</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190E0000">
            <w:pPr>
              <w:ind/>
              <w:jc w:val="both"/>
              <w:rPr>
                <w:sz w:val="20"/>
              </w:rPr>
            </w:pPr>
            <w:r>
              <w:rPr>
                <w:sz w:val="20"/>
              </w:rPr>
              <w:t xml:space="preserve">Бункер-накопитель (для сбора ТБО) </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A0E0000">
            <w:pPr>
              <w:ind/>
              <w:jc w:val="left"/>
              <w:rPr>
                <w:sz w:val="20"/>
              </w:rPr>
            </w:pPr>
            <w:r>
              <w:rPr>
                <w:sz w:val="20"/>
              </w:rPr>
              <w:t xml:space="preserve">Республика Коми, Сыктывдинский район, с.Выльгорт, </w:t>
            </w:r>
            <w:r>
              <w:rPr>
                <w:sz w:val="20"/>
              </w:rPr>
              <w:t>ул. Сад</w:t>
            </w:r>
            <w:r>
              <w:rPr>
                <w:sz w:val="20"/>
              </w:rPr>
              <w:t>о</w:t>
            </w:r>
            <w:r>
              <w:rPr>
                <w:sz w:val="20"/>
              </w:rPr>
              <w:t>в</w:t>
            </w:r>
            <w:r>
              <w:rPr>
                <w:sz w:val="20"/>
              </w:rPr>
              <w:t>ая, в</w:t>
            </w:r>
            <w:r>
              <w:rPr>
                <w:sz w:val="20"/>
              </w:rPr>
              <w:t xml:space="preserve"> районе д.14</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0E0000">
            <w:pPr>
              <w:ind/>
              <w:jc w:val="center"/>
              <w:rPr>
                <w:sz w:val="20"/>
              </w:rPr>
            </w:pPr>
            <w:r>
              <w:rPr>
                <w:sz w:val="20"/>
              </w:rPr>
              <w:t>44000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0E0000">
            <w:pPr>
              <w:ind/>
              <w:jc w:val="both"/>
              <w:rPr>
                <w:sz w:val="20"/>
              </w:rPr>
            </w:pPr>
            <w:r>
              <w:rPr>
                <w:sz w:val="20"/>
              </w:rPr>
              <w:t>6</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1E0E0000">
            <w:pPr>
              <w:ind/>
              <w:jc w:val="both"/>
              <w:rPr>
                <w:sz w:val="20"/>
              </w:rPr>
            </w:pPr>
            <w:r>
              <w:rPr>
                <w:sz w:val="20"/>
              </w:rPr>
              <w:t>Бункер-накопите</w:t>
            </w:r>
            <w:r>
              <w:rPr>
                <w:sz w:val="20"/>
              </w:rPr>
              <w:t>ль (для сбора Т</w:t>
            </w:r>
            <w:r>
              <w:rPr>
                <w:sz w:val="20"/>
              </w:rPr>
              <w:t xml:space="preserve">БО) </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F0E0000">
            <w:pPr>
              <w:ind/>
              <w:jc w:val="left"/>
              <w:rPr>
                <w:sz w:val="20"/>
              </w:rPr>
            </w:pPr>
            <w:r>
              <w:rPr>
                <w:sz w:val="20"/>
              </w:rPr>
              <w:t>Республика Коми, Сыктывдинский</w:t>
            </w:r>
            <w:r>
              <w:rPr>
                <w:sz w:val="20"/>
              </w:rPr>
              <w:t xml:space="preserve"> район, с.Выл</w:t>
            </w:r>
            <w:r>
              <w:rPr>
                <w:sz w:val="20"/>
              </w:rPr>
              <w:t>ьгорт, ул. На</w:t>
            </w:r>
            <w:r>
              <w:rPr>
                <w:sz w:val="20"/>
              </w:rPr>
              <w:t>горн</w:t>
            </w:r>
            <w:r>
              <w:rPr>
                <w:sz w:val="20"/>
              </w:rPr>
              <w:t>ая в районе д.1а</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E0000">
            <w:pPr>
              <w:ind/>
              <w:jc w:val="center"/>
              <w:rPr>
                <w:sz w:val="20"/>
              </w:rPr>
            </w:pPr>
            <w:r>
              <w:rPr>
                <w:sz w:val="20"/>
              </w:rPr>
              <w:t>44000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E0000">
            <w:pPr>
              <w:ind/>
              <w:jc w:val="both"/>
              <w:rPr>
                <w:sz w:val="20"/>
              </w:rPr>
            </w:pPr>
            <w:r>
              <w:rPr>
                <w:sz w:val="20"/>
              </w:rPr>
              <w:t>7</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230E0000">
            <w:pPr>
              <w:ind/>
              <w:jc w:val="both"/>
              <w:rPr>
                <w:sz w:val="20"/>
              </w:rPr>
            </w:pPr>
            <w:r>
              <w:rPr>
                <w:sz w:val="20"/>
              </w:rPr>
              <w:t>Бункер-накопитель (для сбора ТКО)</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40E0000">
            <w:pPr>
              <w:ind/>
              <w:jc w:val="left"/>
              <w:rPr>
                <w:sz w:val="20"/>
              </w:rPr>
            </w:pPr>
            <w:r>
              <w:rPr>
                <w:sz w:val="20"/>
              </w:rPr>
              <w:t>Республика Коми, Сыктывдинский район, с.Выльгорт, ул. СПТУ-2 в район</w:t>
            </w:r>
            <w:r>
              <w:rPr>
                <w:sz w:val="20"/>
              </w:rPr>
              <w:t>е</w:t>
            </w:r>
            <w:r>
              <w:rPr>
                <w:sz w:val="20"/>
              </w:rPr>
              <w:t xml:space="preserve"> </w:t>
            </w:r>
            <w:r>
              <w:rPr>
                <w:sz w:val="20"/>
              </w:rPr>
              <w:t>д.2</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60E0000">
            <w:pPr>
              <w:ind/>
              <w:jc w:val="center"/>
              <w:rPr>
                <w:sz w:val="20"/>
              </w:rPr>
            </w:pPr>
            <w:r>
              <w:rPr>
                <w:sz w:val="20"/>
              </w:rPr>
              <w:t>46000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0E0000">
            <w:pPr>
              <w:ind/>
              <w:jc w:val="both"/>
              <w:rPr>
                <w:sz w:val="20"/>
              </w:rPr>
            </w:pPr>
            <w:r>
              <w:rPr>
                <w:sz w:val="20"/>
              </w:rPr>
              <w:t>8</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280E0000">
            <w:pPr>
              <w:ind/>
              <w:jc w:val="both"/>
              <w:rPr>
                <w:sz w:val="20"/>
              </w:rPr>
            </w:pPr>
            <w:r>
              <w:rPr>
                <w:sz w:val="20"/>
              </w:rPr>
              <w:t xml:space="preserve">Бункер-накопитель (для сбора </w:t>
            </w:r>
            <w:r>
              <w:rPr>
                <w:sz w:val="20"/>
              </w:rPr>
              <w:t>ТКО)</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90E0000">
            <w:pPr>
              <w:ind/>
              <w:jc w:val="left"/>
              <w:rPr>
                <w:sz w:val="20"/>
              </w:rPr>
            </w:pPr>
            <w:r>
              <w:rPr>
                <w:sz w:val="20"/>
              </w:rPr>
              <w:t>Республика</w:t>
            </w:r>
            <w:r>
              <w:rPr>
                <w:sz w:val="20"/>
              </w:rPr>
              <w:t xml:space="preserve"> Коми, Сык</w:t>
            </w:r>
            <w:r>
              <w:rPr>
                <w:sz w:val="20"/>
              </w:rPr>
              <w:t>тывдинский район, с.Выльг</w:t>
            </w:r>
            <w:r>
              <w:rPr>
                <w:sz w:val="20"/>
              </w:rPr>
              <w:t>орт, ул. Севе</w:t>
            </w:r>
            <w:r>
              <w:rPr>
                <w:sz w:val="20"/>
              </w:rPr>
              <w:t>рная в районе</w:t>
            </w:r>
            <w:r>
              <w:rPr>
                <w:sz w:val="20"/>
              </w:rPr>
              <w:t xml:space="preserve"> д.3</w:t>
            </w:r>
            <w:r>
              <w:rPr>
                <w:sz w:val="20"/>
              </w:rPr>
              <w:t>2</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0E0000">
            <w:pPr>
              <w:ind/>
              <w:jc w:val="center"/>
              <w:rPr>
                <w:sz w:val="20"/>
              </w:rPr>
            </w:pPr>
            <w:r>
              <w:rPr>
                <w:sz w:val="20"/>
              </w:rPr>
              <w:t>46000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0E0000">
            <w:pPr>
              <w:ind/>
              <w:jc w:val="both"/>
              <w:rPr>
                <w:sz w:val="20"/>
              </w:rPr>
            </w:pPr>
            <w:r>
              <w:rPr>
                <w:sz w:val="20"/>
              </w:rPr>
              <w:t>9</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2D0E0000">
            <w:pPr>
              <w:ind/>
              <w:jc w:val="both"/>
              <w:rPr>
                <w:sz w:val="20"/>
              </w:rPr>
            </w:pPr>
            <w:r>
              <w:rPr>
                <w:color w:val="000000"/>
                <w:sz w:val="20"/>
              </w:rPr>
              <w:t>Бункер для сбора отходов</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E0E0000">
            <w:pPr>
              <w:ind/>
              <w:jc w:val="left"/>
              <w:rPr>
                <w:sz w:val="20"/>
              </w:rPr>
            </w:pPr>
            <w:r>
              <w:rPr>
                <w:sz w:val="20"/>
              </w:rPr>
              <w:t>Республика Коми, Сыктывдинский район, с.Выльгорт, ул. Еля-ты (в районе д.5)</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0E0000">
            <w:pPr>
              <w:ind/>
              <w:jc w:val="center"/>
              <w:rPr>
                <w:sz w:val="20"/>
              </w:rPr>
            </w:pPr>
            <w:r>
              <w:rPr>
                <w:color w:val="000000"/>
                <w:sz w:val="20"/>
              </w:rPr>
              <w:t>35000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0E0000">
            <w:pPr>
              <w:ind/>
              <w:jc w:val="both"/>
              <w:rPr>
                <w:sz w:val="20"/>
              </w:rPr>
            </w:pPr>
            <w:r>
              <w:rPr>
                <w:sz w:val="20"/>
              </w:rPr>
              <w:t>10</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20E0000">
            <w:pPr>
              <w:ind/>
              <w:jc w:val="both"/>
              <w:rPr>
                <w:sz w:val="20"/>
              </w:rPr>
            </w:pPr>
            <w:r>
              <w:rPr>
                <w:color w:val="000000"/>
                <w:sz w:val="20"/>
              </w:rPr>
              <w:t>Бунк</w:t>
            </w:r>
            <w:r>
              <w:rPr>
                <w:color w:val="000000"/>
                <w:sz w:val="20"/>
              </w:rPr>
              <w:t>е</w:t>
            </w:r>
            <w:r>
              <w:rPr>
                <w:color w:val="000000"/>
                <w:sz w:val="20"/>
              </w:rPr>
              <w:t>р</w:t>
            </w:r>
            <w:r>
              <w:rPr>
                <w:color w:val="000000"/>
                <w:sz w:val="20"/>
              </w:rPr>
              <w:t>-н</w:t>
            </w:r>
            <w:r>
              <w:rPr>
                <w:color w:val="000000"/>
                <w:sz w:val="20"/>
              </w:rPr>
              <w:t>акопитель для сбора отходов</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30E0000">
            <w:pPr>
              <w:ind/>
              <w:jc w:val="left"/>
              <w:rPr>
                <w:sz w:val="20"/>
              </w:rPr>
            </w:pPr>
            <w:r>
              <w:rPr>
                <w:sz w:val="20"/>
              </w:rPr>
              <w:t>Республика Ком</w:t>
            </w:r>
            <w:r>
              <w:rPr>
                <w:sz w:val="20"/>
              </w:rPr>
              <w:t>и, Сыктывдинск</w:t>
            </w:r>
            <w:r>
              <w:rPr>
                <w:sz w:val="20"/>
              </w:rPr>
              <w:t>и</w:t>
            </w:r>
            <w:r>
              <w:rPr>
                <w:sz w:val="20"/>
              </w:rPr>
              <w:t>й</w:t>
            </w:r>
            <w:r>
              <w:rPr>
                <w:sz w:val="20"/>
              </w:rPr>
              <w:t xml:space="preserve"> район, с.Выльгорт, ул. Д.Каликово</w:t>
            </w:r>
            <w:r>
              <w:rPr>
                <w:sz w:val="20"/>
              </w:rPr>
              <w:t>й, в районе д</w:t>
            </w:r>
            <w:r>
              <w:rPr>
                <w:sz w:val="20"/>
              </w:rPr>
              <w:t>.126</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0E0000">
            <w:pPr>
              <w:ind/>
              <w:jc w:val="center"/>
              <w:rPr>
                <w:sz w:val="20"/>
              </w:rPr>
            </w:pPr>
            <w:r>
              <w:rPr>
                <w:color w:val="000000"/>
                <w:sz w:val="20"/>
              </w:rPr>
              <w:t>42384,27</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0E0000">
            <w:pPr>
              <w:ind/>
              <w:jc w:val="both"/>
              <w:rPr>
                <w:sz w:val="20"/>
              </w:rPr>
            </w:pPr>
            <w:r>
              <w:rPr>
                <w:sz w:val="20"/>
              </w:rPr>
              <w:t>11</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70E0000">
            <w:pPr>
              <w:ind/>
              <w:jc w:val="both"/>
              <w:rPr>
                <w:sz w:val="20"/>
              </w:rPr>
            </w:pPr>
            <w:r>
              <w:rPr>
                <w:color w:val="000000"/>
                <w:sz w:val="20"/>
              </w:rPr>
              <w:t>Бункер-накопитель для сбора отходов</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80E0000">
            <w:pPr>
              <w:ind/>
              <w:jc w:val="left"/>
              <w:rPr>
                <w:sz w:val="20"/>
              </w:rPr>
            </w:pPr>
            <w:r>
              <w:rPr>
                <w:sz w:val="20"/>
              </w:rPr>
              <w:t xml:space="preserve">с.Выльгорт, </w:t>
            </w:r>
            <w:r>
              <w:rPr>
                <w:sz w:val="20"/>
              </w:rPr>
              <w:t xml:space="preserve">территория Успенского кладбища, земельный участок с кадастровым </w:t>
            </w:r>
            <w:r>
              <w:rPr>
                <w:sz w:val="20"/>
              </w:rPr>
              <w:t>номером 11:04:0</w:t>
            </w:r>
            <w:r>
              <w:rPr>
                <w:sz w:val="20"/>
              </w:rPr>
              <w:t>4</w:t>
            </w:r>
            <w:r>
              <w:rPr>
                <w:sz w:val="20"/>
              </w:rPr>
              <w:t>01001:8284</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0E0000">
            <w:pPr>
              <w:ind/>
              <w:jc w:val="center"/>
              <w:rPr>
                <w:sz w:val="20"/>
              </w:rPr>
            </w:pPr>
            <w:r>
              <w:rPr>
                <w:color w:val="000000"/>
                <w:sz w:val="20"/>
              </w:rPr>
              <w:t>42384,27</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0E0000">
            <w:pPr>
              <w:ind/>
              <w:jc w:val="both"/>
              <w:rPr>
                <w:sz w:val="20"/>
              </w:rPr>
            </w:pPr>
            <w:r>
              <w:rPr>
                <w:sz w:val="20"/>
              </w:rPr>
              <w:t>12</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C0E0000">
            <w:pPr>
              <w:ind/>
              <w:jc w:val="both"/>
              <w:rPr>
                <w:sz w:val="20"/>
              </w:rPr>
            </w:pPr>
            <w:r>
              <w:rPr>
                <w:color w:val="000000"/>
                <w:sz w:val="20"/>
              </w:rPr>
              <w:t>Бункер для сбора от</w:t>
            </w:r>
            <w:r>
              <w:rPr>
                <w:color w:val="000000"/>
                <w:sz w:val="20"/>
              </w:rPr>
              <w:t xml:space="preserve">ходов  </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D0E0000">
            <w:pPr>
              <w:ind/>
              <w:jc w:val="left"/>
              <w:rPr>
                <w:sz w:val="20"/>
              </w:rPr>
            </w:pPr>
            <w:r>
              <w:rPr>
                <w:sz w:val="20"/>
              </w:rPr>
              <w:t>Республ</w:t>
            </w:r>
            <w:r>
              <w:rPr>
                <w:sz w:val="20"/>
              </w:rPr>
              <w:t>ика Ком</w:t>
            </w:r>
            <w:r>
              <w:rPr>
                <w:sz w:val="20"/>
              </w:rPr>
              <w:t>и, Сыктывдинский район, с.Вы</w:t>
            </w:r>
            <w:r>
              <w:rPr>
                <w:sz w:val="20"/>
              </w:rPr>
              <w:t>льгорт</w:t>
            </w:r>
            <w:r>
              <w:rPr>
                <w:sz w:val="20"/>
              </w:rPr>
              <w:t xml:space="preserve"> </w:t>
            </w:r>
            <w:r>
              <w:rPr>
                <w:sz w:val="20"/>
              </w:rPr>
              <w:t>на кла</w:t>
            </w:r>
            <w:r>
              <w:rPr>
                <w:sz w:val="20"/>
              </w:rPr>
              <w:t xml:space="preserve">дбище </w:t>
            </w:r>
            <w:r>
              <w:rPr>
                <w:sz w:val="20"/>
              </w:rPr>
              <w:t>вдоль федеральной трассы</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0E0000">
            <w:pPr>
              <w:ind/>
              <w:jc w:val="center"/>
              <w:rPr>
                <w:sz w:val="20"/>
              </w:rPr>
            </w:pPr>
            <w:r>
              <w:rPr>
                <w:color w:val="000000"/>
                <w:sz w:val="20"/>
              </w:rPr>
              <w:t>51615,73</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0E0000">
            <w:pPr>
              <w:ind/>
              <w:jc w:val="both"/>
              <w:rPr>
                <w:sz w:val="20"/>
              </w:rPr>
            </w:pPr>
            <w:r>
              <w:rPr>
                <w:sz w:val="20"/>
              </w:rPr>
              <w:t>13</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10E0000">
            <w:pPr>
              <w:ind/>
              <w:jc w:val="both"/>
              <w:rPr>
                <w:sz w:val="20"/>
              </w:rPr>
            </w:pPr>
            <w:r>
              <w:rPr>
                <w:color w:val="000000"/>
                <w:sz w:val="20"/>
              </w:rPr>
              <w:t xml:space="preserve">Бункер для сбора отходов  </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20E0000">
            <w:pPr>
              <w:ind/>
              <w:jc w:val="left"/>
              <w:rPr>
                <w:sz w:val="20"/>
              </w:rPr>
            </w:pPr>
            <w:r>
              <w:rPr>
                <w:sz w:val="20"/>
              </w:rPr>
              <w:t xml:space="preserve">Республика Коми, Сыктывдинский район, </w:t>
            </w:r>
            <w:r>
              <w:rPr>
                <w:sz w:val="20"/>
              </w:rPr>
              <w:t>с.Выльгорт, ул. Нагорная</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0E0000">
            <w:pPr>
              <w:ind/>
              <w:jc w:val="center"/>
              <w:rPr>
                <w:sz w:val="20"/>
              </w:rPr>
            </w:pPr>
            <w:r>
              <w:rPr>
                <w:color w:val="000000"/>
                <w:sz w:val="20"/>
              </w:rPr>
              <w:t>51615,73</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0E0000">
            <w:pPr>
              <w:ind/>
              <w:jc w:val="both"/>
              <w:rPr>
                <w:sz w:val="20"/>
              </w:rPr>
            </w:pPr>
            <w:r>
              <w:rPr>
                <w:sz w:val="20"/>
              </w:rPr>
              <w:t>14</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60E0000">
            <w:pPr>
              <w:ind/>
              <w:jc w:val="both"/>
              <w:rPr>
                <w:color w:val="000000"/>
                <w:sz w:val="20"/>
              </w:rPr>
            </w:pPr>
            <w:r>
              <w:rPr>
                <w:color w:val="000000"/>
                <w:sz w:val="20"/>
              </w:rPr>
              <w:t>Бункер для сбора отходов</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70E0000">
            <w:pPr>
              <w:ind/>
              <w:jc w:val="left"/>
              <w:rPr>
                <w:sz w:val="20"/>
              </w:rPr>
            </w:pPr>
            <w:r>
              <w:rPr>
                <w:sz w:val="20"/>
              </w:rPr>
              <w:t>с. Выльгорт, пере</w:t>
            </w:r>
            <w:r>
              <w:rPr>
                <w:sz w:val="20"/>
              </w:rPr>
              <w:t>сечение улиц СП</w:t>
            </w:r>
            <w:r>
              <w:rPr>
                <w:sz w:val="20"/>
              </w:rPr>
              <w:t>ТУ</w:t>
            </w:r>
            <w:r>
              <w:rPr>
                <w:sz w:val="20"/>
              </w:rPr>
              <w:t>-2 и 70-лет Победы</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0E0000">
            <w:pPr>
              <w:ind/>
              <w:jc w:val="center"/>
              <w:rPr>
                <w:sz w:val="20"/>
              </w:rPr>
            </w:pPr>
            <w:r>
              <w:rPr>
                <w:sz w:val="20"/>
              </w:rPr>
              <w:t>2</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90E0000">
            <w:pPr>
              <w:ind/>
              <w:jc w:val="center"/>
              <w:rPr>
                <w:color w:val="000000"/>
                <w:sz w:val="20"/>
              </w:rPr>
            </w:pPr>
            <w:r>
              <w:rPr>
                <w:color w:val="000000"/>
                <w:sz w:val="20"/>
              </w:rPr>
              <w:t>90000,00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0E0000">
            <w:pPr>
              <w:ind/>
              <w:jc w:val="both"/>
              <w:rPr>
                <w:sz w:val="20"/>
              </w:rPr>
            </w:pPr>
            <w:r>
              <w:rPr>
                <w:sz w:val="20"/>
              </w:rPr>
              <w:t>15</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B0E0000">
            <w:pPr>
              <w:ind/>
              <w:jc w:val="both"/>
              <w:rPr>
                <w:color w:val="000000"/>
                <w:sz w:val="20"/>
              </w:rPr>
            </w:pPr>
            <w:r>
              <w:rPr>
                <w:color w:val="000000"/>
                <w:sz w:val="20"/>
              </w:rPr>
              <w:t>Бункер для сбора отходов</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C0E0000">
            <w:pPr>
              <w:ind/>
              <w:jc w:val="left"/>
              <w:rPr>
                <w:sz w:val="20"/>
              </w:rPr>
            </w:pPr>
            <w:r>
              <w:rPr>
                <w:sz w:val="20"/>
              </w:rPr>
              <w:t>с. Выльгорт, ул. СПТУ-2 в районе д.2</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0E0000">
            <w:pPr>
              <w:ind/>
              <w:jc w:val="center"/>
              <w:rPr>
                <w:color w:val="000000"/>
                <w:sz w:val="20"/>
              </w:rPr>
            </w:pPr>
            <w:r>
              <w:rPr>
                <w:color w:val="000000"/>
                <w:sz w:val="20"/>
              </w:rPr>
              <w:t>45000,00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0E0000">
            <w:pPr>
              <w:ind/>
              <w:jc w:val="both"/>
              <w:rPr>
                <w:sz w:val="20"/>
              </w:rPr>
            </w:pPr>
            <w:r>
              <w:rPr>
                <w:sz w:val="20"/>
              </w:rPr>
              <w:t>16</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500E0000">
            <w:pPr>
              <w:ind/>
              <w:jc w:val="both"/>
              <w:rPr>
                <w:color w:val="000000"/>
                <w:sz w:val="20"/>
              </w:rPr>
            </w:pPr>
            <w:r>
              <w:rPr>
                <w:color w:val="000000"/>
                <w:sz w:val="20"/>
              </w:rPr>
              <w:t>Бункер для сбора отходов</w:t>
            </w:r>
          </w:p>
        </w:tc>
        <w:tc>
          <w:tcPr>
            <w:tcW w:type="dxa" w:w="383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10E0000">
            <w:pPr>
              <w:ind/>
              <w:jc w:val="left"/>
              <w:rPr>
                <w:sz w:val="20"/>
              </w:rPr>
            </w:pPr>
            <w:r>
              <w:rPr>
                <w:sz w:val="20"/>
              </w:rPr>
              <w:t>с. Выльгорт,</w:t>
            </w:r>
            <w:r>
              <w:rPr>
                <w:sz w:val="20"/>
              </w:rPr>
              <w:t xml:space="preserve"> </w:t>
            </w:r>
            <w:r>
              <w:rPr>
                <w:sz w:val="20"/>
              </w:rPr>
              <w:t>ул.Еля-ты в районе дома 5</w:t>
            </w:r>
          </w:p>
        </w:tc>
        <w:tc>
          <w:tcPr>
            <w:tcW w:type="dxa" w:w="157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0E0000">
            <w:pPr>
              <w:ind/>
              <w:jc w:val="center"/>
              <w:rPr>
                <w:sz w:val="20"/>
              </w:rPr>
            </w:pPr>
            <w:r>
              <w:rPr>
                <w:sz w:val="20"/>
              </w:rPr>
              <w:t>1</w:t>
            </w:r>
          </w:p>
        </w:tc>
        <w:tc>
          <w:tcPr>
            <w:tcW w:type="dxa" w:w="13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0E0000">
            <w:pPr>
              <w:ind/>
              <w:jc w:val="center"/>
              <w:rPr>
                <w:color w:val="000000"/>
                <w:sz w:val="20"/>
              </w:rPr>
            </w:pPr>
            <w:r>
              <w:rPr>
                <w:color w:val="000000"/>
                <w:sz w:val="20"/>
              </w:rPr>
              <w:t>45000,00</w:t>
            </w:r>
          </w:p>
        </w:tc>
      </w:tr>
    </w:tbl>
    <w:p w14:paraId="540E0000">
      <w:pPr>
        <w:ind/>
        <w:jc w:val="both"/>
        <w:rPr>
          <w:sz w:val="20"/>
        </w:rPr>
      </w:pPr>
    </w:p>
    <w:p w14:paraId="550E0000">
      <w:pPr>
        <w:ind/>
        <w:jc w:val="right"/>
        <w:rPr>
          <w:sz w:val="20"/>
        </w:rPr>
      </w:pPr>
    </w:p>
    <w:p w14:paraId="560E0000">
      <w:pPr>
        <w:ind/>
        <w:jc w:val="right"/>
        <w:rPr>
          <w:sz w:val="20"/>
        </w:rPr>
      </w:pPr>
      <w:r>
        <w:rPr>
          <w:sz w:val="20"/>
        </w:rPr>
        <w:t>Прило</w:t>
      </w:r>
      <w:r>
        <w:rPr>
          <w:sz w:val="20"/>
        </w:rPr>
        <w:t>жение</w:t>
      </w:r>
      <w:r>
        <w:rPr>
          <w:sz w:val="20"/>
        </w:rPr>
        <w:t xml:space="preserve"> 3 </w:t>
      </w:r>
      <w:r>
        <w:rPr>
          <w:sz w:val="20"/>
        </w:rPr>
        <w:t xml:space="preserve">к </w:t>
      </w:r>
      <w:r>
        <w:rPr>
          <w:sz w:val="20"/>
        </w:rPr>
        <w:t>решению</w:t>
      </w:r>
      <w:r>
        <w:rPr>
          <w:sz w:val="20"/>
        </w:rPr>
        <w:t xml:space="preserve"> </w:t>
      </w:r>
    </w:p>
    <w:p w14:paraId="570E0000">
      <w:pPr>
        <w:ind/>
        <w:jc w:val="right"/>
        <w:rPr>
          <w:sz w:val="20"/>
        </w:rPr>
      </w:pPr>
      <w:r>
        <w:rPr>
          <w:sz w:val="20"/>
        </w:rPr>
        <w:t xml:space="preserve">Совета </w:t>
      </w:r>
      <w:r>
        <w:rPr>
          <w:sz w:val="20"/>
        </w:rPr>
        <w:t>МР</w:t>
      </w:r>
      <w:r>
        <w:rPr>
          <w:sz w:val="20"/>
        </w:rPr>
        <w:t xml:space="preserve"> </w:t>
      </w:r>
      <w:r>
        <w:rPr>
          <w:sz w:val="20"/>
        </w:rPr>
        <w:t>«Сыкт</w:t>
      </w:r>
      <w:r>
        <w:rPr>
          <w:sz w:val="20"/>
        </w:rPr>
        <w:t>ывдин</w:t>
      </w:r>
      <w:r>
        <w:rPr>
          <w:sz w:val="20"/>
        </w:rPr>
        <w:t>ский»</w:t>
      </w:r>
    </w:p>
    <w:p w14:paraId="580E0000">
      <w:pPr>
        <w:ind/>
        <w:jc w:val="right"/>
        <w:rPr>
          <w:sz w:val="20"/>
        </w:rPr>
      </w:pPr>
      <w:r>
        <w:rPr>
          <w:sz w:val="20"/>
        </w:rPr>
        <w:t>от 30.05.</w:t>
      </w:r>
      <w:r>
        <w:rPr>
          <w:sz w:val="20"/>
        </w:rPr>
        <w:t>202</w:t>
      </w:r>
      <w:r>
        <w:rPr>
          <w:sz w:val="20"/>
        </w:rPr>
        <w:t>3</w:t>
      </w:r>
      <w:r>
        <w:rPr>
          <w:sz w:val="20"/>
        </w:rPr>
        <w:t xml:space="preserve"> № 29/5-4</w:t>
      </w:r>
    </w:p>
    <w:p w14:paraId="590E0000">
      <w:pPr>
        <w:ind/>
        <w:jc w:val="center"/>
        <w:rPr>
          <w:b w:val="1"/>
          <w:sz w:val="20"/>
        </w:rPr>
      </w:pPr>
    </w:p>
    <w:p w14:paraId="5A0E0000">
      <w:pPr>
        <w:ind w:firstLine="540" w:left="0"/>
        <w:jc w:val="center"/>
        <w:rPr>
          <w:b w:val="1"/>
          <w:sz w:val="20"/>
        </w:rPr>
      </w:pPr>
      <w:r>
        <w:rPr>
          <w:b w:val="1"/>
          <w:sz w:val="20"/>
        </w:rPr>
        <w:t xml:space="preserve">Перечень </w:t>
      </w:r>
      <w:r>
        <w:rPr>
          <w:b w:val="1"/>
          <w:sz w:val="20"/>
        </w:rPr>
        <w:t>муниципального</w:t>
      </w:r>
      <w:r>
        <w:rPr>
          <w:b w:val="1"/>
          <w:sz w:val="20"/>
        </w:rPr>
        <w:t xml:space="preserve"> </w:t>
      </w:r>
      <w:r>
        <w:rPr>
          <w:b w:val="1"/>
          <w:sz w:val="20"/>
        </w:rPr>
        <w:t>имущества</w:t>
      </w:r>
      <w:r>
        <w:rPr>
          <w:b w:val="1"/>
          <w:sz w:val="20"/>
        </w:rPr>
        <w:t xml:space="preserve"> </w:t>
      </w:r>
      <w:r>
        <w:rPr>
          <w:b w:val="1"/>
          <w:sz w:val="20"/>
        </w:rPr>
        <w:t xml:space="preserve">муниципального образования </w:t>
      </w:r>
      <w:r>
        <w:rPr>
          <w:b w:val="1"/>
          <w:sz w:val="20"/>
        </w:rPr>
        <w:t>сельского поселения «</w:t>
      </w:r>
      <w:r>
        <w:rPr>
          <w:b w:val="1"/>
          <w:sz w:val="20"/>
        </w:rPr>
        <w:t>Выльгорт</w:t>
      </w:r>
      <w:r>
        <w:rPr>
          <w:b w:val="1"/>
          <w:sz w:val="20"/>
        </w:rPr>
        <w:t xml:space="preserve">», предлагаемого к передаче в муниципальную собственность </w:t>
      </w:r>
      <w:r>
        <w:rPr>
          <w:b w:val="1"/>
          <w:sz w:val="20"/>
        </w:rPr>
        <w:t>муниципального района «Сыктывдинский»</w:t>
      </w:r>
      <w:r>
        <w:rPr>
          <w:b w:val="1"/>
          <w:sz w:val="20"/>
        </w:rPr>
        <w:t xml:space="preserve"> Республики Ко</w:t>
      </w:r>
      <w:r>
        <w:rPr>
          <w:b w:val="1"/>
          <w:sz w:val="20"/>
        </w:rPr>
        <w:t>ми</w:t>
      </w:r>
    </w:p>
    <w:p w14:paraId="5B0E0000">
      <w:pPr>
        <w:ind/>
        <w:jc w:val="both"/>
        <w:rPr>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55"/>
        <w:gridCol w:w="2043"/>
        <w:gridCol w:w="3802"/>
        <w:gridCol w:w="1477"/>
        <w:gridCol w:w="1480"/>
      </w:tblGrid>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0E0000">
            <w:pPr>
              <w:ind/>
              <w:jc w:val="center"/>
              <w:rPr>
                <w:sz w:val="20"/>
              </w:rPr>
            </w:pPr>
            <w:r>
              <w:rPr>
                <w:sz w:val="20"/>
              </w:rPr>
              <w:t>№ п/п</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5D0E0000">
            <w:pPr>
              <w:ind/>
              <w:jc w:val="center"/>
              <w:rPr>
                <w:sz w:val="20"/>
              </w:rPr>
            </w:pPr>
            <w:r>
              <w:rPr>
                <w:sz w:val="20"/>
              </w:rPr>
              <w:t>Наименование</w:t>
            </w:r>
          </w:p>
          <w:p w14:paraId="5E0E0000">
            <w:pPr>
              <w:ind/>
              <w:jc w:val="center"/>
              <w:rPr>
                <w:sz w:val="20"/>
              </w:rPr>
            </w:pPr>
            <w:r>
              <w:rPr>
                <w:sz w:val="20"/>
              </w:rPr>
              <w:t>объекта</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5F0E0000">
            <w:pPr>
              <w:ind/>
              <w:jc w:val="center"/>
              <w:rPr>
                <w:sz w:val="20"/>
              </w:rPr>
            </w:pPr>
            <w:r>
              <w:rPr>
                <w:sz w:val="20"/>
              </w:rPr>
              <w:t>Местоположение об</w:t>
            </w:r>
            <w:r>
              <w:rPr>
                <w:sz w:val="20"/>
              </w:rPr>
              <w:t>ъекта</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0E0000">
            <w:pPr>
              <w:ind/>
              <w:jc w:val="center"/>
              <w:rPr>
                <w:sz w:val="20"/>
              </w:rPr>
            </w:pPr>
            <w:r>
              <w:rPr>
                <w:sz w:val="20"/>
              </w:rPr>
              <w:t>Количе</w:t>
            </w:r>
            <w:r>
              <w:rPr>
                <w:sz w:val="20"/>
              </w:rPr>
              <w:t>ство, шт</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E0000">
            <w:pPr>
              <w:ind/>
              <w:jc w:val="center"/>
              <w:rPr>
                <w:sz w:val="20"/>
              </w:rPr>
            </w:pPr>
            <w:r>
              <w:rPr>
                <w:sz w:val="20"/>
              </w:rPr>
              <w:t>Стоимость, руб.</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0E0000">
            <w:pPr>
              <w:ind/>
              <w:jc w:val="both"/>
              <w:rPr>
                <w:sz w:val="20"/>
              </w:rPr>
            </w:pPr>
            <w:r>
              <w:rPr>
                <w:sz w:val="20"/>
              </w:rPr>
              <w:t>1</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30E0000">
            <w:pPr>
              <w:ind/>
              <w:jc w:val="both"/>
              <w:rPr>
                <w:sz w:val="20"/>
              </w:rPr>
            </w:pPr>
            <w:r>
              <w:rPr>
                <w:sz w:val="20"/>
              </w:rPr>
              <w:t>Контейнер ТБО  2</w:t>
            </w:r>
            <w:r>
              <w:rPr>
                <w:sz w:val="20"/>
              </w:rPr>
              <w:t xml:space="preserve"> </w:t>
            </w:r>
            <w:r>
              <w:rPr>
                <w:sz w:val="20"/>
              </w:rPr>
              <w:t>мм без крышки</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40E0000">
            <w:pPr>
              <w:ind/>
              <w:jc w:val="left"/>
              <w:rPr>
                <w:sz w:val="20"/>
              </w:rPr>
            </w:pPr>
            <w:r>
              <w:rPr>
                <w:sz w:val="20"/>
              </w:rPr>
              <w:t xml:space="preserve">Республика Коми, Сыктывдинский район, с.Выльгорт, </w:t>
            </w:r>
            <w:r>
              <w:rPr>
                <w:sz w:val="20"/>
              </w:rPr>
              <w:t>ул.Д.Каликовой, д.7</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50E0000">
            <w:pPr>
              <w:ind/>
              <w:jc w:val="center"/>
              <w:rPr>
                <w:sz w:val="20"/>
              </w:rPr>
            </w:pPr>
            <w:r>
              <w:rPr>
                <w:sz w:val="20"/>
              </w:rPr>
              <w:t>4</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E0000">
            <w:pPr>
              <w:ind/>
              <w:jc w:val="center"/>
              <w:rPr>
                <w:sz w:val="20"/>
              </w:rPr>
            </w:pPr>
          </w:p>
          <w:p w14:paraId="670E0000">
            <w:pPr>
              <w:ind/>
              <w:jc w:val="center"/>
              <w:rPr>
                <w:sz w:val="20"/>
              </w:rPr>
            </w:pPr>
            <w:r>
              <w:rPr>
                <w:sz w:val="20"/>
              </w:rPr>
              <w:t>33992</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0E0000">
            <w:pPr>
              <w:ind/>
              <w:jc w:val="both"/>
              <w:rPr>
                <w:sz w:val="20"/>
              </w:rPr>
            </w:pPr>
            <w:r>
              <w:rPr>
                <w:sz w:val="20"/>
              </w:rPr>
              <w:t>2</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90E0000">
            <w:pPr>
              <w:ind/>
              <w:jc w:val="both"/>
              <w:rPr>
                <w:sz w:val="20"/>
              </w:rPr>
            </w:pPr>
            <w:r>
              <w:rPr>
                <w:sz w:val="20"/>
              </w:rPr>
              <w:t>Конте</w:t>
            </w:r>
            <w:r>
              <w:rPr>
                <w:sz w:val="20"/>
              </w:rPr>
              <w:t>йнер ТБО  2</w:t>
            </w:r>
            <w:r>
              <w:rPr>
                <w:sz w:val="20"/>
              </w:rPr>
              <w:t xml:space="preserve"> </w:t>
            </w:r>
            <w:r>
              <w:rPr>
                <w:sz w:val="20"/>
              </w:rPr>
              <w:t>мм без крышки</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A0E0000">
            <w:pPr>
              <w:ind/>
              <w:jc w:val="left"/>
              <w:rPr>
                <w:sz w:val="20"/>
              </w:rPr>
            </w:pPr>
            <w:r>
              <w:rPr>
                <w:sz w:val="20"/>
              </w:rPr>
              <w:t xml:space="preserve">Республика </w:t>
            </w:r>
            <w:r>
              <w:rPr>
                <w:sz w:val="20"/>
              </w:rPr>
              <w:t>Коми, Сыктывдинский райо</w:t>
            </w:r>
            <w:r>
              <w:rPr>
                <w:sz w:val="20"/>
              </w:rPr>
              <w:t>н, с.Выльгорт, ул.Д.Кали</w:t>
            </w:r>
            <w:r>
              <w:rPr>
                <w:sz w:val="20"/>
              </w:rPr>
              <w:t>ковой, д.17</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0E0000">
            <w:pPr>
              <w:ind/>
              <w:jc w:val="center"/>
              <w:rPr>
                <w:sz w:val="20"/>
              </w:rPr>
            </w:pPr>
            <w:r>
              <w:rPr>
                <w:sz w:val="20"/>
              </w:rPr>
              <w:t>4</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E0000">
            <w:pPr>
              <w:ind/>
              <w:jc w:val="center"/>
              <w:rPr>
                <w:sz w:val="20"/>
              </w:rPr>
            </w:pPr>
          </w:p>
          <w:p w14:paraId="6D0E0000">
            <w:pPr>
              <w:ind/>
              <w:jc w:val="center"/>
              <w:rPr>
                <w:sz w:val="20"/>
              </w:rPr>
            </w:pPr>
            <w:r>
              <w:rPr>
                <w:sz w:val="20"/>
              </w:rPr>
              <w:t>33992</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0E0000">
            <w:pPr>
              <w:ind/>
              <w:jc w:val="both"/>
              <w:rPr>
                <w:sz w:val="20"/>
              </w:rPr>
            </w:pPr>
            <w:r>
              <w:rPr>
                <w:sz w:val="20"/>
              </w:rPr>
              <w:t>3</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F0E0000">
            <w:pPr>
              <w:ind/>
              <w:jc w:val="both"/>
              <w:rPr>
                <w:sz w:val="20"/>
              </w:rPr>
            </w:pPr>
            <w:r>
              <w:rPr>
                <w:sz w:val="20"/>
              </w:rPr>
              <w:t>Контейнер ТБО  2мм без крышки</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00E0000">
            <w:pPr>
              <w:ind/>
              <w:jc w:val="left"/>
              <w:rPr>
                <w:sz w:val="20"/>
              </w:rPr>
            </w:pPr>
            <w:r>
              <w:rPr>
                <w:sz w:val="20"/>
              </w:rPr>
              <w:t>Респ</w:t>
            </w:r>
            <w:r>
              <w:rPr>
                <w:sz w:val="20"/>
              </w:rPr>
              <w:t>ублика Коми, Сыктывдинский район, с.В</w:t>
            </w:r>
            <w:r>
              <w:rPr>
                <w:sz w:val="20"/>
              </w:rPr>
              <w:t>ыльгорт, ул.Рабочая, д.5а</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0E0000">
            <w:pPr>
              <w:ind/>
              <w:jc w:val="center"/>
              <w:rPr>
                <w:sz w:val="20"/>
              </w:rPr>
            </w:pPr>
            <w:r>
              <w:rPr>
                <w:sz w:val="20"/>
              </w:rPr>
              <w:t>1</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E0000">
            <w:pPr>
              <w:ind/>
              <w:jc w:val="center"/>
              <w:rPr>
                <w:sz w:val="20"/>
              </w:rPr>
            </w:pPr>
          </w:p>
          <w:p w14:paraId="730E0000">
            <w:pPr>
              <w:ind/>
              <w:jc w:val="center"/>
              <w:rPr>
                <w:sz w:val="20"/>
              </w:rPr>
            </w:pPr>
            <w:r>
              <w:rPr>
                <w:sz w:val="20"/>
              </w:rPr>
              <w:t>8498</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E0000">
            <w:pPr>
              <w:ind/>
              <w:jc w:val="both"/>
              <w:rPr>
                <w:sz w:val="20"/>
              </w:rPr>
            </w:pPr>
            <w:r>
              <w:rPr>
                <w:sz w:val="20"/>
              </w:rPr>
              <w:t>4</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50E0000">
            <w:pPr>
              <w:ind/>
              <w:jc w:val="both"/>
              <w:rPr>
                <w:sz w:val="20"/>
              </w:rPr>
            </w:pPr>
            <w:r>
              <w:rPr>
                <w:sz w:val="20"/>
              </w:rPr>
              <w:t>Контейнер для сбора отход</w:t>
            </w:r>
            <w:r>
              <w:rPr>
                <w:sz w:val="20"/>
              </w:rPr>
              <w:t>о</w:t>
            </w:r>
            <w:r>
              <w:rPr>
                <w:sz w:val="20"/>
              </w:rPr>
              <w:t>в, 075 куб.м</w:t>
            </w:r>
            <w:r>
              <w:rPr>
                <w:sz w:val="20"/>
              </w:rPr>
              <w:t>.</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60E0000">
            <w:pPr>
              <w:ind/>
              <w:jc w:val="left"/>
              <w:rPr>
                <w:sz w:val="20"/>
              </w:rPr>
            </w:pPr>
            <w:r>
              <w:rPr>
                <w:sz w:val="20"/>
              </w:rPr>
              <w:t>Республика Коми, Сыктывдинский район, с.Выльгорт, ул.Д.Каликовой, в районе д.126</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E0000">
            <w:pPr>
              <w:ind/>
              <w:jc w:val="center"/>
              <w:rPr>
                <w:sz w:val="20"/>
              </w:rPr>
            </w:pPr>
            <w:r>
              <w:rPr>
                <w:sz w:val="20"/>
              </w:rPr>
              <w:t>2</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E0000">
            <w:pPr>
              <w:ind/>
              <w:jc w:val="center"/>
              <w:rPr>
                <w:sz w:val="20"/>
              </w:rPr>
            </w:pPr>
          </w:p>
          <w:p w14:paraId="790E0000">
            <w:pPr>
              <w:ind/>
              <w:jc w:val="center"/>
              <w:rPr>
                <w:sz w:val="20"/>
              </w:rPr>
            </w:pPr>
            <w:r>
              <w:rPr>
                <w:sz w:val="20"/>
              </w:rPr>
              <w:t>2</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E0000">
            <w:pPr>
              <w:ind/>
              <w:jc w:val="both"/>
              <w:rPr>
                <w:sz w:val="20"/>
              </w:rPr>
            </w:pPr>
            <w:r>
              <w:rPr>
                <w:sz w:val="20"/>
              </w:rPr>
              <w:t>5</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B0E0000">
            <w:pPr>
              <w:ind/>
              <w:jc w:val="both"/>
              <w:rPr>
                <w:sz w:val="20"/>
              </w:rPr>
            </w:pPr>
            <w:r>
              <w:rPr>
                <w:sz w:val="20"/>
              </w:rPr>
              <w:t>Контейнер для сбора отход</w:t>
            </w:r>
            <w:r>
              <w:rPr>
                <w:sz w:val="20"/>
              </w:rPr>
              <w:t>о</w:t>
            </w:r>
            <w:r>
              <w:rPr>
                <w:sz w:val="20"/>
              </w:rPr>
              <w:t>в, 075 куб.м.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C0E0000">
            <w:pPr>
              <w:ind/>
              <w:jc w:val="left"/>
              <w:rPr>
                <w:sz w:val="20"/>
              </w:rPr>
            </w:pPr>
            <w:r>
              <w:rPr>
                <w:sz w:val="20"/>
              </w:rPr>
              <w:t>Республика Коми</w:t>
            </w:r>
            <w:r>
              <w:rPr>
                <w:sz w:val="20"/>
              </w:rPr>
              <w:t>, Сыктывдинский район, с.Выльгорт, ул</w:t>
            </w:r>
            <w:r>
              <w:rPr>
                <w:sz w:val="20"/>
              </w:rPr>
              <w:t>.Д.Каликовой, в районе д.198</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E0000">
            <w:pPr>
              <w:ind/>
              <w:jc w:val="center"/>
              <w:rPr>
                <w:sz w:val="20"/>
              </w:rPr>
            </w:pPr>
            <w:r>
              <w:rPr>
                <w:sz w:val="20"/>
              </w:rPr>
              <w:t>1</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E0000">
            <w:pPr>
              <w:ind/>
              <w:jc w:val="center"/>
              <w:rPr>
                <w:sz w:val="20"/>
              </w:rPr>
            </w:pPr>
          </w:p>
          <w:p w14:paraId="7F0E0000">
            <w:pPr>
              <w:ind/>
              <w:jc w:val="center"/>
              <w:rPr>
                <w:sz w:val="20"/>
              </w:rPr>
            </w:pPr>
            <w:r>
              <w:rPr>
                <w:sz w:val="20"/>
              </w:rPr>
              <w:t>1</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E0000">
            <w:pPr>
              <w:ind/>
              <w:jc w:val="both"/>
              <w:rPr>
                <w:sz w:val="20"/>
              </w:rPr>
            </w:pPr>
            <w:r>
              <w:rPr>
                <w:sz w:val="20"/>
              </w:rPr>
              <w:t>6</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10E0000">
            <w:pPr>
              <w:ind/>
              <w:jc w:val="both"/>
              <w:rPr>
                <w:sz w:val="20"/>
              </w:rPr>
            </w:pPr>
            <w:r>
              <w:rPr>
                <w:sz w:val="20"/>
              </w:rPr>
              <w:t>Контейнер для сбора отход</w:t>
            </w:r>
            <w:r>
              <w:rPr>
                <w:sz w:val="20"/>
              </w:rPr>
              <w:t>о</w:t>
            </w:r>
            <w:r>
              <w:rPr>
                <w:sz w:val="20"/>
              </w:rPr>
              <w:t>в, 075 куб.м.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20E0000">
            <w:pPr>
              <w:ind/>
              <w:jc w:val="left"/>
              <w:rPr>
                <w:sz w:val="20"/>
              </w:rPr>
            </w:pPr>
            <w:r>
              <w:rPr>
                <w:sz w:val="20"/>
              </w:rPr>
              <w:t>Республика Коми, Сы</w:t>
            </w:r>
            <w:r>
              <w:rPr>
                <w:sz w:val="20"/>
              </w:rPr>
              <w:t>ктывдинский район, с.Выльгорт, ул.Луг</w:t>
            </w:r>
            <w:r>
              <w:rPr>
                <w:sz w:val="20"/>
              </w:rPr>
              <w:t>овая, в районе д.13</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E0000">
            <w:pPr>
              <w:ind/>
              <w:jc w:val="center"/>
              <w:rPr>
                <w:sz w:val="20"/>
              </w:rPr>
            </w:pPr>
            <w:r>
              <w:rPr>
                <w:sz w:val="20"/>
              </w:rPr>
              <w:t>3</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E0000">
            <w:pPr>
              <w:ind/>
              <w:jc w:val="center"/>
              <w:rPr>
                <w:sz w:val="20"/>
              </w:rPr>
            </w:pPr>
          </w:p>
          <w:p w14:paraId="850E0000">
            <w:pPr>
              <w:ind/>
              <w:jc w:val="center"/>
              <w:rPr>
                <w:sz w:val="20"/>
              </w:rPr>
            </w:pPr>
            <w:r>
              <w:rPr>
                <w:sz w:val="20"/>
              </w:rPr>
              <w:t>3</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E0000">
            <w:pPr>
              <w:ind/>
              <w:jc w:val="both"/>
              <w:rPr>
                <w:sz w:val="20"/>
              </w:rPr>
            </w:pPr>
            <w:r>
              <w:rPr>
                <w:sz w:val="20"/>
              </w:rPr>
              <w:t>7</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70E0000">
            <w:pPr>
              <w:ind/>
              <w:jc w:val="both"/>
              <w:rPr>
                <w:sz w:val="20"/>
              </w:rPr>
            </w:pPr>
            <w:r>
              <w:rPr>
                <w:sz w:val="20"/>
              </w:rPr>
              <w:t>Контейнер для сбора отход</w:t>
            </w:r>
            <w:r>
              <w:rPr>
                <w:sz w:val="20"/>
              </w:rPr>
              <w:t>о</w:t>
            </w:r>
            <w:r>
              <w:rPr>
                <w:sz w:val="20"/>
              </w:rPr>
              <w:t>в, 075 ку</w:t>
            </w:r>
            <w:r>
              <w:rPr>
                <w:sz w:val="20"/>
              </w:rPr>
              <w:t>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80E0000">
            <w:pPr>
              <w:ind/>
              <w:jc w:val="left"/>
              <w:rPr>
                <w:sz w:val="20"/>
              </w:rPr>
            </w:pPr>
            <w:r>
              <w:rPr>
                <w:sz w:val="20"/>
              </w:rPr>
              <w:t>Республика Коми, Сыктывдинский</w:t>
            </w:r>
            <w:r>
              <w:rPr>
                <w:sz w:val="20"/>
              </w:rPr>
              <w:t xml:space="preserve"> район, с.Выльгорт, ул.</w:t>
            </w:r>
            <w:r>
              <w:rPr>
                <w:sz w:val="20"/>
              </w:rPr>
              <w:t>СПТУ-2, в районе д.2</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E0000">
            <w:pPr>
              <w:ind/>
              <w:jc w:val="center"/>
              <w:rPr>
                <w:sz w:val="20"/>
              </w:rPr>
            </w:pPr>
            <w:r>
              <w:rPr>
                <w:sz w:val="20"/>
              </w:rPr>
              <w:t>5</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E0000">
            <w:pPr>
              <w:ind/>
              <w:jc w:val="center"/>
              <w:rPr>
                <w:sz w:val="20"/>
              </w:rPr>
            </w:pPr>
          </w:p>
          <w:p w14:paraId="8B0E0000">
            <w:pPr>
              <w:ind/>
              <w:jc w:val="center"/>
              <w:rPr>
                <w:sz w:val="20"/>
              </w:rPr>
            </w:pPr>
            <w:r>
              <w:rPr>
                <w:sz w:val="20"/>
              </w:rPr>
              <w:t>5</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E0000">
            <w:pPr>
              <w:ind/>
              <w:jc w:val="both"/>
              <w:rPr>
                <w:sz w:val="20"/>
              </w:rPr>
            </w:pPr>
            <w:r>
              <w:rPr>
                <w:sz w:val="20"/>
              </w:rPr>
              <w:t>8</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D0E0000">
            <w:pPr>
              <w:ind/>
              <w:jc w:val="both"/>
              <w:rPr>
                <w:sz w:val="20"/>
              </w:rPr>
            </w:pPr>
            <w:r>
              <w:rPr>
                <w:sz w:val="20"/>
              </w:rPr>
              <w:t>Контейнер для сбора отход</w:t>
            </w:r>
            <w:r>
              <w:rPr>
                <w:sz w:val="20"/>
              </w:rPr>
              <w:t>о</w:t>
            </w:r>
            <w:r>
              <w:rPr>
                <w:sz w:val="20"/>
              </w:rPr>
              <w:t>в, 075 куб.м.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E0E0000">
            <w:pPr>
              <w:ind/>
              <w:jc w:val="left"/>
              <w:rPr>
                <w:sz w:val="20"/>
              </w:rPr>
            </w:pPr>
            <w:r>
              <w:rPr>
                <w:sz w:val="20"/>
              </w:rPr>
              <w:t>Республика Коми, Сы</w:t>
            </w:r>
            <w:r>
              <w:rPr>
                <w:sz w:val="20"/>
              </w:rPr>
              <w:t>ктывдинский район, с.Выльгорт, ул.Рабочая, в рай</w:t>
            </w:r>
            <w:r>
              <w:rPr>
                <w:sz w:val="20"/>
              </w:rPr>
              <w:t>оне д.11</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E0000">
            <w:pPr>
              <w:ind/>
              <w:jc w:val="center"/>
              <w:rPr>
                <w:sz w:val="20"/>
              </w:rPr>
            </w:pPr>
            <w:r>
              <w:rPr>
                <w:sz w:val="20"/>
              </w:rPr>
              <w:t>1</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E0000">
            <w:pPr>
              <w:ind/>
              <w:jc w:val="center"/>
              <w:rPr>
                <w:sz w:val="20"/>
              </w:rPr>
            </w:pPr>
          </w:p>
          <w:p w14:paraId="910E0000">
            <w:pPr>
              <w:ind/>
              <w:jc w:val="center"/>
              <w:rPr>
                <w:sz w:val="20"/>
              </w:rPr>
            </w:pPr>
            <w:r>
              <w:rPr>
                <w:sz w:val="20"/>
              </w:rPr>
              <w:t>1</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E0000">
            <w:pPr>
              <w:ind/>
              <w:jc w:val="both"/>
              <w:rPr>
                <w:sz w:val="20"/>
              </w:rPr>
            </w:pPr>
            <w:r>
              <w:rPr>
                <w:sz w:val="20"/>
              </w:rPr>
              <w:t>9</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30E0000">
            <w:pPr>
              <w:ind/>
              <w:jc w:val="both"/>
              <w:rPr>
                <w:sz w:val="20"/>
              </w:rPr>
            </w:pPr>
            <w:r>
              <w:rPr>
                <w:sz w:val="20"/>
              </w:rPr>
              <w:t>Контейнер для сбора отход</w:t>
            </w:r>
            <w:r>
              <w:rPr>
                <w:sz w:val="20"/>
              </w:rPr>
              <w:t>о</w:t>
            </w:r>
            <w:r>
              <w:rPr>
                <w:sz w:val="20"/>
              </w:rPr>
              <w:t>в, 075 куб.м.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40E0000">
            <w:pPr>
              <w:ind/>
              <w:jc w:val="left"/>
              <w:rPr>
                <w:sz w:val="20"/>
              </w:rPr>
            </w:pPr>
            <w:r>
              <w:rPr>
                <w:sz w:val="20"/>
              </w:rPr>
              <w:t>Респу</w:t>
            </w:r>
            <w:r>
              <w:rPr>
                <w:sz w:val="20"/>
              </w:rPr>
              <w:t>блика Коми, Сыктывдинский район, с.</w:t>
            </w:r>
            <w:r>
              <w:rPr>
                <w:sz w:val="20"/>
              </w:rPr>
              <w:t>Выльгорт, ул.Рабочая, в районе д.14</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E0000">
            <w:pPr>
              <w:ind/>
              <w:jc w:val="center"/>
              <w:rPr>
                <w:sz w:val="20"/>
              </w:rPr>
            </w:pPr>
            <w:r>
              <w:rPr>
                <w:sz w:val="20"/>
              </w:rPr>
              <w:t>1</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E0000">
            <w:pPr>
              <w:ind/>
              <w:jc w:val="center"/>
              <w:rPr>
                <w:sz w:val="20"/>
              </w:rPr>
            </w:pPr>
          </w:p>
          <w:p w14:paraId="970E0000">
            <w:pPr>
              <w:ind/>
              <w:jc w:val="center"/>
              <w:rPr>
                <w:sz w:val="20"/>
              </w:rPr>
            </w:pPr>
            <w:r>
              <w:rPr>
                <w:sz w:val="20"/>
              </w:rPr>
              <w:t>1</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E0000">
            <w:pPr>
              <w:ind/>
              <w:jc w:val="both"/>
              <w:rPr>
                <w:sz w:val="20"/>
              </w:rPr>
            </w:pPr>
            <w:r>
              <w:rPr>
                <w:sz w:val="20"/>
              </w:rPr>
              <w:t>10</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90E0000">
            <w:pPr>
              <w:ind/>
              <w:jc w:val="both"/>
              <w:rPr>
                <w:sz w:val="20"/>
              </w:rPr>
            </w:pPr>
            <w:r>
              <w:rPr>
                <w:sz w:val="20"/>
              </w:rPr>
              <w:t>Контейнер для сбора отход</w:t>
            </w:r>
            <w:r>
              <w:rPr>
                <w:sz w:val="20"/>
              </w:rPr>
              <w:t>о</w:t>
            </w:r>
            <w:r>
              <w:rPr>
                <w:sz w:val="20"/>
              </w:rPr>
              <w:t>в, 075 куб.м.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A0E0000">
            <w:pPr>
              <w:ind/>
              <w:jc w:val="left"/>
              <w:rPr>
                <w:sz w:val="20"/>
              </w:rPr>
            </w:pPr>
            <w:r>
              <w:rPr>
                <w:sz w:val="20"/>
              </w:rPr>
              <w:t>Республика Коми, Сыктывдинс</w:t>
            </w:r>
            <w:r>
              <w:rPr>
                <w:sz w:val="20"/>
              </w:rPr>
              <w:t>кий район, с.Выльгорт, ул.Северная, в районе д.1</w:t>
            </w:r>
            <w:r>
              <w:rPr>
                <w:sz w:val="20"/>
              </w:rPr>
              <w:t>6</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E0000">
            <w:pPr>
              <w:ind/>
              <w:jc w:val="center"/>
              <w:rPr>
                <w:sz w:val="20"/>
              </w:rPr>
            </w:pPr>
            <w:r>
              <w:rPr>
                <w:sz w:val="20"/>
              </w:rPr>
              <w:t>3</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E0000">
            <w:pPr>
              <w:ind/>
              <w:jc w:val="center"/>
              <w:rPr>
                <w:sz w:val="20"/>
              </w:rPr>
            </w:pPr>
          </w:p>
          <w:p w14:paraId="9D0E0000">
            <w:pPr>
              <w:ind/>
              <w:jc w:val="center"/>
              <w:rPr>
                <w:sz w:val="20"/>
              </w:rPr>
            </w:pPr>
            <w:r>
              <w:rPr>
                <w:sz w:val="20"/>
              </w:rPr>
              <w:t>3</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E0000">
            <w:pPr>
              <w:ind/>
              <w:jc w:val="both"/>
              <w:rPr>
                <w:sz w:val="20"/>
              </w:rPr>
            </w:pPr>
            <w:r>
              <w:rPr>
                <w:sz w:val="20"/>
              </w:rPr>
              <w:t>11</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F0E0000">
            <w:pPr>
              <w:ind/>
              <w:jc w:val="both"/>
              <w:rPr>
                <w:sz w:val="20"/>
              </w:rPr>
            </w:pPr>
            <w:r>
              <w:rPr>
                <w:sz w:val="20"/>
              </w:rPr>
              <w:t>Контейнер для сбора отход</w:t>
            </w:r>
            <w:r>
              <w:rPr>
                <w:sz w:val="20"/>
              </w:rPr>
              <w:t>о</w:t>
            </w:r>
            <w:r>
              <w:rPr>
                <w:sz w:val="20"/>
              </w:rPr>
              <w:t>в, 075 куб.м.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00E0000">
            <w:pPr>
              <w:ind/>
              <w:jc w:val="left"/>
              <w:rPr>
                <w:sz w:val="20"/>
              </w:rPr>
            </w:pPr>
            <w:r>
              <w:rPr>
                <w:sz w:val="20"/>
              </w:rPr>
              <w:t>Республика К</w:t>
            </w:r>
            <w:r>
              <w:rPr>
                <w:sz w:val="20"/>
              </w:rPr>
              <w:t>оми, Сыктывдинский район, с.Выльгор</w:t>
            </w:r>
            <w:r>
              <w:rPr>
                <w:sz w:val="20"/>
              </w:rPr>
              <w:t>т, ул.Советская, в районе д.10</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E0000">
            <w:pPr>
              <w:ind/>
              <w:jc w:val="center"/>
              <w:rPr>
                <w:sz w:val="20"/>
              </w:rPr>
            </w:pPr>
            <w:r>
              <w:rPr>
                <w:sz w:val="20"/>
              </w:rPr>
              <w:t>1</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E0000">
            <w:pPr>
              <w:ind/>
              <w:jc w:val="center"/>
              <w:rPr>
                <w:sz w:val="20"/>
              </w:rPr>
            </w:pPr>
          </w:p>
          <w:p w14:paraId="A30E0000">
            <w:pPr>
              <w:ind/>
              <w:jc w:val="center"/>
              <w:rPr>
                <w:sz w:val="20"/>
              </w:rPr>
            </w:pPr>
            <w:r>
              <w:rPr>
                <w:sz w:val="20"/>
              </w:rPr>
              <w:t>1</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E0000">
            <w:pPr>
              <w:ind/>
              <w:jc w:val="both"/>
              <w:rPr>
                <w:sz w:val="20"/>
              </w:rPr>
            </w:pPr>
            <w:r>
              <w:rPr>
                <w:sz w:val="20"/>
              </w:rPr>
              <w:t>12</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50E0000">
            <w:pPr>
              <w:ind/>
              <w:jc w:val="both"/>
              <w:rPr>
                <w:sz w:val="20"/>
              </w:rPr>
            </w:pPr>
            <w:r>
              <w:rPr>
                <w:sz w:val="20"/>
              </w:rPr>
              <w:t>Контейнер для сбора отход</w:t>
            </w:r>
            <w:r>
              <w:rPr>
                <w:sz w:val="20"/>
              </w:rPr>
              <w:t>о</w:t>
            </w:r>
            <w:r>
              <w:rPr>
                <w:sz w:val="20"/>
              </w:rPr>
              <w:t>в, 075 куб.м.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60E0000">
            <w:pPr>
              <w:ind/>
              <w:jc w:val="left"/>
              <w:rPr>
                <w:sz w:val="20"/>
              </w:rPr>
            </w:pPr>
            <w:r>
              <w:rPr>
                <w:sz w:val="20"/>
              </w:rPr>
              <w:t>Республика Коми, Сыктывдинский р</w:t>
            </w:r>
            <w:r>
              <w:rPr>
                <w:sz w:val="20"/>
              </w:rPr>
              <w:t>айон, с.Выльгорт, ул.Трудовая, в районе д.16</w:t>
            </w:r>
          </w:p>
          <w:p w14:paraId="A70E0000">
            <w:pPr>
              <w:ind/>
              <w:jc w:val="left"/>
              <w:rPr>
                <w:sz w:val="20"/>
              </w:rPr>
            </w:pP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E0000">
            <w:pPr>
              <w:ind/>
              <w:jc w:val="center"/>
              <w:rPr>
                <w:sz w:val="20"/>
              </w:rPr>
            </w:pPr>
            <w:r>
              <w:rPr>
                <w:sz w:val="20"/>
              </w:rPr>
              <w:t>2</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E0000">
            <w:pPr>
              <w:ind/>
              <w:jc w:val="center"/>
              <w:rPr>
                <w:sz w:val="20"/>
              </w:rPr>
            </w:pPr>
          </w:p>
          <w:p w14:paraId="AA0E0000">
            <w:pPr>
              <w:ind/>
              <w:jc w:val="center"/>
              <w:rPr>
                <w:sz w:val="20"/>
              </w:rPr>
            </w:pPr>
            <w:r>
              <w:rPr>
                <w:sz w:val="20"/>
              </w:rPr>
              <w:t>2</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E0000">
            <w:pPr>
              <w:ind/>
              <w:jc w:val="both"/>
              <w:rPr>
                <w:sz w:val="20"/>
              </w:rPr>
            </w:pPr>
            <w:r>
              <w:rPr>
                <w:sz w:val="20"/>
              </w:rPr>
              <w:t>13</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C0E0000">
            <w:pPr>
              <w:ind/>
              <w:jc w:val="both"/>
              <w:rPr>
                <w:sz w:val="20"/>
              </w:rPr>
            </w:pPr>
            <w:r>
              <w:rPr>
                <w:sz w:val="20"/>
              </w:rPr>
              <w:t>Контейнер для сбора отход</w:t>
            </w:r>
            <w:r>
              <w:rPr>
                <w:sz w:val="20"/>
              </w:rPr>
              <w:t>о</w:t>
            </w:r>
            <w:r>
              <w:rPr>
                <w:sz w:val="20"/>
              </w:rPr>
              <w:t>в, 075 куб.м.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D0E0000">
            <w:pPr>
              <w:ind/>
              <w:jc w:val="left"/>
              <w:rPr>
                <w:sz w:val="20"/>
              </w:rPr>
            </w:pPr>
            <w:r>
              <w:rPr>
                <w:sz w:val="20"/>
              </w:rPr>
              <w:t xml:space="preserve">Республика Коми, </w:t>
            </w:r>
            <w:r>
              <w:rPr>
                <w:sz w:val="20"/>
              </w:rPr>
              <w:t>Сыктывдинский район</w:t>
            </w:r>
            <w:r>
              <w:rPr>
                <w:sz w:val="20"/>
              </w:rPr>
              <w:t>, с.Выльгорт, ул.</w:t>
            </w:r>
            <w:r>
              <w:rPr>
                <w:sz w:val="20"/>
              </w:rPr>
              <w:t>СПТУ-2</w:t>
            </w:r>
            <w:r>
              <w:rPr>
                <w:sz w:val="20"/>
              </w:rPr>
              <w:t>, в районе д.</w:t>
            </w:r>
            <w:r>
              <w:rPr>
                <w:sz w:val="20"/>
              </w:rPr>
              <w:t>4</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E0000">
            <w:pPr>
              <w:ind/>
              <w:jc w:val="center"/>
              <w:rPr>
                <w:sz w:val="20"/>
              </w:rPr>
            </w:pPr>
            <w:r>
              <w:rPr>
                <w:sz w:val="20"/>
              </w:rPr>
              <w:t>2</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E0000">
            <w:pPr>
              <w:ind/>
              <w:jc w:val="center"/>
              <w:rPr>
                <w:sz w:val="20"/>
              </w:rPr>
            </w:pPr>
          </w:p>
          <w:p w14:paraId="B00E0000">
            <w:pPr>
              <w:ind/>
              <w:jc w:val="center"/>
              <w:rPr>
                <w:sz w:val="20"/>
              </w:rPr>
            </w:pPr>
            <w:r>
              <w:rPr>
                <w:sz w:val="20"/>
              </w:rPr>
              <w:t>2</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E0000">
            <w:pPr>
              <w:ind/>
              <w:jc w:val="both"/>
              <w:rPr>
                <w:sz w:val="20"/>
              </w:rPr>
            </w:pPr>
            <w:r>
              <w:rPr>
                <w:sz w:val="20"/>
              </w:rPr>
              <w:t>14</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20E0000">
            <w:pPr>
              <w:ind/>
              <w:jc w:val="both"/>
              <w:rPr>
                <w:sz w:val="20"/>
              </w:rPr>
            </w:pPr>
            <w:r>
              <w:rPr>
                <w:sz w:val="20"/>
              </w:rPr>
              <w:t>Контейнер для сбора отходов</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30E0000">
            <w:pPr>
              <w:ind/>
              <w:jc w:val="left"/>
              <w:rPr>
                <w:sz w:val="20"/>
              </w:rPr>
            </w:pPr>
            <w:r>
              <w:rPr>
                <w:sz w:val="20"/>
              </w:rPr>
              <w:t xml:space="preserve">с.Выльгорт, </w:t>
            </w:r>
            <w:r>
              <w:rPr>
                <w:sz w:val="20"/>
              </w:rPr>
              <w:t xml:space="preserve">ул. Рабочая, в районе д.11-2шт; </w:t>
            </w:r>
          </w:p>
          <w:p w14:paraId="B40E0000">
            <w:pPr>
              <w:ind/>
              <w:jc w:val="left"/>
              <w:rPr>
                <w:sz w:val="20"/>
              </w:rPr>
            </w:pPr>
            <w:r>
              <w:rPr>
                <w:sz w:val="20"/>
              </w:rPr>
              <w:t>ул. Рабочая, в районе д.21</w:t>
            </w:r>
            <w:r>
              <w:rPr>
                <w:sz w:val="20"/>
              </w:rPr>
              <w:t xml:space="preserve">-2 шт; </w:t>
            </w:r>
          </w:p>
          <w:p w14:paraId="B50E0000">
            <w:pPr>
              <w:ind/>
              <w:jc w:val="left"/>
              <w:rPr>
                <w:sz w:val="20"/>
              </w:rPr>
            </w:pPr>
            <w:r>
              <w:rPr>
                <w:sz w:val="20"/>
              </w:rPr>
              <w:t>ул. Д.Каликовой, в рай</w:t>
            </w:r>
            <w:r>
              <w:rPr>
                <w:sz w:val="20"/>
              </w:rPr>
              <w:t xml:space="preserve">оне д.126-2шт; </w:t>
            </w:r>
          </w:p>
          <w:p w14:paraId="B60E0000">
            <w:pPr>
              <w:ind/>
              <w:jc w:val="left"/>
              <w:rPr>
                <w:sz w:val="20"/>
              </w:rPr>
            </w:pPr>
            <w:r>
              <w:rPr>
                <w:sz w:val="20"/>
              </w:rPr>
              <w:t>ул. Д.Каликовой, в районе</w:t>
            </w:r>
            <w:r>
              <w:rPr>
                <w:sz w:val="20"/>
              </w:rPr>
              <w:t xml:space="preserve"> д.198-1шт; </w:t>
            </w:r>
          </w:p>
          <w:p w14:paraId="B70E0000">
            <w:pPr>
              <w:ind/>
              <w:jc w:val="left"/>
              <w:rPr>
                <w:sz w:val="20"/>
              </w:rPr>
            </w:pPr>
            <w:r>
              <w:rPr>
                <w:sz w:val="20"/>
              </w:rPr>
              <w:t xml:space="preserve">ул. </w:t>
            </w:r>
            <w:r>
              <w:rPr>
                <w:sz w:val="20"/>
              </w:rPr>
              <w:t>Желе</w:t>
            </w:r>
            <w:r>
              <w:rPr>
                <w:sz w:val="20"/>
              </w:rPr>
              <w:t>знодорожная, в районе д.13-2шт.</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E0000">
            <w:pPr>
              <w:ind/>
              <w:jc w:val="center"/>
              <w:rPr>
                <w:sz w:val="20"/>
              </w:rPr>
            </w:pPr>
            <w:r>
              <w:rPr>
                <w:sz w:val="20"/>
              </w:rPr>
              <w:t>10</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E0000">
            <w:pPr>
              <w:ind/>
              <w:jc w:val="center"/>
              <w:rPr>
                <w:sz w:val="20"/>
              </w:rPr>
            </w:pPr>
          </w:p>
          <w:p w14:paraId="BA0E0000">
            <w:pPr>
              <w:ind/>
              <w:jc w:val="center"/>
              <w:rPr>
                <w:sz w:val="20"/>
              </w:rPr>
            </w:pPr>
          </w:p>
          <w:p w14:paraId="BB0E0000">
            <w:pPr>
              <w:ind/>
              <w:jc w:val="center"/>
              <w:rPr>
                <w:sz w:val="20"/>
              </w:rPr>
            </w:pPr>
          </w:p>
          <w:p w14:paraId="BC0E0000">
            <w:pPr>
              <w:ind/>
              <w:jc w:val="center"/>
              <w:rPr>
                <w:sz w:val="20"/>
              </w:rPr>
            </w:pPr>
          </w:p>
          <w:p w14:paraId="BD0E0000">
            <w:pPr>
              <w:ind/>
              <w:jc w:val="center"/>
              <w:rPr>
                <w:sz w:val="20"/>
              </w:rPr>
            </w:pPr>
            <w:r>
              <w:rPr>
                <w:sz w:val="20"/>
              </w:rPr>
              <w:t>99900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E0000">
            <w:pPr>
              <w:ind/>
              <w:jc w:val="both"/>
              <w:rPr>
                <w:sz w:val="20"/>
              </w:rPr>
            </w:pPr>
            <w:r>
              <w:rPr>
                <w:sz w:val="20"/>
              </w:rPr>
              <w:t>15</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F0E0000">
            <w:pPr>
              <w:ind/>
              <w:jc w:val="both"/>
              <w:rPr>
                <w:sz w:val="20"/>
              </w:rPr>
            </w:pPr>
            <w:r>
              <w:rPr>
                <w:sz w:val="20"/>
              </w:rPr>
              <w:t>Контейнер для сбора отходов</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00E0000">
            <w:pPr>
              <w:ind/>
              <w:jc w:val="left"/>
              <w:rPr>
                <w:sz w:val="20"/>
              </w:rPr>
            </w:pPr>
            <w:r>
              <w:rPr>
                <w:sz w:val="20"/>
              </w:rPr>
              <w:t>Республика Коми, Сыктывдинский район,</w:t>
            </w:r>
            <w:r>
              <w:rPr>
                <w:sz w:val="20"/>
              </w:rPr>
              <w:t xml:space="preserve"> </w:t>
            </w:r>
            <w:r>
              <w:rPr>
                <w:sz w:val="20"/>
              </w:rPr>
              <w:t>с.Выльгорт, ул. Д.Каликовой, в районе д.198</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E0000">
            <w:pPr>
              <w:ind/>
              <w:jc w:val="center"/>
              <w:rPr>
                <w:sz w:val="20"/>
              </w:rPr>
            </w:pPr>
            <w:r>
              <w:rPr>
                <w:sz w:val="20"/>
              </w:rPr>
              <w:t>2</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E0000">
            <w:pPr>
              <w:ind/>
              <w:jc w:val="center"/>
              <w:rPr>
                <w:sz w:val="20"/>
              </w:rPr>
            </w:pPr>
          </w:p>
          <w:p w14:paraId="C30E0000">
            <w:pPr>
              <w:ind/>
              <w:jc w:val="center"/>
              <w:rPr>
                <w:sz w:val="20"/>
              </w:rPr>
            </w:pPr>
            <w:r>
              <w:rPr>
                <w:sz w:val="20"/>
              </w:rPr>
              <w:t>24990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E0000">
            <w:pPr>
              <w:ind/>
              <w:jc w:val="both"/>
              <w:rPr>
                <w:sz w:val="20"/>
              </w:rPr>
            </w:pPr>
            <w:r>
              <w:rPr>
                <w:sz w:val="20"/>
              </w:rPr>
              <w:t>16</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50E0000">
            <w:pPr>
              <w:ind/>
              <w:jc w:val="both"/>
              <w:rPr>
                <w:sz w:val="20"/>
              </w:rPr>
            </w:pPr>
            <w:r>
              <w:rPr>
                <w:sz w:val="20"/>
              </w:rPr>
              <w:t>Контейнер для сбора отходов</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60E0000">
            <w:pPr>
              <w:ind/>
              <w:jc w:val="left"/>
              <w:rPr>
                <w:sz w:val="20"/>
              </w:rPr>
            </w:pPr>
            <w:r>
              <w:rPr>
                <w:sz w:val="20"/>
              </w:rPr>
              <w:t>Республика Коми, Сыктывдинский район, с.Выльгорт, ул. Трудова</w:t>
            </w:r>
            <w:r>
              <w:rPr>
                <w:sz w:val="20"/>
              </w:rPr>
              <w:t>я, в районе д.1</w:t>
            </w:r>
            <w:r>
              <w:rPr>
                <w:sz w:val="20"/>
              </w:rPr>
              <w:t>6</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E0000">
            <w:pPr>
              <w:ind/>
              <w:jc w:val="center"/>
              <w:rPr>
                <w:sz w:val="20"/>
              </w:rPr>
            </w:pPr>
            <w:r>
              <w:rPr>
                <w:sz w:val="20"/>
              </w:rPr>
              <w:t>2</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E0000">
            <w:pPr>
              <w:ind/>
              <w:jc w:val="center"/>
              <w:rPr>
                <w:sz w:val="20"/>
              </w:rPr>
            </w:pPr>
          </w:p>
          <w:p w14:paraId="C90E0000">
            <w:pPr>
              <w:ind/>
              <w:jc w:val="center"/>
              <w:rPr>
                <w:sz w:val="20"/>
              </w:rPr>
            </w:pPr>
            <w:r>
              <w:rPr>
                <w:sz w:val="20"/>
              </w:rPr>
              <w:t>24990</w:t>
            </w:r>
          </w:p>
        </w:tc>
      </w:tr>
      <w:tr>
        <w:tc>
          <w:tcPr>
            <w:tcW w:type="dxa" w:w="55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E0000">
            <w:pPr>
              <w:ind/>
              <w:jc w:val="both"/>
              <w:rPr>
                <w:sz w:val="20"/>
              </w:rPr>
            </w:pPr>
            <w:r>
              <w:rPr>
                <w:sz w:val="20"/>
              </w:rPr>
              <w:t>17</w:t>
            </w:r>
          </w:p>
        </w:tc>
        <w:tc>
          <w:tcPr>
            <w:tcW w:type="dxa" w:w="20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B0E0000">
            <w:pPr>
              <w:ind/>
              <w:jc w:val="both"/>
              <w:rPr>
                <w:sz w:val="20"/>
              </w:rPr>
            </w:pPr>
            <w:r>
              <w:rPr>
                <w:sz w:val="20"/>
              </w:rPr>
              <w:t>Контейнер для сбора отходов</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C0E0000">
            <w:pPr>
              <w:ind/>
              <w:jc w:val="left"/>
              <w:rPr>
                <w:sz w:val="20"/>
              </w:rPr>
            </w:pPr>
            <w:r>
              <w:rPr>
                <w:sz w:val="20"/>
              </w:rPr>
              <w:t xml:space="preserve">Республика Коми, Сыктывдинский район, </w:t>
            </w:r>
            <w:r>
              <w:rPr>
                <w:sz w:val="20"/>
              </w:rPr>
              <w:t>с.Выльгорт, ул.</w:t>
            </w:r>
            <w:r>
              <w:rPr>
                <w:sz w:val="20"/>
              </w:rPr>
              <w:t xml:space="preserve"> СПТУ-2, в районе д.4</w:t>
            </w:r>
          </w:p>
        </w:tc>
        <w:tc>
          <w:tcPr>
            <w:tcW w:type="dxa" w:w="147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E0000">
            <w:pPr>
              <w:ind/>
              <w:jc w:val="center"/>
              <w:rPr>
                <w:sz w:val="20"/>
              </w:rPr>
            </w:pPr>
            <w:r>
              <w:rPr>
                <w:sz w:val="20"/>
              </w:rPr>
              <w:t>2</w:t>
            </w:r>
          </w:p>
        </w:tc>
        <w:tc>
          <w:tcPr>
            <w:tcW w:type="dxa" w:w="14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E0000">
            <w:pPr>
              <w:ind/>
              <w:jc w:val="center"/>
              <w:rPr>
                <w:sz w:val="20"/>
              </w:rPr>
            </w:pPr>
          </w:p>
          <w:p w14:paraId="CF0E0000">
            <w:pPr>
              <w:ind/>
              <w:jc w:val="center"/>
              <w:rPr>
                <w:sz w:val="20"/>
              </w:rPr>
            </w:pPr>
            <w:r>
              <w:rPr>
                <w:sz w:val="20"/>
              </w:rPr>
              <w:t>24990</w:t>
            </w:r>
          </w:p>
        </w:tc>
      </w:tr>
    </w:tbl>
    <w:p w14:paraId="D00E0000">
      <w:pPr>
        <w:spacing w:after="160" w:line="264" w:lineRule="auto"/>
        <w:ind/>
        <w:jc w:val="both"/>
        <w:rPr>
          <w:sz w:val="24"/>
        </w:rPr>
      </w:pPr>
    </w:p>
    <w:p w14:paraId="D10E0000">
      <w:pPr>
        <w:spacing w:after="160" w:line="264" w:lineRule="auto"/>
        <w:ind/>
        <w:jc w:val="both"/>
        <w:rPr>
          <w:sz w:val="24"/>
        </w:rPr>
      </w:pPr>
    </w:p>
    <w:p w14:paraId="D20E0000">
      <w:pPr>
        <w:ind/>
        <w:jc w:val="center"/>
        <w:rPr>
          <w:b w:val="1"/>
          <w:sz w:val="20"/>
        </w:rPr>
      </w:pPr>
      <w:r>
        <w:rPr>
          <w:b w:val="1"/>
          <w:sz w:val="20"/>
        </w:rPr>
        <w:t xml:space="preserve">РЕШЕНИЕ </w:t>
      </w:r>
    </w:p>
    <w:p w14:paraId="D30E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D40E0000">
      <w:pPr>
        <w:ind/>
        <w:jc w:val="center"/>
        <w:rPr>
          <w:sz w:val="20"/>
        </w:rPr>
      </w:pPr>
      <w:r>
        <w:rPr>
          <w:sz w:val="20"/>
        </w:rPr>
        <w:t xml:space="preserve">О </w:t>
      </w:r>
      <w:r>
        <w:rPr>
          <w:sz w:val="20"/>
        </w:rPr>
        <w:t xml:space="preserve">внесении изменений в </w:t>
      </w:r>
      <w:r>
        <w:rPr>
          <w:sz w:val="20"/>
        </w:rPr>
        <w:t>прилож</w:t>
      </w:r>
      <w:r>
        <w:rPr>
          <w:sz w:val="20"/>
        </w:rPr>
        <w:t xml:space="preserve">ение к </w:t>
      </w:r>
      <w:r>
        <w:rPr>
          <w:sz w:val="20"/>
        </w:rPr>
        <w:t>р</w:t>
      </w:r>
      <w:r>
        <w:rPr>
          <w:sz w:val="20"/>
        </w:rPr>
        <w:t>ешени</w:t>
      </w:r>
      <w:r>
        <w:rPr>
          <w:sz w:val="20"/>
        </w:rPr>
        <w:t>ю</w:t>
      </w:r>
      <w:r>
        <w:rPr>
          <w:sz w:val="20"/>
        </w:rPr>
        <w:t xml:space="preserve"> Совета </w:t>
      </w:r>
      <w:r>
        <w:rPr>
          <w:sz w:val="20"/>
        </w:rPr>
        <w:t>муниципального района «Сы</w:t>
      </w:r>
      <w:r>
        <w:rPr>
          <w:sz w:val="20"/>
        </w:rPr>
        <w:t xml:space="preserve">ктывдинский» </w:t>
      </w:r>
      <w:r>
        <w:rPr>
          <w:sz w:val="20"/>
        </w:rPr>
        <w:t>Республики Коми</w:t>
      </w:r>
      <w:r>
        <w:rPr>
          <w:sz w:val="20"/>
        </w:rPr>
        <w:t xml:space="preserve"> </w:t>
      </w:r>
      <w:r>
        <w:rPr>
          <w:sz w:val="20"/>
        </w:rPr>
        <w:t xml:space="preserve">от </w:t>
      </w:r>
      <w:r>
        <w:rPr>
          <w:sz w:val="20"/>
        </w:rPr>
        <w:t xml:space="preserve">22.12.2021 </w:t>
      </w:r>
      <w:r>
        <w:rPr>
          <w:sz w:val="20"/>
        </w:rPr>
        <w:t>№</w:t>
      </w:r>
      <w:r>
        <w:rPr>
          <w:sz w:val="20"/>
        </w:rPr>
        <w:t xml:space="preserve"> </w:t>
      </w:r>
      <w:r>
        <w:rPr>
          <w:sz w:val="20"/>
        </w:rPr>
        <w:t>15/12-6</w:t>
      </w:r>
      <w:r>
        <w:rPr>
          <w:sz w:val="20"/>
        </w:rPr>
        <w:t xml:space="preserve"> </w:t>
      </w:r>
      <w:r>
        <w:rPr>
          <w:sz w:val="20"/>
        </w:rPr>
        <w:t>«</w:t>
      </w:r>
      <w:r>
        <w:rPr>
          <w:sz w:val="20"/>
        </w:rPr>
        <w:t xml:space="preserve">О согласовании перечня имущества муниципального образования сельского поселения </w:t>
      </w:r>
      <w:r>
        <w:rPr>
          <w:sz w:val="20"/>
        </w:rPr>
        <w:t>«</w:t>
      </w:r>
      <w:r>
        <w:rPr>
          <w:sz w:val="20"/>
        </w:rPr>
        <w:t>Выльгорт</w:t>
      </w:r>
      <w:r>
        <w:rPr>
          <w:sz w:val="20"/>
        </w:rPr>
        <w:t>»</w:t>
      </w:r>
      <w:r>
        <w:rPr>
          <w:sz w:val="20"/>
        </w:rPr>
        <w:t>, предлагаемого к передаче в соб</w:t>
      </w:r>
      <w:r>
        <w:rPr>
          <w:sz w:val="20"/>
        </w:rPr>
        <w:t>стве</w:t>
      </w:r>
      <w:r>
        <w:rPr>
          <w:sz w:val="20"/>
        </w:rPr>
        <w:t xml:space="preserve">нность муниципального образования муниципального района </w:t>
      </w:r>
      <w:r>
        <w:rPr>
          <w:sz w:val="20"/>
        </w:rPr>
        <w:t>«</w:t>
      </w:r>
      <w:r>
        <w:rPr>
          <w:sz w:val="20"/>
        </w:rPr>
        <w:t>Сыктывдинский</w:t>
      </w:r>
      <w:r>
        <w:rPr>
          <w:sz w:val="20"/>
        </w:rPr>
        <w:t>»</w:t>
      </w:r>
      <w:r>
        <w:rPr>
          <w:sz w:val="20"/>
        </w:rPr>
        <w:t xml:space="preserve"> Республики Коми (ж</w:t>
      </w:r>
      <w:r>
        <w:rPr>
          <w:sz w:val="20"/>
        </w:rPr>
        <w:t>илой фонд в количестве 57 кв</w:t>
      </w:r>
      <w:r>
        <w:rPr>
          <w:sz w:val="20"/>
        </w:rPr>
        <w:t>артир)</w:t>
      </w:r>
      <w:r>
        <w:rPr>
          <w:sz w:val="20"/>
        </w:rPr>
        <w:t>»</w:t>
      </w:r>
    </w:p>
    <w:p w14:paraId="D50E0000">
      <w:pPr>
        <w:widowControl w:val="0"/>
        <w:spacing w:after="0" w:line="240" w:lineRule="auto"/>
        <w:ind w:firstLine="0" w:left="0" w:right="0"/>
        <w:jc w:val="center"/>
        <w:rPr>
          <w:rFonts w:ascii="Times New Roman" w:hAnsi="Times New Roman"/>
          <w:b w:val="0"/>
          <w:sz w:val="20"/>
        </w:rPr>
      </w:pPr>
    </w:p>
    <w:p w14:paraId="D60E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D70E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-5</w:t>
      </w:r>
    </w:p>
    <w:p w14:paraId="D80E0000">
      <w:pPr>
        <w:ind/>
        <w:jc w:val="both"/>
        <w:rPr>
          <w:sz w:val="20"/>
        </w:rPr>
      </w:pPr>
    </w:p>
    <w:p w14:paraId="D90E0000">
      <w:pPr>
        <w:ind w:firstLine="720" w:left="0"/>
        <w:jc w:val="both"/>
        <w:rPr>
          <w:sz w:val="20"/>
        </w:rPr>
      </w:pPr>
      <w:r>
        <w:rPr>
          <w:sz w:val="20"/>
        </w:rPr>
        <w:t xml:space="preserve">Руководствуясь </w:t>
      </w:r>
      <w:r>
        <w:rPr>
          <w:sz w:val="20"/>
        </w:rPr>
        <w:t>част</w:t>
      </w:r>
      <w:r>
        <w:rPr>
          <w:sz w:val="20"/>
        </w:rPr>
        <w:t>ью</w:t>
      </w:r>
      <w:r>
        <w:rPr>
          <w:sz w:val="20"/>
        </w:rPr>
        <w:t xml:space="preserve"> </w:t>
      </w:r>
      <w:r>
        <w:rPr>
          <w:sz w:val="20"/>
        </w:rPr>
        <w:t>4</w:t>
      </w:r>
      <w:r>
        <w:rPr>
          <w:sz w:val="20"/>
        </w:rPr>
        <w:t xml:space="preserve"> статьи 1</w:t>
      </w:r>
      <w:r>
        <w:rPr>
          <w:sz w:val="20"/>
        </w:rPr>
        <w:t>4</w:t>
      </w:r>
      <w:r>
        <w:rPr>
          <w:sz w:val="20"/>
        </w:rPr>
        <w:t xml:space="preserve">, </w:t>
      </w:r>
      <w:r>
        <w:rPr>
          <w:sz w:val="20"/>
        </w:rPr>
        <w:t>пун</w:t>
      </w:r>
      <w:r>
        <w:rPr>
          <w:sz w:val="20"/>
        </w:rPr>
        <w:t>кто</w:t>
      </w:r>
      <w:r>
        <w:rPr>
          <w:sz w:val="20"/>
        </w:rPr>
        <w:t xml:space="preserve">м 5 </w:t>
      </w:r>
      <w:r>
        <w:rPr>
          <w:sz w:val="20"/>
        </w:rPr>
        <w:t>част</w:t>
      </w:r>
      <w:r>
        <w:rPr>
          <w:sz w:val="20"/>
        </w:rPr>
        <w:t>и</w:t>
      </w:r>
      <w:r>
        <w:rPr>
          <w:sz w:val="20"/>
        </w:rPr>
        <w:t xml:space="preserve"> 1 статьи 5</w:t>
      </w:r>
      <w:r>
        <w:rPr>
          <w:sz w:val="20"/>
        </w:rPr>
        <w:t>0</w:t>
      </w:r>
      <w:r>
        <w:rPr>
          <w:sz w:val="20"/>
        </w:rPr>
        <w:t xml:space="preserve"> Федерального закона от 6</w:t>
      </w:r>
      <w:r>
        <w:rPr>
          <w:sz w:val="20"/>
        </w:rPr>
        <w:t xml:space="preserve"> октября </w:t>
      </w:r>
      <w:r>
        <w:rPr>
          <w:sz w:val="20"/>
        </w:rPr>
        <w:t>2003</w:t>
      </w:r>
      <w:r>
        <w:rPr>
          <w:sz w:val="20"/>
        </w:rPr>
        <w:t xml:space="preserve"> </w:t>
      </w:r>
      <w:r>
        <w:rPr>
          <w:sz w:val="20"/>
        </w:rPr>
        <w:t>г</w:t>
      </w:r>
      <w:r>
        <w:rPr>
          <w:sz w:val="20"/>
        </w:rPr>
        <w:t>ода</w:t>
      </w:r>
      <w:r>
        <w:rPr>
          <w:sz w:val="20"/>
        </w:rPr>
        <w:t xml:space="preserve"> </w:t>
      </w:r>
      <w:r>
        <w:rPr>
          <w:sz w:val="20"/>
        </w:rPr>
        <w:t xml:space="preserve">№ </w:t>
      </w:r>
      <w:r>
        <w:rPr>
          <w:sz w:val="20"/>
        </w:rPr>
        <w:t>131-ФЗ</w:t>
      </w:r>
      <w:r>
        <w:rPr>
          <w:sz w:val="20"/>
        </w:rPr>
        <w:t xml:space="preserve"> «Об о</w:t>
      </w:r>
      <w:r>
        <w:rPr>
          <w:sz w:val="20"/>
        </w:rPr>
        <w:t>бщих принципах организации местного самоуправления в</w:t>
      </w:r>
      <w:r>
        <w:rPr>
          <w:sz w:val="20"/>
        </w:rPr>
        <w:t xml:space="preserve"> Российской Федерации», </w:t>
      </w:r>
      <w:r>
        <w:rPr>
          <w:sz w:val="20"/>
        </w:rPr>
        <w:t>Законом Республики Коми от 27 сентября 2019 года № 54-РЗ «О признании утратившими силу Закона Респ</w:t>
      </w:r>
      <w:r>
        <w:rPr>
          <w:sz w:val="20"/>
        </w:rPr>
        <w:t>ублики</w:t>
      </w:r>
      <w:r>
        <w:rPr>
          <w:sz w:val="20"/>
        </w:rPr>
        <w:t xml:space="preserve"> Коми «О некоторых вопросах местного значения муниципальных образовани</w:t>
      </w:r>
      <w:r>
        <w:rPr>
          <w:sz w:val="20"/>
        </w:rPr>
        <w:t xml:space="preserve">й сельских поселений в Республике Коми» и </w:t>
      </w:r>
      <w:r>
        <w:rPr>
          <w:sz w:val="20"/>
        </w:rPr>
        <w:t>З</w:t>
      </w:r>
      <w:r>
        <w:rPr>
          <w:sz w:val="20"/>
        </w:rPr>
        <w:t>аконов Республи</w:t>
      </w:r>
      <w:r>
        <w:rPr>
          <w:sz w:val="20"/>
        </w:rPr>
        <w:t xml:space="preserve">ки Коми о внесении изменений в него», </w:t>
      </w:r>
      <w:r>
        <w:rPr>
          <w:sz w:val="20"/>
        </w:rPr>
        <w:t>Закон</w:t>
      </w:r>
      <w:r>
        <w:rPr>
          <w:sz w:val="20"/>
        </w:rPr>
        <w:t>ом</w:t>
      </w:r>
      <w:r>
        <w:rPr>
          <w:sz w:val="20"/>
        </w:rPr>
        <w:t xml:space="preserve"> Республики Коми от </w:t>
      </w:r>
      <w:r>
        <w:rPr>
          <w:sz w:val="20"/>
        </w:rPr>
        <w:t>01</w:t>
      </w:r>
      <w:r>
        <w:rPr>
          <w:sz w:val="20"/>
        </w:rPr>
        <w:t xml:space="preserve"> </w:t>
      </w:r>
      <w:r>
        <w:rPr>
          <w:sz w:val="20"/>
        </w:rPr>
        <w:t>марта</w:t>
      </w:r>
      <w:r>
        <w:rPr>
          <w:sz w:val="20"/>
        </w:rPr>
        <w:t xml:space="preserve"> </w:t>
      </w:r>
      <w:r>
        <w:rPr>
          <w:sz w:val="20"/>
        </w:rPr>
        <w:t>20</w:t>
      </w:r>
      <w:r>
        <w:rPr>
          <w:sz w:val="20"/>
        </w:rPr>
        <w:t>16</w:t>
      </w:r>
      <w:r>
        <w:rPr>
          <w:sz w:val="20"/>
        </w:rPr>
        <w:t xml:space="preserve"> </w:t>
      </w:r>
      <w:r>
        <w:rPr>
          <w:sz w:val="20"/>
        </w:rPr>
        <w:t>г</w:t>
      </w:r>
      <w:r>
        <w:rPr>
          <w:sz w:val="20"/>
        </w:rPr>
        <w:t>ода</w:t>
      </w:r>
      <w:r>
        <w:rPr>
          <w:sz w:val="20"/>
        </w:rPr>
        <w:t xml:space="preserve"> </w:t>
      </w:r>
      <w:r>
        <w:rPr>
          <w:sz w:val="20"/>
        </w:rPr>
        <w:t xml:space="preserve">№ </w:t>
      </w:r>
      <w:r>
        <w:rPr>
          <w:sz w:val="20"/>
        </w:rPr>
        <w:t>18</w:t>
      </w:r>
      <w:r>
        <w:rPr>
          <w:sz w:val="20"/>
        </w:rPr>
        <w:t xml:space="preserve">-РЗ «О </w:t>
      </w:r>
      <w:r>
        <w:rPr>
          <w:sz w:val="20"/>
        </w:rPr>
        <w:t xml:space="preserve">некоторых вопросах при </w:t>
      </w:r>
      <w:r>
        <w:rPr>
          <w:sz w:val="20"/>
        </w:rPr>
        <w:t>разг</w:t>
      </w:r>
      <w:r>
        <w:rPr>
          <w:sz w:val="20"/>
        </w:rPr>
        <w:t>рани</w:t>
      </w:r>
      <w:r>
        <w:rPr>
          <w:sz w:val="20"/>
        </w:rPr>
        <w:t xml:space="preserve">чении </w:t>
      </w:r>
      <w:r>
        <w:rPr>
          <w:sz w:val="20"/>
        </w:rPr>
        <w:t>имущества, находящегося в муниципальной собственности</w:t>
      </w:r>
      <w:r>
        <w:rPr>
          <w:sz w:val="20"/>
        </w:rPr>
        <w:t>»</w:t>
      </w:r>
      <w:r>
        <w:rPr>
          <w:sz w:val="20"/>
        </w:rPr>
        <w:t xml:space="preserve">, </w:t>
      </w:r>
      <w:r>
        <w:rPr>
          <w:sz w:val="20"/>
        </w:rPr>
        <w:t>р</w:t>
      </w:r>
      <w:r>
        <w:rPr>
          <w:sz w:val="20"/>
        </w:rPr>
        <w:t xml:space="preserve">ешением Совета сельского поселения «Выльгорт» от </w:t>
      </w:r>
      <w:r>
        <w:rPr>
          <w:sz w:val="20"/>
        </w:rPr>
        <w:t xml:space="preserve">17 апреля </w:t>
      </w:r>
      <w:r>
        <w:rPr>
          <w:sz w:val="20"/>
        </w:rPr>
        <w:t>202</w:t>
      </w:r>
      <w:r>
        <w:rPr>
          <w:sz w:val="20"/>
        </w:rPr>
        <w:t>3</w:t>
      </w:r>
      <w:r>
        <w:rPr>
          <w:sz w:val="20"/>
        </w:rPr>
        <w:t xml:space="preserve"> года № 1</w:t>
      </w:r>
      <w:r>
        <w:rPr>
          <w:sz w:val="20"/>
        </w:rPr>
        <w:t>4/04-08-74</w:t>
      </w:r>
    </w:p>
    <w:p w14:paraId="DA0E0000">
      <w:pPr>
        <w:ind w:firstLine="720" w:left="0"/>
        <w:jc w:val="both"/>
        <w:rPr>
          <w:sz w:val="20"/>
        </w:rPr>
      </w:pPr>
      <w:r>
        <w:rPr>
          <w:sz w:val="20"/>
        </w:rPr>
        <w:t>Совет муниципального района «Сы</w:t>
      </w:r>
      <w:r>
        <w:rPr>
          <w:sz w:val="20"/>
        </w:rPr>
        <w:t xml:space="preserve">ктывдинский» </w:t>
      </w:r>
      <w:r>
        <w:rPr>
          <w:sz w:val="20"/>
        </w:rPr>
        <w:t xml:space="preserve">Республики Коми </w:t>
      </w:r>
      <w:r>
        <w:rPr>
          <w:sz w:val="20"/>
        </w:rPr>
        <w:t>решил:</w:t>
      </w:r>
    </w:p>
    <w:p w14:paraId="DB0E0000">
      <w:pPr>
        <w:numPr>
          <w:ilvl w:val="0"/>
          <w:numId w:val="5"/>
        </w:numPr>
        <w:ind w:firstLine="720" w:left="0"/>
        <w:jc w:val="both"/>
        <w:rPr>
          <w:sz w:val="20"/>
        </w:rPr>
      </w:pPr>
      <w:r>
        <w:rPr>
          <w:sz w:val="20"/>
        </w:rPr>
        <w:t>В</w:t>
      </w:r>
      <w:r>
        <w:rPr>
          <w:sz w:val="20"/>
        </w:rPr>
        <w:t>нес</w:t>
      </w:r>
      <w:r>
        <w:rPr>
          <w:sz w:val="20"/>
        </w:rPr>
        <w:t>ти</w:t>
      </w:r>
      <w:r>
        <w:rPr>
          <w:sz w:val="20"/>
        </w:rPr>
        <w:t xml:space="preserve"> в </w:t>
      </w:r>
      <w:r>
        <w:rPr>
          <w:sz w:val="20"/>
        </w:rPr>
        <w:t xml:space="preserve">перечень имущества, согласованный </w:t>
      </w:r>
      <w:r>
        <w:rPr>
          <w:sz w:val="20"/>
        </w:rPr>
        <w:t>р</w:t>
      </w:r>
      <w:r>
        <w:rPr>
          <w:sz w:val="20"/>
        </w:rPr>
        <w:t>ешени</w:t>
      </w:r>
      <w:r>
        <w:rPr>
          <w:sz w:val="20"/>
        </w:rPr>
        <w:t>ем</w:t>
      </w:r>
      <w:r>
        <w:rPr>
          <w:sz w:val="20"/>
        </w:rPr>
        <w:t xml:space="preserve"> Совета </w:t>
      </w:r>
      <w:r>
        <w:rPr>
          <w:sz w:val="20"/>
        </w:rPr>
        <w:t>муниципального района «Сы</w:t>
      </w:r>
      <w:r>
        <w:rPr>
          <w:sz w:val="20"/>
        </w:rPr>
        <w:t xml:space="preserve">ктывдинский» </w:t>
      </w:r>
      <w:r>
        <w:rPr>
          <w:sz w:val="20"/>
        </w:rPr>
        <w:t>Республики Коми</w:t>
      </w:r>
      <w:r>
        <w:rPr>
          <w:sz w:val="20"/>
        </w:rPr>
        <w:t xml:space="preserve"> </w:t>
      </w:r>
      <w:r>
        <w:rPr>
          <w:sz w:val="20"/>
        </w:rPr>
        <w:t xml:space="preserve">от </w:t>
      </w:r>
      <w:r>
        <w:rPr>
          <w:sz w:val="20"/>
        </w:rPr>
        <w:t>22.12.2021 № 15/12-6</w:t>
      </w:r>
      <w:r>
        <w:rPr>
          <w:sz w:val="20"/>
        </w:rPr>
        <w:t xml:space="preserve"> </w:t>
      </w:r>
      <w:r>
        <w:rPr>
          <w:sz w:val="20"/>
        </w:rPr>
        <w:t xml:space="preserve">(приложение) </w:t>
      </w:r>
      <w:r>
        <w:rPr>
          <w:sz w:val="20"/>
        </w:rPr>
        <w:t>следующие изменения</w:t>
      </w:r>
      <w:r>
        <w:rPr>
          <w:sz w:val="20"/>
        </w:rPr>
        <w:t xml:space="preserve">: </w:t>
      </w:r>
    </w:p>
    <w:p w14:paraId="DC0E0000">
      <w:pPr>
        <w:ind w:firstLine="0" w:left="720"/>
        <w:jc w:val="both"/>
        <w:rPr>
          <w:sz w:val="20"/>
        </w:rPr>
      </w:pPr>
      <w:r>
        <w:rPr>
          <w:sz w:val="20"/>
        </w:rPr>
        <w:t>д</w:t>
      </w:r>
      <w:r>
        <w:rPr>
          <w:sz w:val="20"/>
        </w:rPr>
        <w:t xml:space="preserve">ополнить </w:t>
      </w:r>
      <w:r>
        <w:rPr>
          <w:sz w:val="20"/>
        </w:rPr>
        <w:t>перечень</w:t>
      </w:r>
      <w:r>
        <w:rPr>
          <w:sz w:val="20"/>
        </w:rPr>
        <w:t xml:space="preserve"> строкой 58 </w:t>
      </w:r>
      <w:r>
        <w:rPr>
          <w:sz w:val="20"/>
        </w:rPr>
        <w:t>следующег</w:t>
      </w:r>
      <w:r>
        <w:rPr>
          <w:sz w:val="20"/>
        </w:rPr>
        <w:t>о содержания</w:t>
      </w:r>
      <w:r>
        <w:rPr>
          <w:sz w:val="20"/>
        </w:rPr>
        <w:t>:</w:t>
      </w:r>
    </w:p>
    <w:p w14:paraId="DD0E0000">
      <w:pPr>
        <w:ind/>
        <w:jc w:val="both"/>
        <w:rPr>
          <w:sz w:val="20"/>
        </w:rPr>
      </w:pPr>
      <w:r>
        <w:rPr>
          <w:sz w:val="20"/>
        </w:rPr>
        <w:t>«</w:t>
      </w:r>
    </w:p>
    <w:tbl>
      <w:tblPr>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45"/>
        <w:gridCol w:w="1440"/>
        <w:gridCol w:w="2126"/>
        <w:gridCol w:w="2835"/>
        <w:gridCol w:w="1024"/>
        <w:gridCol w:w="1493"/>
      </w:tblGrid>
      <w:tr>
        <w:tc>
          <w:tcPr>
            <w:tcW w:type="dxa" w:w="54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E0E0000">
            <w:pPr>
              <w:ind/>
              <w:jc w:val="both"/>
              <w:rPr>
                <w:sz w:val="20"/>
              </w:rPr>
            </w:pPr>
            <w:r>
              <w:rPr>
                <w:sz w:val="20"/>
              </w:rPr>
              <w:t>№ п/п</w:t>
            </w:r>
          </w:p>
        </w:tc>
        <w:tc>
          <w:tcPr>
            <w:tcW w:type="dxa" w:w="14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F0E0000">
            <w:pPr>
              <w:ind/>
              <w:jc w:val="both"/>
              <w:rPr>
                <w:sz w:val="20"/>
              </w:rPr>
            </w:pPr>
            <w:r>
              <w:rPr>
                <w:sz w:val="20"/>
              </w:rPr>
              <w:t>Н</w:t>
            </w:r>
            <w:r>
              <w:rPr>
                <w:sz w:val="20"/>
              </w:rPr>
              <w:t xml:space="preserve">аименование </w:t>
            </w:r>
            <w:r>
              <w:rPr>
                <w:sz w:val="20"/>
              </w:rPr>
              <w:t>объекта</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00E0000">
            <w:pPr>
              <w:ind/>
              <w:jc w:val="both"/>
              <w:rPr>
                <w:sz w:val="20"/>
              </w:rPr>
            </w:pPr>
            <w:r>
              <w:rPr>
                <w:sz w:val="20"/>
              </w:rPr>
              <w:t>К</w:t>
            </w:r>
            <w:r>
              <w:rPr>
                <w:sz w:val="20"/>
              </w:rPr>
              <w:t>адастро</w:t>
            </w:r>
            <w:r>
              <w:rPr>
                <w:sz w:val="20"/>
              </w:rPr>
              <w:t xml:space="preserve">вый </w:t>
            </w:r>
            <w:r>
              <w:rPr>
                <w:sz w:val="20"/>
              </w:rPr>
              <w:t>номер</w:t>
            </w:r>
          </w:p>
        </w:tc>
        <w:tc>
          <w:tcPr>
            <w:tcW w:type="dxa" w:w="283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10E0000">
            <w:pPr>
              <w:ind/>
              <w:jc w:val="both"/>
              <w:rPr>
                <w:sz w:val="20"/>
              </w:rPr>
            </w:pPr>
            <w:r>
              <w:rPr>
                <w:sz w:val="20"/>
              </w:rPr>
              <w:t>М</w:t>
            </w:r>
            <w:r>
              <w:rPr>
                <w:sz w:val="20"/>
              </w:rPr>
              <w:t>есто</w:t>
            </w:r>
            <w:r>
              <w:rPr>
                <w:sz w:val="20"/>
              </w:rPr>
              <w:t xml:space="preserve">положение </w:t>
            </w:r>
            <w:r>
              <w:rPr>
                <w:sz w:val="20"/>
              </w:rPr>
              <w:t>объекта</w:t>
            </w:r>
          </w:p>
        </w:tc>
        <w:tc>
          <w:tcPr>
            <w:tcW w:type="dxa" w:w="102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20E0000">
            <w:pPr>
              <w:ind/>
              <w:jc w:val="both"/>
              <w:rPr>
                <w:sz w:val="20"/>
              </w:rPr>
            </w:pPr>
            <w:r>
              <w:rPr>
                <w:sz w:val="20"/>
              </w:rPr>
              <w:t>П</w:t>
            </w:r>
            <w:r>
              <w:rPr>
                <w:sz w:val="20"/>
              </w:rPr>
              <w:t>лощадь,</w:t>
            </w:r>
            <w:r>
              <w:rPr>
                <w:sz w:val="20"/>
              </w:rPr>
              <w:t xml:space="preserve"> кв.м</w:t>
            </w:r>
            <w:r>
              <w:rPr>
                <w:sz w:val="20"/>
              </w:rPr>
              <w:t>.</w:t>
            </w:r>
          </w:p>
        </w:tc>
        <w:tc>
          <w:tcPr>
            <w:tcW w:type="dxa" w:w="149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30E0000">
            <w:pPr>
              <w:ind/>
              <w:jc w:val="both"/>
              <w:rPr>
                <w:sz w:val="20"/>
              </w:rPr>
            </w:pPr>
            <w:r>
              <w:rPr>
                <w:sz w:val="20"/>
              </w:rPr>
              <w:t>К</w:t>
            </w:r>
            <w:r>
              <w:rPr>
                <w:sz w:val="20"/>
              </w:rPr>
              <w:t xml:space="preserve">адастровая </w:t>
            </w:r>
            <w:r>
              <w:rPr>
                <w:sz w:val="20"/>
              </w:rPr>
              <w:t>стоимость</w:t>
            </w:r>
            <w:r>
              <w:rPr>
                <w:sz w:val="20"/>
              </w:rPr>
              <w:t>, руб.</w:t>
            </w:r>
          </w:p>
        </w:tc>
      </w:tr>
      <w:tr>
        <w:tc>
          <w:tcPr>
            <w:tcW w:type="dxa" w:w="54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40E0000">
            <w:pPr>
              <w:ind/>
              <w:jc w:val="both"/>
              <w:rPr>
                <w:sz w:val="20"/>
              </w:rPr>
            </w:pPr>
            <w:r>
              <w:rPr>
                <w:sz w:val="20"/>
              </w:rPr>
              <w:t>58</w:t>
            </w:r>
          </w:p>
        </w:tc>
        <w:tc>
          <w:tcPr>
            <w:tcW w:type="dxa" w:w="14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50E0000">
            <w:pPr>
              <w:ind/>
              <w:jc w:val="both"/>
              <w:rPr>
                <w:sz w:val="20"/>
              </w:rPr>
            </w:pPr>
            <w:r>
              <w:rPr>
                <w:sz w:val="20"/>
              </w:rPr>
              <w:t>З</w:t>
            </w:r>
            <w:r>
              <w:rPr>
                <w:sz w:val="20"/>
              </w:rPr>
              <w:t xml:space="preserve">емельный </w:t>
            </w:r>
            <w:r>
              <w:rPr>
                <w:sz w:val="20"/>
              </w:rPr>
              <w:t>участок</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60E0000">
            <w:pPr>
              <w:ind/>
              <w:jc w:val="both"/>
              <w:rPr>
                <w:sz w:val="20"/>
              </w:rPr>
            </w:pPr>
            <w:r>
              <w:rPr>
                <w:sz w:val="20"/>
              </w:rPr>
              <w:t>11:04:1001013:563</w:t>
            </w:r>
          </w:p>
        </w:tc>
        <w:tc>
          <w:tcPr>
            <w:tcW w:type="dxa" w:w="283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70E0000">
            <w:pPr>
              <w:ind/>
              <w:jc w:val="both"/>
              <w:rPr>
                <w:sz w:val="20"/>
              </w:rPr>
            </w:pPr>
            <w:r>
              <w:rPr>
                <w:sz w:val="20"/>
              </w:rPr>
              <w:t>Республик</w:t>
            </w:r>
            <w:r>
              <w:rPr>
                <w:sz w:val="20"/>
              </w:rPr>
              <w:t>а</w:t>
            </w:r>
            <w:r>
              <w:rPr>
                <w:sz w:val="20"/>
              </w:rPr>
              <w:t xml:space="preserve"> Ко</w:t>
            </w:r>
            <w:r>
              <w:rPr>
                <w:sz w:val="20"/>
              </w:rPr>
              <w:t xml:space="preserve">ми, Сыктывдинский район, с. Выльгорт, </w:t>
            </w:r>
          </w:p>
          <w:p w14:paraId="E80E0000">
            <w:pPr>
              <w:ind/>
              <w:jc w:val="both"/>
              <w:rPr>
                <w:sz w:val="20"/>
              </w:rPr>
            </w:pPr>
            <w:r>
              <w:rPr>
                <w:sz w:val="20"/>
              </w:rPr>
              <w:t xml:space="preserve">ул. Д. Каликовой, </w:t>
            </w:r>
            <w:r>
              <w:rPr>
                <w:sz w:val="20"/>
              </w:rPr>
              <w:t>153</w:t>
            </w:r>
          </w:p>
        </w:tc>
        <w:tc>
          <w:tcPr>
            <w:tcW w:type="dxa" w:w="102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90E0000">
            <w:pPr>
              <w:ind/>
              <w:jc w:val="both"/>
              <w:rPr>
                <w:sz w:val="20"/>
              </w:rPr>
            </w:pPr>
            <w:r>
              <w:rPr>
                <w:sz w:val="20"/>
              </w:rPr>
              <w:t>611</w:t>
            </w:r>
          </w:p>
        </w:tc>
        <w:tc>
          <w:tcPr>
            <w:tcW w:type="dxa" w:w="149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A0E0000">
            <w:pPr>
              <w:ind/>
              <w:jc w:val="both"/>
              <w:rPr>
                <w:sz w:val="20"/>
              </w:rPr>
            </w:pPr>
            <w:r>
              <w:rPr>
                <w:sz w:val="20"/>
              </w:rPr>
              <w:t>103686,7</w:t>
            </w:r>
          </w:p>
        </w:tc>
      </w:tr>
    </w:tbl>
    <w:p w14:paraId="EB0E0000">
      <w:pPr>
        <w:ind w:firstLine="0" w:left="720"/>
        <w:jc w:val="right"/>
        <w:rPr>
          <w:sz w:val="20"/>
        </w:rPr>
      </w:pPr>
      <w:r>
        <w:rPr>
          <w:sz w:val="20"/>
        </w:rPr>
        <w:t>»</w:t>
      </w:r>
      <w:r>
        <w:rPr>
          <w:sz w:val="20"/>
        </w:rPr>
        <w:t>.</w:t>
      </w:r>
    </w:p>
    <w:p w14:paraId="EC0E0000">
      <w:pPr>
        <w:numPr>
          <w:ilvl w:val="0"/>
          <w:numId w:val="5"/>
        </w:numPr>
        <w:ind w:firstLine="720" w:left="0"/>
        <w:jc w:val="both"/>
        <w:rPr>
          <w:sz w:val="20"/>
        </w:rPr>
      </w:pPr>
      <w:r>
        <w:rPr>
          <w:sz w:val="20"/>
        </w:rPr>
        <w:t xml:space="preserve">Контроль </w:t>
      </w:r>
      <w:r>
        <w:rPr>
          <w:sz w:val="20"/>
        </w:rPr>
        <w:t>за исполнением настоящего решения</w:t>
      </w:r>
      <w:r>
        <w:rPr>
          <w:sz w:val="20"/>
        </w:rPr>
        <w:t xml:space="preserve"> </w:t>
      </w:r>
      <w:r>
        <w:rPr>
          <w:sz w:val="20"/>
        </w:rPr>
        <w:t>возложить на постоянную комиссию по бюджету, налогам и</w:t>
      </w:r>
      <w:r>
        <w:rPr>
          <w:sz w:val="20"/>
        </w:rPr>
        <w:t xml:space="preserve"> экономическому развитию Совета </w:t>
      </w:r>
      <w:r>
        <w:rPr>
          <w:sz w:val="20"/>
        </w:rPr>
        <w:t>муниципального района</w:t>
      </w:r>
      <w:r>
        <w:rPr>
          <w:sz w:val="20"/>
        </w:rPr>
        <w:t xml:space="preserve"> «Сыктывдинский» и </w:t>
      </w:r>
      <w:r>
        <w:rPr>
          <w:sz w:val="20"/>
        </w:rPr>
        <w:t xml:space="preserve">первого </w:t>
      </w:r>
      <w:r>
        <w:rPr>
          <w:sz w:val="20"/>
        </w:rPr>
        <w:t>заместителя руководителя администрации муниципа</w:t>
      </w:r>
      <w:r>
        <w:rPr>
          <w:sz w:val="20"/>
        </w:rPr>
        <w:t>льного района «Сы</w:t>
      </w:r>
      <w:r>
        <w:rPr>
          <w:sz w:val="20"/>
        </w:rPr>
        <w:t>ктывдинский» (</w:t>
      </w:r>
      <w:r>
        <w:rPr>
          <w:sz w:val="20"/>
        </w:rPr>
        <w:t>И.К. Круглова</w:t>
      </w:r>
      <w:r>
        <w:rPr>
          <w:sz w:val="20"/>
        </w:rPr>
        <w:t>).</w:t>
      </w:r>
    </w:p>
    <w:p w14:paraId="ED0E0000">
      <w:pPr>
        <w:numPr>
          <w:ilvl w:val="0"/>
          <w:numId w:val="5"/>
        </w:numPr>
        <w:ind w:firstLine="720" w:left="0"/>
        <w:jc w:val="both"/>
        <w:rPr>
          <w:sz w:val="20"/>
        </w:rPr>
      </w:pPr>
      <w:r>
        <w:rPr>
          <w:sz w:val="20"/>
        </w:rPr>
        <w:t>Настоящее решение вступает в</w:t>
      </w:r>
      <w:r>
        <w:rPr>
          <w:sz w:val="20"/>
        </w:rPr>
        <w:t xml:space="preserve"> силу со дня его</w:t>
      </w:r>
      <w:r>
        <w:rPr>
          <w:sz w:val="20"/>
        </w:rPr>
        <w:t xml:space="preserve"> официального опубликования</w:t>
      </w:r>
      <w:r>
        <w:rPr>
          <w:sz w:val="20"/>
        </w:rPr>
        <w:t>.</w:t>
      </w:r>
    </w:p>
    <w:p w14:paraId="EE0E0000">
      <w:pPr>
        <w:ind w:firstLine="540" w:left="0"/>
        <w:jc w:val="both"/>
        <w:rPr>
          <w:sz w:val="20"/>
        </w:rPr>
      </w:pPr>
    </w:p>
    <w:p w14:paraId="EF0E0000">
      <w:pPr>
        <w:rPr>
          <w:sz w:val="20"/>
        </w:rPr>
      </w:pPr>
      <w:r>
        <w:rPr>
          <w:sz w:val="20"/>
        </w:rPr>
        <w:t>Председа</w:t>
      </w:r>
      <w:r>
        <w:rPr>
          <w:sz w:val="20"/>
        </w:rPr>
        <w:t xml:space="preserve">тель </w:t>
      </w:r>
      <w:r>
        <w:rPr>
          <w:sz w:val="20"/>
        </w:rPr>
        <w:t xml:space="preserve">Совета муниципального района                                     </w:t>
      </w:r>
      <w:r>
        <w:rPr>
          <w:sz w:val="20"/>
        </w:rPr>
        <w:t xml:space="preserve">   </w:t>
      </w:r>
      <w:r>
        <w:rPr>
          <w:sz w:val="20"/>
        </w:rPr>
        <w:t xml:space="preserve">                                       </w:t>
      </w:r>
      <w:r>
        <w:rPr>
          <w:sz w:val="20"/>
        </w:rPr>
        <w:t>А.М. Шкодник</w:t>
      </w:r>
      <w:r>
        <w:rPr>
          <w:sz w:val="20"/>
        </w:rPr>
        <w:t xml:space="preserve">  </w:t>
      </w:r>
    </w:p>
    <w:p w14:paraId="F00E0000">
      <w:pPr>
        <w:rPr>
          <w:sz w:val="20"/>
        </w:rPr>
      </w:pPr>
    </w:p>
    <w:p w14:paraId="F10E0000">
      <w:pPr>
        <w:rPr>
          <w:sz w:val="20"/>
        </w:rPr>
      </w:pPr>
      <w:r>
        <w:rPr>
          <w:sz w:val="20"/>
        </w:rPr>
        <w:t>Глава муниципального района</w:t>
      </w:r>
      <w:r>
        <w:rPr>
          <w:sz w:val="20"/>
        </w:rPr>
        <w:t xml:space="preserve"> </w:t>
      </w:r>
      <w:r>
        <w:rPr>
          <w:sz w:val="20"/>
        </w:rPr>
        <w:t>«Сыктывдинский»</w:t>
      </w:r>
      <w:r>
        <w:rPr>
          <w:sz w:val="20"/>
        </w:rPr>
        <w:t xml:space="preserve"> - </w:t>
      </w:r>
    </w:p>
    <w:p w14:paraId="F20E0000">
      <w:pPr>
        <w:rPr>
          <w:sz w:val="20"/>
        </w:rPr>
      </w:pPr>
      <w:r>
        <w:rPr>
          <w:sz w:val="20"/>
        </w:rPr>
        <w:t>руководитель</w:t>
      </w:r>
      <w:r>
        <w:rPr>
          <w:sz w:val="20"/>
        </w:rPr>
        <w:t xml:space="preserve"> администрации </w:t>
      </w:r>
      <w:r>
        <w:rPr>
          <w:sz w:val="20"/>
        </w:rPr>
        <w:t xml:space="preserve">                                         </w:t>
      </w:r>
      <w:r>
        <w:rPr>
          <w:sz w:val="20"/>
        </w:rPr>
        <w:t xml:space="preserve">                    </w:t>
      </w:r>
      <w:r>
        <w:rPr>
          <w:sz w:val="20"/>
        </w:rPr>
        <w:t xml:space="preserve">                                            </w:t>
      </w:r>
      <w:r>
        <w:rPr>
          <w:sz w:val="20"/>
        </w:rPr>
        <w:t xml:space="preserve">Л.Ю. </w:t>
      </w:r>
      <w:r>
        <w:rPr>
          <w:sz w:val="20"/>
        </w:rPr>
        <w:t>Дорон</w:t>
      </w:r>
      <w:r>
        <w:rPr>
          <w:sz w:val="20"/>
        </w:rPr>
        <w:t xml:space="preserve">ина </w:t>
      </w:r>
    </w:p>
    <w:p w14:paraId="F30E0000">
      <w:pPr>
        <w:rPr>
          <w:sz w:val="20"/>
        </w:rPr>
      </w:pPr>
    </w:p>
    <w:p w14:paraId="F40E0000">
      <w:pPr>
        <w:rPr>
          <w:sz w:val="20"/>
        </w:rPr>
      </w:pPr>
      <w:r>
        <w:rPr>
          <w:sz w:val="20"/>
        </w:rPr>
        <w:t>30 мая 2023 года</w:t>
      </w:r>
    </w:p>
    <w:p w14:paraId="F50E0000">
      <w:pPr>
        <w:ind/>
        <w:jc w:val="both"/>
        <w:rPr>
          <w:sz w:val="20"/>
        </w:rPr>
      </w:pPr>
    </w:p>
    <w:p w14:paraId="F60E0000">
      <w:pPr>
        <w:ind/>
        <w:jc w:val="center"/>
        <w:rPr>
          <w:b w:val="1"/>
          <w:sz w:val="20"/>
        </w:rPr>
      </w:pPr>
      <w:r>
        <w:rPr>
          <w:b w:val="1"/>
          <w:sz w:val="20"/>
        </w:rPr>
        <w:t xml:space="preserve">РЕШЕНИЕ </w:t>
      </w:r>
    </w:p>
    <w:p w14:paraId="F70E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F80E0000">
      <w:pPr>
        <w:widowControl w:val="0"/>
        <w:spacing w:after="0" w:line="240" w:lineRule="auto"/>
        <w:ind w:firstLine="0" w:left="0" w:right="0"/>
        <w:jc w:val="center"/>
        <w:rPr>
          <w:rFonts w:ascii="Times New Roman" w:hAnsi="Times New Roman"/>
          <w:b w:val="0"/>
          <w:sz w:val="20"/>
        </w:rPr>
      </w:pPr>
      <w:r>
        <w:rPr>
          <w:sz w:val="20"/>
        </w:rPr>
        <w:t xml:space="preserve">О согласовании перечня </w:t>
      </w:r>
      <w:r>
        <w:rPr>
          <w:sz w:val="20"/>
        </w:rPr>
        <w:t xml:space="preserve">государственного имущества, предлагаемого к передаче </w:t>
      </w:r>
      <w:r>
        <w:rPr>
          <w:sz w:val="20"/>
        </w:rPr>
        <w:t>из государственной</w:t>
      </w:r>
      <w:r>
        <w:rPr>
          <w:sz w:val="20"/>
        </w:rPr>
        <w:t xml:space="preserve"> собственности Республики Коми в муниципальную собственность муниципального района «Сыктывдинский»</w:t>
      </w:r>
      <w:r>
        <w:rPr>
          <w:sz w:val="20"/>
        </w:rPr>
        <w:t xml:space="preserve"> Республики Коми</w:t>
      </w:r>
      <w:r>
        <w:rPr>
          <w:sz w:val="20"/>
        </w:rPr>
        <w:t xml:space="preserve"> </w:t>
      </w:r>
      <w:r>
        <w:rPr>
          <w:sz w:val="20"/>
        </w:rPr>
        <w:t>(</w:t>
      </w:r>
      <w:r>
        <w:rPr>
          <w:sz w:val="20"/>
        </w:rPr>
        <w:t>сооружение – вертикальная планировка</w:t>
      </w:r>
      <w:r>
        <w:rPr>
          <w:sz w:val="20"/>
        </w:rPr>
        <w:t>)</w:t>
      </w:r>
    </w:p>
    <w:p w14:paraId="F90E0000">
      <w:pPr>
        <w:widowControl w:val="0"/>
        <w:spacing w:after="0" w:line="240" w:lineRule="auto"/>
        <w:ind w:firstLine="0" w:left="0" w:right="0"/>
        <w:jc w:val="center"/>
        <w:rPr>
          <w:rFonts w:ascii="Times New Roman" w:hAnsi="Times New Roman"/>
          <w:b w:val="0"/>
          <w:sz w:val="20"/>
        </w:rPr>
      </w:pPr>
    </w:p>
    <w:p w14:paraId="FA0E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FB0E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-6</w:t>
      </w:r>
    </w:p>
    <w:p w14:paraId="FC0E0000">
      <w:pPr>
        <w:ind/>
        <w:jc w:val="both"/>
        <w:rPr>
          <w:sz w:val="20"/>
        </w:rPr>
      </w:pPr>
    </w:p>
    <w:p w14:paraId="FD0E0000">
      <w:pPr>
        <w:ind w:firstLine="720" w:left="0"/>
        <w:jc w:val="both"/>
        <w:rPr>
          <w:sz w:val="20"/>
        </w:rPr>
      </w:pPr>
      <w:r>
        <w:rPr>
          <w:sz w:val="20"/>
        </w:rPr>
        <w:t>Руководствуясь пункт</w:t>
      </w:r>
      <w:r>
        <w:rPr>
          <w:sz w:val="20"/>
        </w:rPr>
        <w:t>ом</w:t>
      </w:r>
      <w:r>
        <w:rPr>
          <w:sz w:val="20"/>
        </w:rPr>
        <w:t xml:space="preserve"> </w:t>
      </w:r>
      <w:r>
        <w:rPr>
          <w:sz w:val="20"/>
        </w:rPr>
        <w:t>11</w:t>
      </w:r>
      <w:r>
        <w:rPr>
          <w:sz w:val="20"/>
        </w:rPr>
        <w:t xml:space="preserve"> части 1 статьи 15, </w:t>
      </w:r>
      <w:r>
        <w:rPr>
          <w:sz w:val="20"/>
        </w:rPr>
        <w:t>частью 1</w:t>
      </w:r>
      <w:r>
        <w:rPr>
          <w:sz w:val="20"/>
        </w:rPr>
        <w:t xml:space="preserve"> статьи 50, частью 1 статьи 51 Федерального закона от 6</w:t>
      </w:r>
      <w:r>
        <w:rPr>
          <w:sz w:val="20"/>
        </w:rPr>
        <w:t xml:space="preserve"> октября </w:t>
      </w:r>
      <w:r>
        <w:rPr>
          <w:sz w:val="20"/>
        </w:rPr>
        <w:t>2003</w:t>
      </w:r>
      <w:r>
        <w:rPr>
          <w:sz w:val="20"/>
        </w:rPr>
        <w:t xml:space="preserve"> </w:t>
      </w:r>
      <w:r>
        <w:rPr>
          <w:sz w:val="20"/>
        </w:rPr>
        <w:t>г</w:t>
      </w:r>
      <w:r>
        <w:rPr>
          <w:sz w:val="20"/>
        </w:rPr>
        <w:t>ода</w:t>
      </w:r>
      <w:r>
        <w:rPr>
          <w:sz w:val="20"/>
        </w:rPr>
        <w:t xml:space="preserve"> 131-ФЗ «Об общих принципах организации местного самоуправления в Российской Федерации», стать</w:t>
      </w:r>
      <w:r>
        <w:rPr>
          <w:sz w:val="20"/>
        </w:rPr>
        <w:t>ей</w:t>
      </w:r>
      <w:r>
        <w:rPr>
          <w:sz w:val="20"/>
        </w:rPr>
        <w:t xml:space="preserve"> </w:t>
      </w:r>
      <w:r>
        <w:rPr>
          <w:sz w:val="20"/>
        </w:rPr>
        <w:t>60</w:t>
      </w:r>
      <w:r>
        <w:rPr>
          <w:sz w:val="20"/>
        </w:rPr>
        <w:t xml:space="preserve"> Устава муниципального района «Сыктывдинский»</w:t>
      </w:r>
      <w:r>
        <w:rPr>
          <w:sz w:val="20"/>
        </w:rPr>
        <w:t xml:space="preserve"> Республики Коми</w:t>
      </w:r>
      <w:r>
        <w:rPr>
          <w:sz w:val="20"/>
        </w:rPr>
        <w:t xml:space="preserve">, </w:t>
      </w:r>
      <w:r>
        <w:rPr>
          <w:sz w:val="20"/>
        </w:rPr>
        <w:t xml:space="preserve">решением Совета муниципального района «Сыктывдинский» </w:t>
      </w:r>
      <w:r>
        <w:rPr>
          <w:sz w:val="20"/>
        </w:rPr>
        <w:t xml:space="preserve">Республики Коми </w:t>
      </w:r>
      <w:r>
        <w:rPr>
          <w:sz w:val="20"/>
        </w:rPr>
        <w:t xml:space="preserve">от </w:t>
      </w:r>
      <w:r>
        <w:rPr>
          <w:sz w:val="20"/>
        </w:rPr>
        <w:t>2</w:t>
      </w:r>
      <w:r>
        <w:rPr>
          <w:sz w:val="20"/>
        </w:rPr>
        <w:t>6.01.</w:t>
      </w:r>
      <w:r>
        <w:rPr>
          <w:sz w:val="20"/>
        </w:rPr>
        <w:t>20</w:t>
      </w:r>
      <w:r>
        <w:rPr>
          <w:sz w:val="20"/>
        </w:rPr>
        <w:t>21 № 5</w:t>
      </w:r>
      <w:r>
        <w:rPr>
          <w:sz w:val="20"/>
        </w:rPr>
        <w:t>/</w:t>
      </w:r>
      <w:r>
        <w:rPr>
          <w:sz w:val="20"/>
        </w:rPr>
        <w:t>1</w:t>
      </w:r>
      <w:r>
        <w:rPr>
          <w:sz w:val="20"/>
        </w:rPr>
        <w:t>-</w:t>
      </w:r>
      <w:r>
        <w:rPr>
          <w:sz w:val="20"/>
        </w:rPr>
        <w:t xml:space="preserve">3, </w:t>
      </w:r>
      <w:r>
        <w:rPr>
          <w:sz w:val="20"/>
        </w:rPr>
        <w:t xml:space="preserve">на основании </w:t>
      </w:r>
      <w:r>
        <w:rPr>
          <w:sz w:val="20"/>
        </w:rPr>
        <w:t>письма</w:t>
      </w:r>
      <w:r>
        <w:rPr>
          <w:sz w:val="20"/>
        </w:rPr>
        <w:t xml:space="preserve"> </w:t>
      </w:r>
      <w:r>
        <w:rPr>
          <w:sz w:val="20"/>
        </w:rPr>
        <w:t xml:space="preserve">Комитета </w:t>
      </w:r>
      <w:r>
        <w:rPr>
          <w:sz w:val="20"/>
        </w:rPr>
        <w:t>Республики Коми</w:t>
      </w:r>
      <w:r>
        <w:rPr>
          <w:sz w:val="20"/>
        </w:rPr>
        <w:t xml:space="preserve"> </w:t>
      </w:r>
      <w:r>
        <w:rPr>
          <w:sz w:val="20"/>
        </w:rPr>
        <w:t xml:space="preserve">имущественных и арендных отношений </w:t>
      </w:r>
      <w:r>
        <w:rPr>
          <w:sz w:val="20"/>
        </w:rPr>
        <w:t>от 18 мая 2022 года № 01-61/4680-04, ходатайства</w:t>
      </w:r>
      <w:r>
        <w:rPr>
          <w:sz w:val="20"/>
        </w:rPr>
        <w:t xml:space="preserve"> </w:t>
      </w:r>
      <w:r>
        <w:rPr>
          <w:sz w:val="20"/>
        </w:rPr>
        <w:t xml:space="preserve">управления культуры </w:t>
      </w:r>
      <w:r>
        <w:rPr>
          <w:sz w:val="20"/>
        </w:rPr>
        <w:t xml:space="preserve">и спорта </w:t>
      </w:r>
      <w:r>
        <w:rPr>
          <w:sz w:val="20"/>
        </w:rPr>
        <w:t>администрации муниципального района «Сыктывдинский»</w:t>
      </w:r>
      <w:r>
        <w:rPr>
          <w:sz w:val="20"/>
        </w:rPr>
        <w:t xml:space="preserve"> от 22 мая 2023 года № 103</w:t>
      </w:r>
    </w:p>
    <w:p w14:paraId="FE0E0000">
      <w:pPr>
        <w:ind w:firstLine="720" w:left="0"/>
        <w:jc w:val="both"/>
        <w:rPr>
          <w:sz w:val="20"/>
        </w:rPr>
      </w:pPr>
      <w:r>
        <w:rPr>
          <w:sz w:val="20"/>
        </w:rPr>
        <w:t>Совет муниципального района «Сыктывдинский»</w:t>
      </w:r>
      <w:r>
        <w:rPr>
          <w:sz w:val="20"/>
        </w:rPr>
        <w:t xml:space="preserve"> Республики Коми</w:t>
      </w:r>
      <w:r>
        <w:rPr>
          <w:sz w:val="20"/>
        </w:rPr>
        <w:t xml:space="preserve"> решил:</w:t>
      </w:r>
    </w:p>
    <w:p w14:paraId="FF0E0000">
      <w:pPr>
        <w:ind w:firstLine="709" w:left="0"/>
        <w:jc w:val="both"/>
        <w:rPr>
          <w:sz w:val="20"/>
        </w:rPr>
      </w:pPr>
      <w:r>
        <w:rPr>
          <w:sz w:val="20"/>
        </w:rPr>
        <w:t xml:space="preserve">1. </w:t>
      </w:r>
      <w:r>
        <w:rPr>
          <w:sz w:val="20"/>
        </w:rPr>
        <w:t xml:space="preserve"> </w:t>
      </w:r>
      <w:r>
        <w:rPr>
          <w:sz w:val="20"/>
        </w:rPr>
        <w:t xml:space="preserve">Согласовать перечень </w:t>
      </w:r>
      <w:r>
        <w:rPr>
          <w:sz w:val="20"/>
        </w:rPr>
        <w:t>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w:t>
      </w:r>
      <w:r>
        <w:rPr>
          <w:sz w:val="20"/>
        </w:rPr>
        <w:t xml:space="preserve"> Республики Коми</w:t>
      </w:r>
      <w:r>
        <w:rPr>
          <w:sz w:val="20"/>
        </w:rPr>
        <w:t xml:space="preserve">, </w:t>
      </w:r>
      <w:r>
        <w:rPr>
          <w:sz w:val="20"/>
        </w:rPr>
        <w:t>согласно</w:t>
      </w:r>
      <w:r>
        <w:rPr>
          <w:sz w:val="20"/>
        </w:rPr>
        <w:t xml:space="preserve"> приложению</w:t>
      </w:r>
      <w:r>
        <w:rPr>
          <w:sz w:val="20"/>
        </w:rPr>
        <w:t>.</w:t>
      </w:r>
    </w:p>
    <w:p w14:paraId="000F0000">
      <w:pPr>
        <w:ind w:firstLine="708" w:left="0"/>
        <w:jc w:val="both"/>
        <w:rPr>
          <w:sz w:val="20"/>
        </w:rPr>
      </w:pPr>
      <w:r>
        <w:rPr>
          <w:sz w:val="20"/>
        </w:rPr>
        <w:t>2</w:t>
      </w:r>
      <w:r>
        <w:rPr>
          <w:sz w:val="20"/>
        </w:rPr>
        <w:t xml:space="preserve">. </w:t>
      </w:r>
      <w:r>
        <w:rPr>
          <w:sz w:val="20"/>
        </w:rPr>
        <w:t xml:space="preserve"> </w:t>
      </w:r>
      <w:r>
        <w:rPr>
          <w:sz w:val="20"/>
        </w:rPr>
        <w:t xml:space="preserve">Настоящее решение вступает в силу со дня </w:t>
      </w:r>
      <w:r>
        <w:rPr>
          <w:sz w:val="20"/>
        </w:rPr>
        <w:t xml:space="preserve">его </w:t>
      </w:r>
      <w:r>
        <w:rPr>
          <w:sz w:val="20"/>
        </w:rPr>
        <w:t>официального опубликования.</w:t>
      </w:r>
    </w:p>
    <w:p w14:paraId="010F0000">
      <w:pPr>
        <w:ind w:firstLine="708" w:left="0"/>
        <w:jc w:val="both"/>
        <w:rPr>
          <w:sz w:val="20"/>
        </w:rPr>
      </w:pPr>
    </w:p>
    <w:p w14:paraId="020F0000">
      <w:pPr>
        <w:widowControl w:val="0"/>
        <w:tabs>
          <w:tab w:leader="none" w:pos="1134" w:val="left"/>
        </w:tabs>
        <w:ind/>
        <w:jc w:val="both"/>
        <w:rPr>
          <w:sz w:val="20"/>
        </w:rPr>
      </w:pPr>
      <w:r>
        <w:rPr>
          <w:sz w:val="20"/>
        </w:rPr>
        <w:t xml:space="preserve">Председатель Совета муниципального района </w:t>
      </w:r>
      <w:r>
        <w:rPr>
          <w:sz w:val="20"/>
        </w:rPr>
        <w:tab/>
      </w:r>
      <w:r>
        <w:rPr>
          <w:sz w:val="20"/>
        </w:rPr>
        <w:t xml:space="preserve">                                                     А.М. Шкодник</w:t>
      </w:r>
    </w:p>
    <w:p w14:paraId="030F0000">
      <w:pPr>
        <w:widowControl w:val="0"/>
        <w:tabs>
          <w:tab w:leader="none" w:pos="1134" w:val="left"/>
        </w:tabs>
        <w:ind/>
        <w:jc w:val="both"/>
        <w:rPr>
          <w:sz w:val="20"/>
        </w:rPr>
      </w:pPr>
    </w:p>
    <w:p w14:paraId="040F0000">
      <w:pPr>
        <w:widowControl w:val="0"/>
        <w:tabs>
          <w:tab w:leader="none" w:pos="1134" w:val="left"/>
        </w:tabs>
        <w:ind/>
        <w:jc w:val="both"/>
        <w:rPr>
          <w:sz w:val="20"/>
        </w:rPr>
      </w:pPr>
      <w:r>
        <w:rPr>
          <w:sz w:val="20"/>
        </w:rPr>
        <w:t>Глава муниципального района «Сыктывдинский» -</w:t>
      </w:r>
    </w:p>
    <w:p w14:paraId="050F0000">
      <w:pPr>
        <w:widowControl w:val="0"/>
        <w:tabs>
          <w:tab w:leader="none" w:pos="1134" w:val="left"/>
        </w:tabs>
        <w:ind/>
        <w:jc w:val="both"/>
        <w:rPr>
          <w:sz w:val="20"/>
        </w:rPr>
      </w:pPr>
      <w:r>
        <w:rPr>
          <w:sz w:val="20"/>
        </w:rPr>
        <w:t>руководитель администрации</w:t>
      </w:r>
      <w:r>
        <w:rPr>
          <w:sz w:val="20"/>
        </w:rPr>
        <w:tab/>
      </w:r>
      <w:r>
        <w:rPr>
          <w:sz w:val="20"/>
        </w:rPr>
        <w:tab/>
      </w:r>
      <w:r>
        <w:rPr>
          <w:sz w:val="20"/>
        </w:rPr>
        <w:tab/>
      </w:r>
      <w:r>
        <w:rPr>
          <w:sz w:val="20"/>
        </w:rPr>
        <w:tab/>
      </w:r>
      <w:r>
        <w:rPr>
          <w:sz w:val="20"/>
        </w:rPr>
        <w:tab/>
      </w:r>
      <w:r>
        <w:rPr>
          <w:sz w:val="20"/>
        </w:rPr>
        <w:tab/>
      </w:r>
      <w:r>
        <w:rPr>
          <w:sz w:val="20"/>
        </w:rPr>
        <w:t xml:space="preserve">          Л.Ю. Доронина</w:t>
      </w:r>
    </w:p>
    <w:p w14:paraId="060F0000">
      <w:pPr>
        <w:widowControl w:val="0"/>
        <w:tabs>
          <w:tab w:leader="none" w:pos="1134" w:val="left"/>
        </w:tabs>
        <w:ind/>
        <w:jc w:val="both"/>
        <w:rPr>
          <w:sz w:val="20"/>
        </w:rPr>
      </w:pPr>
    </w:p>
    <w:p w14:paraId="070F0000">
      <w:pPr>
        <w:widowControl w:val="0"/>
        <w:tabs>
          <w:tab w:leader="none" w:pos="1134" w:val="left"/>
        </w:tabs>
        <w:ind/>
        <w:jc w:val="both"/>
        <w:rPr>
          <w:rFonts w:ascii="Times New Roman CYR" w:hAnsi="Times New Roman CYR"/>
          <w:sz w:val="20"/>
        </w:rPr>
      </w:pPr>
      <w:r>
        <w:rPr>
          <w:sz w:val="20"/>
        </w:rPr>
        <w:t>30 мая 202</w:t>
      </w:r>
      <w:r>
        <w:rPr>
          <w:sz w:val="20"/>
        </w:rPr>
        <w:t>3</w:t>
      </w:r>
      <w:r>
        <w:rPr>
          <w:sz w:val="20"/>
        </w:rPr>
        <w:t xml:space="preserve"> </w:t>
      </w:r>
      <w:r>
        <w:rPr>
          <w:rFonts w:ascii="Times New Roman CYR" w:hAnsi="Times New Roman CYR"/>
          <w:sz w:val="20"/>
        </w:rPr>
        <w:t>года</w:t>
      </w:r>
    </w:p>
    <w:p w14:paraId="080F0000">
      <w:pPr>
        <w:widowControl w:val="0"/>
        <w:tabs>
          <w:tab w:leader="none" w:pos="1134" w:val="left"/>
        </w:tabs>
        <w:ind/>
        <w:jc w:val="both"/>
        <w:rPr>
          <w:rFonts w:ascii="Times New Roman CYR" w:hAnsi="Times New Roman CYR"/>
          <w:sz w:val="20"/>
        </w:rPr>
      </w:pPr>
    </w:p>
    <w:p w14:paraId="090F0000">
      <w:pPr>
        <w:ind/>
        <w:jc w:val="right"/>
        <w:rPr>
          <w:sz w:val="20"/>
        </w:rPr>
      </w:pPr>
      <w:r>
        <w:rPr>
          <w:sz w:val="20"/>
        </w:rPr>
        <w:t xml:space="preserve">Приложение к решению </w:t>
      </w:r>
    </w:p>
    <w:p w14:paraId="0A0F0000">
      <w:pPr>
        <w:ind/>
        <w:jc w:val="right"/>
        <w:rPr>
          <w:sz w:val="20"/>
        </w:rPr>
      </w:pPr>
      <w:r>
        <w:rPr>
          <w:sz w:val="20"/>
        </w:rPr>
        <w:t>Совета МР «Сыктывдинский»</w:t>
      </w:r>
    </w:p>
    <w:p w14:paraId="0B0F0000">
      <w:pPr>
        <w:ind/>
        <w:jc w:val="right"/>
        <w:rPr>
          <w:sz w:val="20"/>
        </w:rPr>
      </w:pPr>
      <w:r>
        <w:rPr>
          <w:sz w:val="20"/>
        </w:rPr>
        <w:t>от 30.05.</w:t>
      </w:r>
      <w:r>
        <w:rPr>
          <w:sz w:val="20"/>
        </w:rPr>
        <w:t>202</w:t>
      </w:r>
      <w:r>
        <w:rPr>
          <w:sz w:val="20"/>
        </w:rPr>
        <w:t>3</w:t>
      </w:r>
      <w:r>
        <w:rPr>
          <w:sz w:val="20"/>
        </w:rPr>
        <w:t xml:space="preserve"> № 29/5-6</w:t>
      </w:r>
    </w:p>
    <w:p w14:paraId="0C0F0000">
      <w:pPr>
        <w:ind/>
        <w:jc w:val="right"/>
        <w:rPr>
          <w:sz w:val="20"/>
        </w:rPr>
      </w:pPr>
    </w:p>
    <w:p w14:paraId="0D0F0000">
      <w:pPr>
        <w:ind/>
        <w:jc w:val="center"/>
        <w:rPr>
          <w:b w:val="1"/>
          <w:sz w:val="20"/>
        </w:rPr>
      </w:pPr>
      <w:r>
        <w:rPr>
          <w:b w:val="1"/>
          <w:sz w:val="20"/>
        </w:rPr>
        <w:t xml:space="preserve">Перечень имущества, </w:t>
      </w:r>
      <w:r>
        <w:rPr>
          <w:b w:val="1"/>
          <w:sz w:val="20"/>
        </w:rPr>
        <w:t xml:space="preserve">передаваемого из </w:t>
      </w:r>
      <w:r>
        <w:rPr>
          <w:b w:val="1"/>
          <w:sz w:val="20"/>
        </w:rPr>
        <w:t xml:space="preserve">государственной собственности </w:t>
      </w:r>
    </w:p>
    <w:p w14:paraId="0E0F0000">
      <w:pPr>
        <w:ind/>
        <w:jc w:val="center"/>
        <w:rPr>
          <w:b w:val="1"/>
          <w:sz w:val="20"/>
        </w:rPr>
      </w:pPr>
      <w:r>
        <w:rPr>
          <w:b w:val="1"/>
          <w:sz w:val="20"/>
        </w:rPr>
        <w:t>Республики Коми в муниципальную собственность муниципального района «Сыктывдинский» Республики Коми</w:t>
      </w:r>
    </w:p>
    <w:tbl>
      <w:tblPr>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993"/>
        <w:gridCol w:w="2127"/>
        <w:gridCol w:w="1842"/>
        <w:gridCol w:w="1560"/>
        <w:gridCol w:w="1559"/>
        <w:gridCol w:w="1843"/>
      </w:tblGrid>
      <w:tr>
        <w:tc>
          <w:tcPr>
            <w:tcW w:type="dxa" w:w="99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F0F0000">
            <w:pPr>
              <w:tabs>
                <w:tab w:leader="none" w:pos="3060" w:val="left"/>
              </w:tabs>
              <w:ind/>
              <w:jc w:val="center"/>
              <w:rPr>
                <w:sz w:val="20"/>
              </w:rPr>
            </w:pPr>
            <w:r>
              <w:rPr>
                <w:sz w:val="20"/>
              </w:rPr>
              <w:t>Номер п/п</w:t>
            </w:r>
          </w:p>
        </w:tc>
        <w:tc>
          <w:tcPr>
            <w:tcW w:type="dxa" w:w="212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00F0000">
            <w:pPr>
              <w:tabs>
                <w:tab w:leader="none" w:pos="3060" w:val="left"/>
              </w:tabs>
              <w:ind/>
              <w:jc w:val="center"/>
              <w:rPr>
                <w:sz w:val="20"/>
              </w:rPr>
            </w:pPr>
            <w:r>
              <w:rPr>
                <w:sz w:val="20"/>
              </w:rPr>
              <w:t>Наименование</w:t>
            </w:r>
          </w:p>
          <w:p w14:paraId="110F0000">
            <w:pPr>
              <w:tabs>
                <w:tab w:leader="none" w:pos="3060" w:val="left"/>
              </w:tabs>
              <w:ind/>
              <w:jc w:val="center"/>
              <w:rPr>
                <w:sz w:val="20"/>
              </w:rPr>
            </w:pPr>
            <w:r>
              <w:rPr>
                <w:sz w:val="20"/>
              </w:rPr>
              <w:t>(характеристики)</w:t>
            </w:r>
          </w:p>
        </w:tc>
        <w:tc>
          <w:tcPr>
            <w:tcW w:type="dxa" w:w="18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F0000">
            <w:pPr>
              <w:tabs>
                <w:tab w:leader="none" w:pos="3060" w:val="left"/>
              </w:tabs>
              <w:ind/>
              <w:jc w:val="center"/>
              <w:rPr>
                <w:sz w:val="20"/>
              </w:rPr>
            </w:pPr>
            <w:r>
              <w:rPr>
                <w:sz w:val="20"/>
              </w:rPr>
              <w:t>Инвентарный номер</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30F0000">
            <w:pPr>
              <w:tabs>
                <w:tab w:leader="none" w:pos="3060" w:val="left"/>
              </w:tabs>
              <w:ind/>
              <w:jc w:val="center"/>
              <w:rPr>
                <w:sz w:val="20"/>
              </w:rPr>
            </w:pPr>
            <w:r>
              <w:rPr>
                <w:sz w:val="20"/>
              </w:rPr>
              <w:t>Количество, шт.</w:t>
            </w:r>
          </w:p>
        </w:tc>
        <w:tc>
          <w:tcPr>
            <w:tcW w:type="dxa" w:w="155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40F0000">
            <w:pPr>
              <w:tabs>
                <w:tab w:leader="none" w:pos="3060" w:val="left"/>
              </w:tabs>
              <w:ind/>
              <w:jc w:val="center"/>
              <w:rPr>
                <w:sz w:val="20"/>
              </w:rPr>
            </w:pPr>
            <w:r>
              <w:rPr>
                <w:sz w:val="20"/>
              </w:rPr>
              <w:t>Балансовая</w:t>
            </w:r>
            <w:r>
              <w:rPr>
                <w:sz w:val="20"/>
              </w:rPr>
              <w:t xml:space="preserve"> стоимость, руб.</w:t>
            </w:r>
          </w:p>
        </w:tc>
        <w:tc>
          <w:tcPr>
            <w:tcW w:type="dxa" w:w="18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50F0000">
            <w:pPr>
              <w:tabs>
                <w:tab w:leader="none" w:pos="3060" w:val="left"/>
              </w:tabs>
              <w:ind/>
              <w:jc w:val="center"/>
              <w:rPr>
                <w:sz w:val="20"/>
              </w:rPr>
            </w:pPr>
            <w:r>
              <w:rPr>
                <w:sz w:val="20"/>
              </w:rPr>
              <w:t>Остаточная стоимость, руб., в т.ч. НДС</w:t>
            </w:r>
          </w:p>
        </w:tc>
      </w:tr>
      <w:tr>
        <w:tc>
          <w:tcPr>
            <w:tcW w:type="dxa" w:w="99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60F0000">
            <w:pPr>
              <w:tabs>
                <w:tab w:leader="none" w:pos="3060" w:val="left"/>
              </w:tabs>
              <w:ind/>
              <w:jc w:val="center"/>
              <w:rPr>
                <w:sz w:val="20"/>
              </w:rPr>
            </w:pPr>
            <w:r>
              <w:rPr>
                <w:sz w:val="20"/>
              </w:rPr>
              <w:t>1</w:t>
            </w:r>
          </w:p>
        </w:tc>
        <w:tc>
          <w:tcPr>
            <w:tcW w:type="dxa" w:w="21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F0000">
            <w:pPr>
              <w:spacing w:after="120"/>
              <w:ind/>
              <w:rPr>
                <w:sz w:val="20"/>
              </w:rPr>
            </w:pPr>
            <w:r>
              <w:rPr>
                <w:sz w:val="20"/>
              </w:rPr>
              <w:t>Сооружение – вертикальная планировка с кадастровым номером 11:04:1001011:964</w:t>
            </w:r>
          </w:p>
        </w:tc>
        <w:tc>
          <w:tcPr>
            <w:tcW w:type="dxa" w:w="18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F0000">
            <w:pPr>
              <w:ind/>
              <w:jc w:val="center"/>
              <w:rPr>
                <w:sz w:val="20"/>
              </w:rPr>
            </w:pPr>
          </w:p>
          <w:p w14:paraId="190F0000">
            <w:pPr>
              <w:ind/>
              <w:jc w:val="center"/>
              <w:rPr>
                <w:sz w:val="20"/>
              </w:rPr>
            </w:pPr>
          </w:p>
          <w:p w14:paraId="1A0F0000">
            <w:pPr>
              <w:ind/>
              <w:jc w:val="center"/>
              <w:rPr>
                <w:sz w:val="20"/>
              </w:rPr>
            </w:pPr>
            <w:r>
              <w:rPr>
                <w:sz w:val="20"/>
              </w:rPr>
              <w:t>012100017</w:t>
            </w:r>
          </w:p>
        </w:tc>
        <w:tc>
          <w:tcPr>
            <w:tcW w:type="dxa" w:w="15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F0000">
            <w:pPr>
              <w:ind/>
              <w:jc w:val="center"/>
              <w:rPr>
                <w:sz w:val="20"/>
              </w:rPr>
            </w:pPr>
          </w:p>
          <w:p w14:paraId="1C0F0000">
            <w:pPr>
              <w:ind/>
              <w:jc w:val="center"/>
              <w:rPr>
                <w:sz w:val="20"/>
              </w:rPr>
            </w:pPr>
          </w:p>
          <w:p w14:paraId="1D0F0000">
            <w:pPr>
              <w:ind/>
              <w:jc w:val="center"/>
              <w:rPr>
                <w:sz w:val="20"/>
              </w:rPr>
            </w:pPr>
            <w:r>
              <w:rPr>
                <w:sz w:val="20"/>
              </w:rPr>
              <w:t>1</w:t>
            </w:r>
          </w:p>
        </w:tc>
        <w:tc>
          <w:tcPr>
            <w:tcW w:type="dxa" w:w="15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F0000">
            <w:pPr>
              <w:ind/>
              <w:jc w:val="center"/>
              <w:rPr>
                <w:sz w:val="20"/>
              </w:rPr>
            </w:pPr>
          </w:p>
          <w:p w14:paraId="1F0F0000">
            <w:pPr>
              <w:ind/>
              <w:jc w:val="center"/>
              <w:rPr>
                <w:sz w:val="20"/>
              </w:rPr>
            </w:pPr>
          </w:p>
          <w:p w14:paraId="200F0000">
            <w:pPr>
              <w:ind/>
              <w:jc w:val="center"/>
              <w:rPr>
                <w:sz w:val="20"/>
              </w:rPr>
            </w:pPr>
            <w:r>
              <w:rPr>
                <w:sz w:val="20"/>
              </w:rPr>
              <w:t>54 557,13</w:t>
            </w:r>
          </w:p>
        </w:tc>
        <w:tc>
          <w:tcPr>
            <w:tcW w:type="dxa" w:w="184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0F0000">
            <w:pPr>
              <w:spacing w:after="120"/>
              <w:ind/>
              <w:jc w:val="center"/>
              <w:rPr>
                <w:sz w:val="20"/>
              </w:rPr>
            </w:pPr>
            <w:r>
              <w:rPr>
                <w:sz w:val="20"/>
              </w:rPr>
              <w:t>0</w:t>
            </w:r>
            <w:r>
              <w:rPr>
                <w:sz w:val="20"/>
              </w:rPr>
              <w:t>,00</w:t>
            </w:r>
          </w:p>
        </w:tc>
      </w:tr>
      <w:tr>
        <w:tc>
          <w:tcPr>
            <w:tcW w:type="dxa" w:w="4962"/>
            <w:gridSpan w:val="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20F0000">
            <w:pPr>
              <w:spacing w:after="120"/>
              <w:ind/>
              <w:rPr>
                <w:b w:val="1"/>
                <w:sz w:val="20"/>
              </w:rPr>
            </w:pPr>
            <w:r>
              <w:rPr>
                <w:b w:val="1"/>
                <w:sz w:val="20"/>
              </w:rPr>
              <w:t>ИТОГО</w:t>
            </w:r>
            <w:r>
              <w:rPr>
                <w:b w:val="1"/>
                <w:sz w:val="20"/>
              </w:rPr>
              <w:t>:</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30F0000">
            <w:pPr>
              <w:spacing w:after="120"/>
              <w:ind/>
              <w:jc w:val="center"/>
              <w:rPr>
                <w:b w:val="1"/>
                <w:sz w:val="20"/>
              </w:rPr>
            </w:pPr>
            <w:r>
              <w:rPr>
                <w:b w:val="1"/>
                <w:sz w:val="20"/>
              </w:rPr>
              <w:t>1</w:t>
            </w:r>
          </w:p>
        </w:tc>
        <w:tc>
          <w:tcPr>
            <w:tcW w:type="dxa" w:w="155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40F0000">
            <w:pPr>
              <w:tabs>
                <w:tab w:leader="none" w:pos="3060" w:val="left"/>
              </w:tabs>
              <w:ind/>
              <w:jc w:val="center"/>
              <w:rPr>
                <w:b w:val="1"/>
                <w:sz w:val="20"/>
              </w:rPr>
            </w:pPr>
            <w:r>
              <w:rPr>
                <w:b w:val="1"/>
                <w:sz w:val="20"/>
              </w:rPr>
              <w:t>54 557,13</w:t>
            </w:r>
          </w:p>
        </w:tc>
        <w:tc>
          <w:tcPr>
            <w:tcW w:type="dxa" w:w="184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50F0000">
            <w:pPr>
              <w:spacing w:after="120"/>
              <w:ind/>
              <w:jc w:val="center"/>
              <w:rPr>
                <w:b w:val="1"/>
                <w:sz w:val="20"/>
              </w:rPr>
            </w:pPr>
            <w:r>
              <w:rPr>
                <w:b w:val="1"/>
                <w:sz w:val="20"/>
              </w:rPr>
              <w:t>0</w:t>
            </w:r>
            <w:r>
              <w:rPr>
                <w:b w:val="1"/>
                <w:sz w:val="20"/>
              </w:rPr>
              <w:t>,00</w:t>
            </w:r>
          </w:p>
        </w:tc>
      </w:tr>
    </w:tbl>
    <w:p w14:paraId="260F0000">
      <w:pPr>
        <w:ind/>
        <w:jc w:val="center"/>
        <w:rPr>
          <w:b w:val="1"/>
          <w:sz w:val="24"/>
        </w:rPr>
      </w:pPr>
    </w:p>
    <w:p w14:paraId="270F0000">
      <w:pPr>
        <w:ind/>
        <w:jc w:val="center"/>
        <w:rPr>
          <w:b w:val="1"/>
          <w:sz w:val="20"/>
        </w:rPr>
      </w:pPr>
      <w:r>
        <w:rPr>
          <w:b w:val="1"/>
          <w:sz w:val="20"/>
        </w:rPr>
        <w:t xml:space="preserve">РЕШЕНИЕ </w:t>
      </w:r>
    </w:p>
    <w:p w14:paraId="280F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290F0000">
      <w:pPr>
        <w:widowControl w:val="0"/>
        <w:spacing w:after="0" w:line="240" w:lineRule="auto"/>
        <w:ind w:firstLine="0" w:left="0" w:right="0"/>
        <w:jc w:val="center"/>
        <w:rPr>
          <w:rFonts w:ascii="Times New Roman" w:hAnsi="Times New Roman"/>
          <w:b w:val="0"/>
          <w:sz w:val="20"/>
        </w:rPr>
      </w:pPr>
      <w:r>
        <w:rPr>
          <w:rFonts w:ascii="Times New Roman" w:hAnsi="Times New Roman"/>
          <w:sz w:val="20"/>
        </w:rPr>
        <w:t xml:space="preserve">О внесении </w:t>
      </w:r>
      <w:r>
        <w:rPr>
          <w:rFonts w:ascii="Times New Roman" w:hAnsi="Times New Roman"/>
          <w:sz w:val="20"/>
        </w:rPr>
        <w:t>изменений в решение Совета муниципального образования муниципального района «Сыктывдинский» от 28 июня 2018 года № 29/6-5 «Об утверждении Правил землепользования и застройки муниципального образования сельского поселения «Выльгорт» муниципального района «Сыктывдинский»</w:t>
      </w:r>
    </w:p>
    <w:p w14:paraId="2A0F0000">
      <w:pPr>
        <w:widowControl w:val="0"/>
        <w:spacing w:after="0" w:line="240" w:lineRule="auto"/>
        <w:ind w:firstLine="0" w:left="0" w:right="0"/>
        <w:jc w:val="center"/>
        <w:rPr>
          <w:rFonts w:ascii="Times New Roman" w:hAnsi="Times New Roman"/>
          <w:b w:val="0"/>
          <w:sz w:val="20"/>
        </w:rPr>
      </w:pPr>
    </w:p>
    <w:p w14:paraId="2B0F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2C0F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-7</w:t>
      </w:r>
    </w:p>
    <w:p w14:paraId="2D0F0000">
      <w:pPr>
        <w:ind/>
        <w:jc w:val="both"/>
        <w:rPr>
          <w:sz w:val="20"/>
        </w:rPr>
      </w:pPr>
    </w:p>
    <w:p w14:paraId="2E0F0000">
      <w:pPr>
        <w:pStyle w:val="Style_6"/>
        <w:spacing w:after="0" w:before="0" w:line="240" w:lineRule="auto"/>
        <w:ind w:firstLine="709" w:left="0" w:right="0"/>
        <w:contextualSpacing w:val="0"/>
        <w:jc w:val="both"/>
        <w:rPr>
          <w:rFonts w:ascii="Times New Roman" w:hAnsi="Times New Roman"/>
          <w:sz w:val="20"/>
        </w:rPr>
      </w:pPr>
      <w:r>
        <w:rPr>
          <w:rFonts w:ascii="Times New Roman" w:hAnsi="Times New Roman"/>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2F0F0000">
      <w:pPr>
        <w:pStyle w:val="Style_6"/>
        <w:spacing w:after="0" w:before="0" w:line="240" w:lineRule="auto"/>
        <w:ind w:firstLine="709" w:left="0" w:right="0"/>
        <w:contextualSpacing w:val="0"/>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Совет муниципального </w:t>
      </w:r>
      <w:r>
        <w:rPr>
          <w:rFonts w:ascii="Times New Roman" w:hAnsi="Times New Roman"/>
          <w:sz w:val="20"/>
        </w:rPr>
        <w:t>района «Сыктывдинский» Республики Коми решил:</w:t>
      </w:r>
    </w:p>
    <w:p w14:paraId="300F0000">
      <w:pPr>
        <w:tabs>
          <w:tab w:leader="none" w:pos="2771" w:val="left"/>
        </w:tabs>
        <w:spacing w:after="0" w:before="0" w:line="240" w:lineRule="auto"/>
        <w:ind w:firstLine="737" w:left="0" w:right="0"/>
        <w:contextualSpacing w:val="1"/>
        <w:jc w:val="both"/>
        <w:rPr>
          <w:sz w:val="20"/>
        </w:rPr>
      </w:pPr>
      <w:r>
        <w:rPr>
          <w:rFonts w:ascii="Times New Roman" w:hAnsi="Times New Roman"/>
          <w:sz w:val="20"/>
        </w:rPr>
        <w:t>1. Приложение к решению С</w:t>
      </w:r>
      <w:r>
        <w:rPr>
          <w:rFonts w:ascii="Times New Roman" w:hAnsi="Times New Roman"/>
          <w:sz w:val="20"/>
        </w:rPr>
        <w:t>овета муниципального образования муниципального района «Сыктывдинский» от 28 июня 2018 года № 29/6-5 «Об утверждении Правил землепользования и застройки муниципального о</w:t>
      </w:r>
      <w:r>
        <w:rPr>
          <w:rFonts w:ascii="Times New Roman" w:hAnsi="Times New Roman"/>
          <w:sz w:val="20"/>
        </w:rPr>
        <w:t xml:space="preserve">бразования сельского поселения «Выльгорт» муниципального района «Сыктывдинский» изложить в </w:t>
      </w:r>
      <w:r>
        <w:rPr>
          <w:rFonts w:ascii="Times New Roman" w:hAnsi="Times New Roman"/>
          <w:sz w:val="20"/>
        </w:rPr>
        <w:t xml:space="preserve">новой </w:t>
      </w:r>
      <w:r>
        <w:rPr>
          <w:rFonts w:ascii="Times New Roman" w:hAnsi="Times New Roman"/>
          <w:sz w:val="20"/>
        </w:rPr>
        <w:t xml:space="preserve">редакции, </w:t>
      </w:r>
      <w:r>
        <w:rPr>
          <w:rFonts w:ascii="Times New Roman" w:hAnsi="Times New Roman"/>
          <w:sz w:val="20"/>
        </w:rPr>
        <w:t>согласно</w:t>
      </w:r>
      <w:r>
        <w:rPr>
          <w:rFonts w:ascii="Times New Roman" w:hAnsi="Times New Roman"/>
          <w:sz w:val="20"/>
        </w:rPr>
        <w:t xml:space="preserve"> приложени</w:t>
      </w:r>
      <w:r>
        <w:rPr>
          <w:rFonts w:ascii="Times New Roman" w:hAnsi="Times New Roman"/>
          <w:sz w:val="20"/>
        </w:rPr>
        <w:t>ю</w:t>
      </w:r>
      <w:r>
        <w:rPr>
          <w:rFonts w:ascii="Times New Roman" w:hAnsi="Times New Roman"/>
          <w:sz w:val="20"/>
        </w:rPr>
        <w:t xml:space="preserve"> к настоящему решению.</w:t>
      </w:r>
    </w:p>
    <w:p w14:paraId="310F0000">
      <w:pPr>
        <w:tabs>
          <w:tab w:leader="none" w:pos="2771" w:val="left"/>
        </w:tabs>
        <w:spacing w:after="0" w:before="0" w:line="240" w:lineRule="auto"/>
        <w:ind w:firstLine="737" w:left="0" w:right="0"/>
        <w:contextualSpacing w:val="1"/>
        <w:jc w:val="both"/>
        <w:rPr>
          <w:rFonts w:ascii="Times New Roman" w:hAnsi="Times New Roman"/>
          <w:sz w:val="20"/>
        </w:rPr>
      </w:pPr>
      <w:r>
        <w:rPr>
          <w:rFonts w:ascii="Times New Roman" w:hAnsi="Times New Roman"/>
          <w:sz w:val="20"/>
        </w:rPr>
        <w:t>2</w:t>
      </w:r>
      <w:r>
        <w:rPr>
          <w:rFonts w:ascii="Times New Roman" w:hAnsi="Times New Roman"/>
          <w:sz w:val="20"/>
        </w:rPr>
        <w:t>. 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320F0000">
      <w:pPr>
        <w:widowControl w:val="0"/>
        <w:tabs>
          <w:tab w:leader="none" w:pos="2771" w:val="left"/>
        </w:tabs>
        <w:spacing w:after="0" w:before="0" w:line="240" w:lineRule="auto"/>
        <w:ind w:firstLine="737" w:left="0" w:right="0"/>
        <w:contextualSpacing w:val="0"/>
        <w:jc w:val="both"/>
        <w:rPr>
          <w:sz w:val="20"/>
        </w:rPr>
      </w:pPr>
      <w:r>
        <w:rPr>
          <w:sz w:val="20"/>
        </w:rPr>
        <w:t>3. Настоящее решение вступает в силу со дня его официального опубликования.</w:t>
      </w:r>
    </w:p>
    <w:p w14:paraId="330F0000">
      <w:pPr>
        <w:pStyle w:val="Style_6"/>
        <w:widowControl w:val="0"/>
        <w:spacing w:after="0" w:before="0" w:line="240" w:lineRule="auto"/>
        <w:ind w:firstLine="709" w:left="0" w:right="0"/>
        <w:contextualSpacing w:val="0"/>
        <w:jc w:val="both"/>
        <w:rPr>
          <w:rFonts w:ascii="Times New Roman" w:hAnsi="Times New Roman"/>
          <w:sz w:val="20"/>
        </w:rPr>
      </w:pPr>
    </w:p>
    <w:p w14:paraId="340F0000">
      <w:pPr>
        <w:pStyle w:val="Style_6"/>
        <w:widowControl w:val="0"/>
        <w:spacing w:after="0" w:before="0" w:line="240" w:lineRule="auto"/>
        <w:ind/>
        <w:contextualSpacing w:val="0"/>
        <w:jc w:val="both"/>
        <w:rPr>
          <w:rFonts w:ascii="Times New Roman" w:hAnsi="Times New Roman"/>
          <w:sz w:val="20"/>
        </w:rPr>
      </w:pPr>
      <w:r>
        <w:rPr>
          <w:rFonts w:ascii="Times New Roman" w:hAnsi="Times New Roman"/>
          <w:sz w:val="20"/>
        </w:rPr>
        <w:t xml:space="preserve">Председатель Совета муниципального района </w:t>
      </w:r>
      <w:r>
        <w:rPr>
          <w:sz w:val="20"/>
        </w:rPr>
        <w:tab/>
      </w:r>
      <w:r>
        <w:rPr>
          <w:sz w:val="20"/>
        </w:rPr>
        <w:tab/>
      </w:r>
      <w:r>
        <w:rPr>
          <w:rFonts w:ascii="Times New Roman" w:hAnsi="Times New Roman"/>
          <w:sz w:val="20"/>
        </w:rPr>
        <w:t xml:space="preserve">                                        А.М. Шкодник</w:t>
      </w:r>
    </w:p>
    <w:p w14:paraId="350F0000">
      <w:pPr>
        <w:pStyle w:val="Style_6"/>
        <w:widowControl w:val="0"/>
        <w:spacing w:after="0" w:before="0" w:line="240" w:lineRule="auto"/>
        <w:ind/>
        <w:contextualSpacing w:val="0"/>
        <w:jc w:val="both"/>
        <w:rPr>
          <w:rFonts w:ascii="Times New Roman" w:hAnsi="Times New Roman"/>
          <w:sz w:val="20"/>
        </w:rPr>
      </w:pPr>
    </w:p>
    <w:p w14:paraId="360F0000">
      <w:pPr>
        <w:pStyle w:val="Style_6"/>
        <w:widowControl w:val="0"/>
        <w:spacing w:after="0" w:before="0" w:line="240" w:lineRule="auto"/>
        <w:ind/>
        <w:contextualSpacing w:val="0"/>
        <w:jc w:val="both"/>
        <w:rPr>
          <w:rFonts w:ascii="Times New Roman" w:hAnsi="Times New Roman"/>
          <w:sz w:val="20"/>
        </w:rPr>
      </w:pPr>
      <w:r>
        <w:rPr>
          <w:rFonts w:ascii="Times New Roman" w:hAnsi="Times New Roman"/>
          <w:sz w:val="20"/>
        </w:rPr>
        <w:t xml:space="preserve">Глава муниципального района «Сыктывдинский» - </w:t>
      </w:r>
    </w:p>
    <w:p w14:paraId="370F0000">
      <w:pPr>
        <w:pStyle w:val="Style_6"/>
        <w:widowControl w:val="0"/>
        <w:spacing w:after="0" w:before="0" w:line="240" w:lineRule="auto"/>
        <w:ind/>
        <w:contextualSpacing w:val="0"/>
        <w:jc w:val="both"/>
        <w:rPr>
          <w:rFonts w:ascii="Times New Roman" w:hAnsi="Times New Roman"/>
          <w:sz w:val="20"/>
        </w:rPr>
      </w:pPr>
      <w:r>
        <w:rPr>
          <w:rFonts w:ascii="Times New Roman" w:hAnsi="Times New Roman"/>
          <w:sz w:val="20"/>
        </w:rPr>
        <w:t>руководитель администрации</w:t>
      </w:r>
      <w:r>
        <w:rPr>
          <w:sz w:val="20"/>
        </w:rPr>
        <w:tab/>
      </w:r>
      <w:r>
        <w:rPr>
          <w:sz w:val="20"/>
        </w:rPr>
        <w:tab/>
      </w:r>
      <w:r>
        <w:rPr>
          <w:sz w:val="20"/>
        </w:rPr>
        <w:tab/>
      </w:r>
      <w:r>
        <w:rPr>
          <w:sz w:val="20"/>
        </w:rPr>
        <w:tab/>
      </w:r>
      <w:r>
        <w:rPr>
          <w:sz w:val="20"/>
        </w:rPr>
        <w:tab/>
      </w:r>
      <w:r>
        <w:rPr>
          <w:rFonts w:ascii="Times New Roman" w:hAnsi="Times New Roman"/>
          <w:sz w:val="20"/>
        </w:rPr>
        <w:t xml:space="preserve">                          Л.Ю.Доронина</w:t>
      </w:r>
    </w:p>
    <w:p w14:paraId="380F0000">
      <w:pPr>
        <w:pStyle w:val="Style_6"/>
        <w:spacing w:after="0" w:before="0" w:line="240" w:lineRule="auto"/>
        <w:ind/>
        <w:contextualSpacing w:val="0"/>
        <w:rPr>
          <w:rFonts w:ascii="Times New Roman" w:hAnsi="Times New Roman"/>
          <w:sz w:val="20"/>
        </w:rPr>
      </w:pPr>
    </w:p>
    <w:p w14:paraId="390F0000">
      <w:pPr>
        <w:pStyle w:val="Style_6"/>
        <w:widowControl w:val="0"/>
        <w:tabs>
          <w:tab w:leader="none" w:pos="1134" w:val="left"/>
        </w:tabs>
        <w:spacing w:after="0" w:before="0" w:line="240" w:lineRule="auto"/>
        <w:ind/>
        <w:contextualSpacing w:val="0"/>
        <w:jc w:val="left"/>
        <w:rPr>
          <w:sz w:val="20"/>
        </w:rPr>
      </w:pPr>
      <w:r>
        <w:rPr>
          <w:rFonts w:ascii="Times New Roman" w:hAnsi="Times New Roman"/>
          <w:sz w:val="20"/>
        </w:rPr>
        <w:t xml:space="preserve">30 мая </w:t>
      </w:r>
      <w:r>
        <w:rPr>
          <w:rFonts w:ascii="Times New Roman" w:hAnsi="Times New Roman"/>
          <w:sz w:val="20"/>
        </w:rPr>
        <w:t>202</w:t>
      </w:r>
      <w:r>
        <w:rPr>
          <w:rFonts w:ascii="Times New Roman" w:hAnsi="Times New Roman"/>
          <w:sz w:val="20"/>
        </w:rPr>
        <w:t>3</w:t>
      </w:r>
      <w:r>
        <w:rPr>
          <w:rFonts w:ascii="Times New Roman" w:hAnsi="Times New Roman"/>
          <w:sz w:val="20"/>
        </w:rPr>
        <w:t xml:space="preserve"> года</w:t>
      </w:r>
    </w:p>
    <w:p w14:paraId="3A0F0000">
      <w:pPr>
        <w:pStyle w:val="Style_6"/>
        <w:widowControl w:val="0"/>
        <w:spacing w:after="0" w:before="0" w:line="240" w:lineRule="auto"/>
        <w:ind/>
        <w:jc w:val="right"/>
        <w:rPr>
          <w:rFonts w:ascii="Times New Roman" w:hAnsi="Times New Roman"/>
          <w:sz w:val="20"/>
        </w:rPr>
      </w:pPr>
      <w:r>
        <w:rPr>
          <w:rFonts w:ascii="Times New Roman" w:hAnsi="Times New Roman"/>
          <w:sz w:val="20"/>
        </w:rPr>
        <w:t>Приложение к решению</w:t>
      </w:r>
    </w:p>
    <w:p w14:paraId="3B0F0000">
      <w:pPr>
        <w:pStyle w:val="Style_6"/>
        <w:widowControl w:val="0"/>
        <w:spacing w:after="0" w:before="0" w:line="240" w:lineRule="auto"/>
        <w:ind/>
        <w:jc w:val="right"/>
        <w:rPr>
          <w:rFonts w:ascii="Times New Roman" w:hAnsi="Times New Roman"/>
          <w:sz w:val="20"/>
        </w:rPr>
      </w:pPr>
      <w:r>
        <w:rPr>
          <w:rFonts w:ascii="Times New Roman" w:hAnsi="Times New Roman"/>
          <w:sz w:val="20"/>
        </w:rPr>
        <w:t>Совета МР «Сыктывдинский»</w:t>
      </w:r>
    </w:p>
    <w:p w14:paraId="3C0F0000">
      <w:pPr>
        <w:pStyle w:val="Style_6"/>
        <w:widowControl w:val="0"/>
        <w:spacing w:after="0" w:before="0" w:line="240" w:lineRule="auto"/>
        <w:ind/>
        <w:jc w:val="right"/>
        <w:rPr>
          <w:sz w:val="20"/>
        </w:rPr>
      </w:pPr>
      <w:r>
        <w:rPr>
          <w:rFonts w:ascii="Times New Roman" w:hAnsi="Times New Roman"/>
          <w:sz w:val="20"/>
        </w:rPr>
        <w:t xml:space="preserve">от 30.05.2023 № 29/5-7  </w:t>
      </w:r>
    </w:p>
    <w:p w14:paraId="3D0F0000">
      <w:pPr>
        <w:pStyle w:val="Style_6"/>
        <w:widowControl w:val="0"/>
        <w:spacing w:after="0" w:before="0" w:line="240" w:lineRule="auto"/>
        <w:ind/>
        <w:jc w:val="right"/>
        <w:rPr>
          <w:rFonts w:ascii="Times New Roman" w:hAnsi="Times New Roman"/>
          <w:sz w:val="20"/>
        </w:rPr>
      </w:pPr>
    </w:p>
    <w:p w14:paraId="3E0F0000">
      <w:pPr>
        <w:pStyle w:val="Style_6"/>
        <w:widowControl w:val="0"/>
        <w:spacing w:after="0" w:before="0" w:line="240" w:lineRule="auto"/>
        <w:ind/>
        <w:jc w:val="center"/>
        <w:rPr>
          <w:rFonts w:ascii="Times New Roman" w:hAnsi="Times New Roman"/>
          <w:sz w:val="20"/>
        </w:rPr>
      </w:pPr>
    </w:p>
    <w:p w14:paraId="3F0F0000">
      <w:pPr>
        <w:pStyle w:val="Style_6"/>
        <w:widowControl w:val="0"/>
        <w:spacing w:after="0" w:before="0" w:line="240" w:lineRule="auto"/>
        <w:ind/>
        <w:jc w:val="center"/>
        <w:rPr>
          <w:rFonts w:ascii="Times New Roman" w:hAnsi="Times New Roman"/>
          <w:b w:val="1"/>
          <w:sz w:val="20"/>
        </w:rPr>
      </w:pPr>
      <w:r>
        <w:rPr>
          <w:rFonts w:ascii="Times New Roman" w:hAnsi="Times New Roman"/>
          <w:b w:val="1"/>
          <w:sz w:val="20"/>
        </w:rPr>
        <w:t>ПРАВИЛА ЗЕМЛЕПОЛЬЗОВАНИЯ И ЗАСТРОЙКИ</w:t>
      </w:r>
    </w:p>
    <w:p w14:paraId="400F0000">
      <w:pPr>
        <w:pStyle w:val="Style_6"/>
        <w:widowControl w:val="0"/>
        <w:spacing w:after="0" w:before="0" w:line="240" w:lineRule="auto"/>
        <w:ind/>
        <w:jc w:val="center"/>
        <w:rPr>
          <w:rFonts w:ascii="Times New Roman" w:hAnsi="Times New Roman"/>
          <w:b w:val="1"/>
          <w:sz w:val="20"/>
        </w:rPr>
      </w:pPr>
      <w:r>
        <w:rPr>
          <w:rFonts w:ascii="Times New Roman" w:hAnsi="Times New Roman"/>
          <w:b w:val="1"/>
          <w:sz w:val="20"/>
        </w:rPr>
        <w:t>СЕЛЬСКОГО ПОСЕЛЕНИЯ «ВЫЛЬГОРТ»</w:t>
      </w:r>
    </w:p>
    <w:p w14:paraId="410F0000">
      <w:pPr>
        <w:pStyle w:val="Style_6"/>
        <w:widowControl w:val="0"/>
        <w:spacing w:after="0" w:before="0" w:line="240" w:lineRule="auto"/>
        <w:ind/>
        <w:jc w:val="center"/>
        <w:rPr>
          <w:rFonts w:ascii="Times New Roman" w:hAnsi="Times New Roman"/>
          <w:b w:val="1"/>
          <w:sz w:val="20"/>
        </w:rPr>
      </w:pPr>
    </w:p>
    <w:p w14:paraId="420F0000">
      <w:pPr>
        <w:pStyle w:val="Style_6"/>
        <w:spacing w:after="0" w:before="0" w:line="240" w:lineRule="auto"/>
        <w:ind/>
        <w:jc w:val="center"/>
        <w:rPr>
          <w:rFonts w:ascii="Times New Roman" w:hAnsi="Times New Roman"/>
          <w:b w:val="1"/>
          <w:sz w:val="20"/>
        </w:rPr>
      </w:pPr>
      <w:r>
        <w:rPr>
          <w:rFonts w:ascii="Times New Roman" w:hAnsi="Times New Roman"/>
          <w:b w:val="1"/>
          <w:sz w:val="20"/>
        </w:rPr>
        <w:t>Часть 1. Порядок применения Правил и внесения в них изменений.</w:t>
      </w:r>
    </w:p>
    <w:p w14:paraId="430F0000">
      <w:pPr>
        <w:pStyle w:val="Style_6"/>
        <w:spacing w:after="0" w:before="0" w:line="240" w:lineRule="auto"/>
        <w:ind/>
        <w:jc w:val="center"/>
        <w:rPr>
          <w:rFonts w:ascii="Times New Roman" w:hAnsi="Times New Roman"/>
          <w:sz w:val="20"/>
        </w:rPr>
      </w:pPr>
    </w:p>
    <w:p w14:paraId="440F0000">
      <w:pPr>
        <w:pStyle w:val="Style_6"/>
        <w:spacing w:after="0" w:before="0" w:line="240" w:lineRule="auto"/>
        <w:ind w:firstLine="709" w:left="0"/>
        <w:jc w:val="both"/>
        <w:rPr>
          <w:sz w:val="20"/>
        </w:rPr>
      </w:pPr>
      <w:r>
        <w:rPr>
          <w:rFonts w:ascii="Times New Roman" w:hAnsi="Times New Roman"/>
          <w:sz w:val="20"/>
        </w:rPr>
        <w:t>Правила землепользования и застройки муниципального образования сельского поселения «Выльгорт» Сыктывдинского района Республики Коми (далее – Правила) являются нормативным правовым актом муниципального образования муниципального района «Сыктывдинский» Республики Коми, разработанным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и другими нормативными правовыми актами Российской Федерации, Республики Коми и распространяет свое действие на территорию сельского поселения «Выльгорт» (далее – сельское поселение). Правила применяются совместно с Генеральным планом сельского поселения.</w:t>
      </w:r>
    </w:p>
    <w:p w14:paraId="450F0000">
      <w:pPr>
        <w:pStyle w:val="Style_6"/>
        <w:spacing w:after="0" w:before="0" w:line="240" w:lineRule="auto"/>
        <w:ind w:firstLine="709" w:left="0"/>
        <w:jc w:val="both"/>
        <w:rPr>
          <w:rFonts w:ascii="Times New Roman" w:hAnsi="Times New Roman"/>
          <w:sz w:val="20"/>
        </w:rPr>
      </w:pPr>
      <w:r>
        <w:rPr>
          <w:rFonts w:ascii="Times New Roman" w:hAnsi="Times New Roman"/>
          <w:sz w:val="20"/>
        </w:rPr>
        <w:t>Правила являются результатом градостроительного зонирования территории сельского поселения  – разделения сельского поселения  на территориальные зоны с установлением для каждой из них</w:t>
      </w:r>
      <w:r>
        <w:rPr>
          <w:rFonts w:ascii="Times New Roman" w:hAnsi="Times New Roman"/>
          <w:sz w:val="20"/>
        </w:rPr>
        <w:t xml:space="preserve"> градостроительного регламента.</w:t>
      </w:r>
    </w:p>
    <w:p w14:paraId="460F0000">
      <w:pPr>
        <w:tabs>
          <w:tab w:leader="none" w:pos="720" w:val="clear"/>
          <w:tab w:leader="none" w:pos="2771" w:val="left"/>
        </w:tabs>
        <w:spacing w:after="0" w:before="0" w:line="240" w:lineRule="auto"/>
        <w:ind w:firstLine="737" w:left="0" w:right="0"/>
        <w:contextualSpacing w:val="1"/>
        <w:jc w:val="both"/>
        <w:rPr>
          <w:sz w:val="20"/>
        </w:rPr>
      </w:pPr>
      <w:r>
        <w:rPr>
          <w:rFonts w:ascii="Times New Roman" w:hAnsi="Times New Roman"/>
          <w:sz w:val="20"/>
        </w:rPr>
        <w:t xml:space="preserve"> </w:t>
      </w:r>
      <w:r>
        <w:rPr>
          <w:rFonts w:ascii="Times New Roman" w:hAnsi="Times New Roman"/>
          <w:sz w:val="20"/>
        </w:rPr>
        <w:t>До момента утверждения изменений в картографическую часть генерального плана и карту правил землепользования и застройки зоны карты функциональных зон генерального плана регламентируются градостроительными регламентами : зона ОД (общественно деловая зона) регламентами зоны ОД-1(общественно деловая зона), зона ОД-1 (зона размещения образовательных учреждений) регламентами ОД-2 (зона размещения образовательных учреждений), Зона ОД-2 (зона объектов здравоохранения) регламентами зоны ОД-3 (зона объектов здравоохранения), Зона ОД-3 (зона объектов религиозного использования) регламентами зоны ОД-1 (общественно деловая зона), Зоны Р-1 (Зона озелененных территорий общего пользования(лесопарки, парки, сады, скверы, бульвары, городские леса)) и Зону Р-2 (зона лесов) регламентируются градостроительными регламентами Зоны Р-1 ( Зона озелененных территорий общего пользования), Зона Р-3 (Зона рекреационного  назначения) регламентами Зоны Р-2 (Зона рекреационного  назначения), Зона Р-4 (зона объектов отдыха и спорта) регламентами Зоны Р-3 (зона объектов отдыха и спорта), Зона Р-5 (зона акваторий) регламентами Зоны Р-4 (зона объектов отдыха и спорта), Зона СХ-1 (зона сельскохозяйственных угодий в границах населенного пункта) и Зона СХ-2 (зона сельскохозяйственных угодий за границами населенного пункта) регламентами Зоны СХ-1 (зона сельскохозяйственных угодий), Зона СХ-3 (производственная зона сельскохозяйственных предприятий) и Зона СХ-4 (зона сельскохозяйственного использования) регламентами Зоны СХ-2 (зона сельскохозяйственных предприятий)</w:t>
      </w:r>
    </w:p>
    <w:p w14:paraId="470F0000">
      <w:pPr>
        <w:pStyle w:val="Style_6"/>
        <w:spacing w:after="0" w:before="0" w:line="240" w:lineRule="auto"/>
        <w:ind w:firstLine="709" w:left="0"/>
        <w:jc w:val="both"/>
        <w:rPr>
          <w:rFonts w:ascii="Times New Roman" w:hAnsi="Times New Roman"/>
          <w:sz w:val="20"/>
        </w:rPr>
      </w:pPr>
    </w:p>
    <w:p w14:paraId="480F0000">
      <w:pPr>
        <w:pStyle w:val="Style_6"/>
        <w:keepNext w:val="1"/>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r>
        <w:rPr>
          <w:rFonts w:ascii="Times New Roman" w:hAnsi="Times New Roman"/>
          <w:color w:val="000000"/>
          <w:sz w:val="20"/>
        </w:rPr>
        <w:t xml:space="preserve">Глава 1. </w:t>
      </w:r>
      <w:r>
        <w:rPr>
          <w:rFonts w:ascii="Times New Roman" w:hAnsi="Times New Roman"/>
          <w:b w:val="1"/>
          <w:color w:val="000000"/>
          <w:sz w:val="20"/>
        </w:rPr>
        <w:t>Общие положения</w:t>
      </w:r>
    </w:p>
    <w:p w14:paraId="490F0000">
      <w:pPr>
        <w:pStyle w:val="Style_6"/>
        <w:spacing w:after="0" w:before="0" w:line="240" w:lineRule="auto"/>
        <w:ind w:firstLine="567" w:left="0"/>
        <w:jc w:val="both"/>
        <w:rPr>
          <w:rFonts w:ascii="Times New Roman" w:hAnsi="Times New Roman"/>
          <w:b w:val="1"/>
          <w:sz w:val="20"/>
        </w:rPr>
      </w:pPr>
    </w:p>
    <w:p w14:paraId="4A0F0000">
      <w:pPr>
        <w:pStyle w:val="Style_6"/>
        <w:keepNext w:val="1"/>
        <w:widowControl w:val="0"/>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1. Основные понятия, используемые в Правилах</w:t>
      </w:r>
      <w:r>
        <w:rPr>
          <w:rFonts w:ascii="Times New Roman" w:hAnsi="Times New Roman"/>
          <w:b w:val="1"/>
          <w:color w:val="000000"/>
          <w:sz w:val="20"/>
        </w:rPr>
        <w:t>.</w:t>
      </w:r>
    </w:p>
    <w:p w14:paraId="4B0F0000">
      <w:pPr>
        <w:pStyle w:val="Style_6"/>
        <w:spacing w:after="0" w:before="0" w:line="240" w:lineRule="auto"/>
        <w:ind w:firstLine="567" w:left="0"/>
        <w:jc w:val="both"/>
        <w:rPr>
          <w:rFonts w:ascii="Times New Roman" w:hAnsi="Times New Roman"/>
          <w:sz w:val="20"/>
        </w:rPr>
      </w:pPr>
    </w:p>
    <w:p w14:paraId="4C0F0000">
      <w:pPr>
        <w:pStyle w:val="Style_6"/>
        <w:spacing w:after="0" w:before="0" w:line="240" w:lineRule="auto"/>
        <w:ind w:firstLine="709" w:left="0"/>
        <w:jc w:val="both"/>
        <w:rPr>
          <w:rFonts w:ascii="Times New Roman" w:hAnsi="Times New Roman"/>
          <w:sz w:val="20"/>
        </w:rPr>
      </w:pPr>
      <w:r>
        <w:rPr>
          <w:rFonts w:ascii="Times New Roman" w:hAnsi="Times New Roman"/>
          <w:b w:val="1"/>
          <w:spacing w:val="-1"/>
          <w:sz w:val="20"/>
        </w:rPr>
        <w:t>Береговая полоса</w:t>
      </w:r>
      <w:r>
        <w:rPr>
          <w:rFonts w:ascii="Times New Roman" w:hAnsi="Times New Roman"/>
          <w:spacing w:val="-1"/>
          <w:sz w:val="20"/>
        </w:rPr>
        <w:t xml:space="preserve"> – </w:t>
      </w:r>
      <w:r>
        <w:rPr>
          <w:rFonts w:ascii="Times New Roman" w:hAnsi="Times New Roman"/>
          <w:sz w:val="20"/>
        </w:rPr>
        <w:t>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14:paraId="4D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Блокированные жилые дома</w:t>
      </w:r>
      <w:r>
        <w:rPr>
          <w:rFonts w:ascii="Times New Roman" w:hAnsi="Times New Roman"/>
          <w:sz w:val="20"/>
        </w:rPr>
        <w:t xml:space="preserve"> – жилые дома с числом этажей не более трёх,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соседним блоком или соседними блоками, расположен на отдельном земельном участке и имеет выход с участка на территорию общего пользования.</w:t>
      </w:r>
    </w:p>
    <w:p w14:paraId="4E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Водоохранные зоны</w:t>
      </w:r>
      <w:r>
        <w:rPr>
          <w:rFonts w:ascii="Times New Roman" w:hAnsi="Times New Roman"/>
          <w:sz w:val="20"/>
        </w:rPr>
        <w:t xml:space="preserve"> – территории, которые примыкают к береговой линии морей, рек, ручьёв,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w:t>
      </w:r>
    </w:p>
    <w:p w14:paraId="4F0F0000">
      <w:pPr>
        <w:pStyle w:val="Style_6"/>
        <w:spacing w:after="0" w:before="0" w:line="240" w:lineRule="auto"/>
        <w:ind/>
        <w:jc w:val="both"/>
        <w:rPr>
          <w:rFonts w:ascii="Times New Roman" w:hAnsi="Times New Roman"/>
          <w:sz w:val="20"/>
        </w:rPr>
      </w:pPr>
      <w:r>
        <w:rPr>
          <w:rFonts w:ascii="Times New Roman" w:hAnsi="Times New Roman"/>
          <w:sz w:val="20"/>
        </w:rPr>
        <w:t>обитания водных биологических ресурсов и других объектов животного и растительного мира.</w:t>
      </w:r>
    </w:p>
    <w:p w14:paraId="50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Градостроительное зонирование</w:t>
      </w:r>
      <w:r>
        <w:rPr>
          <w:rFonts w:ascii="Times New Roman" w:hAnsi="Times New Roman"/>
          <w:sz w:val="20"/>
        </w:rPr>
        <w:t xml:space="preserve"> – зонирование территории сельского поселения в целях определения территориальных зон и установления градостроительных регламентов.</w:t>
      </w:r>
    </w:p>
    <w:p w14:paraId="51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Градостроительный регламент</w:t>
      </w:r>
      <w:r>
        <w:rPr>
          <w:rFonts w:ascii="Times New Roman" w:hAnsi="Times New Roman"/>
          <w:sz w:val="20"/>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14:paraId="52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Документация по планировке территории</w:t>
      </w:r>
      <w:r>
        <w:rPr>
          <w:rFonts w:ascii="Times New Roman" w:hAnsi="Times New Roman"/>
          <w:sz w:val="20"/>
        </w:rPr>
        <w:t xml:space="preserve"> – проекты планировки территории; проекты межевания территории; градостроительные планы земельных участков.</w:t>
      </w:r>
    </w:p>
    <w:p w14:paraId="53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Застройщик</w:t>
      </w:r>
      <w:r>
        <w:rPr>
          <w:rFonts w:ascii="Times New Roman" w:hAnsi="Times New Roman"/>
          <w:sz w:val="2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54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Зона индивидуальной жилой застройки</w:t>
      </w:r>
      <w:r>
        <w:rPr>
          <w:rFonts w:ascii="Times New Roman" w:hAnsi="Times New Roman"/>
          <w:sz w:val="20"/>
        </w:rPr>
        <w:t xml:space="preserve"> – территория, на которой размещаются отдельно стоящие одноквартирные 1-2-3 этажные жилые дома с земельными участками, не предназначенными для осуществления активной сельскохозяйственной деятельности.</w:t>
      </w:r>
    </w:p>
    <w:p w14:paraId="55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Зона санитарной охраны</w:t>
      </w:r>
      <w:r>
        <w:rPr>
          <w:rFonts w:ascii="Times New Roman" w:hAnsi="Times New Roman"/>
          <w:sz w:val="20"/>
        </w:rPr>
        <w:t xml:space="preserve"> (источников питьевого и хозяйственно-бытового водоснабжения)</w:t>
      </w:r>
      <w:r>
        <w:rPr>
          <w:rFonts w:ascii="Times New Roman" w:hAnsi="Times New Roman"/>
          <w:sz w:val="20"/>
        </w:rPr>
        <w:t xml:space="preserve">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хозяйственно-бытового водоснабжения и охраны водопроводных сооружений.</w:t>
      </w:r>
    </w:p>
    <w:p w14:paraId="56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Зона усадебной застройки</w:t>
      </w:r>
      <w:r>
        <w:rPr>
          <w:rFonts w:ascii="Times New Roman" w:hAnsi="Times New Roman"/>
          <w:sz w:val="20"/>
        </w:rPr>
        <w:t xml:space="preserve"> – территория, занятая преимущественно одно-двух квартирными 1-2-3 этажными жилыми домами с хозяйственными постройками на земельных участках, предназначенными для садоводства, огородничества, а также в разрешённых случаях для содержания скота.</w:t>
      </w:r>
    </w:p>
    <w:p w14:paraId="57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Зоны с особыми условиями использования территорий</w:t>
      </w:r>
      <w:r>
        <w:rPr>
          <w:rFonts w:ascii="Times New Roman" w:hAnsi="Times New Roman"/>
          <w:sz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580F0000">
      <w:pPr>
        <w:pStyle w:val="Style_6"/>
        <w:tabs>
          <w:tab w:leader="none" w:pos="720" w:val="clear"/>
          <w:tab w:leader="none" w:pos="1953" w:val="left"/>
        </w:tabs>
        <w:spacing w:after="0" w:before="0" w:line="240" w:lineRule="auto"/>
        <w:ind w:firstLine="709" w:left="0"/>
        <w:jc w:val="both"/>
        <w:rPr>
          <w:rFonts w:ascii="Times New Roman" w:hAnsi="Times New Roman"/>
          <w:sz w:val="20"/>
        </w:rPr>
      </w:pPr>
      <w:r>
        <w:rPr>
          <w:rFonts w:ascii="Times New Roman" w:hAnsi="Times New Roman"/>
          <w:b w:val="1"/>
          <w:sz w:val="20"/>
        </w:rPr>
        <w:t>Индивидуальные жилые дома</w:t>
      </w:r>
      <w:r>
        <w:rPr>
          <w:rFonts w:ascii="Times New Roman" w:hAnsi="Times New Roman"/>
          <w:sz w:val="20"/>
        </w:rPr>
        <w:t xml:space="preserve"> – </w:t>
      </w:r>
      <w:r>
        <w:rPr>
          <w:rFonts w:ascii="Times New Roman" w:hAnsi="Times New Roman"/>
          <w:sz w:val="20"/>
        </w:rPr>
        <w:t>отдельно стоящие жилые дома этажностью не более чем три этажа, предназначенные для проживания одной семьи.</w:t>
      </w:r>
    </w:p>
    <w:p w14:paraId="590F0000">
      <w:pPr>
        <w:pStyle w:val="Style_6"/>
        <w:tabs>
          <w:tab w:leader="none" w:pos="720" w:val="clear"/>
          <w:tab w:leader="none" w:pos="1953" w:val="left"/>
        </w:tabs>
        <w:spacing w:after="0" w:before="0" w:line="240" w:lineRule="auto"/>
        <w:ind w:firstLine="709" w:left="0"/>
        <w:jc w:val="both"/>
        <w:rPr>
          <w:rFonts w:ascii="Times New Roman" w:hAnsi="Times New Roman"/>
          <w:sz w:val="20"/>
        </w:rPr>
      </w:pPr>
      <w:r>
        <w:rPr>
          <w:rFonts w:ascii="Times New Roman" w:hAnsi="Times New Roman"/>
          <w:b w:val="1"/>
          <w:sz w:val="20"/>
        </w:rPr>
        <w:t>Индивидуальные жилые дома с местами приложения труда</w:t>
      </w:r>
      <w:r>
        <w:rPr>
          <w:rFonts w:ascii="Times New Roman" w:hAnsi="Times New Roman"/>
          <w:sz w:val="20"/>
        </w:rPr>
        <w:t xml:space="preserve"> – индивидуальные жилые дома для семей, ведущих индивидуальную трудовую деятельность (дом врача, дом ремесленника, дом продавца товаров повседневного спроса, дом фермера и др.).</w:t>
      </w:r>
    </w:p>
    <w:p w14:paraId="5A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Капитальный ремонт линейных объектов</w:t>
      </w:r>
      <w:r>
        <w:rPr>
          <w:rFonts w:ascii="Times New Roman" w:hAnsi="Times New Roman"/>
          <w:sz w:val="20"/>
        </w:rPr>
        <w:t xml:space="preserve"> – изменение параметров линейных объектов или их участков (частей), которое не влечёт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5B0F0000">
      <w:pPr>
        <w:pStyle w:val="Style_6"/>
        <w:tabs>
          <w:tab w:leader="none" w:pos="720" w:val="clear"/>
          <w:tab w:leader="none" w:pos="1953" w:val="left"/>
        </w:tabs>
        <w:spacing w:after="0" w:before="0" w:line="240" w:lineRule="auto"/>
        <w:ind w:firstLine="709" w:left="0"/>
        <w:jc w:val="both"/>
        <w:rPr>
          <w:rFonts w:ascii="Times New Roman" w:hAnsi="Times New Roman"/>
          <w:sz w:val="20"/>
        </w:rPr>
      </w:pPr>
      <w:r>
        <w:rPr>
          <w:rFonts w:ascii="Times New Roman" w:hAnsi="Times New Roman"/>
          <w:b w:val="1"/>
          <w:sz w:val="20"/>
        </w:rPr>
        <w:t>Капитальный</w:t>
      </w:r>
      <w:r>
        <w:rPr>
          <w:rFonts w:ascii="Times New Roman" w:hAnsi="Times New Roman"/>
          <w:b w:val="1"/>
          <w:sz w:val="20"/>
        </w:rPr>
        <w:t xml:space="preserve"> ремонт объектов капитального строительства (за исключением линейных объектов)</w:t>
      </w:r>
      <w:r>
        <w:rPr>
          <w:rFonts w:ascii="Times New Roman" w:hAnsi="Times New Roman"/>
          <w:sz w:val="20"/>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5C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Коэффициент застройки</w:t>
      </w:r>
      <w:r>
        <w:rPr>
          <w:rFonts w:ascii="Times New Roman" w:hAnsi="Times New Roman"/>
          <w:sz w:val="20"/>
        </w:rPr>
        <w:t xml:space="preserve"> – отношение площади (м</w:t>
      </w:r>
      <w:r>
        <w:rPr>
          <w:rFonts w:ascii="Times New Roman" w:hAnsi="Times New Roman"/>
          <w:sz w:val="20"/>
          <w:vertAlign w:val="superscript"/>
        </w:rPr>
        <w:t>2</w:t>
      </w:r>
      <w:r>
        <w:rPr>
          <w:rFonts w:ascii="Times New Roman" w:hAnsi="Times New Roman"/>
          <w:sz w:val="20"/>
        </w:rPr>
        <w:t>), занятой под зданиями и сооружениями к площади (м</w:t>
      </w:r>
      <w:r>
        <w:rPr>
          <w:rFonts w:ascii="Times New Roman" w:hAnsi="Times New Roman"/>
          <w:sz w:val="20"/>
          <w:vertAlign w:val="superscript"/>
        </w:rPr>
        <w:t>2</w:t>
      </w:r>
      <w:r>
        <w:rPr>
          <w:rFonts w:ascii="Times New Roman" w:hAnsi="Times New Roman"/>
          <w:sz w:val="20"/>
        </w:rPr>
        <w:t>) земельного участка (территории).</w:t>
      </w:r>
    </w:p>
    <w:p w14:paraId="5D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Коэффициент плотности застройки</w:t>
      </w:r>
      <w:r>
        <w:rPr>
          <w:rFonts w:ascii="Times New Roman" w:hAnsi="Times New Roman"/>
          <w:sz w:val="20"/>
        </w:rPr>
        <w:t xml:space="preserve"> – отношение площади всех этажей зданий и сооружений, расположенных на земельном участке, к площади участка (%).</w:t>
      </w:r>
    </w:p>
    <w:p w14:paraId="5E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Красные линии</w:t>
      </w:r>
      <w:r>
        <w:rPr>
          <w:rFonts w:ascii="Times New Roman" w:hAnsi="Times New Roman"/>
          <w:sz w:val="2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14:paraId="5F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Объект капитального строительства</w:t>
      </w:r>
      <w:r>
        <w:rPr>
          <w:rFonts w:ascii="Times New Roman" w:hAnsi="Times New Roman"/>
          <w:sz w:val="20"/>
        </w:rPr>
        <w:t xml:space="preserve"> – здание, строение, сооружение, объекты, строительство которых не завершено (объекты незавершённого строительства), за исключением киосков, навесов и других подобных построек.</w:t>
      </w:r>
    </w:p>
    <w:p w14:paraId="60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Объекты бытового обслуживания</w:t>
      </w:r>
      <w:r>
        <w:rPr>
          <w:rFonts w:ascii="Times New Roman" w:hAnsi="Times New Roman"/>
          <w:sz w:val="20"/>
        </w:rPr>
        <w:t xml:space="preserve"> – объекты, связанные с оказанием физическим лицам платных услуг, предусмотренных Общероссийским классификатором услуг населению, за исключением услуг по изготовлению мебели, строительству индивидуальных домов, ремонту, техническому обслуживанию и мойке автотранспортных средств, услуг ломбардов, прачечных, химчисток.</w:t>
      </w:r>
    </w:p>
    <w:p w14:paraId="61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Объекты культурного наследия</w:t>
      </w:r>
      <w:r>
        <w:rPr>
          <w:rFonts w:ascii="Times New Roman" w:hAnsi="Times New Roman"/>
          <w:sz w:val="20"/>
        </w:rPr>
        <w:t xml:space="preserve"> (памятники истории и культуры) народов Российской Федерации</w:t>
      </w:r>
      <w:r>
        <w:rPr>
          <w:rFonts w:ascii="Times New Roman" w:hAnsi="Times New Roman"/>
          <w:sz w:val="20"/>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62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Планировка территории</w:t>
      </w:r>
      <w:r>
        <w:rPr>
          <w:rFonts w:ascii="Times New Roman" w:hAnsi="Times New Roman"/>
          <w:sz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w:t>
      </w:r>
    </w:p>
    <w:p w14:paraId="63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Полоса отвода железных дорог</w:t>
      </w:r>
      <w:r>
        <w:rPr>
          <w:rFonts w:ascii="Times New Roman" w:hAnsi="Times New Roman"/>
          <w:sz w:val="20"/>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64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Правила землепользования и застройки</w:t>
      </w:r>
      <w:r>
        <w:rPr>
          <w:rFonts w:ascii="Times New Roman" w:hAnsi="Times New Roman"/>
          <w:sz w:val="20"/>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65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Прибрежная защитная полоса</w:t>
      </w:r>
      <w:r>
        <w:rPr>
          <w:rFonts w:ascii="Times New Roman" w:hAnsi="Times New Roman"/>
          <w:sz w:val="2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вводятся дополнительные по отношению к режиму водоохраной зоны ограничения хозяйственной и иной деятельности.</w:t>
      </w:r>
    </w:p>
    <w:p w14:paraId="66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Природный ландшафт</w:t>
      </w:r>
      <w:r>
        <w:rPr>
          <w:rFonts w:ascii="Times New Roman" w:hAnsi="Times New Roman"/>
          <w:sz w:val="20"/>
        </w:rPr>
        <w:t xml:space="preserve"> – территория, характеризуемая сочетанием определённых типов рельефа местности, почв, растительности, сформированных в единых климатических условиях.</w:t>
      </w:r>
    </w:p>
    <w:p w14:paraId="67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Реконструкция линейных объектов</w:t>
      </w:r>
      <w:r>
        <w:rPr>
          <w:rFonts w:ascii="Times New Roman" w:hAnsi="Times New Roman"/>
          <w:sz w:val="20"/>
        </w:rPr>
        <w:t xml:space="preserve"> – изменение параметров линейных объектов или их участков (частей), которое влечёт за собой изменение класса, категории и (или) первоначально установленных показателей функционирования таких объектов (мощности, грузоподъёмности и других) или при котором требуется изменение границ полос отвода и (или) охранных зон таких объектов.</w:t>
      </w:r>
    </w:p>
    <w:p w14:paraId="68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Реконструкция объектов капитального строительства (за исключением линейных объектов)</w:t>
      </w:r>
      <w:r>
        <w:rPr>
          <w:rFonts w:ascii="Times New Roman" w:hAnsi="Times New Roman"/>
          <w:sz w:val="20"/>
        </w:rPr>
        <w:t xml:space="preserve"> – изменение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69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Санитарно-защитная зона</w:t>
      </w:r>
      <w:r>
        <w:rPr>
          <w:rFonts w:ascii="Times New Roman" w:hAnsi="Times New Roman"/>
          <w:sz w:val="20"/>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14:paraId="6A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Строительство</w:t>
      </w:r>
      <w:r>
        <w:rPr>
          <w:rFonts w:ascii="Times New Roman" w:hAnsi="Times New Roman"/>
          <w:b w:val="1"/>
          <w:sz w:val="20"/>
        </w:rPr>
        <w:t xml:space="preserve"> –</w:t>
      </w:r>
      <w:r>
        <w:rPr>
          <w:rFonts w:ascii="Times New Roman" w:hAnsi="Times New Roman"/>
          <w:sz w:val="20"/>
        </w:rPr>
        <w:t xml:space="preserve"> создание зданий, строений, сооружений (в том числе на месте сносимых объектов капитального строительства).</w:t>
      </w:r>
    </w:p>
    <w:p w14:paraId="6B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Территориальные зоны</w:t>
      </w:r>
      <w:r>
        <w:rPr>
          <w:rFonts w:ascii="Times New Roman" w:hAnsi="Times New Roman"/>
          <w:sz w:val="20"/>
        </w:rPr>
        <w:t xml:space="preserve"> – зоны, для которых в Правилах застройки определены границы и установлены градостроительные регламенты.</w:t>
      </w:r>
    </w:p>
    <w:p w14:paraId="6C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Территории общего пользования</w:t>
      </w:r>
      <w:r>
        <w:rPr>
          <w:rFonts w:ascii="Times New Roman" w:hAnsi="Times New Roman"/>
          <w:sz w:val="20"/>
        </w:rPr>
        <w:t xml:space="preserve"> – территории, которыми беспрепятственно пользуется неограниченный круг лиц (в том числе площади, автомобильные дороги, улицы, проезды, набережные, береговые полосы водных объектов общего пользования, скверы, бульвары).</w:t>
      </w:r>
    </w:p>
    <w:p w14:paraId="6D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Универсальная спортивная площадка</w:t>
      </w:r>
      <w:r>
        <w:rPr>
          <w:rFonts w:ascii="Times New Roman" w:hAnsi="Times New Roman"/>
          <w:sz w:val="20"/>
        </w:rPr>
        <w:t xml:space="preserve"> – плоскостное сооружение физкультурно-спортивного назначения, защищённое от атмосферных осадков крышей, в состав которого входят: блок отапливаемых, подключенных к водоснабжению и канализации вспомогательных помещений и открытая спортивная площадка для игровых командных видов спорта.</w:t>
      </w:r>
    </w:p>
    <w:p w14:paraId="6E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Хозяйственные площадки</w:t>
      </w:r>
      <w:r>
        <w:rPr>
          <w:rFonts w:ascii="Times New Roman" w:hAnsi="Times New Roman"/>
          <w:sz w:val="20"/>
        </w:rPr>
        <w:t xml:space="preserve"> – площадки для мусоросборников, для выгула собак, для сушки белья, для чистки одежды и ковров.</w:t>
      </w:r>
    </w:p>
    <w:p w14:paraId="6F0F0000">
      <w:pPr>
        <w:pStyle w:val="Style_6"/>
        <w:spacing w:after="0" w:before="0" w:line="240" w:lineRule="auto"/>
        <w:ind w:firstLine="709" w:left="0"/>
        <w:jc w:val="both"/>
        <w:rPr>
          <w:rFonts w:ascii="Times New Roman" w:hAnsi="Times New Roman"/>
          <w:sz w:val="20"/>
        </w:rPr>
      </w:pPr>
      <w:r>
        <w:rPr>
          <w:rFonts w:ascii="Times New Roman" w:hAnsi="Times New Roman"/>
          <w:b w:val="1"/>
          <w:sz w:val="20"/>
        </w:rPr>
        <w:t>Элементы благоустройства</w:t>
      </w:r>
      <w:r>
        <w:rPr>
          <w:rFonts w:ascii="Times New Roman" w:hAnsi="Times New Roman"/>
          <w:sz w:val="20"/>
        </w:rPr>
        <w:t xml:space="preserve"> – ландшафтные и функциональные объекты дизайна,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визуальные коммуникации, коммунально-бытовое и техническое оборудование на территории муниципального образования.</w:t>
      </w:r>
    </w:p>
    <w:p w14:paraId="700F0000">
      <w:pPr>
        <w:pStyle w:val="Style_6"/>
        <w:spacing w:after="0" w:before="0" w:line="240" w:lineRule="auto"/>
        <w:ind w:firstLine="709" w:left="0"/>
        <w:jc w:val="both"/>
        <w:rPr>
          <w:rFonts w:ascii="Times New Roman" w:hAnsi="Times New Roman"/>
          <w:sz w:val="20"/>
        </w:rPr>
      </w:pPr>
    </w:p>
    <w:p w14:paraId="71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2. Цели Правил</w:t>
      </w:r>
      <w:r>
        <w:rPr>
          <w:rFonts w:ascii="Times New Roman" w:hAnsi="Times New Roman"/>
          <w:b w:val="1"/>
          <w:color w:val="000000"/>
          <w:sz w:val="20"/>
        </w:rPr>
        <w:t>.</w:t>
      </w:r>
    </w:p>
    <w:p w14:paraId="72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73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Целями Правил являются:</w:t>
      </w:r>
    </w:p>
    <w:p w14:paraId="74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создание условий для устойчивого развития территории сельского поселения, сохранения окружающей среды и объектов культурного наследия;</w:t>
      </w:r>
    </w:p>
    <w:p w14:paraId="75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создание условий для планировки территории сельского поселения;</w:t>
      </w:r>
    </w:p>
    <w:p w14:paraId="76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7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создание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14:paraId="780F0000">
      <w:pPr>
        <w:pStyle w:val="Style_6"/>
        <w:tabs>
          <w:tab w:leader="none" w:pos="0" w:val="left"/>
          <w:tab w:leader="none" w:pos="720" w:val="clear"/>
        </w:tabs>
        <w:spacing w:after="0" w:before="0" w:line="240" w:lineRule="auto"/>
        <w:ind w:firstLine="709" w:left="0"/>
        <w:jc w:val="both"/>
        <w:rPr>
          <w:rFonts w:ascii="Times New Roman" w:hAnsi="Times New Roman"/>
          <w:sz w:val="20"/>
        </w:rPr>
      </w:pPr>
    </w:p>
    <w:p w14:paraId="79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3. Область применения Правил</w:t>
      </w:r>
      <w:r>
        <w:rPr>
          <w:rFonts w:ascii="Times New Roman" w:hAnsi="Times New Roman"/>
          <w:b w:val="1"/>
          <w:color w:val="000000"/>
          <w:sz w:val="20"/>
        </w:rPr>
        <w:t>.</w:t>
      </w:r>
    </w:p>
    <w:p w14:paraId="7A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7B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Правила распространяются на всю территорию сельского поселения.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7C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Правила применяются при:</w:t>
      </w:r>
    </w:p>
    <w:p w14:paraId="7D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подготовке, проверке и утверждении градостроительной документации, в том числе разрешений на строительство,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14:paraId="7E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14:paraId="7F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14:paraId="80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осуществлении контроля за использованием земель на территории сельского поселения;</w:t>
      </w:r>
    </w:p>
    <w:p w14:paraId="81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в других случаях, предусмотренных нормативными правовыми и нормативными техническими документами.</w:t>
      </w:r>
    </w:p>
    <w:p w14:paraId="820F0000">
      <w:pPr>
        <w:pStyle w:val="Style_6"/>
        <w:tabs>
          <w:tab w:leader="none" w:pos="0" w:val="left"/>
          <w:tab w:leader="none" w:pos="720" w:val="clear"/>
        </w:tabs>
        <w:spacing w:after="0" w:before="0" w:line="240" w:lineRule="auto"/>
        <w:ind w:firstLine="709" w:left="0"/>
        <w:jc w:val="both"/>
        <w:rPr>
          <w:rFonts w:ascii="Times New Roman" w:hAnsi="Times New Roman"/>
          <w:sz w:val="20"/>
        </w:rPr>
      </w:pPr>
    </w:p>
    <w:p w14:paraId="83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4. Общедоступность информации</w:t>
      </w:r>
      <w:r>
        <w:rPr>
          <w:rFonts w:ascii="Times New Roman" w:hAnsi="Times New Roman"/>
          <w:b w:val="1"/>
          <w:color w:val="000000"/>
          <w:sz w:val="20"/>
        </w:rPr>
        <w:br/>
      </w:r>
      <w:r>
        <w:rPr>
          <w:rFonts w:ascii="Times New Roman" w:hAnsi="Times New Roman"/>
          <w:b w:val="1"/>
          <w:color w:val="000000"/>
          <w:sz w:val="20"/>
        </w:rPr>
        <w:t>о землепользовании и застройке</w:t>
      </w:r>
      <w:r>
        <w:rPr>
          <w:rFonts w:ascii="Times New Roman" w:hAnsi="Times New Roman"/>
          <w:b w:val="1"/>
          <w:color w:val="000000"/>
          <w:sz w:val="20"/>
        </w:rPr>
        <w:t>.</w:t>
      </w:r>
    </w:p>
    <w:p w14:paraId="84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85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Все текстовые и картографические материалы Правил  являются общедоступной информацией. Доступ к текстовым и картографическим материалам Правил  не ограничен.</w:t>
      </w:r>
    </w:p>
    <w:p w14:paraId="860F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2. Администрация муниципального района «Сыктывдинский»  размещает Правила на официальном сайте МР «Сыктывдинский».</w:t>
      </w:r>
    </w:p>
    <w:p w14:paraId="87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Администрация сельского поселения  обеспечивает возможность ознакомления с Правилами  путём:</w:t>
      </w:r>
    </w:p>
    <w:p w14:paraId="88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размещения на официальном сайте сельского поселения в информационно-телекоммуникационной сети «Интернет».</w:t>
      </w:r>
    </w:p>
    <w:p w14:paraId="890F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4. Опубликование Правил производится в установленном действующим законодательством порядке.</w:t>
      </w:r>
    </w:p>
    <w:p w14:paraId="8A0F0000">
      <w:pPr>
        <w:pStyle w:val="Style_6"/>
        <w:tabs>
          <w:tab w:leader="none" w:pos="0" w:val="left"/>
          <w:tab w:leader="none" w:pos="720" w:val="clear"/>
        </w:tabs>
        <w:spacing w:after="0" w:before="0" w:line="240" w:lineRule="auto"/>
        <w:ind w:firstLine="709" w:left="0"/>
        <w:jc w:val="both"/>
        <w:rPr>
          <w:rFonts w:ascii="Times New Roman" w:hAnsi="Times New Roman"/>
          <w:sz w:val="20"/>
        </w:rPr>
      </w:pPr>
    </w:p>
    <w:p w14:paraId="8B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Статья 5. Соотношение Правил с Генеральным планом </w:t>
      </w:r>
      <w:r>
        <w:rPr>
          <w:rFonts w:ascii="Times New Roman" w:hAnsi="Times New Roman"/>
          <w:b w:val="1"/>
          <w:color w:val="000000"/>
          <w:sz w:val="20"/>
        </w:rPr>
        <w:br/>
      </w:r>
      <w:r>
        <w:rPr>
          <w:rFonts w:ascii="Times New Roman" w:hAnsi="Times New Roman"/>
          <w:b w:val="1"/>
          <w:color w:val="000000"/>
          <w:sz w:val="20"/>
        </w:rPr>
        <w:t>сельского поселения и документацией по планировке территории</w:t>
      </w:r>
      <w:r>
        <w:rPr>
          <w:rFonts w:ascii="Times New Roman" w:hAnsi="Times New Roman"/>
          <w:b w:val="1"/>
          <w:color w:val="000000"/>
          <w:sz w:val="20"/>
        </w:rPr>
        <w:t>.</w:t>
      </w:r>
    </w:p>
    <w:p w14:paraId="8C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8D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Правила разработаны на основе Генерального плана сельского поселения. Допускается конкретизация Правилами положений указанного Генерального плана, но с обязательным учётом функционального зонирования территории.</w:t>
      </w:r>
    </w:p>
    <w:p w14:paraId="8E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В случае внесения в установленном порядке изменений в Генеральный план сельского поселения, соответствующие изменения вносятся в Правила.</w:t>
      </w:r>
    </w:p>
    <w:p w14:paraId="8F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90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Статья 6. Действие Правил по отношению </w:t>
      </w:r>
      <w:r>
        <w:rPr>
          <w:rFonts w:ascii="Times New Roman" w:hAnsi="Times New Roman"/>
          <w:b w:val="1"/>
          <w:color w:val="000000"/>
          <w:sz w:val="20"/>
        </w:rPr>
        <w:br/>
      </w:r>
      <w:r>
        <w:rPr>
          <w:rFonts w:ascii="Times New Roman" w:hAnsi="Times New Roman"/>
          <w:b w:val="1"/>
          <w:color w:val="000000"/>
          <w:sz w:val="20"/>
        </w:rPr>
        <w:t>к ранее возникшим правам</w:t>
      </w:r>
      <w:r>
        <w:rPr>
          <w:rFonts w:ascii="Times New Roman" w:hAnsi="Times New Roman"/>
          <w:b w:val="1"/>
          <w:color w:val="000000"/>
          <w:sz w:val="20"/>
        </w:rPr>
        <w:t>.</w:t>
      </w:r>
    </w:p>
    <w:p w14:paraId="91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920F0000">
      <w:pPr>
        <w:pStyle w:val="Style_6"/>
        <w:widowControl w:val="0"/>
        <w:numPr>
          <w:ilvl w:val="0"/>
          <w:numId w:val="6"/>
        </w:numPr>
        <w:tabs>
          <w:tab w:leader="none" w:pos="0" w:val="left"/>
          <w:tab w:leader="none" w:pos="720" w:val="clear"/>
          <w:tab w:leader="none" w:pos="851" w:val="left"/>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Правила не применяются к отношениям по землепользованию и застройке в сельском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14:paraId="930F0000">
      <w:pPr>
        <w:pStyle w:val="Style_6"/>
        <w:widowControl w:val="0"/>
        <w:numPr>
          <w:ilvl w:val="0"/>
          <w:numId w:val="6"/>
        </w:numPr>
        <w:tabs>
          <w:tab w:leader="none" w:pos="0" w:val="left"/>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14:paraId="940F0000">
      <w:pPr>
        <w:pStyle w:val="Style_6"/>
        <w:widowControl w:val="0"/>
        <w:numPr>
          <w:ilvl w:val="0"/>
          <w:numId w:val="6"/>
        </w:numPr>
        <w:tabs>
          <w:tab w:leader="none" w:pos="0" w:val="left"/>
          <w:tab w:leader="none" w:pos="720" w:val="clear"/>
          <w:tab w:leader="none" w:pos="993" w:val="left"/>
        </w:tabs>
        <w:spacing w:after="0" w:before="0" w:line="240" w:lineRule="auto"/>
        <w:ind w:firstLine="709" w:left="0"/>
        <w:jc w:val="both"/>
        <w:rPr>
          <w:sz w:val="20"/>
        </w:rPr>
      </w:pPr>
      <w:r>
        <w:rPr>
          <w:rFonts w:ascii="Times New Roman" w:hAnsi="Times New Roman"/>
          <w:sz w:val="20"/>
        </w:rPr>
        <w:t>Принятые до вступления в силу Правил  правовые акты МР «Сыктывдинский» и сельского поселения  по вопросам землепользования и застройки применяются в части, не противоречащей Правилам.</w:t>
      </w:r>
    </w:p>
    <w:p w14:paraId="950F0000">
      <w:pPr>
        <w:pStyle w:val="Style_6"/>
        <w:widowControl w:val="0"/>
        <w:numPr>
          <w:ilvl w:val="0"/>
          <w:numId w:val="6"/>
        </w:numPr>
        <w:tabs>
          <w:tab w:leader="none" w:pos="0" w:val="left"/>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14:paraId="960F0000">
      <w:pPr>
        <w:pStyle w:val="Style_6"/>
        <w:widowControl w:val="0"/>
        <w:numPr>
          <w:ilvl w:val="0"/>
          <w:numId w:val="6"/>
        </w:numPr>
        <w:tabs>
          <w:tab w:leader="none" w:pos="0" w:val="left"/>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Выданные до вступления в силу настоящих Правил специальные согласования, разрешения на условно разрешённый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разрешённым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14:paraId="970F0000">
      <w:pPr>
        <w:pStyle w:val="Style_6"/>
        <w:keepNext w:val="1"/>
        <w:numPr>
          <w:ilvl w:val="0"/>
          <w:numId w:val="0"/>
        </w:numPr>
        <w:tabs>
          <w:tab w:leader="none" w:pos="0" w:val="left"/>
          <w:tab w:leader="none" w:pos="720" w:val="clear"/>
        </w:tabs>
        <w:spacing w:after="0" w:before="0" w:line="240" w:lineRule="auto"/>
        <w:ind w:firstLine="0" w:left="0"/>
        <w:outlineLvl w:val="2"/>
        <w:rPr>
          <w:rFonts w:ascii="Times New Roman" w:hAnsi="Times New Roman"/>
          <w:b w:val="1"/>
          <w:color w:val="000000"/>
          <w:sz w:val="20"/>
        </w:rPr>
      </w:pPr>
    </w:p>
    <w:p w14:paraId="98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Статья 7. Полномочия органов местного самоуправления муниципального района и </w:t>
      </w:r>
      <w:r>
        <w:rPr>
          <w:rFonts w:ascii="Times New Roman" w:hAnsi="Times New Roman"/>
          <w:b w:val="1"/>
          <w:color w:val="000000"/>
          <w:sz w:val="20"/>
        </w:rPr>
        <w:br/>
      </w:r>
      <w:r>
        <w:rPr>
          <w:rFonts w:ascii="Times New Roman" w:hAnsi="Times New Roman"/>
          <w:b w:val="1"/>
          <w:color w:val="000000"/>
          <w:sz w:val="20"/>
        </w:rPr>
        <w:t>сельского поселения в области землепользования и застройки</w:t>
      </w:r>
      <w:r>
        <w:rPr>
          <w:rFonts w:ascii="Times New Roman" w:hAnsi="Times New Roman"/>
          <w:b w:val="1"/>
          <w:color w:val="000000"/>
          <w:sz w:val="20"/>
        </w:rPr>
        <w:t>.</w:t>
      </w:r>
    </w:p>
    <w:p w14:paraId="990F0000">
      <w:pPr>
        <w:pStyle w:val="Style_6"/>
        <w:spacing w:after="0" w:before="0" w:line="240" w:lineRule="auto"/>
        <w:ind/>
        <w:jc w:val="both"/>
        <w:rPr>
          <w:rFonts w:ascii="Times New Roman" w:hAnsi="Times New Roman"/>
          <w:sz w:val="20"/>
        </w:rPr>
      </w:pPr>
    </w:p>
    <w:p w14:paraId="9A0F0000">
      <w:pPr>
        <w:pStyle w:val="Style_6"/>
        <w:spacing w:after="0" w:before="0" w:line="240" w:lineRule="auto"/>
        <w:ind/>
        <w:jc w:val="both"/>
        <w:rPr>
          <w:rFonts w:ascii="Times New Roman" w:hAnsi="Times New Roman"/>
          <w:sz w:val="20"/>
        </w:rPr>
      </w:pPr>
      <w:r>
        <w:rPr>
          <w:rFonts w:ascii="Times New Roman" w:hAnsi="Times New Roman"/>
          <w:sz w:val="20"/>
        </w:rPr>
        <w:t>Полномочия Совета депутатов муниципального района, сельского поселения, администрации муниципального района и администрации сельского поселения в области землепользования и застройки определяются действующим законодательством и соответствующим Уставом.</w:t>
      </w:r>
    </w:p>
    <w:p w14:paraId="9B0F0000">
      <w:pPr>
        <w:pStyle w:val="Style_6"/>
        <w:spacing w:after="0" w:before="0" w:line="240" w:lineRule="auto"/>
        <w:ind/>
        <w:jc w:val="both"/>
        <w:rPr>
          <w:rFonts w:ascii="Times New Roman" w:hAnsi="Times New Roman"/>
          <w:sz w:val="20"/>
        </w:rPr>
      </w:pPr>
    </w:p>
    <w:p w14:paraId="9C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8. Комиссия по подготовке проекта</w:t>
      </w:r>
      <w:r>
        <w:rPr>
          <w:rFonts w:ascii="Times New Roman" w:hAnsi="Times New Roman"/>
          <w:b w:val="1"/>
          <w:color w:val="000000"/>
          <w:sz w:val="20"/>
        </w:rPr>
        <w:br/>
      </w:r>
      <w:r>
        <w:rPr>
          <w:rFonts w:ascii="Times New Roman" w:hAnsi="Times New Roman"/>
          <w:b w:val="1"/>
          <w:color w:val="000000"/>
          <w:sz w:val="20"/>
        </w:rPr>
        <w:t>по внесению изменений в правила землепользования и застройки.</w:t>
      </w:r>
    </w:p>
    <w:p w14:paraId="9D0F0000">
      <w:pPr>
        <w:pStyle w:val="Style_6"/>
        <w:spacing w:after="0" w:before="0" w:line="240" w:lineRule="auto"/>
        <w:ind w:firstLine="567" w:left="0"/>
        <w:jc w:val="both"/>
        <w:rPr>
          <w:rFonts w:ascii="Times New Roman" w:hAnsi="Times New Roman"/>
          <w:b w:val="1"/>
          <w:sz w:val="20"/>
        </w:rPr>
      </w:pPr>
    </w:p>
    <w:p w14:paraId="9E0F0000">
      <w:pPr>
        <w:pStyle w:val="Style_6"/>
        <w:widowControl w:val="0"/>
        <w:numPr>
          <w:ilvl w:val="0"/>
          <w:numId w:val="7"/>
        </w:numPr>
        <w:tabs>
          <w:tab w:leader="none" w:pos="709" w:val="left"/>
          <w:tab w:leader="none" w:pos="720" w:val="clear"/>
        </w:tabs>
        <w:spacing w:after="0" w:before="0" w:line="240" w:lineRule="auto"/>
        <w:ind w:firstLine="426" w:left="0"/>
        <w:jc w:val="both"/>
        <w:rPr>
          <w:rFonts w:ascii="Times New Roman" w:hAnsi="Times New Roman"/>
          <w:sz w:val="20"/>
        </w:rPr>
      </w:pPr>
      <w:r>
        <w:rPr>
          <w:rFonts w:ascii="Times New Roman" w:hAnsi="Times New Roman"/>
          <w:sz w:val="20"/>
        </w:rPr>
        <w:t>Для внесения изменений в Правила в соответствии с действующим законодательством может создаваться соответствующая Комиссия по подготовке проекта правил землепользования и застройки (далее – Комиссия) органа местного самоуправления, к полномочиям которого относится утверждение Правил.</w:t>
      </w:r>
    </w:p>
    <w:p w14:paraId="9F0F0000">
      <w:pPr>
        <w:pStyle w:val="Style_6"/>
        <w:keepNext w:val="1"/>
        <w:numPr>
          <w:ilvl w:val="0"/>
          <w:numId w:val="0"/>
        </w:numPr>
        <w:spacing w:after="0" w:before="0" w:line="240" w:lineRule="auto"/>
        <w:ind w:firstLine="0" w:left="0"/>
        <w:jc w:val="center"/>
        <w:outlineLvl w:val="1"/>
        <w:rPr>
          <w:rFonts w:ascii="Times New Roman" w:hAnsi="Times New Roman"/>
          <w:b w:val="1"/>
          <w:color w:val="000000"/>
          <w:sz w:val="20"/>
        </w:rPr>
      </w:pPr>
    </w:p>
    <w:p w14:paraId="A00F0000">
      <w:pPr>
        <w:pStyle w:val="Style_6"/>
        <w:keepNext w:val="1"/>
        <w:numPr>
          <w:ilvl w:val="0"/>
          <w:numId w:val="0"/>
        </w:numPr>
        <w:spacing w:after="0" w:before="0" w:line="240" w:lineRule="auto"/>
        <w:ind w:firstLine="0" w:left="0"/>
        <w:jc w:val="center"/>
        <w:outlineLvl w:val="1"/>
        <w:rPr>
          <w:rFonts w:ascii="Times New Roman" w:hAnsi="Times New Roman"/>
          <w:b w:val="1"/>
          <w:color w:val="000000"/>
          <w:sz w:val="20"/>
        </w:rPr>
      </w:pPr>
      <w:r>
        <w:rPr>
          <w:rFonts w:ascii="Times New Roman" w:hAnsi="Times New Roman"/>
          <w:b w:val="1"/>
          <w:color w:val="000000"/>
          <w:sz w:val="20"/>
        </w:rPr>
        <w:t>Глава 2. Формирование и предоставление земельных участков.</w:t>
      </w:r>
      <w:r>
        <w:rPr>
          <w:rFonts w:ascii="Times New Roman" w:hAnsi="Times New Roman"/>
          <w:b w:val="1"/>
          <w:color w:val="000000"/>
          <w:sz w:val="20"/>
        </w:rPr>
        <w:br/>
      </w:r>
      <w:r>
        <w:rPr>
          <w:rFonts w:ascii="Times New Roman" w:hAnsi="Times New Roman"/>
          <w:b w:val="1"/>
          <w:color w:val="000000"/>
          <w:sz w:val="20"/>
        </w:rPr>
        <w:t>Изъятие и резервирование земельных участков. Публичные сервитуты. Развитие застроенных территорий. Земельный контроль</w:t>
      </w:r>
    </w:p>
    <w:p w14:paraId="A10F0000">
      <w:pPr>
        <w:pStyle w:val="Style_6"/>
        <w:keepNext w:val="1"/>
        <w:numPr>
          <w:ilvl w:val="0"/>
          <w:numId w:val="0"/>
        </w:numPr>
        <w:spacing w:after="0" w:before="0" w:line="240" w:lineRule="auto"/>
        <w:ind w:firstLine="0" w:left="0"/>
        <w:jc w:val="center"/>
        <w:outlineLvl w:val="1"/>
        <w:rPr>
          <w:rFonts w:ascii="Times New Roman" w:hAnsi="Times New Roman"/>
          <w:b w:val="1"/>
          <w:color w:val="000000"/>
          <w:sz w:val="20"/>
        </w:rPr>
      </w:pPr>
    </w:p>
    <w:p w14:paraId="A2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 </w:t>
      </w:r>
      <w:r>
        <w:rPr>
          <w:rFonts w:ascii="Times New Roman" w:hAnsi="Times New Roman"/>
          <w:b w:val="1"/>
          <w:color w:val="000000"/>
          <w:sz w:val="20"/>
        </w:rPr>
        <w:t>Статья 9. Формирование и предоставление земельных участков</w:t>
      </w:r>
      <w:r>
        <w:rPr>
          <w:rFonts w:ascii="Times New Roman" w:hAnsi="Times New Roman"/>
          <w:b w:val="1"/>
          <w:color w:val="000000"/>
          <w:sz w:val="20"/>
        </w:rPr>
        <w:br/>
      </w:r>
      <w:r>
        <w:rPr>
          <w:rFonts w:ascii="Times New Roman" w:hAnsi="Times New Roman"/>
          <w:b w:val="1"/>
          <w:color w:val="000000"/>
          <w:sz w:val="20"/>
        </w:rPr>
        <w:t>для строительства. Формирование земельных участков под многоквартирными домами</w:t>
      </w:r>
    </w:p>
    <w:p w14:paraId="A3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A40F0000">
      <w:pPr>
        <w:widowControl w:val="1"/>
        <w:spacing w:after="0" w:before="0" w:line="240" w:lineRule="auto"/>
        <w:ind w:firstLine="567" w:left="0" w:right="0"/>
        <w:jc w:val="both"/>
        <w:rPr>
          <w:sz w:val="20"/>
          <w:u w:val="single"/>
        </w:rPr>
      </w:pPr>
      <w:r>
        <w:rPr>
          <w:rFonts w:ascii="Times New Roman" w:hAnsi="Times New Roman"/>
          <w:sz w:val="20"/>
          <w:u w:val="single"/>
        </w:rPr>
        <w:t>1.  Формирование земельных участков для жилищного строительства.</w:t>
      </w:r>
    </w:p>
    <w:p w14:paraId="A50F0000">
      <w:pPr>
        <w:widowControl w:val="1"/>
        <w:spacing w:after="0" w:before="0" w:line="240" w:lineRule="auto"/>
        <w:ind w:firstLine="567" w:left="0" w:right="0"/>
        <w:jc w:val="both"/>
        <w:rPr>
          <w:sz w:val="20"/>
        </w:rPr>
      </w:pPr>
      <w:r>
        <w:rPr>
          <w:rFonts w:ascii="Times New Roman" w:hAnsi="Times New Roman"/>
          <w:sz w:val="20"/>
        </w:rPr>
        <w:t xml:space="preserve">1.1. Управление и распоряжение земельными участками, в границах сельского поселения, государственная или муниципальная собственность на которые не разграничена,  осуществляется в соответствии с действующим законодательством. </w:t>
      </w:r>
    </w:p>
    <w:p w14:paraId="A60F0000">
      <w:pPr>
        <w:widowControl w:val="1"/>
        <w:spacing w:after="0" w:before="0" w:line="240" w:lineRule="auto"/>
        <w:ind w:firstLine="567" w:left="0" w:right="0"/>
        <w:jc w:val="both"/>
        <w:rPr>
          <w:sz w:val="20"/>
        </w:rPr>
      </w:pPr>
      <w:r>
        <w:rPr>
          <w:rFonts w:ascii="Times New Roman" w:hAnsi="Times New Roman"/>
          <w:sz w:val="20"/>
        </w:rPr>
        <w:t>1.2. Для строительства могут предоставляться сформированные земельные участки, указанные в части 1 настоящей статьи, свободные от прав третьих лиц, которые согласно земельному законодательству не изъяты из оборота. Не допускается предоставлять земельные участки, не сформированные как объекты недвижимости, для любого строительства.</w:t>
      </w:r>
    </w:p>
    <w:p w14:paraId="A70F0000">
      <w:pPr>
        <w:widowControl w:val="1"/>
        <w:spacing w:after="0" w:before="0" w:line="240" w:lineRule="auto"/>
        <w:ind w:firstLine="567" w:left="0" w:right="0"/>
        <w:jc w:val="both"/>
        <w:rPr>
          <w:sz w:val="20"/>
        </w:rPr>
      </w:pPr>
      <w:r>
        <w:rPr>
          <w:rFonts w:ascii="Times New Roman" w:hAnsi="Times New Roman"/>
          <w:sz w:val="20"/>
        </w:rPr>
        <w:t>1.3. Образуемый земельный участок сформирован, если проведены работы по определению и установлению на местности его границ с определением координат характерных точек и осуществлён его государственный кадастровый учёт.</w:t>
      </w:r>
    </w:p>
    <w:p w14:paraId="A80F0000">
      <w:pPr>
        <w:widowControl w:val="1"/>
        <w:spacing w:after="0" w:before="0" w:line="240" w:lineRule="auto"/>
        <w:ind w:firstLine="567" w:left="0" w:right="0"/>
        <w:jc w:val="both"/>
        <w:rPr>
          <w:sz w:val="20"/>
        </w:rPr>
      </w:pPr>
      <w:r>
        <w:rPr>
          <w:rFonts w:ascii="Times New Roman" w:hAnsi="Times New Roman"/>
          <w:sz w:val="20"/>
        </w:rPr>
        <w:t>1.4. Формирование земельных участков, на которых расположены многоквартирные дома, осуществляется с проведением работ по подготовке проектов межевания территории и градостроительной планировки территории.</w:t>
      </w:r>
    </w:p>
    <w:p w14:paraId="A90F0000">
      <w:pPr>
        <w:widowControl w:val="1"/>
        <w:spacing w:after="0" w:before="0" w:line="240" w:lineRule="auto"/>
        <w:ind w:firstLine="567" w:left="0" w:right="0"/>
        <w:jc w:val="both"/>
        <w:rPr>
          <w:sz w:val="20"/>
          <w:u w:val="single"/>
        </w:rPr>
      </w:pPr>
      <w:r>
        <w:rPr>
          <w:rFonts w:ascii="Times New Roman" w:hAnsi="Times New Roman"/>
          <w:sz w:val="20"/>
          <w:u w:val="single"/>
        </w:rPr>
        <w:t xml:space="preserve">2. Предоставление земельных участков для строительства многоквартирных жилых домов (с предварительным согласованием). </w:t>
      </w:r>
    </w:p>
    <w:p w14:paraId="AA0F0000">
      <w:pPr>
        <w:widowControl w:val="1"/>
        <w:spacing w:after="0" w:before="0" w:line="240" w:lineRule="auto"/>
        <w:ind w:firstLine="567" w:left="0" w:right="0"/>
        <w:jc w:val="both"/>
        <w:rPr>
          <w:sz w:val="20"/>
        </w:rPr>
      </w:pPr>
      <w:r>
        <w:rPr>
          <w:rFonts w:ascii="Times New Roman" w:hAnsi="Times New Roman"/>
          <w:sz w:val="20"/>
        </w:rPr>
        <w:t xml:space="preserve">2.1. Предоставление земельных участков для строительства многоквартирных домов производится в соответствии с действующим законодательством. </w:t>
      </w:r>
    </w:p>
    <w:p w14:paraId="AB0F0000">
      <w:pPr>
        <w:widowControl w:val="1"/>
        <w:spacing w:after="0" w:before="0" w:line="240" w:lineRule="auto"/>
        <w:ind w:firstLine="567" w:left="0" w:right="0"/>
        <w:jc w:val="both"/>
        <w:rPr>
          <w:sz w:val="20"/>
        </w:rPr>
      </w:pPr>
      <w:r>
        <w:rPr>
          <w:rFonts w:ascii="Times New Roman" w:hAnsi="Times New Roman"/>
          <w:sz w:val="20"/>
        </w:rPr>
        <w:t>2.2. Проекты межевания территории с подготовкой в их составе градостроительных планов земельных участков, на которых расположены многоквартирные дома, разрабатываются и утверждаются с учётом интересов собственников помещений соседних многоквартирных домов, которые могут быть гарантированы в определённых случаях только путём признания неделимости земельных участков, на которых расположено несколько многоквартирных домов.</w:t>
      </w:r>
    </w:p>
    <w:p w14:paraId="AC0F0000">
      <w:pPr>
        <w:widowControl w:val="1"/>
        <w:spacing w:after="0" w:before="0" w:line="240" w:lineRule="auto"/>
        <w:ind w:firstLine="567" w:left="0" w:right="0"/>
        <w:jc w:val="both"/>
        <w:rPr>
          <w:sz w:val="20"/>
        </w:rPr>
      </w:pPr>
      <w:r>
        <w:rPr>
          <w:rFonts w:ascii="Times New Roman" w:hAnsi="Times New Roman"/>
          <w:sz w:val="20"/>
        </w:rPr>
        <w:t>2.3. Подготовка проектов межевания территории с подготовкой в их составе градостроительных планов земельных участков, на которых расположены многоквартирные дома, может осуществляться по инициативе:</w:t>
      </w:r>
    </w:p>
    <w:p w14:paraId="AD0F0000">
      <w:pPr>
        <w:widowControl w:val="1"/>
        <w:spacing w:after="0" w:before="0" w:line="240" w:lineRule="auto"/>
        <w:ind w:firstLine="567" w:left="0" w:right="0"/>
        <w:jc w:val="both"/>
        <w:rPr>
          <w:rFonts w:ascii="Times New Roman" w:hAnsi="Times New Roman"/>
          <w:sz w:val="20"/>
        </w:rPr>
      </w:pPr>
      <w:r>
        <w:rPr>
          <w:rFonts w:ascii="Times New Roman" w:hAnsi="Times New Roman"/>
          <w:sz w:val="20"/>
        </w:rPr>
        <w:t>- собственников помещений в многоквартирных домах, расположенных на соответствующей территории, заинтересованных в формировании земельного участка, на котором расположен многоквартирный дом;</w:t>
      </w:r>
    </w:p>
    <w:p w14:paraId="AE0F0000">
      <w:pPr>
        <w:widowControl w:val="1"/>
        <w:spacing w:after="0" w:before="0" w:line="240" w:lineRule="auto"/>
        <w:ind w:firstLine="567" w:left="0" w:right="0"/>
        <w:jc w:val="both"/>
        <w:rPr>
          <w:rFonts w:ascii="Times New Roman" w:hAnsi="Times New Roman"/>
          <w:sz w:val="20"/>
        </w:rPr>
      </w:pPr>
      <w:r>
        <w:rPr>
          <w:rFonts w:ascii="Times New Roman" w:hAnsi="Times New Roman"/>
          <w:sz w:val="20"/>
        </w:rPr>
        <w:t>- администрации сельских поселений, администрации МР «Сыктывдинский» Республики Коми;</w:t>
      </w:r>
    </w:p>
    <w:p w14:paraId="AF0F0000">
      <w:pPr>
        <w:widowControl w:val="1"/>
        <w:spacing w:after="0" w:before="0" w:line="240" w:lineRule="auto"/>
        <w:ind w:firstLine="567" w:left="0" w:right="0"/>
        <w:jc w:val="both"/>
        <w:rPr>
          <w:rFonts w:ascii="Times New Roman" w:hAnsi="Times New Roman"/>
          <w:sz w:val="20"/>
        </w:rPr>
      </w:pPr>
      <w:r>
        <w:rPr>
          <w:rFonts w:ascii="Times New Roman" w:hAnsi="Times New Roman"/>
          <w:sz w:val="20"/>
        </w:rPr>
        <w:t>- заявителей, которые не являются собственниками помещений в многоквартирных домах, расположенных на соответствующей территории, но заинтересованных в подготовке документации по планировке территории.</w:t>
      </w:r>
    </w:p>
    <w:p w14:paraId="B00F0000">
      <w:pPr>
        <w:widowControl w:val="1"/>
        <w:spacing w:after="0" w:before="0" w:line="240" w:lineRule="auto"/>
        <w:ind w:firstLine="567" w:left="0" w:right="0"/>
        <w:jc w:val="both"/>
        <w:rPr>
          <w:strike w:val="0"/>
          <w:sz w:val="20"/>
          <w:u w:val="single"/>
        </w:rPr>
      </w:pPr>
      <w:r>
        <w:rPr>
          <w:rFonts w:ascii="Times New Roman" w:hAnsi="Times New Roman"/>
          <w:strike w:val="0"/>
          <w:sz w:val="20"/>
          <w:u w:val="single"/>
        </w:rPr>
        <w:t>3. Предоставление земельных участков для ведения личного подсобного хозяйства.</w:t>
      </w:r>
    </w:p>
    <w:p w14:paraId="B10F0000">
      <w:pPr>
        <w:widowControl w:val="1"/>
        <w:spacing w:after="0" w:before="0" w:line="240" w:lineRule="auto"/>
        <w:ind w:firstLine="567" w:left="0" w:right="0"/>
        <w:jc w:val="both"/>
        <w:rPr>
          <w:sz w:val="20"/>
        </w:rPr>
      </w:pPr>
      <w:r>
        <w:rPr>
          <w:rFonts w:ascii="Times New Roman" w:hAnsi="Times New Roman"/>
          <w:sz w:val="20"/>
        </w:rPr>
        <w:t xml:space="preserve">3.1. Предоставление земельных участков для ведения личного подсобного хозяйства осуществляется  в соответствии с действующим законодательством, регулирующим указанные вопросы.  </w:t>
      </w:r>
    </w:p>
    <w:p w14:paraId="B20F0000">
      <w:pPr>
        <w:widowControl w:val="1"/>
        <w:spacing w:after="0" w:before="0" w:line="240" w:lineRule="auto"/>
        <w:ind w:firstLine="567" w:left="0" w:right="0"/>
        <w:jc w:val="both"/>
        <w:rPr>
          <w:sz w:val="20"/>
        </w:rPr>
      </w:pPr>
      <w:r>
        <w:rPr>
          <w:rFonts w:ascii="Times New Roman" w:hAnsi="Times New Roman"/>
          <w:sz w:val="20"/>
        </w:rPr>
        <w:t>3.2.  Жители сельского поселения, зарегистрированные и проживающие на территории поселения не менее 15 лет, либо рожденные в селе, имеют преимущественное право на однократное  бесплатное получение земельных участков с разрешенным использованием «для ведения личного подсобного хозяйства» (с возможностью постройки на данном земельном участке индивидуального жилого дома) перед жителями иных поселений.</w:t>
      </w:r>
    </w:p>
    <w:p w14:paraId="B30F0000">
      <w:pPr>
        <w:widowControl w:val="1"/>
        <w:spacing w:after="0" w:before="0" w:line="240" w:lineRule="auto"/>
        <w:ind w:firstLine="567" w:left="0" w:right="0"/>
        <w:jc w:val="both"/>
        <w:rPr>
          <w:sz w:val="20"/>
        </w:rPr>
      </w:pPr>
      <w:r>
        <w:rPr>
          <w:rFonts w:ascii="Times New Roman" w:hAnsi="Times New Roman"/>
          <w:sz w:val="20"/>
        </w:rPr>
        <w:t>3.3. Выделение земельных участков для ведения личного подсобного хозяйства, не связанных со строительством индивидуального жилого дома, осуществляется в соответствии с действующим законодательством.</w:t>
      </w:r>
    </w:p>
    <w:p w14:paraId="B40F0000">
      <w:pPr>
        <w:widowControl w:val="1"/>
        <w:spacing w:after="0" w:before="0" w:line="240" w:lineRule="auto"/>
        <w:ind w:firstLine="567" w:left="0" w:right="0"/>
        <w:jc w:val="both"/>
        <w:rPr>
          <w:sz w:val="20"/>
          <w:u w:val="single"/>
        </w:rPr>
      </w:pPr>
      <w:r>
        <w:rPr>
          <w:rFonts w:ascii="Times New Roman" w:hAnsi="Times New Roman"/>
          <w:sz w:val="20"/>
          <w:u w:val="single"/>
        </w:rPr>
        <w:t>4. Выделение земельных участков для индивидуального жилищного строительства.</w:t>
      </w:r>
    </w:p>
    <w:p w14:paraId="B50F0000">
      <w:pPr>
        <w:widowControl w:val="1"/>
        <w:spacing w:after="0" w:before="0" w:line="240" w:lineRule="auto"/>
        <w:ind w:firstLine="567" w:left="0" w:right="0"/>
        <w:jc w:val="both"/>
        <w:rPr>
          <w:sz w:val="20"/>
        </w:rPr>
      </w:pPr>
      <w:r>
        <w:rPr>
          <w:rFonts w:ascii="Times New Roman" w:hAnsi="Times New Roman"/>
          <w:sz w:val="20"/>
        </w:rPr>
        <w:t xml:space="preserve">4.1. Земельные участки с разрешенным использованием «для индивидуального жилищного строительства» предоставляются </w:t>
      </w:r>
      <w:r>
        <w:rPr>
          <w:rFonts w:ascii="Times New Roman" w:hAnsi="Times New Roman"/>
          <w:sz w:val="20"/>
        </w:rPr>
        <w:t>в соответствии с действующим законодательством</w:t>
      </w:r>
      <w:r>
        <w:rPr>
          <w:rFonts w:ascii="Times New Roman" w:hAnsi="Times New Roman"/>
          <w:sz w:val="20"/>
        </w:rPr>
        <w:t>.</w:t>
      </w:r>
    </w:p>
    <w:p w14:paraId="B60F0000">
      <w:pPr>
        <w:widowControl w:val="1"/>
        <w:spacing w:after="0" w:before="0" w:line="240" w:lineRule="auto"/>
        <w:ind w:firstLine="567" w:left="0" w:right="0"/>
        <w:jc w:val="both"/>
        <w:rPr>
          <w:sz w:val="20"/>
        </w:rPr>
      </w:pPr>
      <w:r>
        <w:rPr>
          <w:rFonts w:ascii="Times New Roman" w:hAnsi="Times New Roman"/>
          <w:sz w:val="20"/>
        </w:rPr>
        <w:t>5. Предоставление земельных участков для размещения нежилых объектов капитального строительства.</w:t>
      </w:r>
    </w:p>
    <w:p w14:paraId="B70F0000">
      <w:pPr>
        <w:widowControl w:val="1"/>
        <w:spacing w:after="0" w:before="0" w:line="240" w:lineRule="auto"/>
        <w:ind w:firstLine="567" w:left="0" w:right="0"/>
        <w:jc w:val="both"/>
        <w:rPr>
          <w:sz w:val="20"/>
        </w:rPr>
      </w:pPr>
      <w:r>
        <w:rPr>
          <w:rFonts w:ascii="Times New Roman" w:hAnsi="Times New Roman"/>
          <w:sz w:val="20"/>
        </w:rPr>
        <w:t>5.1. Предоставление земельных участков для размещения нежилых объектов капитального строительства осуществляется в соответствии с действующим законодательством.</w:t>
      </w:r>
    </w:p>
    <w:p w14:paraId="B80F0000">
      <w:pPr>
        <w:widowControl w:val="1"/>
        <w:spacing w:after="0" w:before="0" w:line="240" w:lineRule="auto"/>
        <w:ind w:firstLine="567" w:left="0" w:right="0"/>
        <w:jc w:val="both"/>
        <w:rPr>
          <w:sz w:val="20"/>
        </w:rPr>
      </w:pPr>
      <w:r>
        <w:rPr>
          <w:rFonts w:ascii="Times New Roman" w:hAnsi="Times New Roman"/>
          <w:sz w:val="20"/>
        </w:rPr>
        <w:t>5.2.Объекты капитального строительства, включённые в Генеральный план сельского поселения и предусмотренные иными документами органов местного самоуправления сельского поселения и муниципального района, являются приоритетными при резервировании, формировании и межевании земельных участков и учитываются в проектах планировки территории.</w:t>
      </w:r>
    </w:p>
    <w:p w14:paraId="B90F0000">
      <w:pPr>
        <w:pStyle w:val="Style_6"/>
        <w:widowControl w:val="1"/>
        <w:spacing w:after="0" w:before="0" w:line="240" w:lineRule="auto"/>
        <w:ind w:firstLine="567" w:left="0" w:right="0"/>
        <w:jc w:val="both"/>
        <w:rPr>
          <w:sz w:val="20"/>
        </w:rPr>
      </w:pPr>
      <w:r>
        <w:rPr>
          <w:rFonts w:ascii="Times New Roman" w:hAnsi="Times New Roman"/>
          <w:sz w:val="20"/>
        </w:rPr>
        <w:t>5.3. Земельные участки должны использоваться в соответствии с их принадлежностью к той или иной категории земель и разрешённым использованием.</w:t>
      </w:r>
    </w:p>
    <w:p w14:paraId="BA0F0000">
      <w:pPr>
        <w:pStyle w:val="Style_6"/>
        <w:spacing w:after="0" w:before="0" w:line="240" w:lineRule="auto"/>
        <w:ind/>
        <w:jc w:val="both"/>
        <w:rPr>
          <w:rFonts w:ascii="Times New Roman" w:hAnsi="Times New Roman"/>
          <w:sz w:val="20"/>
        </w:rPr>
      </w:pPr>
    </w:p>
    <w:p w14:paraId="BB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Статья 10. Изъятие земель для муниципальных нужд </w:t>
      </w:r>
      <w:r>
        <w:rPr>
          <w:rFonts w:ascii="Times New Roman" w:hAnsi="Times New Roman"/>
          <w:b w:val="1"/>
          <w:color w:val="000000"/>
          <w:sz w:val="20"/>
        </w:rPr>
        <w:t>сельского поселения.</w:t>
      </w:r>
    </w:p>
    <w:p w14:paraId="BC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BD0F0000">
      <w:pPr>
        <w:spacing w:after="0" w:before="0" w:line="240" w:lineRule="auto"/>
        <w:ind/>
        <w:jc w:val="both"/>
        <w:rPr>
          <w:sz w:val="20"/>
        </w:rPr>
      </w:pPr>
      <w:r>
        <w:rPr>
          <w:rFonts w:ascii="Times New Roman" w:hAnsi="Times New Roman"/>
          <w:sz w:val="20"/>
        </w:rPr>
        <w:tab/>
      </w:r>
      <w:r>
        <w:rPr>
          <w:rFonts w:ascii="Times New Roman" w:hAnsi="Times New Roman"/>
          <w:sz w:val="20"/>
        </w:rPr>
        <w:t>1. Изъятие, в том числе путём выкупа, земельных участков для муниципальных нужд осуществляется в исключительных случаях, связанных с размещением следующих объектов федерального, регионального и местного значения сельского поселения в соответствии с градостроительным законодательством Российской Федерации при отсутствии других вариантов возможного размещения этих объектов, в том числе:</w:t>
      </w:r>
    </w:p>
    <w:p w14:paraId="BE0F0000">
      <w:pPr>
        <w:spacing w:after="0" w:before="0" w:line="240" w:lineRule="auto"/>
        <w:ind/>
        <w:jc w:val="both"/>
        <w:rPr>
          <w:rFonts w:ascii="Times New Roman" w:hAnsi="Times New Roman"/>
          <w:sz w:val="20"/>
        </w:rPr>
      </w:pPr>
      <w:r>
        <w:rPr>
          <w:rFonts w:ascii="Times New Roman" w:hAnsi="Times New Roman"/>
          <w:sz w:val="20"/>
        </w:rPr>
        <w:t>- объекты электро-, газо-, тепло-, водоснабжения и водоотведения муниципального значения сельского поселения;</w:t>
      </w:r>
    </w:p>
    <w:p w14:paraId="BF0F0000">
      <w:pPr>
        <w:spacing w:after="0" w:before="0" w:line="240" w:lineRule="auto"/>
        <w:ind/>
        <w:jc w:val="both"/>
        <w:rPr>
          <w:rFonts w:ascii="Times New Roman" w:hAnsi="Times New Roman"/>
          <w:sz w:val="20"/>
        </w:rPr>
      </w:pPr>
      <w:r>
        <w:rPr>
          <w:rFonts w:ascii="Times New Roman" w:hAnsi="Times New Roman"/>
          <w:sz w:val="20"/>
        </w:rPr>
        <w:t>- автомобильные дороги местного значения;</w:t>
      </w:r>
    </w:p>
    <w:p w14:paraId="C00F0000">
      <w:pPr>
        <w:spacing w:after="0" w:before="0" w:line="240" w:lineRule="auto"/>
        <w:ind/>
        <w:jc w:val="both"/>
        <w:rPr>
          <w:rFonts w:ascii="Times New Roman" w:hAnsi="Times New Roman"/>
          <w:sz w:val="20"/>
        </w:rPr>
      </w:pPr>
      <w:r>
        <w:rPr>
          <w:rFonts w:ascii="Times New Roman" w:hAnsi="Times New Roman"/>
          <w:sz w:val="20"/>
        </w:rPr>
        <w:t>- автомобильных дорог регионального или межмуниципального значения;</w:t>
      </w:r>
    </w:p>
    <w:p w14:paraId="C10F0000">
      <w:pPr>
        <w:spacing w:after="0" w:before="0" w:line="240" w:lineRule="auto"/>
        <w:ind/>
        <w:jc w:val="both"/>
        <w:rPr>
          <w:rFonts w:ascii="Times New Roman" w:hAnsi="Times New Roman"/>
          <w:sz w:val="20"/>
        </w:rPr>
      </w:pPr>
      <w:r>
        <w:rPr>
          <w:rFonts w:ascii="Times New Roman" w:hAnsi="Times New Roman"/>
          <w:sz w:val="20"/>
        </w:rPr>
        <w:t>- автомобильных дорог федерального значения;</w:t>
      </w:r>
    </w:p>
    <w:p w14:paraId="C20F0000">
      <w:pPr>
        <w:spacing w:after="0" w:before="0" w:line="240" w:lineRule="auto"/>
        <w:ind/>
        <w:jc w:val="both"/>
        <w:rPr>
          <w:rFonts w:ascii="Times New Roman" w:hAnsi="Times New Roman"/>
          <w:sz w:val="20"/>
        </w:rPr>
      </w:pPr>
      <w:r>
        <w:rPr>
          <w:rFonts w:ascii="Times New Roman" w:hAnsi="Times New Roman"/>
          <w:sz w:val="20"/>
        </w:rPr>
        <w:t>-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сельского поселения, в случаях, установленных законами Республики Коми.</w:t>
      </w:r>
    </w:p>
    <w:p w14:paraId="C30F0000">
      <w:pPr>
        <w:widowControl w:val="1"/>
        <w:spacing w:after="0" w:before="0" w:line="240" w:lineRule="auto"/>
        <w:ind w:firstLine="567" w:left="0" w:right="0"/>
        <w:jc w:val="both"/>
        <w:rPr>
          <w:sz w:val="20"/>
        </w:rPr>
      </w:pPr>
      <w:r>
        <w:rPr>
          <w:rFonts w:ascii="Times New Roman" w:hAnsi="Times New Roman"/>
          <w:sz w:val="20"/>
        </w:rPr>
        <w:t>2. Порядок изъятия земельных участков, в том числе путём выкупа, для муниципальных нужд устанавливается Земельным кодексом Российской Федерации и действующим  законодательством.</w:t>
      </w:r>
    </w:p>
    <w:p w14:paraId="C40F0000">
      <w:pPr>
        <w:pStyle w:val="Style_6"/>
        <w:tabs>
          <w:tab w:leader="none" w:pos="720" w:val="clear"/>
          <w:tab w:leader="none" w:pos="993" w:val="left"/>
        </w:tabs>
        <w:spacing w:after="0" w:before="0" w:line="240" w:lineRule="auto"/>
        <w:ind w:firstLine="709" w:left="0"/>
        <w:jc w:val="both"/>
        <w:rPr>
          <w:sz w:val="20"/>
        </w:rPr>
      </w:pPr>
    </w:p>
    <w:p w14:paraId="C5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11. Возмещение убытков при изъятии земельных участков</w:t>
      </w:r>
      <w:r>
        <w:rPr>
          <w:rFonts w:ascii="Times New Roman" w:hAnsi="Times New Roman"/>
          <w:b w:val="1"/>
          <w:color w:val="000000"/>
          <w:sz w:val="20"/>
        </w:rPr>
        <w:br/>
      </w:r>
      <w:r>
        <w:rPr>
          <w:rFonts w:ascii="Times New Roman" w:hAnsi="Times New Roman"/>
          <w:b w:val="1"/>
          <w:color w:val="000000"/>
          <w:sz w:val="20"/>
        </w:rPr>
        <w:t>для муниципальных нужд</w:t>
      </w:r>
      <w:r>
        <w:rPr>
          <w:rFonts w:ascii="Times New Roman" w:hAnsi="Times New Roman"/>
          <w:b w:val="1"/>
          <w:color w:val="000000"/>
          <w:sz w:val="20"/>
        </w:rPr>
        <w:t>.</w:t>
      </w:r>
    </w:p>
    <w:p w14:paraId="C60F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C70F0000">
      <w:pPr>
        <w:spacing w:after="0" w:before="0" w:line="240" w:lineRule="auto"/>
        <w:ind/>
        <w:jc w:val="both"/>
        <w:rPr>
          <w:sz w:val="20"/>
        </w:rPr>
      </w:pPr>
      <w:r>
        <w:rPr>
          <w:rFonts w:ascii="Times New Roman" w:hAnsi="Times New Roman"/>
          <w:sz w:val="20"/>
        </w:rPr>
        <w:tab/>
      </w:r>
      <w:r>
        <w:rPr>
          <w:rFonts w:ascii="Times New Roman" w:hAnsi="Times New Roman"/>
          <w:sz w:val="20"/>
        </w:rPr>
        <w:t>1. При изъятии земельного участка для муниципальных нужд убытки, причинённые собственнику (арендатору), включаются в плату за изымаемый земельный участок (выкупную цену). При определении выкупной цены в неё, помимо убытков, включается рыночная стоимость земельного участка (в том случае, если земельный участок зарегистрирован на праве собственности), элементов благоустройства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14:paraId="C80F0000">
      <w:pPr>
        <w:spacing w:after="0" w:before="0" w:line="240" w:lineRule="auto"/>
        <w:ind/>
        <w:jc w:val="both"/>
        <w:rPr>
          <w:sz w:val="20"/>
        </w:rPr>
      </w:pPr>
      <w:r>
        <w:rPr>
          <w:rFonts w:ascii="Times New Roman" w:hAnsi="Times New Roman"/>
          <w:sz w:val="20"/>
        </w:rPr>
        <w:tab/>
      </w:r>
      <w:r>
        <w:rPr>
          <w:rFonts w:ascii="Times New Roman" w:hAnsi="Times New Roman"/>
          <w:sz w:val="20"/>
        </w:rPr>
        <w:t>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осуществляющих изъятие данного земельного участка, уплатить выкупную цену за изымаемый участок (в случае изъятия земельного участка зарегистрированного на праве собственности), или предоставить равнозначный по рыночной стоимости земельный участок (в случае изъятия земельного участка зарегистрированного на праве аренды.</w:t>
      </w:r>
    </w:p>
    <w:p w14:paraId="C90F0000">
      <w:pPr>
        <w:spacing w:after="0" w:before="0" w:line="240" w:lineRule="auto"/>
        <w:ind/>
        <w:jc w:val="both"/>
        <w:rPr>
          <w:sz w:val="20"/>
        </w:rPr>
      </w:pPr>
      <w:r>
        <w:rPr>
          <w:rFonts w:ascii="Times New Roman" w:hAnsi="Times New Roman"/>
          <w:sz w:val="20"/>
        </w:rPr>
        <w:tab/>
      </w:r>
      <w:r>
        <w:rPr>
          <w:rFonts w:ascii="Times New Roman" w:hAnsi="Times New Roman"/>
          <w:sz w:val="20"/>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рыночной стоимости земельного участка на основании решения суда.</w:t>
      </w:r>
    </w:p>
    <w:p w14:paraId="CA0F0000">
      <w:pPr>
        <w:spacing w:after="0" w:before="0" w:line="240" w:lineRule="auto"/>
        <w:ind/>
        <w:jc w:val="both"/>
        <w:rPr>
          <w:sz w:val="20"/>
        </w:rPr>
      </w:pPr>
      <w:r>
        <w:rPr>
          <w:rFonts w:ascii="Times New Roman" w:hAnsi="Times New Roman"/>
          <w:sz w:val="20"/>
        </w:rPr>
        <w:tab/>
      </w:r>
      <w:r>
        <w:rPr>
          <w:rFonts w:ascii="Times New Roman" w:hAnsi="Times New Roman"/>
          <w:sz w:val="20"/>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14:paraId="CB0F0000">
      <w:pPr>
        <w:spacing w:after="0" w:before="0" w:line="240" w:lineRule="auto"/>
        <w:ind/>
        <w:jc w:val="both"/>
        <w:rPr>
          <w:sz w:val="20"/>
        </w:rPr>
      </w:pPr>
      <w:r>
        <w:rPr>
          <w:rFonts w:ascii="Times New Roman" w:hAnsi="Times New Roman"/>
          <w:sz w:val="20"/>
        </w:rPr>
        <w:tab/>
      </w:r>
      <w:r>
        <w:rPr>
          <w:rFonts w:ascii="Times New Roman" w:hAnsi="Times New Roman"/>
          <w:sz w:val="20"/>
          <w:highlight w:val="white"/>
        </w:rPr>
        <w:t>5.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системы Российской Федерации или в случае, если решение об изъятии принято на основании ходатайства об изъятии, поданного организацией, указанной в пунктах 1 и 2 статьи 56.4 настоящего Кодекса, за счет средств указанной организации.</w:t>
      </w:r>
    </w:p>
    <w:p w14:paraId="CC0F0000">
      <w:pPr>
        <w:spacing w:after="0" w:before="0" w:line="240" w:lineRule="auto"/>
        <w:ind/>
        <w:jc w:val="both"/>
        <w:rPr>
          <w:sz w:val="20"/>
        </w:rPr>
      </w:pPr>
      <w:r>
        <w:rPr>
          <w:rFonts w:ascii="Times New Roman" w:hAnsi="Times New Roman"/>
          <w:sz w:val="20"/>
        </w:rPr>
        <w:tab/>
      </w:r>
      <w:r>
        <w:rPr>
          <w:rFonts w:ascii="Times New Roman" w:hAnsi="Times New Roman"/>
          <w:sz w:val="20"/>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изъятия земельного участка.</w:t>
      </w:r>
    </w:p>
    <w:p w14:paraId="CD0F0000">
      <w:pPr>
        <w:spacing w:after="0" w:before="0" w:line="240" w:lineRule="auto"/>
        <w:ind/>
        <w:jc w:val="both"/>
        <w:rPr>
          <w:sz w:val="20"/>
        </w:rPr>
      </w:pPr>
      <w:r>
        <w:rPr>
          <w:rFonts w:ascii="Times New Roman" w:hAnsi="Times New Roman"/>
          <w:sz w:val="20"/>
        </w:rPr>
        <w:tab/>
      </w:r>
      <w:r>
        <w:rPr>
          <w:rFonts w:ascii="Times New Roman" w:hAnsi="Times New Roman"/>
          <w:sz w:val="20"/>
        </w:rPr>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действующим законодательством.</w:t>
      </w:r>
    </w:p>
    <w:p w14:paraId="CE0F0000">
      <w:pPr>
        <w:pStyle w:val="Style_6"/>
        <w:keepNext w:val="1"/>
        <w:widowControl w:val="0"/>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CF0F0000">
      <w:pPr>
        <w:pStyle w:val="Style_6"/>
        <w:widowControl w:val="0"/>
        <w:numPr>
          <w:ilvl w:val="0"/>
          <w:numId w:val="0"/>
        </w:numPr>
        <w:tabs>
          <w:tab w:leader="none" w:pos="0" w:val="left"/>
          <w:tab w:leader="none" w:pos="720" w:val="clear"/>
        </w:tabs>
        <w:spacing w:after="0" w:before="0" w:line="240" w:lineRule="auto"/>
        <w:ind w:firstLine="0" w:left="0"/>
        <w:jc w:val="center"/>
        <w:outlineLvl w:val="2"/>
        <w:rPr>
          <w:sz w:val="20"/>
        </w:rPr>
      </w:pPr>
      <w:r>
        <w:rPr>
          <w:rFonts w:ascii="Times New Roman" w:hAnsi="Times New Roman"/>
          <w:b w:val="1"/>
          <w:color w:val="000000"/>
          <w:sz w:val="20"/>
        </w:rPr>
        <w:t>Статья 12. Резервирование земельных участков для муниципальных нужд.</w:t>
      </w:r>
    </w:p>
    <w:p w14:paraId="D00F0000">
      <w:pPr>
        <w:pStyle w:val="Style_6"/>
        <w:keepNext w:val="1"/>
        <w:widowControl w:val="0"/>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 </w:t>
      </w:r>
    </w:p>
    <w:p w14:paraId="D10F0000">
      <w:pPr>
        <w:spacing w:after="0" w:before="0" w:line="240" w:lineRule="auto"/>
        <w:ind/>
        <w:jc w:val="both"/>
        <w:rPr>
          <w:sz w:val="20"/>
        </w:rPr>
      </w:pPr>
      <w:r>
        <w:rPr>
          <w:rFonts w:ascii="Times New Roman" w:hAnsi="Times New Roman"/>
          <w:sz w:val="20"/>
        </w:rPr>
        <w:tab/>
      </w:r>
      <w:r>
        <w:rPr>
          <w:rFonts w:ascii="Times New Roman" w:hAnsi="Times New Roman"/>
          <w:sz w:val="20"/>
        </w:rPr>
        <w:t>1. Резервирование земель для муниципальных нужд осуществляется в случаях, предусмотренных частью 1 статьи 10 Правил, земель, находящихся в муниципальной собственности сельского поселения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сельского поселения, созданием особо охраняемых природных территорий местного значения сельского поселения, организацией пруда или обводнённого карьера.</w:t>
      </w:r>
    </w:p>
    <w:p w14:paraId="D20F0000">
      <w:pPr>
        <w:spacing w:after="0" w:before="0" w:line="240" w:lineRule="auto"/>
        <w:ind/>
        <w:jc w:val="both"/>
        <w:rPr>
          <w:sz w:val="20"/>
        </w:rPr>
      </w:pPr>
      <w:r>
        <w:rPr>
          <w:rFonts w:ascii="Times New Roman" w:hAnsi="Times New Roman"/>
          <w:sz w:val="20"/>
        </w:rPr>
        <w:tab/>
      </w:r>
      <w:r>
        <w:rPr>
          <w:rFonts w:ascii="Times New Roman" w:hAnsi="Times New Roman"/>
          <w:sz w:val="20"/>
        </w:rPr>
        <w:t>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сельского поселения, а также в пределах иных территорий, необходимых в соответствии с федеральными законами для обеспечения муниципальных нужд.</w:t>
      </w:r>
    </w:p>
    <w:p w14:paraId="D30F0000">
      <w:pPr>
        <w:spacing w:after="0" w:before="0" w:line="240" w:lineRule="auto"/>
        <w:ind/>
        <w:jc w:val="both"/>
        <w:rPr>
          <w:sz w:val="20"/>
        </w:rPr>
      </w:pPr>
      <w:r>
        <w:rPr>
          <w:rFonts w:ascii="Times New Roman" w:hAnsi="Times New Roman"/>
          <w:sz w:val="20"/>
        </w:rPr>
        <w:tab/>
      </w:r>
      <w:r>
        <w:rPr>
          <w:rFonts w:ascii="Times New Roman" w:hAnsi="Times New Roman"/>
          <w:sz w:val="20"/>
        </w:rPr>
        <w:t>3. Земли для муниципальных нужд могут резервироваться на срок не более чем семь лет. Допускается резервирование земель,  не обремененных правами третьих лиц, находящихся в муниципальной собственности сельского поселения и не предоставленных гражданам и юридическим лицам, для строительства линейных объектов местного значения на срок до двадцати лет.</w:t>
      </w:r>
    </w:p>
    <w:p w14:paraId="D40F0000">
      <w:pPr>
        <w:spacing w:after="0" w:before="0" w:line="240" w:lineRule="auto"/>
        <w:ind/>
        <w:jc w:val="both"/>
        <w:rPr>
          <w:sz w:val="20"/>
        </w:rPr>
      </w:pPr>
      <w:r>
        <w:rPr>
          <w:rFonts w:ascii="Times New Roman" w:hAnsi="Times New Roman"/>
          <w:sz w:val="20"/>
        </w:rPr>
        <w:tab/>
      </w:r>
      <w:r>
        <w:rPr>
          <w:rFonts w:ascii="Times New Roman" w:hAnsi="Times New Roman"/>
          <w:sz w:val="20"/>
        </w:rPr>
        <w:t>4. Ограничения права собственности и иных вещных прав на земельные участки в связи с резервированием земель для муниципальных нужд устанавливаются действующим законодательством.</w:t>
      </w:r>
    </w:p>
    <w:p w14:paraId="D50F0000">
      <w:pPr>
        <w:spacing w:after="0" w:before="0" w:line="240" w:lineRule="auto"/>
        <w:ind/>
        <w:jc w:val="both"/>
        <w:rPr>
          <w:sz w:val="20"/>
        </w:rPr>
      </w:pPr>
      <w:r>
        <w:rPr>
          <w:rFonts w:ascii="Times New Roman" w:hAnsi="Times New Roman"/>
          <w:sz w:val="20"/>
        </w:rPr>
        <w:tab/>
      </w:r>
      <w:r>
        <w:rPr>
          <w:rFonts w:ascii="Times New Roman" w:hAnsi="Times New Roman"/>
          <w:sz w:val="20"/>
        </w:rPr>
        <w:t>5. Порядок резервирования земель для муниципальных нужд определяется действующим законодательством Российской Федерации.</w:t>
      </w:r>
    </w:p>
    <w:p w14:paraId="D60F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D70F0000">
      <w:pPr>
        <w:pStyle w:val="Style_6"/>
        <w:keepNext w:val="1"/>
        <w:widowControl w:val="0"/>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13. Публичные сервитуты на территории</w:t>
      </w:r>
      <w:r>
        <w:rPr>
          <w:rFonts w:ascii="Times New Roman" w:hAnsi="Times New Roman"/>
          <w:b w:val="1"/>
          <w:color w:val="000000"/>
          <w:sz w:val="20"/>
        </w:rPr>
        <w:br/>
      </w:r>
      <w:r>
        <w:rPr>
          <w:rFonts w:ascii="Times New Roman" w:hAnsi="Times New Roman"/>
          <w:b w:val="1"/>
          <w:color w:val="000000"/>
          <w:sz w:val="20"/>
        </w:rPr>
        <w:t>сельского поселения.</w:t>
      </w:r>
    </w:p>
    <w:p w14:paraId="D80F0000">
      <w:pPr>
        <w:pStyle w:val="Style_6"/>
        <w:spacing w:after="0" w:before="0" w:line="240" w:lineRule="auto"/>
        <w:ind w:firstLine="567" w:left="0"/>
        <w:jc w:val="both"/>
        <w:rPr>
          <w:rFonts w:ascii="Times New Roman" w:hAnsi="Times New Roman"/>
          <w:sz w:val="20"/>
        </w:rPr>
      </w:pPr>
    </w:p>
    <w:p w14:paraId="D90F0000">
      <w:pPr>
        <w:spacing w:after="0" w:before="0" w:line="240" w:lineRule="auto"/>
        <w:ind/>
        <w:jc w:val="both"/>
        <w:rPr>
          <w:sz w:val="20"/>
        </w:rPr>
      </w:pPr>
      <w:r>
        <w:rPr>
          <w:rFonts w:ascii="Times New Roman" w:hAnsi="Times New Roman"/>
          <w:sz w:val="20"/>
        </w:rPr>
        <w:tab/>
      </w:r>
      <w:r>
        <w:rPr>
          <w:rFonts w:ascii="Times New Roman" w:hAnsi="Times New Roman"/>
          <w:sz w:val="20"/>
        </w:rPr>
        <w:t>1. Инициаторами установления публичного сервитута могут быть физические и юридические лица, органы государственной власти и органы местного самоуправления.</w:t>
      </w:r>
    </w:p>
    <w:p w14:paraId="DA0F0000">
      <w:pPr>
        <w:widowControl w:val="1"/>
        <w:spacing w:after="0" w:before="0" w:line="240" w:lineRule="auto"/>
        <w:ind w:firstLine="737" w:left="0" w:right="0"/>
        <w:jc w:val="both"/>
        <w:rPr>
          <w:sz w:val="20"/>
        </w:rPr>
      </w:pPr>
      <w:r>
        <w:rPr>
          <w:rFonts w:ascii="Times New Roman" w:hAnsi="Times New Roman"/>
          <w:sz w:val="20"/>
        </w:rPr>
        <w:t>Инициатор установления публичного сервитута подаёт в соответствии с действующим законодательством в орган местного самоуправления, к полномочиям которого относится установление публичного сервитута (далее - ОМС),  заявление об установлении публичного сервитута, в котором указываются:</w:t>
      </w:r>
    </w:p>
    <w:p w14:paraId="DB0F0000">
      <w:pPr>
        <w:widowControl w:val="1"/>
        <w:spacing w:after="0" w:before="0" w:line="240" w:lineRule="auto"/>
        <w:ind w:firstLine="737" w:left="0" w:right="0"/>
        <w:jc w:val="both"/>
        <w:rPr>
          <w:sz w:val="20"/>
        </w:rPr>
      </w:pPr>
      <w:r>
        <w:rPr>
          <w:rFonts w:ascii="Times New Roman" w:hAnsi="Times New Roman"/>
          <w:sz w:val="20"/>
        </w:rPr>
        <w:t>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14:paraId="DC0F0000">
      <w:pPr>
        <w:widowControl w:val="1"/>
        <w:spacing w:after="0" w:before="0" w:line="240" w:lineRule="auto"/>
        <w:ind w:firstLine="737" w:left="0" w:right="0"/>
        <w:jc w:val="both"/>
        <w:rPr>
          <w:sz w:val="20"/>
        </w:rPr>
      </w:pPr>
      <w:r>
        <w:rPr>
          <w:rFonts w:ascii="Times New Roman" w:hAnsi="Times New Roman"/>
          <w:sz w:val="20"/>
        </w:rPr>
        <w:t>2) цель установления публичного сервитута в соответствии со статьей 39.37 Земельного кодекса;</w:t>
      </w:r>
    </w:p>
    <w:p w14:paraId="DD0F0000">
      <w:pPr>
        <w:widowControl w:val="1"/>
        <w:spacing w:after="0" w:before="0" w:line="240" w:lineRule="auto"/>
        <w:ind w:firstLine="737" w:left="0" w:right="0"/>
        <w:jc w:val="both"/>
        <w:rPr>
          <w:sz w:val="20"/>
        </w:rPr>
      </w:pPr>
      <w:r>
        <w:rPr>
          <w:rFonts w:ascii="Times New Roman" w:hAnsi="Times New Roman"/>
          <w:sz w:val="20"/>
        </w:rPr>
        <w:t>3) испрашиваемый срок публичного сервитута;</w:t>
      </w:r>
    </w:p>
    <w:p w14:paraId="DE0F0000">
      <w:pPr>
        <w:widowControl w:val="1"/>
        <w:spacing w:after="0" w:before="0" w:line="240" w:lineRule="auto"/>
        <w:ind w:firstLine="737" w:left="0" w:right="0"/>
        <w:jc w:val="both"/>
        <w:rPr>
          <w:sz w:val="20"/>
        </w:rPr>
      </w:pPr>
      <w:r>
        <w:rPr>
          <w:rFonts w:ascii="Times New Roman" w:hAnsi="Times New Roman"/>
          <w:sz w:val="20"/>
        </w:rPr>
        <w:t>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14:paraId="DF0F0000">
      <w:pPr>
        <w:widowControl w:val="1"/>
        <w:spacing w:after="0" w:before="0" w:line="240" w:lineRule="auto"/>
        <w:ind w:firstLine="737" w:left="0" w:right="0"/>
        <w:jc w:val="both"/>
        <w:rPr>
          <w:sz w:val="20"/>
        </w:rPr>
      </w:pPr>
      <w:r>
        <w:rPr>
          <w:rFonts w:ascii="Times New Roman" w:hAnsi="Times New Roman"/>
          <w:sz w:val="20"/>
        </w:rPr>
        <w:t>5) обоснование необходимости установления публичного сервитута;</w:t>
      </w:r>
    </w:p>
    <w:p w14:paraId="E00F0000">
      <w:pPr>
        <w:widowControl w:val="1"/>
        <w:spacing w:after="0" w:before="0" w:line="240" w:lineRule="auto"/>
        <w:ind w:firstLine="737" w:left="0" w:right="0"/>
        <w:jc w:val="both"/>
        <w:rPr>
          <w:sz w:val="20"/>
        </w:rPr>
      </w:pPr>
      <w:r>
        <w:rPr>
          <w:rFonts w:ascii="Times New Roman" w:hAnsi="Times New Roman"/>
          <w:sz w:val="20"/>
        </w:rPr>
        <w:t>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14:paraId="E10F0000">
      <w:pPr>
        <w:widowControl w:val="1"/>
        <w:spacing w:after="0" w:before="0" w:line="240" w:lineRule="auto"/>
        <w:ind w:firstLine="737" w:left="0" w:right="0"/>
        <w:jc w:val="both"/>
        <w:rPr>
          <w:sz w:val="20"/>
        </w:rPr>
      </w:pPr>
      <w:r>
        <w:rPr>
          <w:rFonts w:ascii="Times New Roman" w:hAnsi="Times New Roman"/>
          <w:sz w:val="20"/>
        </w:rPr>
        <w:t>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14:paraId="E20F0000">
      <w:pPr>
        <w:widowControl w:val="1"/>
        <w:spacing w:after="0" w:before="0" w:line="240" w:lineRule="auto"/>
        <w:ind w:firstLine="737" w:left="0" w:right="0"/>
        <w:jc w:val="both"/>
        <w:rPr>
          <w:sz w:val="20"/>
        </w:rPr>
      </w:pPr>
      <w:r>
        <w:rPr>
          <w:rFonts w:ascii="Times New Roman" w:hAnsi="Times New Roman"/>
          <w:sz w:val="20"/>
        </w:rPr>
        <w:t>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14:paraId="E30F0000">
      <w:pPr>
        <w:widowControl w:val="1"/>
        <w:spacing w:after="0" w:before="0" w:line="240" w:lineRule="auto"/>
        <w:ind w:firstLine="737" w:left="0" w:right="0"/>
        <w:jc w:val="both"/>
        <w:rPr>
          <w:sz w:val="20"/>
        </w:rPr>
      </w:pPr>
      <w:r>
        <w:rPr>
          <w:rFonts w:ascii="Times New Roman" w:hAnsi="Times New Roman"/>
          <w:sz w:val="20"/>
        </w:rPr>
        <w:t>9) почтовый адрес и (или) адрес электронной почты для связи с заявителем.</w:t>
      </w:r>
    </w:p>
    <w:p w14:paraId="E40F0000">
      <w:pPr>
        <w:widowControl w:val="1"/>
        <w:spacing w:after="0" w:before="0" w:line="240" w:lineRule="auto"/>
        <w:ind w:firstLine="737" w:left="0" w:right="0"/>
        <w:jc w:val="both"/>
        <w:rPr>
          <w:sz w:val="20"/>
        </w:rPr>
      </w:pPr>
      <w:r>
        <w:rPr>
          <w:rFonts w:ascii="Times New Roman" w:hAnsi="Times New Roman"/>
          <w:sz w:val="20"/>
        </w:rPr>
        <w:t>2. ОМС в соответствии с действующим законодательством течение 15 рабочих дней рассматривает заявление об установлении публичного сервитута и в течение следующего дня  принимает решение о проведении публичных слушаний по вопросу об установлении публичного сервитута.</w:t>
      </w:r>
    </w:p>
    <w:p w14:paraId="E50F0000">
      <w:pPr>
        <w:widowControl w:val="1"/>
        <w:spacing w:after="0" w:before="0" w:line="240" w:lineRule="auto"/>
        <w:ind w:firstLine="737" w:left="0" w:right="0"/>
        <w:jc w:val="both"/>
        <w:rPr>
          <w:sz w:val="20"/>
        </w:rPr>
      </w:pPr>
      <w:r>
        <w:rPr>
          <w:rFonts w:ascii="Times New Roman" w:hAnsi="Times New Roman"/>
          <w:sz w:val="20"/>
        </w:rPr>
        <w:t>Публичные слушания проводятся в соответствии с Положением о публичных слушаниях.</w:t>
      </w:r>
    </w:p>
    <w:p w14:paraId="E60F0000">
      <w:pPr>
        <w:widowControl w:val="1"/>
        <w:spacing w:after="0" w:before="0" w:line="240" w:lineRule="auto"/>
        <w:ind w:firstLine="737" w:left="0" w:right="0"/>
        <w:jc w:val="both"/>
        <w:rPr>
          <w:sz w:val="20"/>
        </w:rPr>
      </w:pPr>
      <w:r>
        <w:rPr>
          <w:rFonts w:ascii="Times New Roman" w:hAnsi="Times New Roman"/>
          <w:sz w:val="20"/>
        </w:rPr>
        <w:t>ОМС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w:t>
      </w:r>
    </w:p>
    <w:p w14:paraId="E70F0000">
      <w:pPr>
        <w:widowControl w:val="1"/>
        <w:spacing w:after="0" w:before="0" w:line="240" w:lineRule="auto"/>
        <w:ind w:firstLine="737" w:left="0" w:right="0"/>
        <w:jc w:val="both"/>
        <w:rPr>
          <w:sz w:val="20"/>
        </w:rPr>
      </w:pPr>
      <w:r>
        <w:rPr>
          <w:rFonts w:ascii="Times New Roman" w:hAnsi="Times New Roman"/>
          <w:sz w:val="20"/>
        </w:rPr>
        <w:t>Данное решение может быть обжаловано инициатором установления (прекращения) публичного сервитута в судебном порядке.</w:t>
      </w:r>
    </w:p>
    <w:p w14:paraId="E80F0000">
      <w:pPr>
        <w:widowControl w:val="1"/>
        <w:spacing w:after="0" w:before="0" w:line="240" w:lineRule="auto"/>
        <w:ind w:firstLine="737" w:left="0" w:right="0"/>
        <w:jc w:val="both"/>
        <w:rPr>
          <w:sz w:val="20"/>
        </w:rPr>
      </w:pPr>
      <w:r>
        <w:rPr>
          <w:rFonts w:ascii="Times New Roman" w:hAnsi="Times New Roman"/>
          <w:sz w:val="20"/>
        </w:rPr>
        <w:t xml:space="preserve">3. Заключение о результатах публичных слушаний по вопросу об установлении публичного сервитута рассматривается в соответствии с действующим законодательством. </w:t>
      </w:r>
    </w:p>
    <w:p w14:paraId="E90F0000">
      <w:pPr>
        <w:widowControl w:val="1"/>
        <w:spacing w:after="0" w:before="0" w:line="240" w:lineRule="auto"/>
        <w:ind w:firstLine="737" w:left="0" w:right="0"/>
        <w:jc w:val="both"/>
        <w:rPr>
          <w:sz w:val="20"/>
        </w:rPr>
      </w:pPr>
      <w:r>
        <w:rPr>
          <w:rFonts w:ascii="Times New Roman" w:hAnsi="Times New Roman"/>
          <w:sz w:val="20"/>
        </w:rPr>
        <w:t>4. В установленные законодательством сроки принимается правовой акт об установлении публичного сервитута или об отказе в установлении (прекращении) публичного сервитута с указанием причин отказа. Правовой акт об установлении публичного сервитута (в зависимости от его назначения) должен содержать сведения в соответствии со ст. 39.43. Земельного Кодекса РФ.</w:t>
      </w:r>
    </w:p>
    <w:p w14:paraId="EA0F0000">
      <w:pPr>
        <w:widowControl w:val="1"/>
        <w:spacing w:after="0" w:before="0" w:line="240" w:lineRule="auto"/>
        <w:ind w:firstLine="737" w:left="0" w:right="0"/>
        <w:jc w:val="both"/>
        <w:rPr>
          <w:sz w:val="20"/>
        </w:rPr>
      </w:pPr>
      <w:r>
        <w:rPr>
          <w:rFonts w:ascii="Times New Roman" w:hAnsi="Times New Roman"/>
          <w:sz w:val="20"/>
        </w:rPr>
        <w:t>К данному правовому акту прилагается схема расположения публичного сервитута  на кадастровом плане территории.</w:t>
      </w:r>
    </w:p>
    <w:p w14:paraId="EB0F0000">
      <w:pPr>
        <w:widowControl w:val="1"/>
        <w:spacing w:after="0" w:before="0" w:line="240" w:lineRule="auto"/>
        <w:ind w:firstLine="737" w:left="0" w:right="0"/>
        <w:jc w:val="both"/>
        <w:rPr>
          <w:sz w:val="20"/>
        </w:rPr>
      </w:pPr>
      <w:r>
        <w:rPr>
          <w:rFonts w:ascii="Times New Roman" w:hAnsi="Times New Roman"/>
          <w:sz w:val="20"/>
        </w:rPr>
        <w:t>5.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p>
    <w:p w14:paraId="EC0F0000">
      <w:pPr>
        <w:widowControl w:val="1"/>
        <w:spacing w:after="0" w:before="0" w:line="240" w:lineRule="auto"/>
        <w:ind w:firstLine="737" w:left="0" w:right="0"/>
        <w:jc w:val="both"/>
        <w:rPr>
          <w:sz w:val="20"/>
        </w:rPr>
      </w:pPr>
      <w:r>
        <w:rPr>
          <w:rFonts w:ascii="Times New Roman" w:hAnsi="Times New Roman"/>
          <w:sz w:val="20"/>
        </w:rPr>
        <w:t>Оплата государственной регистрации публичного сервитута (его прекращения) производится за счёт инициатора установления (прекращения) публичного сервитута.</w:t>
      </w:r>
    </w:p>
    <w:p w14:paraId="ED0F0000">
      <w:pPr>
        <w:widowControl w:val="1"/>
        <w:spacing w:after="0" w:before="0" w:line="240" w:lineRule="auto"/>
        <w:ind w:firstLine="737" w:left="0" w:right="0"/>
        <w:jc w:val="both"/>
        <w:rPr>
          <w:sz w:val="20"/>
        </w:rPr>
      </w:pPr>
      <w:r>
        <w:rPr>
          <w:rFonts w:ascii="Times New Roman" w:hAnsi="Times New Roman"/>
          <w:sz w:val="20"/>
        </w:rPr>
        <w:t>6. Срочный публичный сервитут прекращается по истечении срока его действия, определённого соответствующим правовым актом. Принятие отдельного нормативного правового акта о прекращении действия срочного публичного сервитута не требуется.</w:t>
      </w:r>
    </w:p>
    <w:p w14:paraId="EE0F0000">
      <w:pPr>
        <w:widowControl w:val="1"/>
        <w:spacing w:after="0" w:before="0" w:line="240" w:lineRule="auto"/>
        <w:ind w:firstLine="737" w:left="0" w:right="0"/>
        <w:jc w:val="both"/>
        <w:rPr>
          <w:sz w:val="20"/>
        </w:rPr>
      </w:pPr>
      <w:r>
        <w:rPr>
          <w:rFonts w:ascii="Times New Roman" w:hAnsi="Times New Roman"/>
          <w:sz w:val="20"/>
        </w:rPr>
        <w:t>7. Бессрочный публичный сервитут прекращается в случае отсутствия интересов Российской Федерации, органов местного самоуправления или местного населения, в целях обеспечения которых он был установлен. Бессрочный публичный сервитут прекращается в порядке, определённом частями 1-5 настоящей статьи, с учётом особенностей, установленных настоящей частью.</w:t>
      </w:r>
    </w:p>
    <w:p w14:paraId="EF0F0000">
      <w:pPr>
        <w:widowControl w:val="1"/>
        <w:spacing w:after="0" w:before="0" w:line="240" w:lineRule="auto"/>
        <w:ind w:firstLine="737" w:left="0" w:right="0"/>
        <w:jc w:val="both"/>
        <w:rPr>
          <w:sz w:val="20"/>
        </w:rPr>
      </w:pPr>
      <w:r>
        <w:rPr>
          <w:rFonts w:ascii="Times New Roman" w:hAnsi="Times New Roman"/>
          <w:sz w:val="20"/>
        </w:rPr>
        <w:t xml:space="preserve">Инициатор прекращения публичного сервитута подаёт мотивированное заявление о прекращении публичного сервитута, в соответствии со ст. 48 Земельного Кодекса РФ. </w:t>
      </w:r>
    </w:p>
    <w:p w14:paraId="F00F0000">
      <w:pPr>
        <w:widowControl w:val="1"/>
        <w:spacing w:after="0" w:before="0" w:line="240" w:lineRule="auto"/>
        <w:ind w:firstLine="737" w:left="0" w:right="0"/>
        <w:jc w:val="both"/>
        <w:rPr>
          <w:sz w:val="20"/>
        </w:rPr>
      </w:pPr>
      <w:r>
        <w:rPr>
          <w:rFonts w:ascii="Times New Roman" w:hAnsi="Times New Roman"/>
          <w:sz w:val="20"/>
        </w:rPr>
        <w:t>К заявлению прилагается схема расположения публичного сервитута на кадастровом плане соответствующей территории.</w:t>
      </w:r>
    </w:p>
    <w:p w14:paraId="F10F0000">
      <w:pPr>
        <w:widowControl w:val="1"/>
        <w:spacing w:after="0" w:before="0" w:line="240" w:lineRule="auto"/>
        <w:ind w:firstLine="737" w:left="0" w:right="0"/>
        <w:jc w:val="both"/>
        <w:rPr>
          <w:sz w:val="20"/>
        </w:rPr>
      </w:pPr>
      <w:r>
        <w:rPr>
          <w:rFonts w:ascii="Times New Roman" w:hAnsi="Times New Roman"/>
          <w:sz w:val="20"/>
        </w:rPr>
        <w:t>Публичные слушания по вопросу о прекращении публичного сервитута не проводятся.</w:t>
      </w:r>
    </w:p>
    <w:p w14:paraId="F20F0000">
      <w:pPr>
        <w:widowControl w:val="1"/>
        <w:spacing w:after="0" w:before="0" w:line="240" w:lineRule="auto"/>
        <w:ind w:firstLine="737" w:left="0" w:right="0"/>
        <w:jc w:val="both"/>
        <w:rPr>
          <w:sz w:val="20"/>
        </w:rPr>
      </w:pPr>
      <w:r>
        <w:rPr>
          <w:rFonts w:ascii="Times New Roman" w:hAnsi="Times New Roman"/>
          <w:sz w:val="20"/>
        </w:rPr>
        <w:t>В правовом акта о прекращении публичного сервитута должно быть указано:</w:t>
      </w:r>
    </w:p>
    <w:p w14:paraId="F3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1) местонахождение земельного участка, в отношении которого установлен публичный сервитут;</w:t>
      </w:r>
    </w:p>
    <w:p w14:paraId="F4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2) реквизиты правового акта об установлении публичного сервитута;</w:t>
      </w:r>
    </w:p>
    <w:p w14:paraId="F5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3) сведения о собственнике (землевладельце, землепользователе) земельного участка, обременённого публичным сервитутом;</w:t>
      </w:r>
    </w:p>
    <w:p w14:paraId="F6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4) сведения об инициаторе установления публичного сервитута;</w:t>
      </w:r>
    </w:p>
    <w:p w14:paraId="F7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5) сведения об инициаторе прекращения публичного сервитута;</w:t>
      </w:r>
    </w:p>
    <w:p w14:paraId="F8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6) содержание публичного сервитута;</w:t>
      </w:r>
    </w:p>
    <w:p w14:paraId="F9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7) сфера действия публичного сервитута;</w:t>
      </w:r>
    </w:p>
    <w:p w14:paraId="FA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8) указание на бессрочность публичного сервитута;</w:t>
      </w:r>
    </w:p>
    <w:p w14:paraId="FB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9) решение о прекращении действия публичного сервитута.</w:t>
      </w:r>
    </w:p>
    <w:p w14:paraId="FC0F0000">
      <w:pPr>
        <w:widowControl w:val="1"/>
        <w:spacing w:after="0" w:before="0" w:line="240" w:lineRule="auto"/>
        <w:ind w:firstLine="737" w:left="0" w:right="0"/>
        <w:jc w:val="both"/>
        <w:rPr>
          <w:rFonts w:ascii="Times New Roman" w:hAnsi="Times New Roman"/>
          <w:sz w:val="20"/>
        </w:rPr>
      </w:pPr>
      <w:r>
        <w:rPr>
          <w:rFonts w:ascii="Times New Roman" w:hAnsi="Times New Roman"/>
          <w:sz w:val="20"/>
        </w:rPr>
        <w:t>К постановлению прилагается схема расположения земельного участка на кадастровом плане или кадастровой карте соответствующей территории.</w:t>
      </w:r>
    </w:p>
    <w:p w14:paraId="FD0F0000">
      <w:pPr>
        <w:spacing w:after="0" w:before="0" w:line="240" w:lineRule="auto"/>
        <w:ind/>
        <w:jc w:val="both"/>
        <w:rPr>
          <w:sz w:val="20"/>
        </w:rPr>
      </w:pPr>
      <w:r>
        <w:rPr>
          <w:rFonts w:ascii="Times New Roman" w:hAnsi="Times New Roman"/>
          <w:sz w:val="20"/>
        </w:rPr>
        <w:tab/>
      </w:r>
      <w:r>
        <w:rPr>
          <w:rFonts w:ascii="Times New Roman" w:hAnsi="Times New Roman"/>
          <w:sz w:val="20"/>
        </w:rPr>
        <w:t>8. Осуществление публичного сервитута должно быть наименее обременительным для земельного участка, в отношении которого он установлен.</w:t>
      </w:r>
    </w:p>
    <w:p w14:paraId="FE0F0000">
      <w:pPr>
        <w:spacing w:after="0" w:before="0" w:line="240" w:lineRule="auto"/>
        <w:ind/>
        <w:jc w:val="both"/>
        <w:rPr>
          <w:sz w:val="20"/>
        </w:rPr>
      </w:pPr>
      <w:r>
        <w:rPr>
          <w:rFonts w:ascii="Times New Roman" w:hAnsi="Times New Roman"/>
          <w:sz w:val="20"/>
        </w:rPr>
        <w:tab/>
      </w:r>
      <w:r>
        <w:rPr>
          <w:rFonts w:ascii="Times New Roman" w:hAnsi="Times New Roman"/>
          <w:sz w:val="20"/>
        </w:rPr>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соразмерную плату за него.</w:t>
      </w:r>
    </w:p>
    <w:p w14:paraId="FF0F0000">
      <w:pPr>
        <w:tabs>
          <w:tab w:leader="none" w:pos="720" w:val="clear"/>
          <w:tab w:leader="none" w:pos="993" w:val="left"/>
        </w:tabs>
        <w:spacing w:after="0" w:before="0" w:line="240" w:lineRule="auto"/>
        <w:ind w:firstLine="567" w:left="0"/>
        <w:jc w:val="both"/>
        <w:rPr>
          <w:sz w:val="20"/>
        </w:rPr>
      </w:pPr>
      <w:r>
        <w:rPr>
          <w:rFonts w:ascii="Times New Roman" w:hAnsi="Times New Roman"/>
          <w:sz w:val="20"/>
        </w:rPr>
        <w:t>10.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путём выкупа, у него данного земельного участка с возмещением ему убытков или предоставления равноценного земельного участка с возмещением убытков.</w:t>
      </w:r>
    </w:p>
    <w:p w14:paraId="00100000">
      <w:pPr>
        <w:pStyle w:val="Style_6"/>
        <w:tabs>
          <w:tab w:leader="none" w:pos="720" w:val="clear"/>
          <w:tab w:leader="none" w:pos="1134" w:val="left"/>
        </w:tabs>
        <w:spacing w:after="0" w:before="0" w:line="240" w:lineRule="auto"/>
        <w:ind w:firstLine="709" w:left="0"/>
        <w:jc w:val="both"/>
        <w:rPr>
          <w:rFonts w:ascii="Times New Roman" w:hAnsi="Times New Roman"/>
          <w:sz w:val="20"/>
        </w:rPr>
      </w:pPr>
    </w:p>
    <w:p w14:paraId="0110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14. Развитие застроенных территорий</w:t>
      </w:r>
      <w:r>
        <w:rPr>
          <w:rFonts w:ascii="Times New Roman" w:hAnsi="Times New Roman"/>
          <w:b w:val="1"/>
          <w:color w:val="000000"/>
          <w:sz w:val="20"/>
        </w:rPr>
        <w:t>.</w:t>
      </w:r>
    </w:p>
    <w:p w14:paraId="0210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03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1.</w:t>
      </w:r>
      <w:r>
        <w:rPr>
          <w:rFonts w:ascii="Times New Roman" w:hAnsi="Times New Roman"/>
          <w:sz w:val="20"/>
        </w:rPr>
        <w:tab/>
      </w:r>
      <w:r>
        <w:rPr>
          <w:rFonts w:ascii="Times New Roman" w:hAnsi="Times New Roman"/>
          <w:sz w:val="20"/>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14:paraId="04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2.</w:t>
      </w:r>
      <w:r>
        <w:rPr>
          <w:rFonts w:ascii="Times New Roman" w:hAnsi="Times New Roman"/>
          <w:sz w:val="20"/>
        </w:rPr>
        <w:tab/>
      </w:r>
      <w:r>
        <w:rPr>
          <w:rFonts w:ascii="Times New Roman" w:hAnsi="Times New Roman"/>
          <w:sz w:val="20"/>
        </w:rPr>
        <w:t>Решение о развитии застроенной территории принимается при наличии градостроительного регламента, а также местных нормативов градостроительного проектирования сельского поселения (при их отсутствии – утверждённых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14:paraId="05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3.</w:t>
      </w:r>
      <w:r>
        <w:rPr>
          <w:rFonts w:ascii="Times New Roman" w:hAnsi="Times New Roman"/>
          <w:sz w:val="20"/>
        </w:rPr>
        <w:tab/>
      </w:r>
      <w:r>
        <w:rPr>
          <w:rFonts w:ascii="Times New Roman" w:hAnsi="Times New Roman"/>
          <w:sz w:val="20"/>
        </w:rPr>
        <w:t>Условия и порядок осуществления развития застроенной территории определены статьями 46.1-46.3 Градостроительного кодекса Российской Федерации.</w:t>
      </w:r>
    </w:p>
    <w:p w14:paraId="06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07100000">
      <w:pPr>
        <w:pStyle w:val="Style_6"/>
        <w:keepNext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Статья 15. Государственный земельный надзор, </w:t>
      </w:r>
      <w:r>
        <w:rPr>
          <w:rFonts w:ascii="Times New Roman" w:hAnsi="Times New Roman"/>
          <w:b w:val="1"/>
          <w:color w:val="000000"/>
          <w:sz w:val="20"/>
        </w:rPr>
        <w:br/>
      </w:r>
      <w:r>
        <w:rPr>
          <w:rFonts w:ascii="Times New Roman" w:hAnsi="Times New Roman"/>
          <w:b w:val="1"/>
          <w:color w:val="000000"/>
          <w:sz w:val="20"/>
        </w:rPr>
        <w:t>муниципальный земельный контроль</w:t>
      </w:r>
      <w:r>
        <w:rPr>
          <w:rFonts w:ascii="Times New Roman" w:hAnsi="Times New Roman"/>
          <w:b w:val="1"/>
          <w:color w:val="000000"/>
          <w:sz w:val="20"/>
        </w:rPr>
        <w:t xml:space="preserve"> за использованием земель.</w:t>
      </w:r>
    </w:p>
    <w:p w14:paraId="08100000">
      <w:pPr>
        <w:pStyle w:val="Style_6"/>
        <w:spacing w:after="0" w:before="0" w:line="240" w:lineRule="auto"/>
        <w:ind/>
        <w:jc w:val="both"/>
        <w:rPr>
          <w:rFonts w:ascii="Times New Roman" w:hAnsi="Times New Roman"/>
          <w:sz w:val="20"/>
        </w:rPr>
      </w:pPr>
    </w:p>
    <w:p w14:paraId="09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1.</w:t>
      </w:r>
      <w:r>
        <w:rPr>
          <w:rFonts w:ascii="Times New Roman" w:hAnsi="Times New Roman"/>
          <w:sz w:val="20"/>
        </w:rPr>
        <w:tab/>
      </w:r>
      <w:r>
        <w:rPr>
          <w:rFonts w:ascii="Times New Roman" w:hAnsi="Times New Roman"/>
          <w:sz w:val="20"/>
        </w:rPr>
        <w:t>На территории сельского поселения  осуществляется государственный земельный надзор, муниципальный земельный контроль за использованием земель.</w:t>
      </w:r>
    </w:p>
    <w:p w14:paraId="0A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2.</w:t>
      </w:r>
      <w:r>
        <w:rPr>
          <w:rFonts w:ascii="Times New Roman" w:hAnsi="Times New Roman"/>
          <w:sz w:val="20"/>
        </w:rPr>
        <w:tab/>
      </w:r>
      <w:r>
        <w:rPr>
          <w:rFonts w:ascii="Times New Roman" w:hAnsi="Times New Roman"/>
          <w:sz w:val="20"/>
        </w:rPr>
        <w:t>Государственный земельный надзор, муниципальный земельный контроль осуществляются в соответствии с земельным законодательством Российской Федерации.</w:t>
      </w:r>
    </w:p>
    <w:p w14:paraId="0B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3.</w:t>
      </w:r>
      <w:r>
        <w:rPr>
          <w:rFonts w:ascii="Times New Roman" w:hAnsi="Times New Roman"/>
          <w:sz w:val="20"/>
        </w:rPr>
        <w:tab/>
      </w:r>
      <w:r>
        <w:rPr>
          <w:rFonts w:ascii="Times New Roman" w:hAnsi="Times New Roman"/>
          <w:sz w:val="20"/>
        </w:rPr>
        <w:t>Муниципальный земельный контроль осуществляется в соответствии с действующим законодательством и в порядке, установленном муниципальными правовыми актами органов местного самоуправления.</w:t>
      </w:r>
    </w:p>
    <w:p w14:paraId="0C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0D100000">
      <w:pPr>
        <w:pStyle w:val="Style_6"/>
        <w:keepNext w:val="1"/>
        <w:widowControl w:val="0"/>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r>
        <w:rPr>
          <w:rFonts w:ascii="Times New Roman" w:hAnsi="Times New Roman"/>
          <w:b w:val="1"/>
          <w:color w:val="000000"/>
          <w:sz w:val="20"/>
        </w:rPr>
        <w:t xml:space="preserve">Глава 3. Подготовка документации по планировке территории органами местного самоуправления </w:t>
      </w:r>
      <w:r>
        <w:rPr>
          <w:rFonts w:ascii="Times New Roman" w:hAnsi="Times New Roman"/>
          <w:b w:val="1"/>
          <w:color w:val="000000"/>
          <w:sz w:val="20"/>
        </w:rPr>
        <w:t>сельского поселения.</w:t>
      </w:r>
    </w:p>
    <w:p w14:paraId="0E100000">
      <w:pPr>
        <w:pStyle w:val="Style_6"/>
        <w:keepNext w:val="1"/>
        <w:widowControl w:val="0"/>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p>
    <w:p w14:paraId="0F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16. Общие положения о планировке территории</w:t>
      </w:r>
    </w:p>
    <w:p w14:paraId="10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11100000">
      <w:pPr>
        <w:pStyle w:val="Style_6"/>
        <w:tabs>
          <w:tab w:leader="none" w:pos="720" w:val="clear"/>
          <w:tab w:leader="none" w:pos="993" w:val="left"/>
        </w:tabs>
        <w:spacing w:after="0" w:before="0" w:line="240" w:lineRule="auto"/>
        <w:ind w:firstLine="567" w:left="0"/>
        <w:jc w:val="both"/>
        <w:rPr>
          <w:sz w:val="20"/>
        </w:rPr>
      </w:pPr>
      <w:r>
        <w:rPr>
          <w:rFonts w:ascii="Times New Roman" w:hAnsi="Times New Roman"/>
          <w:sz w:val="20"/>
        </w:rPr>
        <w:t>1.</w:t>
      </w:r>
      <w:r>
        <w:rPr>
          <w:rFonts w:ascii="Times New Roman" w:hAnsi="Times New Roman"/>
          <w:sz w:val="20"/>
        </w:rPr>
        <w:tab/>
      </w:r>
      <w:r>
        <w:rPr>
          <w:rFonts w:ascii="Times New Roman" w:hAnsi="Times New Roman"/>
          <w:sz w:val="20"/>
        </w:rPr>
        <w:t>Планировка территории осуществляется посредством подготовки документации по планировке территории:</w:t>
      </w:r>
    </w:p>
    <w:p w14:paraId="12100000">
      <w:pPr>
        <w:pStyle w:val="Style_6"/>
        <w:widowControl w:val="0"/>
        <w:numPr>
          <w:ilvl w:val="0"/>
          <w:numId w:val="8"/>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проектов планировки территории как отдельных документов;</w:t>
      </w:r>
    </w:p>
    <w:p w14:paraId="13100000">
      <w:pPr>
        <w:pStyle w:val="Style_6"/>
        <w:widowControl w:val="0"/>
        <w:numPr>
          <w:ilvl w:val="0"/>
          <w:numId w:val="8"/>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проектов планировки территории с проектами межевания территории в их составе;</w:t>
      </w:r>
    </w:p>
    <w:p w14:paraId="14100000">
      <w:pPr>
        <w:pStyle w:val="Style_6"/>
        <w:widowControl w:val="0"/>
        <w:numPr>
          <w:ilvl w:val="0"/>
          <w:numId w:val="8"/>
        </w:numPr>
        <w:tabs>
          <w:tab w:leader="none" w:pos="0" w:val="left"/>
          <w:tab w:leader="none" w:pos="720" w:val="clear"/>
          <w:tab w:leader="none" w:pos="851" w:val="left"/>
        </w:tabs>
        <w:spacing w:after="0" w:before="0" w:line="240" w:lineRule="auto"/>
        <w:ind w:firstLine="567" w:left="0"/>
        <w:jc w:val="both"/>
        <w:rPr>
          <w:sz w:val="20"/>
        </w:rPr>
      </w:pPr>
      <w:r>
        <w:rPr>
          <w:rFonts w:ascii="Times New Roman" w:hAnsi="Times New Roman"/>
          <w:sz w:val="20"/>
        </w:rPr>
        <w:t>п</w:t>
      </w:r>
      <w:r>
        <w:rPr>
          <w:rFonts w:ascii="Times New Roman" w:hAnsi="Times New Roman"/>
          <w:sz w:val="20"/>
        </w:rPr>
        <w:t>роектов</w:t>
      </w:r>
      <w:r>
        <w:rPr>
          <w:rFonts w:ascii="Times New Roman" w:hAnsi="Times New Roman"/>
          <w:sz w:val="20"/>
        </w:rPr>
        <w:t xml:space="preserve"> межевания территории как отдельных документов.</w:t>
      </w:r>
    </w:p>
    <w:p w14:paraId="15100000">
      <w:pPr>
        <w:pStyle w:val="Style_6"/>
        <w:widowControl w:val="0"/>
        <w:tabs>
          <w:tab w:leader="none" w:pos="0" w:val="left"/>
          <w:tab w:leader="none" w:pos="720" w:val="clear"/>
          <w:tab w:leader="none" w:pos="851" w:val="left"/>
        </w:tabs>
        <w:spacing w:after="0" w:before="0" w:line="240" w:lineRule="auto"/>
        <w:ind w:firstLine="567" w:left="0"/>
        <w:jc w:val="both"/>
        <w:rPr>
          <w:sz w:val="20"/>
        </w:rPr>
      </w:pPr>
      <w:r>
        <w:rPr>
          <w:rFonts w:ascii="Times New Roman" w:hAnsi="Times New Roman"/>
          <w:sz w:val="20"/>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14:paraId="16100000">
      <w:pPr>
        <w:pStyle w:val="Style_6"/>
        <w:tabs>
          <w:tab w:leader="none" w:pos="0" w:val="left"/>
          <w:tab w:leader="none" w:pos="720" w:val="clear"/>
          <w:tab w:leader="none" w:pos="760" w:val="left"/>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Проекты планировки разрабатываются в случаях, когда необходимо установить (изменить), в том числе посредством установления красных линий:</w:t>
      </w:r>
    </w:p>
    <w:p w14:paraId="17100000">
      <w:pPr>
        <w:pStyle w:val="Style_6"/>
        <w:widowControl w:val="0"/>
        <w:numPr>
          <w:ilvl w:val="0"/>
          <w:numId w:val="9"/>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границы элементов планировочной структуры территории (микрорайонов, кварталов);</w:t>
      </w:r>
    </w:p>
    <w:p w14:paraId="18100000">
      <w:pPr>
        <w:pStyle w:val="Style_6"/>
        <w:widowControl w:val="0"/>
        <w:numPr>
          <w:ilvl w:val="0"/>
          <w:numId w:val="9"/>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границы земельных участков линейных объектов;</w:t>
      </w:r>
    </w:p>
    <w:p w14:paraId="19100000">
      <w:pPr>
        <w:pStyle w:val="Style_6"/>
        <w:widowControl w:val="0"/>
        <w:numPr>
          <w:ilvl w:val="0"/>
          <w:numId w:val="9"/>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границы зон планируемого размещения объектов капитального строительства местного значения сельского поселения;</w:t>
      </w:r>
    </w:p>
    <w:p w14:paraId="1A100000">
      <w:pPr>
        <w:pStyle w:val="Style_6"/>
        <w:widowControl w:val="0"/>
        <w:numPr>
          <w:ilvl w:val="0"/>
          <w:numId w:val="9"/>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другие границы.</w:t>
      </w:r>
    </w:p>
    <w:p w14:paraId="1B100000">
      <w:pPr>
        <w:pStyle w:val="Style_6"/>
        <w:tabs>
          <w:tab w:leader="none" w:pos="720" w:val="clear"/>
          <w:tab w:leader="none" w:pos="993" w:val="left"/>
        </w:tabs>
        <w:spacing w:after="0" w:before="0" w:line="240" w:lineRule="auto"/>
        <w:ind w:firstLine="567" w:left="0"/>
        <w:jc w:val="both"/>
        <w:rPr>
          <w:sz w:val="20"/>
        </w:rPr>
      </w:pPr>
      <w:r>
        <w:rPr>
          <w:rFonts w:ascii="Times New Roman" w:hAnsi="Times New Roman"/>
          <w:sz w:val="20"/>
        </w:rPr>
        <w:t>3.</w:t>
      </w:r>
      <w:r>
        <w:rPr>
          <w:rFonts w:ascii="Times New Roman" w:hAnsi="Times New Roman"/>
          <w:sz w:val="20"/>
        </w:rPr>
        <w:tab/>
      </w:r>
      <w:r>
        <w:rPr>
          <w:rFonts w:ascii="Times New Roman" w:hAnsi="Times New Roman"/>
          <w:sz w:val="20"/>
        </w:rPr>
        <w:t>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14:paraId="1C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границ земельных участков, которые не являются земельными участками общего пользования;</w:t>
      </w:r>
    </w:p>
    <w:p w14:paraId="1D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линии застройки – линии отступа от красной линии для определения места допустимого размещения зданий, строений, сооружений;</w:t>
      </w:r>
    </w:p>
    <w:p w14:paraId="1E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границ земельных участков, предназначенных для размещения объектов капитального строительства местного значения сельского поселения «Выльгорт»;</w:t>
      </w:r>
    </w:p>
    <w:p w14:paraId="1F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4)</w:t>
      </w:r>
      <w:r>
        <w:rPr>
          <w:rFonts w:ascii="Times New Roman" w:hAnsi="Times New Roman"/>
          <w:sz w:val="20"/>
        </w:rPr>
        <w:tab/>
      </w:r>
      <w:r>
        <w:rPr>
          <w:rFonts w:ascii="Times New Roman" w:hAnsi="Times New Roman"/>
          <w:sz w:val="20"/>
        </w:rPr>
        <w:t>других границ.</w:t>
      </w:r>
    </w:p>
    <w:p w14:paraId="20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4.</w:t>
      </w:r>
      <w:r>
        <w:rPr>
          <w:rFonts w:ascii="Times New Roman" w:hAnsi="Times New Roman"/>
          <w:sz w:val="20"/>
        </w:rPr>
        <w:tab/>
      </w:r>
      <w:r>
        <w:rPr>
          <w:rFonts w:ascii="Times New Roman" w:hAnsi="Times New Roman"/>
          <w:sz w:val="20"/>
        </w:rPr>
        <w:t>Посредством документации по планировке территории определяются:</w:t>
      </w:r>
    </w:p>
    <w:p w14:paraId="21100000">
      <w:pPr>
        <w:pStyle w:val="Style_6"/>
        <w:widowControl w:val="0"/>
        <w:numPr>
          <w:ilvl w:val="0"/>
          <w:numId w:val="10"/>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14:paraId="22100000">
      <w:pPr>
        <w:pStyle w:val="Style_6"/>
        <w:widowControl w:val="0"/>
        <w:numPr>
          <w:ilvl w:val="0"/>
          <w:numId w:val="10"/>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красные линии;</w:t>
      </w:r>
    </w:p>
    <w:p w14:paraId="23100000">
      <w:pPr>
        <w:pStyle w:val="Style_6"/>
        <w:widowControl w:val="0"/>
        <w:numPr>
          <w:ilvl w:val="0"/>
          <w:numId w:val="10"/>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границы земельных участков, которые планируется изъять, в том числе путём выкупа, для муниципальных нужд сельского поселения, либо зарезервировать с последующим изъятием, а также границы земельных участков, определяемых для муниципальных нужд сельского поселения без резервирования и изъятия, расположенных в составе земель, находящихся в муниципальной собственности;</w:t>
      </w:r>
    </w:p>
    <w:p w14:paraId="24100000">
      <w:pPr>
        <w:pStyle w:val="Style_6"/>
        <w:widowControl w:val="0"/>
        <w:numPr>
          <w:ilvl w:val="0"/>
          <w:numId w:val="10"/>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границы земельных участков, которые планируется предоставить физическим или юридическим лицам;</w:t>
      </w:r>
    </w:p>
    <w:p w14:paraId="25100000">
      <w:pPr>
        <w:pStyle w:val="Style_6"/>
        <w:widowControl w:val="0"/>
        <w:numPr>
          <w:ilvl w:val="0"/>
          <w:numId w:val="10"/>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границы земельных участков на территориях существующей застройки, не разделённых на земельные участки;</w:t>
      </w:r>
    </w:p>
    <w:p w14:paraId="26100000">
      <w:pPr>
        <w:pStyle w:val="Style_6"/>
        <w:widowControl w:val="0"/>
        <w:numPr>
          <w:ilvl w:val="0"/>
          <w:numId w:val="10"/>
        </w:numPr>
        <w:tabs>
          <w:tab w:leader="none" w:pos="0" w:val="left"/>
          <w:tab w:leader="none" w:pos="720" w:val="clear"/>
          <w:tab w:leader="none" w:pos="851" w:val="left"/>
        </w:tabs>
        <w:spacing w:after="0" w:before="0" w:line="240" w:lineRule="auto"/>
        <w:ind w:firstLine="567" w:left="0"/>
        <w:jc w:val="both"/>
        <w:rPr>
          <w:rFonts w:ascii="Times New Roman" w:hAnsi="Times New Roman"/>
          <w:sz w:val="20"/>
        </w:rPr>
      </w:pPr>
      <w:r>
        <w:rPr>
          <w:rFonts w:ascii="Times New Roman" w:hAnsi="Times New Roman"/>
          <w:sz w:val="20"/>
        </w:rPr>
        <w:t>другие границы.</w:t>
      </w:r>
    </w:p>
    <w:p w14:paraId="27100000">
      <w:pPr>
        <w:pStyle w:val="Style_6"/>
        <w:tabs>
          <w:tab w:leader="none" w:pos="0" w:val="left"/>
          <w:tab w:leader="none" w:pos="720" w:val="clear"/>
        </w:tabs>
        <w:spacing w:after="0" w:before="0" w:line="240" w:lineRule="auto"/>
        <w:ind w:firstLine="0" w:left="567"/>
        <w:jc w:val="both"/>
        <w:rPr>
          <w:rFonts w:ascii="Times New Roman" w:hAnsi="Times New Roman"/>
          <w:sz w:val="20"/>
        </w:rPr>
      </w:pPr>
    </w:p>
    <w:p w14:paraId="28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17. Подготовка документации по планировке территории</w:t>
      </w:r>
      <w:r>
        <w:rPr>
          <w:rFonts w:ascii="Times New Roman" w:hAnsi="Times New Roman"/>
          <w:b w:val="1"/>
          <w:color w:val="000000"/>
          <w:sz w:val="20"/>
        </w:rPr>
        <w:t>.</w:t>
      </w:r>
    </w:p>
    <w:p w14:paraId="29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2A100000">
      <w:pPr>
        <w:pStyle w:val="Style_6"/>
        <w:widowControl w:val="0"/>
        <w:numPr>
          <w:ilvl w:val="0"/>
          <w:numId w:val="11"/>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Подготовка документации по планировке территории сельского поселения осуществляется на основании Генерального плана сельского поселения, настоящих Правил, требований технических регламентов, нормативов градостроительного проектирования Республики Коми и/или сельского поселения, с учётом границ территорий объектов культурного наследия (в том числе вновь выявленных), границ зон с особыми условиями использования территорий.</w:t>
      </w:r>
    </w:p>
    <w:p w14:paraId="2B100000">
      <w:pPr>
        <w:pStyle w:val="Style_6"/>
        <w:widowControl w:val="0"/>
        <w:numPr>
          <w:ilvl w:val="0"/>
          <w:numId w:val="11"/>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Подготовка документации по планировке территории осуществляется органом местного самоуправления, к полномочиям которого относится решение данных вопросов (далее – ОМС), самостоятельно либо на основании муниципального контракта, заключённого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сельского поселения, может осуществляться физическими или юридическими лицами за счёт их средств.</w:t>
      </w:r>
    </w:p>
    <w:p w14:paraId="2C100000">
      <w:pPr>
        <w:pStyle w:val="Style_6"/>
        <w:widowControl w:val="0"/>
        <w:numPr>
          <w:ilvl w:val="0"/>
          <w:numId w:val="11"/>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 xml:space="preserve">Документация по планировке территории утверждается ОМС. </w:t>
      </w:r>
    </w:p>
    <w:p w14:paraId="2D100000">
      <w:pPr>
        <w:pStyle w:val="Style_6"/>
        <w:widowControl w:val="0"/>
        <w:numPr>
          <w:ilvl w:val="0"/>
          <w:numId w:val="11"/>
        </w:numPr>
        <w:tabs>
          <w:tab w:leader="none" w:pos="0" w:val="left"/>
          <w:tab w:leader="none" w:pos="709" w:val="left"/>
          <w:tab w:leader="none" w:pos="720" w:val="clear"/>
          <w:tab w:leader="none" w:pos="851" w:val="left"/>
        </w:tabs>
        <w:spacing w:after="0" w:before="0" w:line="240" w:lineRule="auto"/>
        <w:ind w:firstLine="426" w:left="0"/>
        <w:jc w:val="both"/>
        <w:rPr>
          <w:sz w:val="20"/>
        </w:rPr>
      </w:pPr>
      <w:r>
        <w:rPr>
          <w:rFonts w:ascii="Times New Roman" w:hAnsi="Times New Roman"/>
          <w:sz w:val="20"/>
        </w:rPr>
        <w:t>Основанием для разработки документации по планировке является соответствующее решение ОМС,</w:t>
      </w:r>
      <w:r>
        <w:rPr>
          <w:rFonts w:ascii="Times New Roman" w:hAnsi="Times New Roman"/>
          <w:sz w:val="20"/>
          <w:highlight w:val="white"/>
        </w:rPr>
        <w:t xml:space="preserve"> за исключением случаев, указанных в частях 1.1 и 12.12  статьи 45 Градостроительного кодекса Российской Федерации.</w:t>
      </w:r>
      <w:r>
        <w:rPr>
          <w:rFonts w:ascii="Times New Roman" w:hAnsi="Times New Roman"/>
          <w:sz w:val="20"/>
        </w:rPr>
        <w:t xml:space="preserve"> Данное решение  принимается ОМС самостоятельно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14:paraId="2E100000">
      <w:pPr>
        <w:pStyle w:val="Style_6"/>
        <w:widowControl w:val="0"/>
        <w:numPr>
          <w:ilvl w:val="0"/>
          <w:numId w:val="11"/>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В приложении к решению о подготовке документации по планировке территории должны содержаться следующие сведения:</w:t>
      </w:r>
    </w:p>
    <w:p w14:paraId="2F100000">
      <w:pPr>
        <w:pStyle w:val="Style_6"/>
        <w:widowControl w:val="0"/>
        <w:numPr>
          <w:ilvl w:val="0"/>
          <w:numId w:val="12"/>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14:paraId="30100000">
      <w:pPr>
        <w:pStyle w:val="Style_6"/>
        <w:widowControl w:val="0"/>
        <w:numPr>
          <w:ilvl w:val="0"/>
          <w:numId w:val="12"/>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цель планировки территории;</w:t>
      </w:r>
    </w:p>
    <w:p w14:paraId="31100000">
      <w:pPr>
        <w:pStyle w:val="Style_6"/>
        <w:widowControl w:val="0"/>
        <w:numPr>
          <w:ilvl w:val="0"/>
          <w:numId w:val="12"/>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содержание работ по планировке территории;</w:t>
      </w:r>
    </w:p>
    <w:p w14:paraId="32100000">
      <w:pPr>
        <w:pStyle w:val="Style_6"/>
        <w:widowControl w:val="0"/>
        <w:numPr>
          <w:ilvl w:val="0"/>
          <w:numId w:val="12"/>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сроки проведения работ по планировке территории;</w:t>
      </w:r>
    </w:p>
    <w:p w14:paraId="33100000">
      <w:pPr>
        <w:pStyle w:val="Style_6"/>
        <w:widowControl w:val="0"/>
        <w:numPr>
          <w:ilvl w:val="0"/>
          <w:numId w:val="12"/>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вид разрабатываемой документации по планировке территории;</w:t>
      </w:r>
    </w:p>
    <w:p w14:paraId="34100000">
      <w:pPr>
        <w:pStyle w:val="Style_6"/>
        <w:widowControl w:val="0"/>
        <w:numPr>
          <w:ilvl w:val="0"/>
          <w:numId w:val="12"/>
        </w:numPr>
        <w:tabs>
          <w:tab w:leader="none" w:pos="0" w:val="left"/>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иные сведения.</w:t>
      </w:r>
    </w:p>
    <w:p w14:paraId="35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sz w:val="20"/>
        </w:rPr>
      </w:pPr>
      <w:r>
        <w:rPr>
          <w:rFonts w:ascii="Times New Roman" w:hAnsi="Times New Roman"/>
          <w:sz w:val="20"/>
        </w:rPr>
        <w:t>Решение о подготовке документации по планировке территории подлежит опубликованию в порядке,</w:t>
      </w:r>
      <w:r>
        <w:rPr>
          <w:rFonts w:ascii="Times New Roman" w:hAnsi="Times New Roman"/>
          <w:sz w:val="20"/>
          <w:highlight w:val="white"/>
        </w:rPr>
        <w:t xml:space="preserve"> установленном частью 2 статьи 46 Градостроительного кодекса Российской Федерации.</w:t>
      </w:r>
    </w:p>
    <w:p w14:paraId="36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Со дня опубликования решения о подготовке документации по планировке территории физические или юридические лица вправе представить в ОМС свои предложения о порядке, сроках подготовки и содержании этих документов.</w:t>
      </w:r>
    </w:p>
    <w:p w14:paraId="37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sz w:val="20"/>
        </w:rPr>
      </w:pPr>
      <w:r>
        <w:rPr>
          <w:rFonts w:ascii="Times New Roman" w:hAnsi="Times New Roman"/>
          <w:sz w:val="20"/>
          <w:highlight w:val="white"/>
        </w:rPr>
        <w:t>Орган местного самоуправления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10 статьи 45 Градостроительного кодекса Российской Федерации.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38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sz w:val="20"/>
        </w:rPr>
      </w:pPr>
      <w:r>
        <w:rPr>
          <w:rFonts w:ascii="Times New Roman" w:hAnsi="Times New Roman"/>
          <w:sz w:val="20"/>
        </w:rPr>
        <w:t xml:space="preserve">Публичные слушания проводятся в соответствии </w:t>
      </w:r>
      <w:r>
        <w:rPr>
          <w:rFonts w:ascii="Times New Roman" w:hAnsi="Times New Roman"/>
          <w:sz w:val="20"/>
          <w:highlight w:val="white"/>
        </w:rPr>
        <w:t>со статьей 5.1. Градостроительного кодекса Российской Федерации.</w:t>
      </w:r>
    </w:p>
    <w:p w14:paraId="39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rFonts w:asciiTheme="minorAscii" w:hAnsiTheme="minorHAnsi"/>
          <w:sz w:val="20"/>
          <w:highlight w:val="white"/>
        </w:rPr>
      </w:pPr>
      <w:r>
        <w:rPr>
          <w:rFonts w:ascii="Times New Roman" w:hAnsi="Times New Roman"/>
          <w:sz w:val="20"/>
          <w:highlight w:val="white"/>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частью 5.1. статьи 46 Градостроительного кодекса Российской Федерации</w:t>
      </w:r>
    </w:p>
    <w:p w14:paraId="3A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rFonts w:asciiTheme="minorAscii" w:hAnsiTheme="minorHAnsi"/>
          <w:sz w:val="20"/>
        </w:rPr>
      </w:pPr>
      <w:r>
        <w:rPr>
          <w:rFonts w:ascii="Times New Roman" w:hAnsi="Times New Roman"/>
          <w:sz w:val="20"/>
        </w:rPr>
        <w:t>Орган местного самоуправления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публичных слушаний, а в случае, если в соответствии с настоящей статьей публичные слушания не проводятся, в срок, указанный в части 4 статьи 46 Градостроительного кодекса Российской Федерации.</w:t>
      </w:r>
    </w:p>
    <w:p w14:paraId="3B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rFonts w:asciiTheme="minorAscii" w:hAnsiTheme="minorHAnsi"/>
          <w:sz w:val="20"/>
        </w:rPr>
      </w:pPr>
      <w:r>
        <w:rPr>
          <w:rFonts w:ascii="Times New Roman" w:hAnsi="Times New Roman"/>
          <w:sz w:val="20"/>
        </w:rPr>
        <w:t xml:space="preserve"> </w:t>
      </w:r>
      <w:r>
        <w:rPr>
          <w:rFonts w:ascii="Times New Roman" w:hAnsi="Times New Roman"/>
          <w:sz w:val="20"/>
        </w:rPr>
        <w:t xml:space="preserve">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w:t>
      </w:r>
      <w:r>
        <w:rPr>
          <w:rFonts w:ascii="Times New Roman" w:hAnsi="Times New Roman"/>
          <w:sz w:val="20"/>
        </w:rPr>
        <w:t>документации по планировке территории не допускается.</w:t>
      </w:r>
    </w:p>
    <w:p w14:paraId="3C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rFonts w:asciiTheme="minorAscii" w:hAnsiTheme="minorHAnsi"/>
          <w:sz w:val="20"/>
        </w:rPr>
      </w:pPr>
      <w:r>
        <w:rPr>
          <w:rFonts w:ascii="Times New Roman" w:hAnsi="Times New Roman"/>
          <w:sz w:val="20"/>
        </w:rPr>
        <w:t xml:space="preserve">Утвержденная документация по планировке территории (проекты планировки </w:t>
      </w:r>
      <w:r>
        <w:rPr>
          <w:rFonts w:ascii="Times New Roman" w:hAnsi="Times New Roman"/>
          <w:sz w:val="20"/>
        </w:rPr>
        <w:t>террито</w:t>
      </w:r>
      <w:r>
        <w:rPr>
          <w:rFonts w:ascii="Times New Roman" w:hAnsi="Times New Roman"/>
          <w:sz w:val="20"/>
        </w:rPr>
        <w:t>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w:t>
      </w:r>
      <w:r>
        <w:rPr>
          <w:rFonts w:ascii="Times New Roman" w:hAnsi="Times New Roman"/>
          <w:sz w:val="20"/>
          <w:highlight w:val="white"/>
        </w:rPr>
        <w:t>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3D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rFonts w:ascii="Times New Roman" w:hAnsi="Times New Roman"/>
          <w:sz w:val="20"/>
        </w:rPr>
      </w:pPr>
      <w:r>
        <w:rPr>
          <w:rFonts w:ascii="Times New Roman" w:hAnsi="Times New Roman"/>
          <w:sz w:val="20"/>
        </w:rPr>
        <w:t>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14:paraId="3E100000">
      <w:pPr>
        <w:pStyle w:val="Style_6"/>
        <w:widowControl w:val="0"/>
        <w:numPr>
          <w:ilvl w:val="0"/>
          <w:numId w:val="11"/>
        </w:numPr>
        <w:tabs>
          <w:tab w:leader="none" w:pos="709" w:val="left"/>
          <w:tab w:leader="none" w:pos="720" w:val="clear"/>
          <w:tab w:leader="none" w:pos="851" w:val="left"/>
          <w:tab w:leader="none" w:pos="1276" w:val="left"/>
        </w:tabs>
        <w:spacing w:after="0" w:before="0" w:line="240" w:lineRule="auto"/>
        <w:ind w:firstLine="426" w:left="0"/>
        <w:jc w:val="both"/>
        <w:rPr>
          <w:rFonts w:ascii="Times New Roman" w:hAnsi="Times New Roman"/>
          <w:sz w:val="20"/>
        </w:rPr>
      </w:pPr>
      <w:r>
        <w:rPr>
          <w:rFonts w:ascii="Times New Roman" w:hAnsi="Times New Roman"/>
          <w:sz w:val="20"/>
        </w:rPr>
        <w:t>На основании документации</w:t>
      </w:r>
      <w:r>
        <w:rPr>
          <w:rFonts w:ascii="Times New Roman" w:hAnsi="Times New Roman"/>
          <w:sz w:val="20"/>
        </w:rPr>
        <w:t xml:space="preserve"> по планировке территории </w:t>
      </w:r>
      <w:r>
        <w:rPr>
          <w:rFonts w:ascii="Times New Roman" w:hAnsi="Times New Roman"/>
          <w:sz w:val="20"/>
        </w:rPr>
        <w:t>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14:paraId="3F100000">
      <w:pPr>
        <w:pStyle w:val="Style_6"/>
        <w:widowControl w:val="0"/>
        <w:numPr>
          <w:ilvl w:val="0"/>
          <w:numId w:val="11"/>
        </w:numPr>
        <w:tabs>
          <w:tab w:leader="none" w:pos="709" w:val="left"/>
          <w:tab w:leader="none" w:pos="720" w:val="clear"/>
          <w:tab w:leader="none" w:pos="851" w:val="left"/>
        </w:tabs>
        <w:spacing w:after="0" w:before="0" w:line="240" w:lineRule="auto"/>
        <w:ind w:firstLine="426" w:left="0"/>
        <w:jc w:val="both"/>
        <w:rPr>
          <w:sz w:val="20"/>
        </w:rPr>
      </w:pPr>
      <w:r>
        <w:rPr>
          <w:rFonts w:ascii="Times New Roman" w:hAnsi="Times New Roman"/>
          <w:sz w:val="20"/>
        </w:rPr>
        <w:t>Утверждённая документация по планировке территории подлежит размещению на официальных сайтах администрации МР «Сыктывдинский» и сельского поселения.</w:t>
      </w:r>
    </w:p>
    <w:p w14:paraId="40100000">
      <w:pPr>
        <w:pStyle w:val="Style_6"/>
        <w:tabs>
          <w:tab w:leader="none" w:pos="709" w:val="left"/>
          <w:tab w:leader="none" w:pos="720" w:val="clear"/>
          <w:tab w:leader="none" w:pos="851" w:val="left"/>
        </w:tabs>
        <w:spacing w:after="0" w:before="0" w:line="240" w:lineRule="auto"/>
        <w:ind w:firstLine="0" w:left="426"/>
        <w:jc w:val="both"/>
        <w:rPr>
          <w:rFonts w:ascii="Times New Roman" w:hAnsi="Times New Roman"/>
          <w:sz w:val="20"/>
        </w:rPr>
      </w:pPr>
    </w:p>
    <w:p w14:paraId="41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r>
        <w:rPr>
          <w:rFonts w:ascii="Times New Roman" w:hAnsi="Times New Roman"/>
          <w:b w:val="1"/>
          <w:color w:val="000000"/>
          <w:sz w:val="20"/>
        </w:rPr>
        <w:t>Глава 4. Градостроительные регламенты и порядок их применения</w:t>
      </w:r>
      <w:r>
        <w:rPr>
          <w:rFonts w:ascii="Times New Roman" w:hAnsi="Times New Roman"/>
          <w:b w:val="1"/>
          <w:color w:val="000000"/>
          <w:sz w:val="20"/>
        </w:rPr>
        <w:t>.</w:t>
      </w:r>
    </w:p>
    <w:p w14:paraId="42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p>
    <w:p w14:paraId="43100000">
      <w:pPr>
        <w:pStyle w:val="Style_6"/>
        <w:keepNext w:val="1"/>
        <w:keepLines w:val="1"/>
        <w:numPr>
          <w:ilvl w:val="0"/>
          <w:numId w:val="0"/>
        </w:numPr>
        <w:tabs>
          <w:tab w:leader="none" w:pos="0" w:val="left"/>
          <w:tab w:leader="none" w:pos="720" w:val="clear"/>
        </w:tabs>
        <w:spacing w:after="0" w:before="0" w:line="240" w:lineRule="auto"/>
        <w:ind w:firstLine="0" w:left="0"/>
        <w:outlineLvl w:val="2"/>
        <w:rPr>
          <w:rFonts w:ascii="Times New Roman" w:hAnsi="Times New Roman"/>
          <w:b w:val="1"/>
          <w:color w:val="000000"/>
          <w:sz w:val="20"/>
        </w:rPr>
      </w:pPr>
      <w:r>
        <w:rPr>
          <w:rFonts w:ascii="Times New Roman" w:hAnsi="Times New Roman"/>
          <w:b w:val="1"/>
          <w:color w:val="000000"/>
          <w:sz w:val="20"/>
        </w:rPr>
        <w:t>Статья 18. Градостроительный регламент</w:t>
      </w:r>
      <w:r>
        <w:rPr>
          <w:rFonts w:ascii="Times New Roman" w:hAnsi="Times New Roman"/>
          <w:b w:val="1"/>
          <w:color w:val="000000"/>
          <w:sz w:val="20"/>
        </w:rPr>
        <w:t>.</w:t>
      </w:r>
    </w:p>
    <w:p w14:paraId="44100000">
      <w:pPr>
        <w:pStyle w:val="Style_6"/>
        <w:keepNext w:val="1"/>
        <w:keepLines w:val="1"/>
        <w:numPr>
          <w:ilvl w:val="0"/>
          <w:numId w:val="0"/>
        </w:numPr>
        <w:tabs>
          <w:tab w:leader="none" w:pos="0" w:val="left"/>
          <w:tab w:leader="none" w:pos="720" w:val="clear"/>
        </w:tabs>
        <w:spacing w:after="0" w:before="0" w:line="240" w:lineRule="auto"/>
        <w:ind w:firstLine="0" w:left="0"/>
        <w:outlineLvl w:val="2"/>
        <w:rPr>
          <w:rFonts w:ascii="Times New Roman" w:hAnsi="Times New Roman"/>
          <w:b w:val="1"/>
          <w:color w:val="000000"/>
          <w:sz w:val="20"/>
        </w:rPr>
      </w:pPr>
    </w:p>
    <w:p w14:paraId="45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6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47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виды разрешённого использования земельных участков и объектов капитального строительства;</w:t>
      </w:r>
    </w:p>
    <w:p w14:paraId="48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49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A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Градостроительные регламенты установлены с учётом:</w:t>
      </w:r>
    </w:p>
    <w:p w14:paraId="4B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фактического использования земельных участков и объектов капитального строительства в границах территориальной зоны;</w:t>
      </w:r>
    </w:p>
    <w:p w14:paraId="4C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D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функциональных зон и характеристик их планируемого развития, определённых Генеральным планом сельского поселения;</w:t>
      </w:r>
    </w:p>
    <w:p w14:paraId="4E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4)</w:t>
      </w:r>
      <w:r>
        <w:rPr>
          <w:rFonts w:ascii="Times New Roman" w:hAnsi="Times New Roman"/>
          <w:sz w:val="20"/>
        </w:rPr>
        <w:tab/>
      </w:r>
      <w:r>
        <w:rPr>
          <w:rFonts w:ascii="Times New Roman" w:hAnsi="Times New Roman"/>
          <w:sz w:val="20"/>
        </w:rPr>
        <w:t>видов территориальных зон;</w:t>
      </w:r>
    </w:p>
    <w:p w14:paraId="4F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5)</w:t>
      </w:r>
      <w:r>
        <w:rPr>
          <w:rFonts w:ascii="Times New Roman" w:hAnsi="Times New Roman"/>
          <w:sz w:val="20"/>
        </w:rPr>
        <w:tab/>
      </w:r>
      <w:r>
        <w:rPr>
          <w:rFonts w:ascii="Times New Roman" w:hAnsi="Times New Roman"/>
          <w:sz w:val="20"/>
        </w:rPr>
        <w:t>требований охраны объектов культурного наследия, а также особо охраняемых природных территорий, иных природных объектов.</w:t>
      </w:r>
    </w:p>
    <w:p w14:paraId="50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4.</w:t>
      </w:r>
      <w:r>
        <w:rPr>
          <w:rFonts w:ascii="Times New Roman" w:hAnsi="Times New Roman"/>
          <w:sz w:val="20"/>
        </w:rPr>
        <w:tab/>
      </w:r>
      <w:r>
        <w:rPr>
          <w:rFonts w:ascii="Times New Roman" w:hAnsi="Times New Roman"/>
          <w:sz w:val="20"/>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p>
    <w:p w14:paraId="51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6.</w:t>
      </w:r>
      <w:r>
        <w:rPr>
          <w:rFonts w:ascii="Times New Roman" w:hAnsi="Times New Roman"/>
          <w:sz w:val="20"/>
        </w:rPr>
        <w:tab/>
      </w:r>
      <w:r>
        <w:rPr>
          <w:rFonts w:ascii="Times New Roman" w:hAnsi="Times New Roman"/>
          <w:sz w:val="20"/>
        </w:rPr>
        <w:t>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Республики Коми,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w:t>
      </w:r>
    </w:p>
    <w:p w14:paraId="52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7.</w:t>
      </w:r>
      <w:r>
        <w:rPr>
          <w:rFonts w:ascii="Times New Roman" w:hAnsi="Times New Roman"/>
          <w:sz w:val="20"/>
        </w:rPr>
        <w:tab/>
      </w:r>
      <w:r>
        <w:rPr>
          <w:rFonts w:ascii="Times New Roman" w:hAnsi="Times New Roman"/>
          <w:sz w:val="20"/>
        </w:rPr>
        <w:t>Действие градостроительного регламента не распространяется на земельные участки:</w:t>
      </w:r>
    </w:p>
    <w:p w14:paraId="53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14:paraId="54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в границах территорий общего пользования;</w:t>
      </w:r>
    </w:p>
    <w:p w14:paraId="55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предназначенные для размещения линейных объектов и (или) занятые линейными объектами.</w:t>
      </w:r>
    </w:p>
    <w:p w14:paraId="56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8.</w:t>
      </w:r>
      <w:r>
        <w:rPr>
          <w:rFonts w:ascii="Times New Roman" w:hAnsi="Times New Roman"/>
          <w:sz w:val="20"/>
        </w:rPr>
        <w:tab/>
      </w:r>
      <w:r>
        <w:rPr>
          <w:rFonts w:ascii="Times New Roman" w:hAnsi="Times New Roman"/>
          <w:sz w:val="20"/>
        </w:rPr>
        <w:t>Градостроительные регламенты не установлены Правилами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14:paraId="57100000">
      <w:pPr>
        <w:pStyle w:val="Style_6"/>
        <w:tabs>
          <w:tab w:leader="none" w:pos="720" w:val="clear"/>
          <w:tab w:leader="none" w:pos="993" w:val="left"/>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9.</w:t>
      </w:r>
      <w:r>
        <w:rPr>
          <w:rFonts w:ascii="Times New Roman" w:hAnsi="Times New Roman"/>
          <w:sz w:val="20"/>
        </w:rPr>
        <w:tab/>
      </w:r>
      <w:r>
        <w:rPr>
          <w:rFonts w:ascii="Times New Roman" w:hAnsi="Times New Roman"/>
          <w:sz w:val="20"/>
        </w:rPr>
        <w:t>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14:paraId="58100000">
      <w:pPr>
        <w:pStyle w:val="Style_6"/>
        <w:tabs>
          <w:tab w:leader="none" w:pos="720" w:val="clear"/>
          <w:tab w:leader="none" w:pos="993" w:val="left"/>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10.</w:t>
      </w:r>
      <w:r>
        <w:rPr>
          <w:rFonts w:ascii="Times New Roman" w:hAnsi="Times New Roman"/>
          <w:sz w:val="20"/>
        </w:rPr>
        <w:tab/>
      </w:r>
      <w:r>
        <w:rPr>
          <w:rFonts w:ascii="Times New Roman" w:hAnsi="Times New Roman"/>
          <w:sz w:val="20"/>
        </w:rPr>
        <w:t>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w:t>
      </w:r>
    </w:p>
    <w:p w14:paraId="59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14:paraId="5A100000">
      <w:pPr>
        <w:pStyle w:val="Style_6"/>
        <w:tabs>
          <w:tab w:leader="none" w:pos="720" w:val="clear"/>
          <w:tab w:leader="none" w:pos="993" w:val="left"/>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11.</w:t>
      </w:r>
      <w:r>
        <w:rPr>
          <w:rFonts w:ascii="Times New Roman" w:hAnsi="Times New Roman"/>
          <w:sz w:val="20"/>
        </w:rPr>
        <w:tab/>
      </w:r>
      <w:r>
        <w:rPr>
          <w:rFonts w:ascii="Times New Roman" w:hAnsi="Times New Roman"/>
          <w:sz w:val="20"/>
        </w:rPr>
        <w:t>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14:paraId="5B100000">
      <w:pPr>
        <w:pStyle w:val="Style_6"/>
        <w:tabs>
          <w:tab w:leader="none" w:pos="720" w:val="clear"/>
          <w:tab w:leader="none" w:pos="993" w:val="left"/>
          <w:tab w:leader="none" w:pos="1134" w:val="left"/>
        </w:tabs>
        <w:spacing w:after="0" w:before="0" w:line="240" w:lineRule="auto"/>
        <w:ind w:firstLine="709" w:left="0"/>
        <w:jc w:val="both"/>
        <w:rPr>
          <w:rFonts w:ascii="Times New Roman" w:hAnsi="Times New Roman"/>
          <w:sz w:val="20"/>
        </w:rPr>
      </w:pPr>
    </w:p>
    <w:p w14:paraId="5C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Pr>
          <w:rFonts w:ascii="Times New Roman" w:hAnsi="Times New Roman"/>
          <w:b w:val="1"/>
          <w:color w:val="000000"/>
          <w:sz w:val="20"/>
        </w:rPr>
        <w:t>.</w:t>
      </w:r>
    </w:p>
    <w:p w14:paraId="5D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5E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14:paraId="5F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принимаются в соответствии с положениями Генерального плана сельского поселения, а также с требованиями технических регламентов, строительных, санитарно-эпидемиологических норм и правил, Нормативов градостроительного проектирования Республики Коми и/или сельского поселения, документации по планировке территории, проектной документации, проектов благоустройства улиц и зон и другими требованиями действующего законодательства органом местного самоуправления, к полномочиям которого отнесено принятие данного решения.</w:t>
      </w:r>
    </w:p>
    <w:p w14:paraId="60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 xml:space="preserve">Застройка и использование земельных участков, на которые градостроительные регламенты не установлены, определяется в соответствии с действующим законодательством. </w:t>
      </w:r>
    </w:p>
    <w:p w14:paraId="61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62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20. Виды разрешённого использования земельных участков и объектов капитального строительства</w:t>
      </w:r>
      <w:r>
        <w:rPr>
          <w:rFonts w:ascii="Times New Roman" w:hAnsi="Times New Roman"/>
          <w:b w:val="1"/>
          <w:color w:val="000000"/>
          <w:sz w:val="20"/>
        </w:rPr>
        <w:t>.</w:t>
      </w:r>
    </w:p>
    <w:p w14:paraId="63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64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Разрешённое использование земельных участков и объектов капитального строительства может быть следующих видов:</w:t>
      </w:r>
    </w:p>
    <w:p w14:paraId="65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основные виды разрешённого использования;</w:t>
      </w:r>
    </w:p>
    <w:p w14:paraId="66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условно разрешённые виды использования;</w:t>
      </w:r>
    </w:p>
    <w:p w14:paraId="67100000">
      <w:pPr>
        <w:pStyle w:val="Style_6"/>
        <w:tabs>
          <w:tab w:leader="none" w:pos="0" w:val="left"/>
          <w:tab w:leader="none" w:pos="720" w:val="clear"/>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14:paraId="68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 xml:space="preserve">Применительно к территориальным зонам статьями </w:t>
      </w:r>
      <w:r>
        <w:rPr>
          <w:rFonts w:ascii="Times New Roman" w:hAnsi="Times New Roman"/>
          <w:sz w:val="20"/>
          <w:highlight w:val="white"/>
        </w:rPr>
        <w:t>30-38</w:t>
      </w:r>
      <w:r>
        <w:rPr>
          <w:rFonts w:ascii="Times New Roman" w:hAnsi="Times New Roman"/>
          <w:sz w:val="20"/>
        </w:rPr>
        <w:t xml:space="preserve"> Правил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9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w:t>
      </w:r>
    </w:p>
    <w:p w14:paraId="6A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статьёй 21 Правил.</w:t>
      </w:r>
    </w:p>
    <w:p w14:paraId="6B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4.</w:t>
      </w:r>
      <w:r>
        <w:rPr>
          <w:rFonts w:ascii="Times New Roman" w:hAnsi="Times New Roman"/>
          <w:sz w:val="20"/>
        </w:rPr>
        <w:tab/>
      </w:r>
      <w:r>
        <w:rPr>
          <w:rFonts w:ascii="Times New Roman" w:hAnsi="Times New Roman"/>
          <w:sz w:val="20"/>
        </w:rPr>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учётом соблюдения требований технических регламентов, санитарных норм, Нормативов градостроительного проектирования Республики Коми,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14:paraId="6C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предприятиями выбираются в соответствии с действующим законодательством.</w:t>
      </w:r>
    </w:p>
    <w:p w14:paraId="6D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5.</w:t>
      </w:r>
      <w:r>
        <w:rPr>
          <w:rFonts w:ascii="Times New Roman" w:hAnsi="Times New Roman"/>
          <w:sz w:val="20"/>
        </w:rPr>
        <w:tab/>
      </w:r>
      <w:r>
        <w:rPr>
          <w:rFonts w:ascii="Times New Roman" w:hAnsi="Times New Roman"/>
          <w:sz w:val="20"/>
        </w:rPr>
        <w:t>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14:paraId="6E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14:paraId="6F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отнесённых настоящими Правилами к основным и/или условно разрешённым видам использования земельных участков и объектов капитального строительства в соответствующей территориальной зоне.</w:t>
      </w:r>
    </w:p>
    <w:p w14:paraId="70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6.</w:t>
      </w:r>
      <w:r>
        <w:rPr>
          <w:rFonts w:ascii="Times New Roman" w:hAnsi="Times New Roman"/>
          <w:sz w:val="20"/>
        </w:rPr>
        <w:tab/>
      </w:r>
      <w:r>
        <w:rPr>
          <w:rFonts w:ascii="Times New Roman" w:hAnsi="Times New Roman"/>
          <w:sz w:val="20"/>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статьёй 25 Правил  и в соответствии со статьёй 39 Градостроительного кодекса Российской Федерации.</w:t>
      </w:r>
    </w:p>
    <w:p w14:paraId="71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7.</w:t>
      </w:r>
      <w:r>
        <w:rPr>
          <w:rFonts w:ascii="Times New Roman" w:hAnsi="Times New Roman"/>
          <w:sz w:val="20"/>
        </w:rPr>
        <w:tab/>
      </w:r>
      <w:r>
        <w:rPr>
          <w:rFonts w:ascii="Times New Roman" w:hAnsi="Times New Roman"/>
          <w:sz w:val="20"/>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14:paraId="72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73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Pr>
          <w:rFonts w:ascii="Times New Roman" w:hAnsi="Times New Roman"/>
          <w:b w:val="1"/>
          <w:color w:val="000000"/>
          <w:sz w:val="20"/>
        </w:rPr>
        <w:t>.</w:t>
      </w:r>
    </w:p>
    <w:p w14:paraId="74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75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Коми,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14:paraId="76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14:paraId="77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в соответствии с действующим законодательством.</w:t>
      </w:r>
    </w:p>
    <w:p w14:paraId="78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4. Изменение категории, вида разрешенного использования земельных участков осуществляется без проведения публичных слушаний в соответствии с действующим законодательством, генеральным планом сельского поселения и данными Правилами.</w:t>
      </w:r>
    </w:p>
    <w:p w14:paraId="79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 xml:space="preserve">5. Принятие решения об изменении категории, вида разрешенного использования земельного участка осуществляется  органом местного самоуправления, к полномочиям которого относится данное решение по инициативе физических либо юридических лиц. </w:t>
      </w:r>
    </w:p>
    <w:p w14:paraId="7A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7B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Статья 22. Общие требования градостроительного регламента </w:t>
      </w:r>
      <w:r>
        <w:rPr>
          <w:rFonts w:ascii="Times New Roman" w:hAnsi="Times New Roman"/>
          <w:b w:val="1"/>
          <w:color w:val="000000"/>
          <w:sz w:val="20"/>
        </w:rPr>
        <w:br/>
      </w:r>
      <w:r>
        <w:rPr>
          <w:rFonts w:ascii="Times New Roman" w:hAnsi="Times New Roman"/>
          <w:b w:val="1"/>
          <w:color w:val="000000"/>
          <w:sz w:val="20"/>
        </w:rPr>
        <w:t xml:space="preserve">в части предельных размеров земельных участков и предельных </w:t>
      </w:r>
      <w:r>
        <w:rPr>
          <w:rFonts w:ascii="Times New Roman" w:hAnsi="Times New Roman"/>
          <w:b w:val="1"/>
          <w:color w:val="000000"/>
          <w:sz w:val="20"/>
        </w:rPr>
        <w:br/>
      </w:r>
      <w:r>
        <w:rPr>
          <w:rFonts w:ascii="Times New Roman" w:hAnsi="Times New Roman"/>
          <w:b w:val="1"/>
          <w:color w:val="000000"/>
          <w:sz w:val="20"/>
        </w:rPr>
        <w:t>параметров разрешённого строительства, реконструкции объектов капитального строительства</w:t>
      </w:r>
      <w:r>
        <w:rPr>
          <w:rFonts w:ascii="Times New Roman" w:hAnsi="Times New Roman"/>
          <w:b w:val="1"/>
          <w:color w:val="000000"/>
          <w:sz w:val="20"/>
        </w:rPr>
        <w:t>.</w:t>
      </w:r>
    </w:p>
    <w:p w14:paraId="7C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7D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могут включать в себя:</w:t>
      </w:r>
    </w:p>
    <w:p w14:paraId="7E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предельные (минимальные и (или) максимальные) размеры земельных участков, в том числе их площадь;</w:t>
      </w:r>
    </w:p>
    <w:p w14:paraId="7F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80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предельную этажность или предельную высоту зданий, строений, сооружений;</w:t>
      </w:r>
    </w:p>
    <w:p w14:paraId="81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82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иные показатели.</w:t>
      </w:r>
    </w:p>
    <w:p w14:paraId="83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Коми, нормативными правовыми актами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14:paraId="84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3.</w:t>
      </w:r>
      <w:r>
        <w:rPr>
          <w:rFonts w:ascii="Times New Roman" w:hAnsi="Times New Roman"/>
          <w:sz w:val="20"/>
        </w:rPr>
        <w:tab/>
      </w:r>
      <w:r>
        <w:rPr>
          <w:rFonts w:ascii="Times New Roman" w:hAnsi="Times New Roman"/>
          <w:sz w:val="20"/>
        </w:rPr>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Коми,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14:paraId="85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86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 xml:space="preserve">Статья 23. Общие требования градостроительного регламента </w:t>
      </w:r>
      <w:r>
        <w:rPr>
          <w:rFonts w:ascii="Times New Roman" w:hAnsi="Times New Roman"/>
          <w:b w:val="1"/>
          <w:color w:val="000000"/>
          <w:sz w:val="20"/>
        </w:rPr>
        <w:br/>
      </w:r>
      <w:r>
        <w:rPr>
          <w:rFonts w:ascii="Times New Roman" w:hAnsi="Times New Roman"/>
          <w:b w:val="1"/>
          <w:color w:val="000000"/>
          <w:sz w:val="20"/>
        </w:rPr>
        <w:t>в части ограничений использования земельных участков и объектов капитального строительства</w:t>
      </w:r>
      <w:r>
        <w:rPr>
          <w:rFonts w:ascii="Times New Roman" w:hAnsi="Times New Roman"/>
          <w:b w:val="1"/>
          <w:color w:val="000000"/>
          <w:sz w:val="20"/>
        </w:rPr>
        <w:t>.</w:t>
      </w:r>
    </w:p>
    <w:p w14:paraId="87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88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14:paraId="89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14:paraId="8A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8B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24. Использование земельных участков и объектов капитального строительства, не соответствующих градостроительному регламенту</w:t>
      </w:r>
      <w:r>
        <w:rPr>
          <w:rFonts w:ascii="Times New Roman" w:hAnsi="Times New Roman"/>
          <w:b w:val="1"/>
          <w:color w:val="000000"/>
          <w:sz w:val="20"/>
        </w:rPr>
        <w:t>.</w:t>
      </w:r>
    </w:p>
    <w:p w14:paraId="8C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8D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14:paraId="8E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14:paraId="8F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14:paraId="90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14:paraId="91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14:paraId="92100000">
      <w:pPr>
        <w:pStyle w:val="Style_6"/>
        <w:tabs>
          <w:tab w:leader="none" w:pos="0" w:val="left"/>
          <w:tab w:leader="none" w:pos="720" w:val="clear"/>
        </w:tabs>
        <w:spacing w:after="0" w:before="0" w:line="240" w:lineRule="auto"/>
        <w:ind w:firstLine="709" w:left="0"/>
        <w:jc w:val="both"/>
        <w:rPr>
          <w:rFonts w:ascii="Times New Roman" w:hAnsi="Times New Roman"/>
          <w:sz w:val="20"/>
        </w:rPr>
      </w:pPr>
      <w:r>
        <w:rPr>
          <w:rFonts w:ascii="Times New Roman" w:hAnsi="Times New Roman"/>
          <w:sz w:val="20"/>
        </w:rPr>
        <w:t>-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14:paraId="93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статьёй 19 Правил.</w:t>
      </w:r>
    </w:p>
    <w:p w14:paraId="94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95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r>
        <w:rPr>
          <w:rFonts w:ascii="Times New Roman" w:hAnsi="Times New Roman"/>
          <w:b w:val="1"/>
          <w:color w:val="000000"/>
          <w:sz w:val="20"/>
        </w:rPr>
        <w:t xml:space="preserve">Глава 5. Разрешение на условно разрешённый вид использования </w:t>
      </w:r>
      <w:r>
        <w:rPr>
          <w:rFonts w:ascii="Times New Roman" w:hAnsi="Times New Roman"/>
          <w:b w:val="1"/>
          <w:color w:val="000000"/>
          <w:sz w:val="20"/>
        </w:rPr>
        <w:br/>
      </w:r>
      <w:r>
        <w:rPr>
          <w:rFonts w:ascii="Times New Roman" w:hAnsi="Times New Roman"/>
          <w:b w:val="1"/>
          <w:color w:val="000000"/>
          <w:sz w:val="20"/>
        </w:rPr>
        <w:t xml:space="preserve">земельного участка или объекта капитального строительства. </w:t>
      </w:r>
      <w:r>
        <w:rPr>
          <w:rFonts w:ascii="Times New Roman" w:hAnsi="Times New Roman"/>
          <w:b w:val="1"/>
          <w:color w:val="000000"/>
          <w:sz w:val="20"/>
        </w:rPr>
        <w:br/>
      </w:r>
      <w:r>
        <w:rPr>
          <w:rFonts w:ascii="Times New Roman" w:hAnsi="Times New Roman"/>
          <w:b w:val="1"/>
          <w:color w:val="000000"/>
          <w:sz w:val="20"/>
        </w:rPr>
        <w:t>Разрешение на отклонение от предельных параметров строительства, реконструкции объектов капитального строительства</w:t>
      </w:r>
      <w:r>
        <w:rPr>
          <w:rFonts w:ascii="Times New Roman" w:hAnsi="Times New Roman"/>
          <w:b w:val="1"/>
          <w:color w:val="000000"/>
          <w:sz w:val="20"/>
        </w:rPr>
        <w:t>.</w:t>
      </w:r>
    </w:p>
    <w:p w14:paraId="96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p>
    <w:p w14:paraId="97100000">
      <w:pPr>
        <w:pStyle w:val="Style_6"/>
        <w:keepNext w:val="1"/>
        <w:keepLines w:val="1"/>
        <w:numPr>
          <w:ilvl w:val="0"/>
          <w:numId w:val="0"/>
        </w:numPr>
        <w:tabs>
          <w:tab w:leader="none" w:pos="0" w:val="left"/>
          <w:tab w:leader="none" w:pos="720" w:val="clear"/>
        </w:tabs>
        <w:spacing w:after="0" w:before="0" w:line="240" w:lineRule="auto"/>
        <w:ind w:firstLine="0" w:left="0"/>
        <w:jc w:val="both"/>
        <w:outlineLvl w:val="2"/>
        <w:rPr>
          <w:rFonts w:ascii="Times New Roman" w:hAnsi="Times New Roman"/>
          <w:b w:val="1"/>
          <w:color w:val="000000"/>
          <w:sz w:val="20"/>
        </w:rPr>
      </w:pPr>
      <w:r>
        <w:rPr>
          <w:rFonts w:ascii="Times New Roman" w:hAnsi="Times New Roman"/>
          <w:b w:val="1"/>
          <w:color w:val="000000"/>
          <w:sz w:val="20"/>
        </w:rPr>
        <w:t>Статья 25. Порядок предоставления разрешения на условно разрешённый вид использования земельного участка или объекта капитального строительства</w:t>
      </w:r>
      <w:r>
        <w:rPr>
          <w:rFonts w:ascii="Times New Roman" w:hAnsi="Times New Roman"/>
          <w:b w:val="1"/>
          <w:color w:val="000000"/>
          <w:sz w:val="20"/>
        </w:rPr>
        <w:t>.</w:t>
      </w:r>
    </w:p>
    <w:p w14:paraId="98100000">
      <w:pPr>
        <w:pStyle w:val="Style_6"/>
        <w:keepNext w:val="1"/>
        <w:keepLines w:val="1"/>
        <w:numPr>
          <w:ilvl w:val="0"/>
          <w:numId w:val="0"/>
        </w:numPr>
        <w:tabs>
          <w:tab w:leader="none" w:pos="0" w:val="left"/>
          <w:tab w:leader="none" w:pos="720" w:val="clear"/>
        </w:tabs>
        <w:spacing w:after="0" w:before="0" w:line="240" w:lineRule="auto"/>
        <w:ind w:firstLine="0" w:left="0"/>
        <w:jc w:val="both"/>
        <w:outlineLvl w:val="2"/>
        <w:rPr>
          <w:rFonts w:ascii="Times New Roman" w:hAnsi="Times New Roman"/>
          <w:b w:val="1"/>
          <w:color w:val="000000"/>
          <w:sz w:val="20"/>
        </w:rPr>
      </w:pPr>
    </w:p>
    <w:p w14:paraId="99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орган местного самоуправления, к полномочиям которого относится принятие данного решения (далее – ОМС).</w:t>
      </w:r>
    </w:p>
    <w:p w14:paraId="9A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2.</w:t>
      </w:r>
      <w:r>
        <w:rPr>
          <w:rFonts w:ascii="Times New Roman" w:hAnsi="Times New Roman"/>
          <w:sz w:val="20"/>
        </w:rPr>
        <w:tab/>
      </w:r>
      <w:r>
        <w:rPr>
          <w:rFonts w:ascii="Times New Roman" w:hAnsi="Times New Roman"/>
          <w:sz w:val="20"/>
        </w:rPr>
        <w:t>Вопрос о предоставлении разрешения на условно разрешённый вид использования подлежит обсуждению на публичных слушаниях. Публичные слушания проводятся в соответствии с Положением о публичных слушаниях.</w:t>
      </w:r>
    </w:p>
    <w:p w14:paraId="9B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 xml:space="preserve">3. ОМС в течение трёх дней со дня проведения публичных слушаний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официальному опубликованию.  </w:t>
      </w:r>
    </w:p>
    <w:p w14:paraId="9C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4.</w:t>
      </w:r>
      <w:r>
        <w:rPr>
          <w:rFonts w:ascii="Times New Roman" w:hAnsi="Times New Roman"/>
          <w:sz w:val="20"/>
        </w:rPr>
        <w:tab/>
      </w:r>
      <w:r>
        <w:rPr>
          <w:rFonts w:ascii="Times New Roman" w:hAnsi="Times New Roman"/>
          <w:sz w:val="20"/>
        </w:rPr>
        <w:t>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14:paraId="9D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5.</w:t>
      </w:r>
      <w:r>
        <w:rPr>
          <w:rFonts w:ascii="Times New Roman" w:hAnsi="Times New Roman"/>
          <w:sz w:val="20"/>
        </w:rPr>
        <w:tab/>
      </w:r>
      <w:r>
        <w:rPr>
          <w:rFonts w:ascii="Times New Roman" w:hAnsi="Times New Roman"/>
          <w:sz w:val="20"/>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14:paraId="9E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p>
    <w:p w14:paraId="9F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Pr>
          <w:rFonts w:ascii="Times New Roman" w:hAnsi="Times New Roman"/>
          <w:b w:val="1"/>
          <w:color w:val="000000"/>
          <w:sz w:val="20"/>
        </w:rPr>
        <w:t>.</w:t>
      </w:r>
    </w:p>
    <w:p w14:paraId="A0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A1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14:paraId="A2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2.</w:t>
      </w:r>
      <w:r>
        <w:rPr>
          <w:rFonts w:ascii="Times New Roman" w:hAnsi="Times New Roman"/>
          <w:sz w:val="20"/>
        </w:rPr>
        <w:tab/>
      </w:r>
      <w:r>
        <w:rPr>
          <w:rFonts w:ascii="Times New Roman" w:hAnsi="Times New Roman"/>
          <w:sz w:val="20"/>
        </w:rPr>
        <w:t>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Pr>
          <w:rFonts w:ascii="Times New Roman" w:hAnsi="Times New Roman"/>
          <w:sz w:val="20"/>
          <w:highlight w:val="white"/>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A3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highlight w:val="white"/>
        </w:rPr>
        <w:t>3.</w:t>
      </w:r>
      <w:r>
        <w:rPr>
          <w:rFonts w:ascii="Times New Roman" w:hAnsi="Times New Roman"/>
          <w:sz w:val="20"/>
          <w:highlight w:val="white"/>
        </w:rPr>
        <w:tab/>
      </w:r>
      <w:r>
        <w:rPr>
          <w:rFonts w:ascii="Times New Roman" w:hAnsi="Times New Roman"/>
          <w:sz w:val="20"/>
          <w:highlight w:val="white"/>
        </w:rPr>
        <w:t>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орган местного самоуправления, к полномочиям которого относится принятие данного решения (далее – ОМС), заявление о предоставлении такого разрешения.</w:t>
      </w:r>
    </w:p>
    <w:p w14:paraId="A4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4.</w:t>
      </w:r>
      <w:r>
        <w:rPr>
          <w:rFonts w:ascii="Times New Roman" w:hAnsi="Times New Roman"/>
          <w:sz w:val="20"/>
          <w:highlight w:val="white"/>
        </w:rPr>
        <w:tab/>
      </w:r>
      <w:r>
        <w:rPr>
          <w:rFonts w:ascii="Times New Roman" w:hAnsi="Times New Roman"/>
          <w:sz w:val="20"/>
          <w:highlight w:val="white"/>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за исключением случая, указанного в части 1.1 статьи 40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A5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5.</w:t>
      </w:r>
      <w:r>
        <w:rPr>
          <w:rFonts w:ascii="Times New Roman" w:hAnsi="Times New Roman"/>
          <w:sz w:val="20"/>
          <w:highlight w:val="white"/>
        </w:rPr>
        <w:tab/>
      </w:r>
      <w:r>
        <w:rPr>
          <w:rFonts w:ascii="Times New Roman" w:hAnsi="Times New Roman"/>
          <w:sz w:val="20"/>
          <w:highlight w:val="white"/>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14:paraId="A6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6. Глава района в течение семи дней со дня поступления указанных в части 5  статьи 40 Градостроительного Кодекса РФ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A7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r>
        <w:rPr>
          <w:rFonts w:ascii="Times New Roman" w:hAnsi="Times New Roman"/>
          <w:b w:val="1"/>
          <w:color w:val="000000"/>
          <w:sz w:val="20"/>
        </w:rPr>
        <w:t>Глава 6. Внесение изменения в Правила.</w:t>
      </w:r>
      <w:r>
        <w:rPr>
          <w:rFonts w:ascii="Times New Roman" w:hAnsi="Times New Roman"/>
          <w:b w:val="1"/>
          <w:color w:val="000000"/>
          <w:sz w:val="20"/>
        </w:rPr>
        <w:br/>
      </w:r>
      <w:r>
        <w:rPr>
          <w:rFonts w:ascii="Times New Roman" w:hAnsi="Times New Roman"/>
          <w:b w:val="1"/>
          <w:color w:val="000000"/>
          <w:sz w:val="20"/>
        </w:rPr>
        <w:t>Ответственность за нарушение Правил</w:t>
      </w:r>
      <w:r>
        <w:rPr>
          <w:rFonts w:ascii="Times New Roman" w:hAnsi="Times New Roman"/>
          <w:b w:val="1"/>
          <w:color w:val="000000"/>
          <w:sz w:val="20"/>
        </w:rPr>
        <w:t>.</w:t>
      </w:r>
    </w:p>
    <w:p w14:paraId="A8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1"/>
        <w:rPr>
          <w:rFonts w:ascii="Times New Roman" w:hAnsi="Times New Roman"/>
          <w:b w:val="1"/>
          <w:color w:val="000000"/>
          <w:sz w:val="20"/>
        </w:rPr>
      </w:pPr>
    </w:p>
    <w:p w14:paraId="A9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27. Порядок внесения изменений в Правила</w:t>
      </w:r>
    </w:p>
    <w:p w14:paraId="AA100000">
      <w:pPr>
        <w:pStyle w:val="Style_6"/>
        <w:keepNext w:val="1"/>
        <w:keepLines w:val="1"/>
        <w:numPr>
          <w:ilvl w:val="0"/>
          <w:numId w:val="0"/>
        </w:numPr>
        <w:tabs>
          <w:tab w:leader="none" w:pos="0" w:val="left"/>
          <w:tab w:leader="none" w:pos="720" w:val="clear"/>
        </w:tabs>
        <w:spacing w:after="0" w:before="0" w:line="240" w:lineRule="auto"/>
        <w:ind w:firstLine="0" w:left="0"/>
        <w:outlineLvl w:val="2"/>
        <w:rPr>
          <w:rFonts w:ascii="Times New Roman" w:hAnsi="Times New Roman"/>
          <w:b w:val="1"/>
          <w:color w:val="000000"/>
          <w:sz w:val="20"/>
        </w:rPr>
      </w:pPr>
    </w:p>
    <w:p w14:paraId="AB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1.</w:t>
      </w:r>
      <w:r>
        <w:rPr>
          <w:rFonts w:ascii="Times New Roman" w:hAnsi="Times New Roman"/>
          <w:sz w:val="20"/>
        </w:rPr>
        <w:tab/>
      </w:r>
      <w:r>
        <w:rPr>
          <w:rFonts w:ascii="Times New Roman" w:hAnsi="Times New Roman"/>
          <w:sz w:val="20"/>
        </w:rPr>
        <w:t>Изменениями настоящих Правил считаются любые изменения текста Правил, Карты градостроительного зонирования сельского поселения, Карты зон с особыми условиями использования территории сельского поселения либо градостроительных регламентов.</w:t>
      </w:r>
    </w:p>
    <w:p w14:paraId="AC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2.</w:t>
      </w:r>
      <w:r>
        <w:rPr>
          <w:rFonts w:ascii="Times New Roman" w:hAnsi="Times New Roman"/>
          <w:sz w:val="20"/>
        </w:rPr>
        <w:tab/>
      </w:r>
      <w:r>
        <w:rPr>
          <w:rFonts w:ascii="Times New Roman" w:hAnsi="Times New Roman"/>
          <w:sz w:val="20"/>
        </w:rPr>
        <w:t xml:space="preserve">Основаниями для внесения изменений в настоящие Правила являются </w:t>
      </w:r>
      <w:r>
        <w:rPr>
          <w:rFonts w:ascii="Times New Roman" w:hAnsi="Times New Roman"/>
          <w:sz w:val="20"/>
          <w:highlight w:val="white"/>
        </w:rPr>
        <w:t>основания установленные частью 2 статьи 33  Градостроительного Кодекса РФ.</w:t>
      </w:r>
    </w:p>
    <w:p w14:paraId="AD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4.</w:t>
      </w:r>
      <w:r>
        <w:rPr>
          <w:rFonts w:ascii="Times New Roman" w:hAnsi="Times New Roman"/>
          <w:sz w:val="20"/>
        </w:rPr>
        <w:tab/>
      </w:r>
      <w:r>
        <w:rPr>
          <w:rFonts w:ascii="Times New Roman" w:hAnsi="Times New Roman"/>
          <w:sz w:val="20"/>
        </w:rPr>
        <w:t xml:space="preserve">Предложение о внесении изменений в настоящие Правила направляется орган местного самоуправления, к полномочиям которого относится принятие данного решения (далее – ОМС).  </w:t>
      </w:r>
    </w:p>
    <w:p w14:paraId="AE100000">
      <w:pPr>
        <w:pStyle w:val="Style_6"/>
        <w:tabs>
          <w:tab w:leader="none" w:pos="720" w:val="clear"/>
          <w:tab w:leader="none" w:pos="993" w:val="left"/>
        </w:tabs>
        <w:spacing w:after="0" w:before="0" w:line="240" w:lineRule="auto"/>
        <w:ind w:firstLine="709" w:left="0"/>
        <w:jc w:val="both"/>
        <w:rPr>
          <w:sz w:val="20"/>
        </w:rPr>
      </w:pPr>
      <w:r>
        <w:rPr>
          <w:rFonts w:ascii="Times New Roman" w:hAnsi="Times New Roman"/>
          <w:sz w:val="20"/>
        </w:rPr>
        <w:t>5.</w:t>
      </w:r>
      <w:r>
        <w:rPr>
          <w:rFonts w:ascii="Times New Roman" w:hAnsi="Times New Roman"/>
          <w:sz w:val="20"/>
        </w:rPr>
        <w:tab/>
      </w:r>
      <w:r>
        <w:rPr>
          <w:rFonts w:ascii="Times New Roman" w:hAnsi="Times New Roman"/>
          <w:sz w:val="20"/>
        </w:rPr>
        <w:t>ОМС со дня поступления предложения в течение 25 дней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района.</w:t>
      </w:r>
    </w:p>
    <w:p w14:paraId="AF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Глава района с учетом рекомендаций, содержащихся в заключении,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B0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Одновременно с принятием решения о подготовке проекта правил землепользования и застройки главой района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14:paraId="B1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w:t>
      </w:r>
    </w:p>
    <w:p w14:paraId="B2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highlight w:val="white"/>
        </w:rPr>
        <w:t xml:space="preserve">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района, в соответствии со статьей 5.1 и 28 </w:t>
      </w:r>
      <w:r>
        <w:rPr>
          <w:rFonts w:ascii="Times New Roman" w:hAnsi="Times New Roman"/>
          <w:sz w:val="20"/>
          <w:highlight w:val="white"/>
        </w:rPr>
        <w:t>Градостроительного Кодекса РФ</w:t>
      </w:r>
      <w:r>
        <w:rPr>
          <w:rFonts w:ascii="Times New Roman" w:hAnsi="Times New Roman"/>
          <w:sz w:val="20"/>
          <w:highlight w:val="white"/>
        </w:rPr>
        <w:t xml:space="preserve"> и с частями 13 и 14 статьи 31 </w:t>
      </w:r>
      <w:r>
        <w:rPr>
          <w:rFonts w:ascii="Times New Roman" w:hAnsi="Times New Roman"/>
          <w:sz w:val="20"/>
          <w:highlight w:val="white"/>
        </w:rPr>
        <w:t>Градостроительного Кодекса РФ</w:t>
      </w:r>
      <w:r>
        <w:rPr>
          <w:rFonts w:ascii="Times New Roman" w:hAnsi="Times New Roman"/>
          <w:sz w:val="20"/>
          <w:highlight w:val="white"/>
        </w:rPr>
        <w:t>.</w:t>
      </w:r>
    </w:p>
    <w:p w14:paraId="B3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B4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Глава района в течение десяти дней после представления ему проекта правил землепользования и застройки и указанных в части 15 статьи 31 Градостроительного Кодекса РФ обязательных приложений должен принять решение об утверждении правил землепользования и застройки,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14:paraId="B5100000">
      <w:pPr>
        <w:pStyle w:val="Style_6"/>
        <w:tabs>
          <w:tab w:leader="none" w:pos="720" w:val="clear"/>
          <w:tab w:leader="none" w:pos="993" w:val="left"/>
        </w:tabs>
        <w:spacing w:after="0" w:before="0" w:line="240" w:lineRule="auto"/>
        <w:ind w:firstLine="709" w:left="0"/>
        <w:jc w:val="both"/>
        <w:rPr>
          <w:rFonts w:asciiTheme="minorAscii" w:hAnsiTheme="minorHAnsi"/>
          <w:sz w:val="20"/>
          <w:highlight w:val="yellow"/>
        </w:rPr>
      </w:pPr>
      <w:r>
        <w:rPr>
          <w:rFonts w:ascii="Times New Roman" w:hAnsi="Times New Roman"/>
          <w:sz w:val="20"/>
          <w:highlight w:val="white"/>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w:t>
      </w:r>
    </w:p>
    <w:p w14:paraId="B6100000">
      <w:pPr>
        <w:pStyle w:val="Style_6"/>
        <w:tabs>
          <w:tab w:leader="none" w:pos="720" w:val="clear"/>
          <w:tab w:leader="none" w:pos="993" w:val="left"/>
        </w:tabs>
        <w:spacing w:after="0" w:before="0" w:line="240" w:lineRule="auto"/>
        <w:ind w:firstLine="709" w:left="0"/>
        <w:jc w:val="both"/>
        <w:rPr>
          <w:rFonts w:ascii="Times New Roman" w:hAnsi="Times New Roman"/>
          <w:sz w:val="20"/>
        </w:rPr>
      </w:pPr>
      <w:r>
        <w:rPr>
          <w:rFonts w:ascii="Times New Roman" w:hAnsi="Times New Roman"/>
          <w:sz w:val="20"/>
        </w:rPr>
        <w:t>7</w:t>
      </w:r>
      <w:r>
        <w:rPr>
          <w:rFonts w:ascii="Times New Roman" w:hAnsi="Times New Roman"/>
          <w:sz w:val="20"/>
        </w:rPr>
        <w:tab/>
      </w:r>
      <w:r>
        <w:rPr>
          <w:rFonts w:ascii="Times New Roman" w:hAnsi="Times New Roman"/>
          <w:sz w:val="20"/>
        </w:rPr>
        <w:t xml:space="preserve">Опубликование решения о внесении изменений в Правила осуществляется в установленном законодательством порядке. </w:t>
      </w:r>
    </w:p>
    <w:p w14:paraId="B7100000">
      <w:pPr>
        <w:pStyle w:val="Style_6"/>
        <w:tabs>
          <w:tab w:leader="none" w:pos="720" w:val="clear"/>
          <w:tab w:leader="none" w:pos="791" w:val="left"/>
          <w:tab w:leader="none" w:pos="851" w:val="left"/>
          <w:tab w:leader="none" w:pos="900" w:val="left"/>
          <w:tab w:leader="none" w:pos="993" w:val="left"/>
          <w:tab w:leader="none" w:pos="1134" w:val="left"/>
        </w:tabs>
        <w:spacing w:after="0" w:before="0" w:line="240" w:lineRule="auto"/>
        <w:ind w:firstLine="709" w:left="0"/>
        <w:jc w:val="both"/>
        <w:rPr>
          <w:rFonts w:ascii="Times New Roman" w:hAnsi="Times New Roman"/>
          <w:sz w:val="20"/>
        </w:rPr>
      </w:pPr>
    </w:p>
    <w:p w14:paraId="B8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r>
        <w:rPr>
          <w:rFonts w:ascii="Times New Roman" w:hAnsi="Times New Roman"/>
          <w:b w:val="1"/>
          <w:color w:val="000000"/>
          <w:sz w:val="20"/>
        </w:rPr>
        <w:t>Статья 28. Ответственность за нарушение Правил</w:t>
      </w:r>
      <w:r>
        <w:rPr>
          <w:rFonts w:ascii="Times New Roman" w:hAnsi="Times New Roman"/>
          <w:b w:val="1"/>
          <w:color w:val="000000"/>
          <w:sz w:val="20"/>
        </w:rPr>
        <w:t>.</w:t>
      </w:r>
    </w:p>
    <w:p w14:paraId="B9100000">
      <w:pPr>
        <w:pStyle w:val="Style_6"/>
        <w:keepNext w:val="1"/>
        <w:keepLines w:val="1"/>
        <w:numPr>
          <w:ilvl w:val="0"/>
          <w:numId w:val="0"/>
        </w:numPr>
        <w:tabs>
          <w:tab w:leader="none" w:pos="0" w:val="left"/>
          <w:tab w:leader="none" w:pos="720" w:val="clear"/>
        </w:tabs>
        <w:spacing w:after="0" w:before="0" w:line="240" w:lineRule="auto"/>
        <w:ind w:firstLine="0" w:left="0"/>
        <w:jc w:val="center"/>
        <w:outlineLvl w:val="2"/>
        <w:rPr>
          <w:rFonts w:ascii="Times New Roman" w:hAnsi="Times New Roman"/>
          <w:b w:val="1"/>
          <w:color w:val="000000"/>
          <w:sz w:val="20"/>
        </w:rPr>
      </w:pPr>
    </w:p>
    <w:p w14:paraId="BA100000">
      <w:pPr>
        <w:pStyle w:val="Style_6"/>
        <w:spacing w:after="0" w:before="0" w:line="240" w:lineRule="auto"/>
        <w:ind w:firstLine="567" w:left="0"/>
        <w:jc w:val="both"/>
        <w:rPr>
          <w:rFonts w:ascii="Times New Roman" w:hAnsi="Times New Roman"/>
          <w:color w:val="000000"/>
          <w:spacing w:val="2"/>
          <w:sz w:val="20"/>
        </w:rPr>
      </w:pPr>
      <w:r>
        <w:rPr>
          <w:rFonts w:ascii="Times New Roman" w:hAnsi="Times New Roman"/>
          <w:color w:val="000000"/>
          <w:spacing w:val="4"/>
          <w:sz w:val="20"/>
        </w:rPr>
        <w:t xml:space="preserve">Лица, виновные в нарушении настоящих Правил, несут </w:t>
      </w:r>
      <w:r>
        <w:rPr>
          <w:rFonts w:ascii="Times New Roman" w:hAnsi="Times New Roman"/>
          <w:color w:val="000000"/>
          <w:spacing w:val="2"/>
          <w:sz w:val="20"/>
        </w:rPr>
        <w:t>ответственность, предусмотренную действующим законодательством.</w:t>
      </w:r>
    </w:p>
    <w:p w14:paraId="BB100000">
      <w:pPr>
        <w:pStyle w:val="Style_6"/>
        <w:tabs>
          <w:tab w:leader="none" w:pos="720" w:val="clear"/>
          <w:tab w:leader="none" w:pos="1545" w:val="left"/>
        </w:tabs>
        <w:spacing w:after="0" w:before="0" w:line="240" w:lineRule="auto"/>
        <w:ind/>
        <w:jc w:val="center"/>
        <w:rPr>
          <w:rFonts w:ascii="Times New Roman" w:hAnsi="Times New Roman"/>
          <w:sz w:val="20"/>
        </w:rPr>
      </w:pPr>
    </w:p>
    <w:p w14:paraId="BC100000">
      <w:pPr>
        <w:pStyle w:val="Style_6"/>
        <w:keepNext w:val="1"/>
        <w:widowControl w:val="0"/>
        <w:spacing w:after="0" w:before="0" w:line="240" w:lineRule="auto"/>
        <w:ind/>
        <w:rPr>
          <w:rFonts w:ascii="Times New Roman" w:hAnsi="Times New Roman"/>
          <w:b w:val="1"/>
          <w:caps w:val="1"/>
          <w:sz w:val="20"/>
        </w:rPr>
      </w:pPr>
      <w:r>
        <w:rPr>
          <w:rFonts w:ascii="Times New Roman" w:hAnsi="Times New Roman"/>
          <w:b w:val="1"/>
          <w:caps w:val="1"/>
          <w:sz w:val="20"/>
        </w:rPr>
        <w:t>Часть II. КАРТА ГРАДОСТРОИТЕЛЬНОГО ЗОНИРОВАНИЯ. КАРТА ЗОН С ОСОБЫМИ УСЛОВИЯМИ ИСПОЛЬЗОВАНИЯ ТЕРРИТОРИИ</w:t>
      </w:r>
    </w:p>
    <w:p w14:paraId="BD100000">
      <w:pPr>
        <w:pStyle w:val="Style_6"/>
        <w:keepNext w:val="1"/>
        <w:widowControl w:val="0"/>
        <w:spacing w:after="0" w:before="0" w:line="240" w:lineRule="auto"/>
        <w:ind/>
        <w:jc w:val="both"/>
        <w:rPr>
          <w:sz w:val="20"/>
        </w:rPr>
      </w:pPr>
      <w:r>
        <w:rPr>
          <w:rFonts w:ascii="Times New Roman" w:hAnsi="Times New Roman"/>
          <w:sz w:val="20"/>
        </w:rPr>
        <w:t xml:space="preserve">     </w:t>
      </w:r>
      <w:r>
        <w:rPr>
          <w:rFonts w:ascii="Times New Roman" w:hAnsi="Times New Roman"/>
          <w:sz w:val="20"/>
        </w:rPr>
        <w:t>Карта представлена в окончании текстовой части Правил, включает в себя совмещённую карту градостроительного зонирования и зон с особыми условиями использования территории.</w:t>
      </w:r>
    </w:p>
    <w:p w14:paraId="BE100000">
      <w:pPr>
        <w:pStyle w:val="Style_6"/>
        <w:keepNext w:val="1"/>
        <w:widowControl w:val="0"/>
        <w:spacing w:after="0" w:before="0" w:line="240" w:lineRule="auto"/>
        <w:ind/>
        <w:rPr>
          <w:rFonts w:ascii="Times New Roman" w:hAnsi="Times New Roman"/>
          <w:b w:val="1"/>
          <w:sz w:val="20"/>
        </w:rPr>
      </w:pPr>
    </w:p>
    <w:p w14:paraId="BF10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 xml:space="preserve">Часть </w:t>
      </w:r>
      <w:r>
        <w:rPr>
          <w:rFonts w:ascii="Times New Roman" w:hAnsi="Times New Roman"/>
          <w:b w:val="1"/>
          <w:sz w:val="20"/>
        </w:rPr>
        <w:t>I</w:t>
      </w:r>
      <w:r>
        <w:rPr>
          <w:rFonts w:ascii="Times New Roman" w:hAnsi="Times New Roman"/>
          <w:b w:val="1"/>
          <w:sz w:val="20"/>
        </w:rPr>
        <w:t>II. ГРАДОСТРОИТЕЛЬНЫЕ РЕГЛАМЕНТЫ</w:t>
      </w:r>
    </w:p>
    <w:p w14:paraId="C0100000">
      <w:pPr>
        <w:pStyle w:val="Style_6"/>
        <w:keepNext w:val="1"/>
        <w:widowControl w:val="0"/>
        <w:spacing w:after="0" w:before="0" w:line="240" w:lineRule="auto"/>
        <w:ind/>
        <w:jc w:val="center"/>
        <w:rPr>
          <w:rFonts w:ascii="Times New Roman" w:hAnsi="Times New Roman"/>
          <w:b w:val="1"/>
          <w:sz w:val="20"/>
        </w:rPr>
      </w:pPr>
    </w:p>
    <w:p w14:paraId="C1100000">
      <w:pPr>
        <w:pStyle w:val="Style_6"/>
        <w:keepNext w:val="1"/>
        <w:widowControl w:val="0"/>
        <w:spacing w:after="0" w:before="0" w:line="240" w:lineRule="auto"/>
        <w:ind/>
        <w:jc w:val="center"/>
        <w:rPr>
          <w:rFonts w:ascii="Times New Roman" w:hAnsi="Times New Roman"/>
          <w:b w:val="1"/>
          <w:sz w:val="20"/>
        </w:rPr>
      </w:pPr>
      <w:r>
        <w:rPr>
          <w:rFonts w:ascii="Times New Roman" w:hAnsi="Times New Roman"/>
          <w:b w:val="1"/>
          <w:sz w:val="20"/>
        </w:rPr>
        <w:t>Глава 7. Градостроительные регламенты в части видов разрешенного использования земельных участков и объектов капитального строительства и реконструкции по территориальным зонам.</w:t>
      </w:r>
    </w:p>
    <w:p w14:paraId="C2100000">
      <w:pPr>
        <w:pStyle w:val="Style_6"/>
        <w:keepNext w:val="1"/>
        <w:widowControl w:val="0"/>
        <w:spacing w:after="0" w:before="0" w:line="240" w:lineRule="auto"/>
        <w:ind/>
        <w:jc w:val="both"/>
        <w:rPr>
          <w:rFonts w:ascii="Times New Roman" w:hAnsi="Times New Roman"/>
          <w:b w:val="1"/>
          <w:sz w:val="20"/>
        </w:rPr>
      </w:pPr>
      <w:r>
        <w:rPr>
          <w:rFonts w:ascii="Times New Roman" w:hAnsi="Times New Roman"/>
          <w:b w:val="1"/>
          <w:sz w:val="20"/>
        </w:rPr>
        <w:t>Статья 29. Перечень территориальных зон. Градостроительные регламенты территориальных зон.</w:t>
      </w:r>
    </w:p>
    <w:p w14:paraId="C3100000">
      <w:pPr>
        <w:pStyle w:val="Style_6"/>
        <w:keepNext w:val="1"/>
        <w:widowControl w:val="0"/>
        <w:spacing w:after="0" w:before="0" w:line="240" w:lineRule="auto"/>
        <w:ind/>
        <w:jc w:val="both"/>
        <w:rPr>
          <w:rFonts w:ascii="Times New Roman" w:hAnsi="Times New Roman"/>
          <w:b w:val="1"/>
          <w:sz w:val="20"/>
        </w:rPr>
      </w:pPr>
      <w:r>
        <w:rPr>
          <w:rFonts w:ascii="Times New Roman" w:hAnsi="Times New Roman"/>
          <w:b w:val="1"/>
          <w:sz w:val="20"/>
        </w:rPr>
        <w:t>Статья 29.1. Перечень территориальных зон</w:t>
      </w:r>
    </w:p>
    <w:p w14:paraId="C4100000">
      <w:pPr>
        <w:pStyle w:val="Style_6"/>
        <w:widowControl w:val="0"/>
        <w:spacing w:after="0" w:before="0" w:line="240" w:lineRule="auto"/>
        <w:ind w:firstLine="357" w:left="0"/>
        <w:jc w:val="both"/>
        <w:rPr>
          <w:rFonts w:ascii="Times New Roman" w:hAnsi="Times New Roman"/>
          <w:b w:val="1"/>
          <w:spacing w:val="-6"/>
          <w:sz w:val="20"/>
          <w:highlight w:val="white"/>
        </w:rPr>
      </w:pPr>
      <w:r>
        <w:rPr>
          <w:rFonts w:ascii="Times New Roman" w:hAnsi="Times New Roman"/>
          <w:b w:val="1"/>
          <w:spacing w:val="-6"/>
          <w:sz w:val="20"/>
          <w:highlight w:val="white"/>
        </w:rPr>
        <w:t>Жилые зоны</w:t>
      </w:r>
    </w:p>
    <w:p w14:paraId="C510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Ж-1 — зона индивидуальных жилых домов с приусадебными участками</w:t>
      </w:r>
    </w:p>
    <w:p w14:paraId="C610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Ж-2 — зона многоквартирной малоэтажной жилой застройки</w:t>
      </w:r>
    </w:p>
    <w:p w14:paraId="C710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Ж-3 — зона многоквартирной средне этажной жилой застройки</w:t>
      </w:r>
    </w:p>
    <w:p w14:paraId="C8100000">
      <w:pPr>
        <w:pStyle w:val="Style_6"/>
        <w:widowControl w:val="0"/>
        <w:spacing w:after="0" w:before="0" w:line="240" w:lineRule="auto"/>
        <w:ind w:firstLine="357" w:left="567"/>
        <w:jc w:val="both"/>
        <w:rPr>
          <w:sz w:val="20"/>
        </w:rPr>
      </w:pPr>
      <w:r>
        <w:rPr>
          <w:rFonts w:ascii="Times New Roman" w:hAnsi="Times New Roman"/>
          <w:spacing w:val="-2"/>
          <w:sz w:val="20"/>
          <w:highlight w:val="white"/>
        </w:rPr>
        <w:t xml:space="preserve">Ж-4 — зона перспективного развития жилых зон </w:t>
      </w:r>
    </w:p>
    <w:p w14:paraId="C9100000">
      <w:pPr>
        <w:pStyle w:val="Style_6"/>
        <w:widowControl w:val="0"/>
        <w:spacing w:after="0" w:before="0" w:line="240" w:lineRule="auto"/>
        <w:ind w:firstLine="357" w:left="567"/>
        <w:jc w:val="both"/>
        <w:rPr>
          <w:sz w:val="20"/>
        </w:rPr>
      </w:pPr>
      <w:r>
        <w:rPr>
          <w:rFonts w:ascii="Times New Roman" w:hAnsi="Times New Roman"/>
          <w:spacing w:val="-2"/>
          <w:sz w:val="20"/>
          <w:highlight w:val="white"/>
        </w:rPr>
        <w:t>Ж-5 — зона садоводств и дачных участков.</w:t>
      </w:r>
    </w:p>
    <w:p w14:paraId="CA100000">
      <w:pPr>
        <w:pStyle w:val="Style_6"/>
        <w:widowControl w:val="0"/>
        <w:spacing w:after="0" w:before="0" w:line="240" w:lineRule="auto"/>
        <w:ind w:firstLine="357" w:left="0"/>
        <w:jc w:val="both"/>
        <w:rPr>
          <w:sz w:val="20"/>
        </w:rPr>
      </w:pPr>
      <w:r>
        <w:rPr>
          <w:rFonts w:ascii="Times New Roman" w:hAnsi="Times New Roman"/>
          <w:b w:val="1"/>
          <w:spacing w:val="-6"/>
          <w:sz w:val="20"/>
          <w:highlight w:val="white"/>
        </w:rPr>
        <w:t>Общественно-деловые зоны</w:t>
      </w:r>
    </w:p>
    <w:p w14:paraId="CB100000">
      <w:pPr>
        <w:pStyle w:val="Style_6"/>
        <w:widowControl w:val="0"/>
        <w:spacing w:after="0" w:before="0" w:line="240" w:lineRule="auto"/>
        <w:ind w:firstLine="357" w:left="0"/>
        <w:jc w:val="both"/>
        <w:rPr>
          <w:sz w:val="20"/>
        </w:rPr>
      </w:pPr>
      <w:r>
        <w:rPr>
          <w:rFonts w:ascii="Times New Roman" w:hAnsi="Times New Roman"/>
          <w:spacing w:val="-2"/>
          <w:sz w:val="20"/>
          <w:highlight w:val="white"/>
        </w:rPr>
        <w:tab/>
      </w:r>
      <w:r>
        <w:rPr>
          <w:rFonts w:ascii="Times New Roman" w:hAnsi="Times New Roman"/>
          <w:spacing w:val="-2"/>
          <w:sz w:val="20"/>
          <w:highlight w:val="white"/>
        </w:rPr>
        <w:t xml:space="preserve">ОД-1 — общественно-деловая </w:t>
      </w:r>
      <w:r>
        <w:rPr>
          <w:rFonts w:ascii="Times New Roman" w:hAnsi="Times New Roman"/>
          <w:color w:val="000000"/>
          <w:spacing w:val="-3"/>
          <w:sz w:val="20"/>
          <w:highlight w:val="white"/>
        </w:rPr>
        <w:t>зона</w:t>
      </w:r>
    </w:p>
    <w:p w14:paraId="CC100000">
      <w:pPr>
        <w:pStyle w:val="Style_6"/>
        <w:widowControl w:val="0"/>
        <w:spacing w:after="0" w:before="0" w:line="240" w:lineRule="auto"/>
        <w:ind w:firstLine="357" w:left="0"/>
        <w:jc w:val="both"/>
        <w:rPr>
          <w:sz w:val="20"/>
        </w:rPr>
      </w:pPr>
      <w:r>
        <w:rPr>
          <w:rFonts w:ascii="Times New Roman" w:hAnsi="Times New Roman"/>
          <w:color w:val="000000"/>
          <w:spacing w:val="-3"/>
          <w:sz w:val="20"/>
          <w:highlight w:val="white"/>
        </w:rPr>
        <w:tab/>
      </w:r>
      <w:r>
        <w:rPr>
          <w:rFonts w:ascii="Times New Roman" w:hAnsi="Times New Roman"/>
          <w:color w:val="000000"/>
          <w:spacing w:val="-3"/>
          <w:sz w:val="20"/>
          <w:highlight w:val="white"/>
        </w:rPr>
        <w:t>ОД-2 — зона образовательных учреждений</w:t>
      </w:r>
    </w:p>
    <w:p w14:paraId="CD100000">
      <w:pPr>
        <w:pStyle w:val="Style_6"/>
        <w:widowControl w:val="0"/>
        <w:spacing w:after="0" w:before="0" w:line="240" w:lineRule="auto"/>
        <w:ind w:firstLine="357" w:left="0"/>
        <w:jc w:val="both"/>
        <w:rPr>
          <w:sz w:val="20"/>
        </w:rPr>
      </w:pPr>
      <w:r>
        <w:rPr>
          <w:rFonts w:ascii="Times New Roman" w:hAnsi="Times New Roman"/>
          <w:color w:val="000000"/>
          <w:spacing w:val="-3"/>
          <w:sz w:val="20"/>
          <w:highlight w:val="white"/>
        </w:rPr>
        <w:tab/>
      </w:r>
      <w:r>
        <w:rPr>
          <w:rFonts w:ascii="Times New Roman" w:hAnsi="Times New Roman"/>
          <w:color w:val="000000"/>
          <w:spacing w:val="-3"/>
          <w:sz w:val="20"/>
          <w:highlight w:val="white"/>
        </w:rPr>
        <w:t>ОД-3 — зона объектов медицинского назначения.</w:t>
      </w:r>
      <w:r>
        <w:rPr>
          <w:rFonts w:ascii="Times New Roman" w:hAnsi="Times New Roman"/>
          <w:color w:val="000000"/>
          <w:spacing w:val="-3"/>
          <w:sz w:val="20"/>
          <w:highlight w:val="white"/>
        </w:rPr>
        <w:tab/>
      </w:r>
    </w:p>
    <w:p w14:paraId="CE100000">
      <w:pPr>
        <w:pStyle w:val="Style_6"/>
        <w:widowControl w:val="0"/>
        <w:spacing w:after="0" w:before="0" w:line="240" w:lineRule="auto"/>
        <w:ind w:firstLine="357" w:left="0"/>
        <w:jc w:val="both"/>
        <w:rPr>
          <w:sz w:val="20"/>
        </w:rPr>
      </w:pPr>
      <w:r>
        <w:rPr>
          <w:rFonts w:ascii="Times New Roman" w:hAnsi="Times New Roman"/>
          <w:color w:val="000000"/>
          <w:spacing w:val="-2"/>
          <w:sz w:val="20"/>
          <w:highlight w:val="white"/>
        </w:rPr>
        <w:t xml:space="preserve"> </w:t>
      </w:r>
      <w:r>
        <w:rPr>
          <w:rFonts w:ascii="Times New Roman" w:hAnsi="Times New Roman"/>
          <w:b w:val="1"/>
          <w:spacing w:val="-6"/>
          <w:sz w:val="20"/>
          <w:highlight w:val="white"/>
        </w:rPr>
        <w:t>Производственные зоны</w:t>
      </w:r>
    </w:p>
    <w:p w14:paraId="CF10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П-1 — зона коммунально-складских и промышленных объектов и производств V класса по санитарной классификации</w:t>
      </w:r>
    </w:p>
    <w:p w14:paraId="D010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 xml:space="preserve">П-2 — </w:t>
      </w:r>
      <w:r>
        <w:rPr>
          <w:rFonts w:ascii="Times New Roman" w:hAnsi="Times New Roman"/>
          <w:spacing w:val="-2"/>
          <w:sz w:val="20"/>
          <w:highlight w:val="white"/>
        </w:rPr>
        <w:t>зона коммунально-складских и промышленных объектов и производств IV класса по санитарной классификации</w:t>
      </w:r>
    </w:p>
    <w:p w14:paraId="D1100000">
      <w:pPr>
        <w:pStyle w:val="Style_6"/>
        <w:widowControl w:val="0"/>
        <w:spacing w:after="0" w:before="0" w:line="240" w:lineRule="auto"/>
        <w:ind w:firstLine="357" w:left="567"/>
        <w:jc w:val="both"/>
        <w:rPr>
          <w:rFonts w:ascii="Times New Roman" w:hAnsi="Times New Roman"/>
          <w:color w:val="FF0000"/>
          <w:spacing w:val="-2"/>
          <w:sz w:val="20"/>
          <w:highlight w:val="white"/>
        </w:rPr>
      </w:pPr>
      <w:r>
        <w:rPr>
          <w:rFonts w:ascii="Times New Roman" w:hAnsi="Times New Roman"/>
          <w:spacing w:val="-2"/>
          <w:sz w:val="20"/>
          <w:highlight w:val="white"/>
        </w:rPr>
        <w:t xml:space="preserve">П-3 </w:t>
      </w:r>
      <w:r>
        <w:rPr>
          <w:rFonts w:ascii="Times New Roman" w:hAnsi="Times New Roman"/>
          <w:color w:val="FF0000"/>
          <w:spacing w:val="-2"/>
          <w:sz w:val="20"/>
          <w:highlight w:val="white"/>
        </w:rPr>
        <w:t>-</w:t>
      </w:r>
      <w:r>
        <w:rPr>
          <w:rFonts w:ascii="Times New Roman" w:hAnsi="Times New Roman"/>
          <w:spacing w:val="-2"/>
          <w:sz w:val="20"/>
          <w:highlight w:val="white"/>
        </w:rPr>
        <w:t xml:space="preserve"> зона коммунально-складских и промышленных объектов и производств I</w:t>
      </w:r>
      <w:r>
        <w:rPr>
          <w:rFonts w:ascii="Times New Roman" w:hAnsi="Times New Roman"/>
          <w:spacing w:val="-2"/>
          <w:sz w:val="20"/>
          <w:highlight w:val="white"/>
        </w:rPr>
        <w:t>II</w:t>
      </w:r>
      <w:r>
        <w:rPr>
          <w:rFonts w:ascii="Times New Roman" w:hAnsi="Times New Roman"/>
          <w:spacing w:val="-2"/>
          <w:sz w:val="20"/>
          <w:highlight w:val="white"/>
        </w:rPr>
        <w:t xml:space="preserve"> и </w:t>
      </w:r>
      <w:r>
        <w:rPr>
          <w:rFonts w:ascii="Times New Roman" w:hAnsi="Times New Roman"/>
          <w:spacing w:val="-2"/>
          <w:sz w:val="20"/>
          <w:highlight w:val="white"/>
        </w:rPr>
        <w:t>II</w:t>
      </w:r>
      <w:r>
        <w:rPr>
          <w:rFonts w:ascii="Times New Roman" w:hAnsi="Times New Roman"/>
          <w:spacing w:val="-2"/>
          <w:sz w:val="20"/>
          <w:highlight w:val="white"/>
        </w:rPr>
        <w:t xml:space="preserve"> классов по санитарной классификации</w:t>
      </w:r>
      <w:r>
        <w:rPr>
          <w:rFonts w:ascii="Times New Roman" w:hAnsi="Times New Roman"/>
          <w:color w:val="FF0000"/>
          <w:spacing w:val="-2"/>
          <w:sz w:val="20"/>
          <w:highlight w:val="white"/>
        </w:rPr>
        <w:t xml:space="preserve"> </w:t>
      </w:r>
    </w:p>
    <w:p w14:paraId="D2100000">
      <w:pPr>
        <w:pStyle w:val="Style_6"/>
        <w:widowControl w:val="0"/>
        <w:spacing w:after="0" w:before="0" w:line="240" w:lineRule="auto"/>
        <w:ind w:firstLine="357" w:left="0"/>
        <w:jc w:val="both"/>
        <w:rPr>
          <w:rFonts w:ascii="Times New Roman" w:hAnsi="Times New Roman"/>
          <w:b w:val="1"/>
          <w:spacing w:val="-6"/>
          <w:sz w:val="20"/>
          <w:highlight w:val="white"/>
        </w:rPr>
      </w:pPr>
      <w:r>
        <w:rPr>
          <w:rFonts w:ascii="Times New Roman" w:hAnsi="Times New Roman"/>
          <w:b w:val="1"/>
          <w:spacing w:val="-6"/>
          <w:sz w:val="20"/>
          <w:highlight w:val="white"/>
        </w:rPr>
        <w:t>Зоны инженерной и транспортной инфраструктур</w:t>
      </w:r>
    </w:p>
    <w:p w14:paraId="D310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 xml:space="preserve">ИТИ-1 — зона объектов транспортной инфраструктуры </w:t>
      </w:r>
    </w:p>
    <w:p w14:paraId="D410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 xml:space="preserve">ИТИ-2 — зона объектов инженерной инфраструктуры </w:t>
      </w:r>
    </w:p>
    <w:p w14:paraId="D5100000">
      <w:pPr>
        <w:pStyle w:val="Style_6"/>
        <w:widowControl w:val="0"/>
        <w:spacing w:after="0" w:before="0" w:line="240" w:lineRule="auto"/>
        <w:ind w:firstLine="357" w:left="0"/>
        <w:jc w:val="both"/>
        <w:rPr>
          <w:rFonts w:ascii="Times New Roman" w:hAnsi="Times New Roman"/>
          <w:b w:val="1"/>
          <w:spacing w:val="-6"/>
          <w:sz w:val="20"/>
          <w:highlight w:val="white"/>
        </w:rPr>
      </w:pPr>
      <w:r>
        <w:rPr>
          <w:rFonts w:ascii="Times New Roman" w:hAnsi="Times New Roman"/>
          <w:b w:val="1"/>
          <w:spacing w:val="-6"/>
          <w:sz w:val="20"/>
          <w:highlight w:val="white"/>
        </w:rPr>
        <w:t>Рекреационные зоны</w:t>
      </w:r>
    </w:p>
    <w:p w14:paraId="D6100000">
      <w:pPr>
        <w:pStyle w:val="Style_6"/>
        <w:tabs>
          <w:tab w:leader="none" w:pos="720" w:val="clear"/>
          <w:tab w:leader="none" w:pos="993" w:val="left"/>
        </w:tabs>
        <w:spacing w:after="0" w:before="0" w:line="240" w:lineRule="auto"/>
        <w:ind w:firstLine="426" w:left="0"/>
        <w:jc w:val="both"/>
        <w:rPr>
          <w:sz w:val="20"/>
        </w:rPr>
      </w:pPr>
      <w:r>
        <w:rPr>
          <w:rFonts w:ascii="Times New Roman" w:hAnsi="Times New Roman"/>
          <w:spacing w:val="-2"/>
          <w:sz w:val="20"/>
          <w:highlight w:val="white"/>
        </w:rPr>
        <w:t xml:space="preserve">      </w:t>
      </w:r>
      <w:r>
        <w:rPr>
          <w:rFonts w:ascii="Times New Roman" w:hAnsi="Times New Roman"/>
          <w:spacing w:val="-2"/>
          <w:sz w:val="20"/>
          <w:highlight w:val="white"/>
        </w:rPr>
        <w:tab/>
      </w:r>
      <w:r>
        <w:rPr>
          <w:rFonts w:ascii="Times New Roman" w:hAnsi="Times New Roman"/>
          <w:spacing w:val="-2"/>
          <w:sz w:val="20"/>
          <w:highlight w:val="white"/>
        </w:rPr>
        <w:t xml:space="preserve">Р-1 — </w:t>
      </w:r>
      <w:r>
        <w:rPr>
          <w:rFonts w:ascii="Times New Roman" w:hAnsi="Times New Roman"/>
          <w:spacing w:val="-3"/>
          <w:sz w:val="20"/>
          <w:highlight w:val="white"/>
        </w:rPr>
        <w:t>зона озелененных территорий общего пользования</w:t>
      </w:r>
    </w:p>
    <w:p w14:paraId="D7100000">
      <w:pPr>
        <w:pStyle w:val="Style_6"/>
        <w:widowControl w:val="0"/>
        <w:tabs>
          <w:tab w:leader="none" w:pos="720" w:val="clear"/>
          <w:tab w:leader="none" w:pos="993" w:val="left"/>
        </w:tabs>
        <w:spacing w:after="0" w:before="0" w:line="240" w:lineRule="auto"/>
        <w:ind w:firstLine="426" w:left="567"/>
        <w:jc w:val="both"/>
        <w:rPr>
          <w:sz w:val="20"/>
        </w:rPr>
      </w:pPr>
      <w:r>
        <w:rPr>
          <w:rFonts w:ascii="Times New Roman" w:hAnsi="Times New Roman"/>
          <w:spacing w:val="-2"/>
          <w:sz w:val="20"/>
          <w:highlight w:val="white"/>
        </w:rPr>
        <w:t>Р-2 — зона рекреационного назначения</w:t>
      </w:r>
    </w:p>
    <w:p w14:paraId="D8100000">
      <w:pPr>
        <w:pStyle w:val="Style_6"/>
        <w:widowControl w:val="0"/>
        <w:tabs>
          <w:tab w:leader="none" w:pos="720" w:val="clear"/>
          <w:tab w:leader="none" w:pos="993" w:val="left"/>
        </w:tabs>
        <w:spacing w:after="0" w:before="0" w:line="240" w:lineRule="auto"/>
        <w:ind w:firstLine="426" w:left="567"/>
        <w:jc w:val="both"/>
        <w:rPr>
          <w:sz w:val="20"/>
        </w:rPr>
      </w:pPr>
      <w:r>
        <w:rPr>
          <w:rFonts w:ascii="Times New Roman" w:hAnsi="Times New Roman"/>
          <w:spacing w:val="-2"/>
          <w:sz w:val="20"/>
          <w:highlight w:val="white"/>
        </w:rPr>
        <w:t xml:space="preserve">Р-3 — зона объектов спорта и отдыха </w:t>
      </w:r>
    </w:p>
    <w:p w14:paraId="D9100000">
      <w:pPr>
        <w:pStyle w:val="Style_6"/>
        <w:widowControl w:val="0"/>
        <w:tabs>
          <w:tab w:leader="none" w:pos="720" w:val="clear"/>
          <w:tab w:leader="none" w:pos="993" w:val="left"/>
        </w:tabs>
        <w:spacing w:after="0" w:before="0" w:line="240" w:lineRule="auto"/>
        <w:ind w:firstLine="426" w:left="0"/>
        <w:jc w:val="both"/>
        <w:rPr>
          <w:rFonts w:ascii="Times New Roman" w:hAnsi="Times New Roman"/>
          <w:b w:val="1"/>
          <w:spacing w:val="-6"/>
          <w:sz w:val="20"/>
          <w:highlight w:val="white"/>
        </w:rPr>
      </w:pPr>
      <w:r>
        <w:rPr>
          <w:rFonts w:ascii="Times New Roman" w:hAnsi="Times New Roman"/>
          <w:b w:val="1"/>
          <w:spacing w:val="-6"/>
          <w:sz w:val="20"/>
          <w:highlight w:val="white"/>
        </w:rPr>
        <w:t>Зоны особо охраняемых территорий</w:t>
      </w:r>
    </w:p>
    <w:p w14:paraId="DA100000">
      <w:pPr>
        <w:pStyle w:val="Style_6"/>
        <w:widowControl w:val="0"/>
        <w:tabs>
          <w:tab w:leader="none" w:pos="720" w:val="clear"/>
          <w:tab w:leader="none" w:pos="993" w:val="left"/>
        </w:tabs>
        <w:spacing w:after="0" w:before="0" w:line="240" w:lineRule="auto"/>
        <w:ind w:firstLine="426" w:left="567"/>
        <w:jc w:val="both"/>
        <w:rPr>
          <w:rFonts w:ascii="Times New Roman" w:hAnsi="Times New Roman"/>
          <w:spacing w:val="-2"/>
          <w:sz w:val="20"/>
          <w:highlight w:val="white"/>
        </w:rPr>
      </w:pPr>
      <w:r>
        <w:rPr>
          <w:rFonts w:ascii="Times New Roman" w:hAnsi="Times New Roman"/>
          <w:spacing w:val="-2"/>
          <w:sz w:val="20"/>
          <w:highlight w:val="white"/>
        </w:rPr>
        <w:t xml:space="preserve">ООПТ — зона особо охраняемых природных территорий </w:t>
      </w:r>
    </w:p>
    <w:p w14:paraId="DB100000">
      <w:pPr>
        <w:pStyle w:val="Style_6"/>
        <w:widowControl w:val="0"/>
        <w:tabs>
          <w:tab w:leader="none" w:pos="720" w:val="clear"/>
          <w:tab w:leader="none" w:pos="993" w:val="left"/>
        </w:tabs>
        <w:spacing w:after="0" w:before="0" w:line="240" w:lineRule="auto"/>
        <w:ind w:firstLine="426" w:left="567"/>
        <w:jc w:val="both"/>
        <w:rPr>
          <w:rFonts w:ascii="Times New Roman" w:hAnsi="Times New Roman"/>
          <w:spacing w:val="-2"/>
          <w:sz w:val="20"/>
          <w:highlight w:val="white"/>
        </w:rPr>
      </w:pPr>
    </w:p>
    <w:p w14:paraId="DC100000">
      <w:pPr>
        <w:pStyle w:val="Style_6"/>
        <w:widowControl w:val="0"/>
        <w:tabs>
          <w:tab w:leader="none" w:pos="720" w:val="clear"/>
          <w:tab w:leader="none" w:pos="993" w:val="left"/>
        </w:tabs>
        <w:spacing w:after="0" w:before="0" w:line="240" w:lineRule="auto"/>
        <w:ind w:firstLine="426" w:left="0"/>
        <w:jc w:val="both"/>
        <w:rPr>
          <w:rFonts w:ascii="Times New Roman" w:hAnsi="Times New Roman"/>
          <w:b w:val="1"/>
          <w:spacing w:val="-6"/>
          <w:sz w:val="20"/>
          <w:highlight w:val="white"/>
        </w:rPr>
      </w:pPr>
      <w:r>
        <w:rPr>
          <w:rFonts w:ascii="Times New Roman" w:hAnsi="Times New Roman"/>
          <w:b w:val="1"/>
          <w:spacing w:val="-6"/>
          <w:sz w:val="20"/>
          <w:highlight w:val="white"/>
        </w:rPr>
        <w:t>Зоны сельскохозяйственного использования</w:t>
      </w:r>
    </w:p>
    <w:p w14:paraId="DD100000">
      <w:pPr>
        <w:pStyle w:val="Style_6"/>
        <w:widowControl w:val="0"/>
        <w:tabs>
          <w:tab w:leader="none" w:pos="720" w:val="clear"/>
          <w:tab w:leader="none" w:pos="993" w:val="left"/>
        </w:tabs>
        <w:spacing w:after="0" w:before="0" w:line="240" w:lineRule="auto"/>
        <w:ind w:firstLine="426" w:left="567"/>
        <w:jc w:val="both"/>
        <w:rPr>
          <w:sz w:val="20"/>
        </w:rPr>
      </w:pPr>
      <w:r>
        <w:rPr>
          <w:rFonts w:ascii="Times New Roman" w:hAnsi="Times New Roman"/>
          <w:spacing w:val="-2"/>
          <w:sz w:val="20"/>
          <w:highlight w:val="white"/>
        </w:rPr>
        <w:t xml:space="preserve">СХ-1 — зона сельскохозяйственных угодий </w:t>
      </w:r>
    </w:p>
    <w:p w14:paraId="DE100000">
      <w:pPr>
        <w:pStyle w:val="Style_6"/>
        <w:widowControl w:val="0"/>
        <w:tabs>
          <w:tab w:leader="none" w:pos="720" w:val="clear"/>
          <w:tab w:leader="none" w:pos="993" w:val="left"/>
        </w:tabs>
        <w:spacing w:after="0" w:before="0" w:line="240" w:lineRule="auto"/>
        <w:ind w:firstLine="426" w:left="567"/>
        <w:jc w:val="both"/>
        <w:rPr>
          <w:sz w:val="20"/>
        </w:rPr>
      </w:pPr>
      <w:r>
        <w:rPr>
          <w:rFonts w:ascii="Times New Roman" w:hAnsi="Times New Roman"/>
          <w:spacing w:val="-2"/>
          <w:sz w:val="20"/>
          <w:highlight w:val="white"/>
        </w:rPr>
        <w:t xml:space="preserve">СХ-2 — зона сельскохозяйственных предприятий </w:t>
      </w:r>
    </w:p>
    <w:p w14:paraId="DF100000">
      <w:pPr>
        <w:pStyle w:val="Style_6"/>
        <w:widowControl w:val="0"/>
        <w:tabs>
          <w:tab w:leader="none" w:pos="720" w:val="clear"/>
          <w:tab w:leader="none" w:pos="993" w:val="left"/>
        </w:tabs>
        <w:spacing w:after="0" w:before="0" w:line="240" w:lineRule="auto"/>
        <w:ind w:firstLine="426" w:left="0"/>
        <w:jc w:val="both"/>
        <w:rPr>
          <w:rFonts w:ascii="Times New Roman" w:hAnsi="Times New Roman"/>
          <w:b w:val="1"/>
          <w:spacing w:val="-6"/>
          <w:sz w:val="20"/>
          <w:highlight w:val="white"/>
        </w:rPr>
      </w:pPr>
      <w:r>
        <w:rPr>
          <w:rFonts w:ascii="Times New Roman" w:hAnsi="Times New Roman"/>
          <w:b w:val="1"/>
          <w:spacing w:val="-6"/>
          <w:sz w:val="20"/>
          <w:highlight w:val="white"/>
        </w:rPr>
        <w:t>Зоны специального назначения</w:t>
      </w:r>
    </w:p>
    <w:p w14:paraId="E0100000">
      <w:pPr>
        <w:pStyle w:val="Style_6"/>
        <w:widowControl w:val="0"/>
        <w:tabs>
          <w:tab w:leader="none" w:pos="720" w:val="clear"/>
          <w:tab w:leader="none" w:pos="993" w:val="left"/>
        </w:tabs>
        <w:spacing w:after="0" w:before="0" w:line="240" w:lineRule="auto"/>
        <w:ind w:firstLine="426" w:left="567"/>
        <w:jc w:val="both"/>
        <w:rPr>
          <w:sz w:val="20"/>
        </w:rPr>
      </w:pPr>
      <w:r>
        <w:rPr>
          <w:rFonts w:ascii="Times New Roman" w:hAnsi="Times New Roman"/>
          <w:spacing w:val="-2"/>
          <w:sz w:val="20"/>
          <w:highlight w:val="white"/>
        </w:rPr>
        <w:t xml:space="preserve">С-1 — зона кладбищ </w:t>
      </w:r>
    </w:p>
    <w:p w14:paraId="E1100000">
      <w:pPr>
        <w:pStyle w:val="Style_6"/>
        <w:widowControl w:val="0"/>
        <w:tabs>
          <w:tab w:leader="none" w:pos="720" w:val="clear"/>
          <w:tab w:leader="none" w:pos="993" w:val="left"/>
        </w:tabs>
        <w:spacing w:after="0" w:before="0" w:line="240" w:lineRule="auto"/>
        <w:ind w:firstLine="426" w:left="567"/>
        <w:jc w:val="both"/>
        <w:rPr>
          <w:color w:val="000000"/>
          <w:sz w:val="20"/>
          <w:highlight w:val="black"/>
        </w:rPr>
      </w:pPr>
      <w:r>
        <w:rPr>
          <w:rFonts w:ascii="Times New Roman" w:hAnsi="Times New Roman"/>
          <w:color w:val="000000"/>
          <w:spacing w:val="-2"/>
          <w:sz w:val="20"/>
          <w:highlight w:val="white"/>
        </w:rPr>
        <w:t xml:space="preserve">С-1 — зона полигона ТБО </w:t>
      </w:r>
    </w:p>
    <w:p w14:paraId="E2100000">
      <w:pPr>
        <w:pStyle w:val="Style_6"/>
        <w:widowControl w:val="0"/>
        <w:tabs>
          <w:tab w:leader="none" w:pos="720" w:val="clear"/>
          <w:tab w:leader="none" w:pos="993" w:val="left"/>
        </w:tabs>
        <w:spacing w:after="0" w:before="0" w:line="240" w:lineRule="auto"/>
        <w:ind w:firstLine="426" w:left="0"/>
        <w:jc w:val="both"/>
        <w:rPr>
          <w:sz w:val="20"/>
        </w:rPr>
      </w:pPr>
      <w:r>
        <w:rPr>
          <w:rFonts w:ascii="Times New Roman" w:hAnsi="Times New Roman"/>
          <w:b w:val="1"/>
          <w:spacing w:val="-6"/>
          <w:sz w:val="20"/>
          <w:highlight w:val="white"/>
        </w:rPr>
        <w:t>Прочие зоны</w:t>
      </w:r>
    </w:p>
    <w:p w14:paraId="E3100000">
      <w:pPr>
        <w:pStyle w:val="Style_6"/>
        <w:widowControl w:val="0"/>
        <w:tabs>
          <w:tab w:leader="none" w:pos="720" w:val="clear"/>
          <w:tab w:leader="none" w:pos="993" w:val="left"/>
        </w:tabs>
        <w:spacing w:after="0" w:before="0" w:line="240" w:lineRule="auto"/>
        <w:ind w:firstLine="426" w:left="567"/>
        <w:jc w:val="both"/>
        <w:rPr>
          <w:sz w:val="20"/>
        </w:rPr>
      </w:pPr>
      <w:r>
        <w:rPr>
          <w:rFonts w:ascii="Times New Roman" w:hAnsi="Times New Roman"/>
          <w:spacing w:val="-2"/>
          <w:sz w:val="20"/>
          <w:highlight w:val="white"/>
        </w:rPr>
        <w:t xml:space="preserve">Пр-1 — зона прочих территорий </w:t>
      </w:r>
    </w:p>
    <w:p w14:paraId="E4100000">
      <w:pPr>
        <w:pStyle w:val="Style_6"/>
        <w:widowControl w:val="0"/>
        <w:tabs>
          <w:tab w:leader="none" w:pos="720" w:val="clear"/>
          <w:tab w:leader="none" w:pos="993" w:val="left"/>
        </w:tabs>
        <w:spacing w:after="0" w:before="0" w:line="240" w:lineRule="auto"/>
        <w:ind w:firstLine="426" w:left="567"/>
        <w:jc w:val="both"/>
        <w:rPr>
          <w:sz w:val="20"/>
        </w:rPr>
      </w:pPr>
      <w:r>
        <w:rPr>
          <w:rFonts w:ascii="Times New Roman" w:hAnsi="Times New Roman"/>
          <w:spacing w:val="-2"/>
          <w:sz w:val="20"/>
          <w:highlight w:val="white"/>
        </w:rPr>
        <w:t xml:space="preserve">Пр-2 — зона озеленения специального назначения </w:t>
      </w:r>
    </w:p>
    <w:p w14:paraId="E5100000">
      <w:pPr>
        <w:pStyle w:val="Style_6"/>
        <w:widowControl w:val="0"/>
        <w:tabs>
          <w:tab w:leader="none" w:pos="720" w:val="clear"/>
          <w:tab w:leader="none" w:pos="993" w:val="left"/>
        </w:tabs>
        <w:spacing w:after="0" w:before="0" w:line="240" w:lineRule="auto"/>
        <w:ind w:firstLine="426" w:left="567"/>
        <w:jc w:val="both"/>
        <w:rPr>
          <w:rFonts w:ascii="Times New Roman" w:hAnsi="Times New Roman"/>
          <w:spacing w:val="-2"/>
          <w:sz w:val="20"/>
          <w:highlight w:val="white"/>
        </w:rPr>
      </w:pPr>
      <w:r>
        <w:rPr>
          <w:rFonts w:ascii="Times New Roman" w:hAnsi="Times New Roman"/>
          <w:spacing w:val="-2"/>
          <w:sz w:val="20"/>
          <w:highlight w:val="white"/>
        </w:rPr>
        <w:t xml:space="preserve"> </w:t>
      </w:r>
      <w:r>
        <w:rPr>
          <w:rFonts w:ascii="Times New Roman" w:hAnsi="Times New Roman"/>
          <w:spacing w:val="-2"/>
          <w:sz w:val="20"/>
          <w:highlight w:val="white"/>
        </w:rPr>
        <w:t xml:space="preserve">V-1 — зона водных объектов </w:t>
      </w:r>
    </w:p>
    <w:p w14:paraId="E6100000">
      <w:pPr>
        <w:pStyle w:val="Style_6"/>
        <w:widowControl w:val="0"/>
        <w:spacing w:after="0" w:before="0" w:line="240" w:lineRule="auto"/>
        <w:ind w:firstLine="357" w:left="567"/>
        <w:jc w:val="both"/>
        <w:rPr>
          <w:rFonts w:ascii="Times New Roman" w:hAnsi="Times New Roman"/>
          <w:spacing w:val="-2"/>
          <w:sz w:val="20"/>
          <w:highlight w:val="white"/>
        </w:rPr>
      </w:pPr>
    </w:p>
    <w:p w14:paraId="E7100000">
      <w:pPr>
        <w:pStyle w:val="Style_6"/>
        <w:keepNext w:val="1"/>
        <w:widowControl w:val="0"/>
        <w:spacing w:after="0" w:before="0" w:line="240" w:lineRule="auto"/>
        <w:ind/>
        <w:jc w:val="center"/>
        <w:rPr>
          <w:rFonts w:ascii="Times New Roman" w:hAnsi="Times New Roman"/>
          <w:b w:val="1"/>
          <w:sz w:val="20"/>
        </w:rPr>
      </w:pPr>
      <w:r>
        <w:rPr>
          <w:rFonts w:ascii="Times New Roman" w:hAnsi="Times New Roman"/>
          <w:b w:val="1"/>
          <w:sz w:val="20"/>
        </w:rPr>
        <w:t>Статья 29.2. Градостроительные регламенты территориальных зон.</w:t>
      </w:r>
    </w:p>
    <w:p w14:paraId="E810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Градостроительные регламенты всех видов территориальных зон применяются с учетом ограничений, определенных статьей 25 настоящих Правил, иными документами по экологическим условиям и нормативному режиму хозяйственной деятельности.</w:t>
      </w:r>
    </w:p>
    <w:p w14:paraId="E9100000">
      <w:pPr>
        <w:pStyle w:val="Style_6"/>
        <w:widowControl w:val="0"/>
        <w:spacing w:after="0" w:before="0" w:line="240" w:lineRule="auto"/>
        <w:ind w:firstLine="539" w:left="0"/>
        <w:jc w:val="both"/>
        <w:rPr>
          <w:rFonts w:ascii="Times New Roman" w:hAnsi="Times New Roman"/>
          <w:i w:val="1"/>
          <w:sz w:val="20"/>
        </w:rPr>
      </w:pPr>
      <w:r>
        <w:rPr>
          <w:rFonts w:ascii="Times New Roman" w:hAnsi="Times New Roman"/>
          <w:i w:val="1"/>
          <w:sz w:val="20"/>
        </w:rPr>
        <w:t>Действие градостроительного регламента не распространяется на земельные участки:</w:t>
      </w:r>
    </w:p>
    <w:p w14:paraId="EA100000">
      <w:pPr>
        <w:pStyle w:val="Style_6"/>
        <w:widowControl w:val="0"/>
        <w:numPr>
          <w:ilvl w:val="0"/>
          <w:numId w:val="13"/>
        </w:numPr>
        <w:tabs>
          <w:tab w:leader="none" w:pos="720" w:val="clear"/>
          <w:tab w:leader="none" w:pos="993" w:val="left"/>
          <w:tab w:leader="none" w:pos="1619" w:val="left"/>
        </w:tabs>
        <w:spacing w:after="0" w:before="0" w:line="240" w:lineRule="auto"/>
        <w:ind/>
        <w:jc w:val="both"/>
        <w:rPr>
          <w:rFonts w:ascii="Times New Roman" w:hAnsi="Times New Roman"/>
          <w:sz w:val="20"/>
        </w:rPr>
      </w:pPr>
      <w:r>
        <w:rPr>
          <w:rFonts w:ascii="Times New Roman" w:hAnsi="Times New Roman"/>
          <w:sz w:val="2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p>
    <w:p w14:paraId="EB100000">
      <w:pPr>
        <w:pStyle w:val="Style_6"/>
        <w:widowControl w:val="0"/>
        <w:numPr>
          <w:ilvl w:val="0"/>
          <w:numId w:val="13"/>
        </w:numPr>
        <w:tabs>
          <w:tab w:leader="none" w:pos="720" w:val="clear"/>
          <w:tab w:leader="none" w:pos="993" w:val="left"/>
          <w:tab w:leader="none" w:pos="1619" w:val="left"/>
        </w:tabs>
        <w:spacing w:after="0" w:before="0" w:line="240" w:lineRule="auto"/>
        <w:ind/>
        <w:jc w:val="both"/>
        <w:rPr>
          <w:rFonts w:ascii="Times New Roman" w:hAnsi="Times New Roman"/>
          <w:sz w:val="20"/>
        </w:rPr>
      </w:pPr>
      <w:r>
        <w:rPr>
          <w:rFonts w:ascii="Times New Roman" w:hAnsi="Times New Roman"/>
          <w:sz w:val="20"/>
        </w:rPr>
        <w:t>в границах территорий общего пользования;</w:t>
      </w:r>
    </w:p>
    <w:p w14:paraId="EC100000">
      <w:pPr>
        <w:pStyle w:val="Style_6"/>
        <w:widowControl w:val="0"/>
        <w:numPr>
          <w:ilvl w:val="0"/>
          <w:numId w:val="13"/>
        </w:numPr>
        <w:tabs>
          <w:tab w:leader="none" w:pos="720" w:val="clear"/>
          <w:tab w:leader="none" w:pos="993" w:val="left"/>
          <w:tab w:leader="none" w:pos="1619" w:val="left"/>
        </w:tabs>
        <w:spacing w:after="0" w:before="0" w:line="240" w:lineRule="auto"/>
        <w:ind/>
        <w:jc w:val="both"/>
        <w:rPr>
          <w:rFonts w:ascii="Times New Roman" w:hAnsi="Times New Roman"/>
          <w:sz w:val="20"/>
        </w:rPr>
      </w:pPr>
      <w:r>
        <w:rPr>
          <w:rFonts w:ascii="Times New Roman" w:hAnsi="Times New Roman"/>
          <w:sz w:val="20"/>
        </w:rPr>
        <w:t>занятые линейными объектами (линейно-кабельные сооружения, трубопроводы, автомобильные дороги, железнодорожные линии и подобные сооружения);</w:t>
      </w:r>
    </w:p>
    <w:p w14:paraId="ED100000">
      <w:pPr>
        <w:pStyle w:val="Style_6"/>
        <w:widowControl w:val="0"/>
        <w:numPr>
          <w:ilvl w:val="0"/>
          <w:numId w:val="13"/>
        </w:numPr>
        <w:tabs>
          <w:tab w:leader="none" w:pos="720" w:val="clear"/>
          <w:tab w:leader="none" w:pos="993" w:val="left"/>
          <w:tab w:leader="none" w:pos="1619" w:val="left"/>
        </w:tabs>
        <w:spacing w:after="0" w:before="0" w:line="240" w:lineRule="auto"/>
        <w:ind/>
        <w:jc w:val="both"/>
        <w:rPr>
          <w:rFonts w:ascii="Times New Roman" w:hAnsi="Times New Roman"/>
          <w:sz w:val="20"/>
        </w:rPr>
      </w:pPr>
      <w:r>
        <w:rPr>
          <w:rFonts w:ascii="Times New Roman" w:hAnsi="Times New Roman"/>
          <w:sz w:val="20"/>
        </w:rPr>
        <w:t>представленные для добычи полезных ископаемых.</w:t>
      </w:r>
    </w:p>
    <w:p w14:paraId="EE100000">
      <w:pPr>
        <w:pStyle w:val="Style_6"/>
        <w:widowControl w:val="0"/>
        <w:spacing w:after="0" w:before="0" w:line="240" w:lineRule="auto"/>
        <w:ind w:firstLine="539" w:left="0"/>
        <w:jc w:val="both"/>
        <w:rPr>
          <w:rFonts w:ascii="Times New Roman" w:hAnsi="Times New Roman"/>
          <w:i w:val="1"/>
          <w:sz w:val="20"/>
        </w:rPr>
      </w:pPr>
      <w:r>
        <w:rPr>
          <w:rFonts w:ascii="Times New Roman" w:hAnsi="Times New Roman"/>
          <w:i w:val="1"/>
          <w:sz w:val="2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EF100000">
      <w:pPr>
        <w:pStyle w:val="Style_6"/>
        <w:widowControl w:val="0"/>
        <w:spacing w:after="0" w:before="0" w:line="240" w:lineRule="auto"/>
        <w:ind w:firstLine="539" w:left="0"/>
        <w:jc w:val="both"/>
        <w:rPr>
          <w:rFonts w:ascii="Times New Roman" w:hAnsi="Times New Roman"/>
          <w:i w:val="1"/>
          <w:sz w:val="20"/>
        </w:rPr>
      </w:pPr>
    </w:p>
    <w:p w14:paraId="F0100000">
      <w:pPr>
        <w:pStyle w:val="Style_6"/>
        <w:keepNext w:val="1"/>
        <w:widowControl w:val="0"/>
        <w:spacing w:after="0" w:before="0" w:line="240" w:lineRule="auto"/>
        <w:ind/>
        <w:rPr>
          <w:rFonts w:ascii="Times New Roman" w:hAnsi="Times New Roman"/>
          <w:b w:val="1"/>
          <w:sz w:val="20"/>
          <w:u w:val="single"/>
        </w:rPr>
      </w:pPr>
      <w:r>
        <w:rPr>
          <w:rFonts w:ascii="Times New Roman" w:hAnsi="Times New Roman"/>
          <w:b w:val="1"/>
          <w:sz w:val="20"/>
          <w:u w:val="single"/>
        </w:rPr>
        <w:t>ОБЩИЕ ТРЕБОВАНИЯ</w:t>
      </w:r>
    </w:p>
    <w:p w14:paraId="F1100000">
      <w:pPr>
        <w:pStyle w:val="Style_6"/>
        <w:widowControl w:val="0"/>
        <w:numPr>
          <w:ilvl w:val="0"/>
          <w:numId w:val="14"/>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Рекомендуемая плотность населения на селитебной территории сельского поселения принимается в соответствии с СП 42.13330.2016 «Градостроительство. Планировка и застройка городских и сельских поселений» и с «Региональными нормативами градостроительного проектирования» (РНГП) для Республики Коми.</w:t>
      </w:r>
    </w:p>
    <w:p w14:paraId="F2100000">
      <w:pPr>
        <w:pStyle w:val="Style_6"/>
        <w:widowControl w:val="0"/>
        <w:numPr>
          <w:ilvl w:val="0"/>
          <w:numId w:val="14"/>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В соответствии с «Региональными нормативами градостроительного проектирования» (РНГП) для Республики Коми, площадь озеленённых территорий в кварталах многоквартирной жилой застройки следует принимать не менее 6 м2/чел. Из них собственно озелененные территории должны составлять по климатическим подрайонам: 1Г – не менее 50 %; 1Д – не менее 70 %; 1В – не менее 80 %.</w:t>
      </w:r>
    </w:p>
    <w:p w14:paraId="F3100000">
      <w:pPr>
        <w:pStyle w:val="Style_6"/>
        <w:widowControl w:val="0"/>
        <w:spacing w:after="0" w:before="0" w:line="240" w:lineRule="auto"/>
        <w:ind w:firstLine="709" w:left="0"/>
        <w:jc w:val="both"/>
        <w:rPr>
          <w:rFonts w:ascii="Times New Roman" w:hAnsi="Times New Roman"/>
          <w:i w:val="1"/>
          <w:sz w:val="20"/>
        </w:rPr>
      </w:pPr>
      <w:r>
        <w:rPr>
          <w:rFonts w:ascii="Times New Roman" w:hAnsi="Times New Roman"/>
          <w:i w:val="1"/>
          <w:sz w:val="20"/>
        </w:rPr>
        <w:t xml:space="preserve">Примечание: - </w:t>
      </w:r>
      <w:r>
        <w:rPr>
          <w:rFonts w:ascii="Times New Roman" w:hAnsi="Times New Roman"/>
          <w:sz w:val="20"/>
        </w:rPr>
        <w:t>В площадь озеленённых территорий включается вся территория квартала, кроме площади застройки жилых домов, участков общественных учреждений, а также проездов, стоянок, физкультурных и хозяйственных площадок. Площадки для отдыха и игр детей, пешеходные дорожки в состав озелененных территорий включаются, если они составляют не более 30 % их площади.</w:t>
      </w:r>
    </w:p>
    <w:p w14:paraId="F4100000">
      <w:pPr>
        <w:pStyle w:val="Style_6"/>
        <w:widowControl w:val="0"/>
        <w:numPr>
          <w:ilvl w:val="0"/>
          <w:numId w:val="15"/>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Планировка территорий осуществляется в соответствии с требованиями Главы 5 (статьи с 41 по 46) Градостроительного кодекса Российской Федерации, другими действующими нормативными документами.</w:t>
      </w:r>
    </w:p>
    <w:p w14:paraId="F5100000">
      <w:pPr>
        <w:pStyle w:val="Style_6"/>
        <w:widowControl w:val="0"/>
        <w:numPr>
          <w:ilvl w:val="0"/>
          <w:numId w:val="15"/>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Расстояния между жилыми, жилыми и общественными зданиями следует принимать на основе расчетов инсоляции в соответствии со СП 42.13330.2016 «Градостроительство. Планировка и застройка городских и сельских поселений» с «Региональными нормативами градостроительного проектирования (РНГП) для Республики Коми, другими действующими нормативными документами.</w:t>
      </w:r>
    </w:p>
    <w:p w14:paraId="F6100000">
      <w:pPr>
        <w:pStyle w:val="Style_6"/>
        <w:widowControl w:val="0"/>
        <w:spacing w:after="0" w:before="0" w:line="240" w:lineRule="auto"/>
        <w:ind w:firstLine="340" w:left="0"/>
        <w:jc w:val="both"/>
        <w:rPr>
          <w:rFonts w:ascii="Times New Roman" w:hAnsi="Times New Roman"/>
          <w:sz w:val="20"/>
        </w:rPr>
      </w:pPr>
      <w:r>
        <w:rPr>
          <w:rFonts w:ascii="Times New Roman" w:hAnsi="Times New Roman"/>
          <w:sz w:val="20"/>
        </w:rPr>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принимать в соответствии с СП 4.13130.2013 «Системы противопожарной защиты. Ограничение распространения пожара на объектах защиты». Общие требования пожарной безопасности из данного свода правил приведены в </w:t>
      </w:r>
      <w:r>
        <w:rPr>
          <w:rFonts w:ascii="Times New Roman" w:hAnsi="Times New Roman"/>
          <w:spacing w:val="-4"/>
          <w:sz w:val="20"/>
        </w:rPr>
        <w:t>Приложении А.</w:t>
      </w:r>
    </w:p>
    <w:p w14:paraId="F7100000">
      <w:pPr>
        <w:pStyle w:val="Style_6"/>
        <w:widowControl w:val="0"/>
        <w:numPr>
          <w:ilvl w:val="0"/>
          <w:numId w:val="16"/>
        </w:numPr>
        <w:tabs>
          <w:tab w:leader="none" w:pos="709" w:val="left"/>
          <w:tab w:leader="none" w:pos="720" w:val="clear"/>
          <w:tab w:leader="none" w:pos="144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На объектах защиты жилого и общественного назначения, классов функциональной пожарной опасности Ф1-Ф4, могут размещаться части зданий, группы помещений или отдельные помещения различного функционального назначения с учетом требований СП 4.13130.2013 «Системы противопожарной защиты. Ограничение распространения пожара на объектах защиты» к объектам защиты соответствующего класса функциональной пожарной опасности и других действующих нормативных документов и технических регламентов.</w:t>
      </w:r>
    </w:p>
    <w:p w14:paraId="F8100000">
      <w:pPr>
        <w:pStyle w:val="Style_6"/>
        <w:widowControl w:val="0"/>
        <w:numPr>
          <w:ilvl w:val="0"/>
          <w:numId w:val="16"/>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Доля встроенного нежилого фонда в общем объеме фонда на участке жилой застройки не должна превышать 20 %.</w:t>
      </w:r>
    </w:p>
    <w:p w14:paraId="F9100000">
      <w:pPr>
        <w:pStyle w:val="Style_6"/>
        <w:widowControl w:val="0"/>
        <w:numPr>
          <w:ilvl w:val="0"/>
          <w:numId w:val="16"/>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Размеры земельных участков учреждений и предприятий обслуживания принимаются в соответствии со СП 42.13330.2016, Приложение Ж «Нормы расчета учреждений и предприятий обслуживания и размеры их земельных участков».</w:t>
      </w:r>
    </w:p>
    <w:p w14:paraId="FA100000">
      <w:pPr>
        <w:pStyle w:val="Style_6"/>
        <w:widowControl w:val="0"/>
        <w:numPr>
          <w:ilvl w:val="0"/>
          <w:numId w:val="16"/>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Коэффициент использования земельного участка для жилых домов различной этажности. Нормативный размер земельного участка жилых домов.</w:t>
      </w:r>
    </w:p>
    <w:tbl>
      <w:tblPr>
        <w:tblInd w:type="dxa" w:w="833"/>
        <w:tblLayout w:type="fixed"/>
        <w:tblCellMar>
          <w:top w:type="dxa" w:w="0"/>
          <w:left w:type="dxa" w:w="5"/>
          <w:bottom w:type="dxa" w:w="0"/>
          <w:right w:type="dxa" w:w="98"/>
        </w:tblCellMar>
      </w:tblPr>
      <w:tblGrid>
        <w:gridCol w:w="1501"/>
        <w:gridCol w:w="3901"/>
        <w:gridCol w:w="3051"/>
      </w:tblGrid>
      <w:tr>
        <w:trPr>
          <w:trHeight w:hRule="atLeast" w:val="743"/>
        </w:trPr>
        <w:tc>
          <w:tcPr>
            <w:tcW w:type="dxa" w:w="150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B100000">
            <w:pPr>
              <w:pStyle w:val="Style_6"/>
              <w:widowControl w:val="0"/>
              <w:spacing w:after="0" w:before="0" w:line="240" w:lineRule="auto"/>
              <w:ind/>
              <w:jc w:val="center"/>
              <w:rPr>
                <w:rFonts w:ascii="Times New Roman" w:hAnsi="Times New Roman"/>
                <w:sz w:val="20"/>
              </w:rPr>
            </w:pPr>
            <w:r>
              <w:rPr>
                <w:rFonts w:ascii="Times New Roman" w:hAnsi="Times New Roman"/>
                <w:sz w:val="20"/>
              </w:rPr>
              <w:t>Этажность</w:t>
            </w:r>
          </w:p>
        </w:tc>
        <w:tc>
          <w:tcPr>
            <w:tcW w:type="dxa" w:w="390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C100000">
            <w:pPr>
              <w:pStyle w:val="Style_6"/>
              <w:widowControl w:val="0"/>
              <w:spacing w:after="0" w:before="0" w:line="240" w:lineRule="auto"/>
              <w:ind/>
              <w:jc w:val="center"/>
              <w:rPr>
                <w:rFonts w:ascii="Times New Roman" w:hAnsi="Times New Roman"/>
                <w:sz w:val="20"/>
              </w:rPr>
            </w:pPr>
            <w:r>
              <w:rPr>
                <w:rFonts w:ascii="Times New Roman" w:hAnsi="Times New Roman"/>
                <w:sz w:val="20"/>
              </w:rPr>
              <w:t>Удельный показатель земельной доли, приходящийся на 1 м2 общей площади жилых помещений</w:t>
            </w:r>
          </w:p>
        </w:tc>
        <w:tc>
          <w:tcPr>
            <w:tcW w:type="dxa" w:w="305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D100000">
            <w:pPr>
              <w:pStyle w:val="Style_6"/>
              <w:widowControl w:val="0"/>
              <w:spacing w:after="0" w:before="0" w:line="240" w:lineRule="auto"/>
              <w:ind/>
              <w:jc w:val="center"/>
              <w:rPr>
                <w:rFonts w:ascii="Times New Roman" w:hAnsi="Times New Roman"/>
                <w:sz w:val="20"/>
              </w:rPr>
            </w:pPr>
            <w:r>
              <w:rPr>
                <w:rFonts w:ascii="Times New Roman" w:hAnsi="Times New Roman"/>
                <w:sz w:val="20"/>
              </w:rPr>
              <w:t>Коэффициенты использования земельного участка</w:t>
            </w:r>
          </w:p>
        </w:tc>
      </w:tr>
      <w:tr>
        <w:trPr>
          <w:trHeight w:hRule="atLeast" w:val="1"/>
        </w:trPr>
        <w:tc>
          <w:tcPr>
            <w:tcW w:type="dxa" w:w="150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E10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390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F10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305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0011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rPr>
          <w:trHeight w:hRule="atLeast" w:val="1"/>
        </w:trPr>
        <w:tc>
          <w:tcPr>
            <w:tcW w:type="dxa" w:w="150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0111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390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02110000">
            <w:pPr>
              <w:pStyle w:val="Style_6"/>
              <w:widowControl w:val="0"/>
              <w:spacing w:after="0" w:before="0" w:line="240" w:lineRule="auto"/>
              <w:ind/>
              <w:jc w:val="center"/>
              <w:rPr>
                <w:rFonts w:ascii="Times New Roman" w:hAnsi="Times New Roman"/>
                <w:sz w:val="20"/>
              </w:rPr>
            </w:pPr>
            <w:r>
              <w:rPr>
                <w:rFonts w:ascii="Times New Roman" w:hAnsi="Times New Roman"/>
                <w:sz w:val="20"/>
              </w:rPr>
              <w:t>3,57</w:t>
            </w:r>
          </w:p>
        </w:tc>
        <w:tc>
          <w:tcPr>
            <w:tcW w:type="dxa" w:w="3051"/>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03110000">
            <w:pPr>
              <w:pStyle w:val="Style_6"/>
              <w:widowControl w:val="0"/>
              <w:spacing w:after="0" w:before="0" w:line="240" w:lineRule="auto"/>
              <w:ind/>
              <w:jc w:val="center"/>
              <w:rPr>
                <w:rFonts w:ascii="Times New Roman" w:hAnsi="Times New Roman"/>
                <w:sz w:val="20"/>
              </w:rPr>
            </w:pPr>
            <w:r>
              <w:rPr>
                <w:rFonts w:ascii="Times New Roman" w:hAnsi="Times New Roman"/>
                <w:sz w:val="20"/>
              </w:rPr>
              <w:t>0,28</w:t>
            </w:r>
          </w:p>
        </w:tc>
      </w:tr>
    </w:tbl>
    <w:p w14:paraId="04110000">
      <w:pPr>
        <w:pStyle w:val="Style_6"/>
        <w:widowControl w:val="0"/>
        <w:spacing w:after="0" w:before="0" w:line="240" w:lineRule="auto"/>
        <w:ind w:firstLine="357" w:left="0"/>
        <w:jc w:val="both"/>
        <w:rPr>
          <w:rFonts w:ascii="Times New Roman" w:hAnsi="Times New Roman"/>
          <w:sz w:val="20"/>
        </w:rPr>
      </w:pPr>
      <w:r>
        <w:rPr>
          <w:rFonts w:ascii="Times New Roman" w:hAnsi="Times New Roman"/>
          <w:sz w:val="20"/>
        </w:rPr>
        <w:t>Нормативный размер земельного участка жилых домов определяется путем умножения удельного показателя земельной доли, приходящиеся на 1 кв. м общей площади жилых помещений на общую площадь дома.</w:t>
      </w:r>
    </w:p>
    <w:p w14:paraId="05110000">
      <w:pPr>
        <w:pStyle w:val="Style_6"/>
        <w:widowControl w:val="0"/>
        <w:numPr>
          <w:ilvl w:val="0"/>
          <w:numId w:val="17"/>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 действующими нормативными документами, а также заданиями на проектирование.</w:t>
      </w:r>
    </w:p>
    <w:p w14:paraId="06110000">
      <w:pPr>
        <w:pStyle w:val="Style_6"/>
        <w:widowControl w:val="0"/>
        <w:numPr>
          <w:ilvl w:val="0"/>
          <w:numId w:val="17"/>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Максимальная высота ограждений земельных участков жилой застройки:</w:t>
      </w:r>
    </w:p>
    <w:p w14:paraId="07110000">
      <w:pPr>
        <w:pStyle w:val="Style_6"/>
        <w:widowControl w:val="0"/>
        <w:numPr>
          <w:ilvl w:val="0"/>
          <w:numId w:val="17"/>
        </w:numPr>
        <w:tabs>
          <w:tab w:leader="none" w:pos="720" w:val="left"/>
        </w:tabs>
        <w:spacing w:after="0" w:before="0" w:line="240" w:lineRule="auto"/>
        <w:ind/>
        <w:jc w:val="both"/>
        <w:rPr>
          <w:sz w:val="20"/>
        </w:rPr>
      </w:pPr>
      <w:r>
        <w:rPr>
          <w:rFonts w:ascii="Times New Roman" w:hAnsi="Times New Roman"/>
          <w:sz w:val="20"/>
          <w:highlight w:val="white"/>
        </w:rPr>
        <w:t xml:space="preserve"> </w:t>
      </w:r>
      <w:r>
        <w:rPr>
          <w:rFonts w:ascii="Times New Roman" w:hAnsi="Times New Roman"/>
          <w:sz w:val="20"/>
          <w:highlight w:val="white"/>
        </w:rPr>
        <w:t>вдоль транспортных магистралей — 2,5 метра;</w:t>
      </w:r>
    </w:p>
    <w:p w14:paraId="08110000">
      <w:pPr>
        <w:pStyle w:val="Style_6"/>
        <w:widowControl w:val="0"/>
        <w:numPr>
          <w:ilvl w:val="0"/>
          <w:numId w:val="17"/>
        </w:numPr>
        <w:tabs>
          <w:tab w:leader="none" w:pos="720" w:val="left"/>
        </w:tabs>
        <w:spacing w:after="0" w:before="0" w:line="240" w:lineRule="auto"/>
        <w:ind/>
        <w:jc w:val="both"/>
        <w:rPr>
          <w:sz w:val="20"/>
        </w:rPr>
      </w:pPr>
      <w:r>
        <w:rPr>
          <w:rFonts w:ascii="Times New Roman" w:hAnsi="Times New Roman"/>
          <w:sz w:val="20"/>
          <w:highlight w:val="white"/>
        </w:rPr>
        <w:t xml:space="preserve"> </w:t>
      </w:r>
      <w:r>
        <w:rPr>
          <w:rFonts w:ascii="Times New Roman" w:hAnsi="Times New Roman"/>
          <w:sz w:val="20"/>
          <w:highlight w:val="white"/>
        </w:rPr>
        <w:t>вдоль улиц и проездов - 2 метров;</w:t>
      </w:r>
    </w:p>
    <w:p w14:paraId="09110000">
      <w:pPr>
        <w:pStyle w:val="Style_6"/>
        <w:widowControl w:val="0"/>
        <w:numPr>
          <w:ilvl w:val="0"/>
          <w:numId w:val="17"/>
        </w:numPr>
        <w:tabs>
          <w:tab w:leader="none" w:pos="720" w:val="left"/>
        </w:tabs>
        <w:spacing w:after="0" w:before="0" w:line="240" w:lineRule="auto"/>
        <w:ind/>
        <w:jc w:val="both"/>
        <w:rPr>
          <w:sz w:val="20"/>
        </w:rPr>
      </w:pPr>
      <w:r>
        <w:rPr>
          <w:rFonts w:ascii="Times New Roman" w:hAnsi="Times New Roman"/>
          <w:sz w:val="20"/>
          <w:highlight w:val="white"/>
        </w:rPr>
        <w:t xml:space="preserve"> </w:t>
      </w:r>
      <w:r>
        <w:rPr>
          <w:rFonts w:ascii="Times New Roman" w:hAnsi="Times New Roman"/>
          <w:sz w:val="20"/>
          <w:highlight w:val="white"/>
        </w:rPr>
        <w:t>между соседними участками застройки - 2 метра без согласования со смежными землепользователями. Более 2 метров – по согласованию со смежными землепользователями. Для участков жилой застройки высота 2 метров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14:paraId="0A110000">
      <w:pPr>
        <w:pStyle w:val="Style_6"/>
        <w:widowControl w:val="0"/>
        <w:numPr>
          <w:ilvl w:val="0"/>
          <w:numId w:val="17"/>
        </w:numPr>
        <w:tabs>
          <w:tab w:leader="none" w:pos="538"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 xml:space="preserve">со </w:t>
      </w:r>
      <w:r>
        <w:rPr>
          <w:rFonts w:ascii="Times New Roman" w:hAnsi="Times New Roman"/>
          <w:spacing w:val="-4"/>
          <w:sz w:val="20"/>
          <w:highlight w:val="white"/>
        </w:rPr>
        <w:t>стороны</w:t>
      </w:r>
      <w:r>
        <w:rPr>
          <w:rFonts w:ascii="Times New Roman" w:hAnsi="Times New Roman"/>
          <w:sz w:val="20"/>
          <w:highlight w:val="white"/>
        </w:rPr>
        <w:t xml:space="preserve"> улиц и проездов ограждение (в том числе калитки, ворота) должно быть выполнено глухим, допускается в «прозрачном» исполнении (решетчатым, сетчатым, не глухим);</w:t>
      </w:r>
    </w:p>
    <w:p w14:paraId="0B110000">
      <w:pPr>
        <w:pStyle w:val="Style_6"/>
        <w:widowControl w:val="0"/>
        <w:numPr>
          <w:ilvl w:val="0"/>
          <w:numId w:val="17"/>
        </w:numPr>
        <w:tabs>
          <w:tab w:leader="none" w:pos="542" w:val="left"/>
          <w:tab w:leader="none" w:pos="720" w:val="clear"/>
        </w:tabs>
        <w:spacing w:after="0" w:before="0" w:line="240" w:lineRule="auto"/>
        <w:ind/>
        <w:jc w:val="both"/>
        <w:rPr>
          <w:sz w:val="20"/>
        </w:rPr>
      </w:pPr>
      <w:r>
        <w:rPr>
          <w:rFonts w:ascii="Times New Roman" w:hAnsi="Times New Roman"/>
          <w:sz w:val="20"/>
          <w:highlight w:val="white"/>
        </w:rPr>
        <w:t xml:space="preserve"> </w:t>
      </w:r>
      <w:r>
        <w:rPr>
          <w:rFonts w:ascii="Times New Roman" w:hAnsi="Times New Roman"/>
          <w:sz w:val="20"/>
          <w:highlight w:val="white"/>
        </w:rPr>
        <w:t>ограждение внутренних границ земельных участков допускается из живой изгороди, стальной сетки, гладкой проволоки или решетчатым;</w:t>
      </w:r>
    </w:p>
    <w:p w14:paraId="0C110000">
      <w:pPr>
        <w:pStyle w:val="Style_6"/>
        <w:widowControl w:val="0"/>
        <w:numPr>
          <w:ilvl w:val="0"/>
          <w:numId w:val="17"/>
        </w:numPr>
        <w:tabs>
          <w:tab w:leader="none" w:pos="709" w:val="left"/>
          <w:tab w:leader="none" w:pos="720" w:val="clear"/>
          <w:tab w:leader="none" w:pos="1440" w:val="left"/>
        </w:tabs>
        <w:spacing w:after="0" w:before="0" w:line="240" w:lineRule="auto"/>
        <w:ind/>
        <w:jc w:val="both"/>
        <w:rPr>
          <w:sz w:val="20"/>
        </w:rPr>
      </w:pPr>
      <w:r>
        <w:rPr>
          <w:rFonts w:ascii="Times New Roman" w:hAnsi="Times New Roman"/>
          <w:sz w:val="20"/>
        </w:rPr>
        <w:t xml:space="preserve">Проектирование ограждений площадок и участков предприятий, зданий и сооружений в соответствии со СН 441-72* </w:t>
      </w:r>
    </w:p>
    <w:p w14:paraId="0D110000">
      <w:pPr>
        <w:pStyle w:val="Style_6"/>
        <w:widowControl w:val="0"/>
        <w:numPr>
          <w:ilvl w:val="0"/>
          <w:numId w:val="17"/>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водообеспечение, канализование, телефонизация и т.д.), объекты и предприятия связи, общественные туалеты, объекты санитарной очистки территории – могут размещаться в составе всех территориальных зон при соблюдении нормативных разрывов с прочими объектами капитального строительства. </w:t>
      </w:r>
    </w:p>
    <w:p w14:paraId="0E110000">
      <w:pPr>
        <w:pStyle w:val="Style_6"/>
        <w:widowControl w:val="0"/>
        <w:numPr>
          <w:ilvl w:val="0"/>
          <w:numId w:val="17"/>
        </w:numPr>
        <w:tabs>
          <w:tab w:leader="none" w:pos="709" w:val="left"/>
          <w:tab w:leader="none" w:pos="720" w:val="clear"/>
          <w:tab w:leader="none" w:pos="1440" w:val="left"/>
        </w:tabs>
        <w:spacing w:after="0" w:before="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Нормы расчета стоянок для временного хранения легковых автомобилей при общественных объектах, размещенных во вспомогательных видах разрешенного использования земельных участков и объектов капитального строительства.</w:t>
      </w:r>
    </w:p>
    <w:tbl>
      <w:tblPr>
        <w:tblInd w:type="dxa" w:w="0"/>
        <w:tblLayout w:type="fixed"/>
        <w:tblCellMar>
          <w:top w:type="dxa" w:w="0"/>
          <w:left w:type="dxa" w:w="5"/>
          <w:bottom w:type="dxa" w:w="0"/>
          <w:right w:type="dxa" w:w="98"/>
        </w:tblCellMar>
      </w:tblPr>
      <w:tblGrid>
        <w:gridCol w:w="834"/>
        <w:gridCol w:w="4595"/>
        <w:gridCol w:w="2334"/>
        <w:gridCol w:w="1524"/>
      </w:tblGrid>
      <w:tr>
        <w:trPr>
          <w:trHeight w:hRule="atLeast" w:val="20"/>
        </w:trPr>
        <w:tc>
          <w:tcPr>
            <w:tcW w:type="dxa" w:w="8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vAlign w:val="center"/>
          </w:tcPr>
          <w:p w14:paraId="0F11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459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vAlign w:val="center"/>
          </w:tcPr>
          <w:p w14:paraId="10110000">
            <w:pPr>
              <w:pStyle w:val="Style_6"/>
              <w:widowControl w:val="0"/>
              <w:spacing w:after="0" w:before="0" w:line="240" w:lineRule="auto"/>
              <w:ind/>
              <w:jc w:val="center"/>
              <w:rPr>
                <w:rFonts w:ascii="Times New Roman" w:hAnsi="Times New Roman"/>
                <w:sz w:val="20"/>
              </w:rPr>
            </w:pPr>
            <w:r>
              <w:rPr>
                <w:rFonts w:ascii="Times New Roman" w:hAnsi="Times New Roman"/>
                <w:sz w:val="20"/>
              </w:rPr>
              <w:t>Основные и условно разрешенные виды использования земельных участков</w:t>
            </w:r>
          </w:p>
        </w:tc>
        <w:tc>
          <w:tcPr>
            <w:tcW w:type="dxa" w:w="23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vAlign w:val="center"/>
          </w:tcPr>
          <w:p w14:paraId="11110000">
            <w:pPr>
              <w:pStyle w:val="Style_6"/>
              <w:widowControl w:val="0"/>
              <w:spacing w:after="0" w:before="0" w:line="240" w:lineRule="auto"/>
              <w:ind/>
              <w:jc w:val="center"/>
              <w:rPr>
                <w:rFonts w:ascii="Times New Roman" w:hAnsi="Times New Roman"/>
                <w:sz w:val="20"/>
              </w:rPr>
            </w:pPr>
            <w:r>
              <w:rPr>
                <w:rFonts w:ascii="Times New Roman" w:hAnsi="Times New Roman"/>
                <w:sz w:val="20"/>
              </w:rPr>
              <w:t>Расчетные единицы</w:t>
            </w:r>
          </w:p>
        </w:tc>
        <w:tc>
          <w:tcPr>
            <w:tcW w:type="dxa" w:w="152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vAlign w:val="center"/>
          </w:tcPr>
          <w:p w14:paraId="12110000">
            <w:pPr>
              <w:pStyle w:val="Style_6"/>
              <w:widowControl w:val="0"/>
              <w:spacing w:after="0" w:before="0" w:line="240" w:lineRule="auto"/>
              <w:ind/>
              <w:jc w:val="center"/>
              <w:rPr>
                <w:rFonts w:ascii="Times New Roman" w:hAnsi="Times New Roman"/>
                <w:sz w:val="20"/>
              </w:rPr>
            </w:pPr>
            <w:r>
              <w:rPr>
                <w:rFonts w:ascii="Times New Roman" w:hAnsi="Times New Roman"/>
                <w:sz w:val="20"/>
              </w:rPr>
              <w:t>Число машиномест на расчетную единицу</w:t>
            </w:r>
          </w:p>
        </w:tc>
      </w:tr>
      <w:tr>
        <w:trPr>
          <w:trHeight w:hRule="atLeast" w:val="20"/>
        </w:trPr>
        <w:tc>
          <w:tcPr>
            <w:tcW w:type="dxa" w:w="8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3110000">
            <w:pPr>
              <w:pStyle w:val="Style_6"/>
              <w:widowControl w:val="0"/>
              <w:spacing w:after="0" w:before="0" w:line="240" w:lineRule="auto"/>
              <w:ind/>
              <w:jc w:val="center"/>
              <w:rPr>
                <w:rFonts w:ascii="Times New Roman" w:hAnsi="Times New Roman"/>
                <w:sz w:val="20"/>
              </w:rPr>
            </w:pPr>
            <w:r>
              <w:rPr>
                <w:rFonts w:ascii="Times New Roman" w:hAnsi="Times New Roman"/>
                <w:b w:val="1"/>
                <w:sz w:val="20"/>
              </w:rPr>
              <w:t>1</w:t>
            </w:r>
          </w:p>
        </w:tc>
        <w:tc>
          <w:tcPr>
            <w:tcW w:type="dxa" w:w="459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4110000">
            <w:pPr>
              <w:pStyle w:val="Style_6"/>
              <w:widowControl w:val="0"/>
              <w:spacing w:after="0" w:before="0" w:line="240" w:lineRule="auto"/>
              <w:ind/>
              <w:jc w:val="center"/>
              <w:rPr>
                <w:rFonts w:ascii="Times New Roman" w:hAnsi="Times New Roman"/>
                <w:sz w:val="20"/>
              </w:rPr>
            </w:pPr>
            <w:r>
              <w:rPr>
                <w:rFonts w:ascii="Times New Roman" w:hAnsi="Times New Roman"/>
                <w:b w:val="1"/>
                <w:sz w:val="20"/>
              </w:rPr>
              <w:t>2</w:t>
            </w:r>
          </w:p>
        </w:tc>
        <w:tc>
          <w:tcPr>
            <w:tcW w:type="dxa" w:w="23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5110000">
            <w:pPr>
              <w:pStyle w:val="Style_6"/>
              <w:widowControl w:val="0"/>
              <w:spacing w:after="0" w:before="0" w:line="240" w:lineRule="auto"/>
              <w:ind/>
              <w:jc w:val="center"/>
              <w:rPr>
                <w:rFonts w:ascii="Times New Roman" w:hAnsi="Times New Roman"/>
                <w:sz w:val="20"/>
              </w:rPr>
            </w:pPr>
            <w:r>
              <w:rPr>
                <w:rFonts w:ascii="Times New Roman" w:hAnsi="Times New Roman"/>
                <w:b w:val="1"/>
                <w:sz w:val="20"/>
              </w:rPr>
              <w:t>3</w:t>
            </w:r>
          </w:p>
        </w:tc>
        <w:tc>
          <w:tcPr>
            <w:tcW w:type="dxa" w:w="152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6110000">
            <w:pPr>
              <w:pStyle w:val="Style_6"/>
              <w:widowControl w:val="0"/>
              <w:spacing w:after="0" w:before="0" w:line="240" w:lineRule="auto"/>
              <w:ind/>
              <w:jc w:val="center"/>
              <w:rPr>
                <w:rFonts w:ascii="Times New Roman" w:hAnsi="Times New Roman"/>
                <w:sz w:val="20"/>
              </w:rPr>
            </w:pPr>
            <w:r>
              <w:rPr>
                <w:rFonts w:ascii="Times New Roman" w:hAnsi="Times New Roman"/>
                <w:b w:val="1"/>
                <w:sz w:val="20"/>
              </w:rPr>
              <w:t>4</w:t>
            </w:r>
          </w:p>
        </w:tc>
      </w:tr>
      <w:tr>
        <w:trPr>
          <w:trHeight w:hRule="atLeast" w:val="20"/>
        </w:trPr>
        <w:tc>
          <w:tcPr>
            <w:tcW w:type="dxa" w:w="8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7110000">
            <w:pPr>
              <w:pStyle w:val="Style_6"/>
              <w:widowControl w:val="0"/>
              <w:numPr>
                <w:ilvl w:val="0"/>
                <w:numId w:val="18"/>
              </w:numPr>
              <w:tabs>
                <w:tab w:leader="none" w:pos="585" w:val="left"/>
                <w:tab w:leader="none" w:pos="720" w:val="clear"/>
              </w:tabs>
              <w:spacing w:after="0" w:before="0" w:line="240" w:lineRule="auto"/>
              <w:ind/>
              <w:rPr>
                <w:rFonts w:ascii="Times New Roman" w:hAnsi="Times New Roman"/>
                <w:sz w:val="20"/>
              </w:rPr>
            </w:pPr>
          </w:p>
        </w:tc>
        <w:tc>
          <w:tcPr>
            <w:tcW w:type="dxa" w:w="459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8110000">
            <w:pPr>
              <w:pStyle w:val="Style_6"/>
              <w:widowControl w:val="0"/>
              <w:spacing w:after="0" w:before="0" w:line="240" w:lineRule="auto"/>
              <w:ind/>
              <w:rPr>
                <w:rFonts w:ascii="Times New Roman" w:hAnsi="Times New Roman"/>
                <w:sz w:val="20"/>
              </w:rPr>
            </w:pPr>
            <w:r>
              <w:rPr>
                <w:rFonts w:ascii="Times New Roman" w:hAnsi="Times New Roman"/>
                <w:sz w:val="20"/>
              </w:rPr>
              <w:t>Объекты коммерческо-деловой и финансовой сферы</w:t>
            </w:r>
          </w:p>
        </w:tc>
        <w:tc>
          <w:tcPr>
            <w:tcW w:type="dxa" w:w="23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9110000">
            <w:pPr>
              <w:pStyle w:val="Style_6"/>
              <w:widowControl w:val="0"/>
              <w:spacing w:after="0" w:before="0" w:line="240" w:lineRule="auto"/>
              <w:ind/>
              <w:rPr>
                <w:rFonts w:ascii="Times New Roman" w:hAnsi="Times New Roman"/>
                <w:sz w:val="20"/>
              </w:rPr>
            </w:pPr>
            <w:r>
              <w:rPr>
                <w:rFonts w:ascii="Times New Roman" w:hAnsi="Times New Roman"/>
                <w:sz w:val="20"/>
              </w:rPr>
              <w:t>100 служащих</w:t>
            </w:r>
          </w:p>
        </w:tc>
        <w:tc>
          <w:tcPr>
            <w:tcW w:type="dxa" w:w="152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vAlign w:val="center"/>
          </w:tcPr>
          <w:p w14:paraId="1A110000">
            <w:pPr>
              <w:pStyle w:val="Style_6"/>
              <w:widowControl w:val="0"/>
              <w:spacing w:after="0" w:before="0" w:line="240" w:lineRule="auto"/>
              <w:ind/>
              <w:jc w:val="center"/>
              <w:rPr>
                <w:sz w:val="20"/>
              </w:rPr>
            </w:pPr>
            <w:r>
              <w:rPr>
                <w:rFonts w:ascii="Times New Roman" w:hAnsi="Times New Roman"/>
                <w:sz w:val="20"/>
              </w:rPr>
              <w:t>100</w:t>
            </w:r>
          </w:p>
        </w:tc>
      </w:tr>
      <w:tr>
        <w:trPr>
          <w:trHeight w:hRule="atLeast" w:val="20"/>
        </w:trPr>
        <w:tc>
          <w:tcPr>
            <w:tcW w:type="dxa" w:w="8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B110000">
            <w:pPr>
              <w:pStyle w:val="Style_6"/>
              <w:widowControl w:val="0"/>
              <w:numPr>
                <w:ilvl w:val="0"/>
                <w:numId w:val="19"/>
              </w:numPr>
              <w:tabs>
                <w:tab w:leader="none" w:pos="585" w:val="left"/>
                <w:tab w:leader="none" w:pos="720" w:val="clear"/>
              </w:tabs>
              <w:spacing w:after="0" w:before="0" w:line="240" w:lineRule="auto"/>
              <w:ind/>
              <w:rPr>
                <w:rFonts w:ascii="Times New Roman" w:hAnsi="Times New Roman"/>
                <w:sz w:val="20"/>
              </w:rPr>
            </w:pPr>
          </w:p>
        </w:tc>
        <w:tc>
          <w:tcPr>
            <w:tcW w:type="dxa" w:w="459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C110000">
            <w:pPr>
              <w:pStyle w:val="Style_6"/>
              <w:widowControl w:val="0"/>
              <w:spacing w:after="0" w:before="0" w:line="240" w:lineRule="auto"/>
              <w:ind/>
              <w:rPr>
                <w:rFonts w:ascii="Times New Roman" w:hAnsi="Times New Roman"/>
                <w:sz w:val="20"/>
              </w:rPr>
            </w:pPr>
            <w:r>
              <w:rPr>
                <w:rFonts w:ascii="Times New Roman" w:hAnsi="Times New Roman"/>
                <w:sz w:val="20"/>
              </w:rPr>
              <w:t>Клубы</w:t>
            </w:r>
          </w:p>
        </w:tc>
        <w:tc>
          <w:tcPr>
            <w:tcW w:type="dxa" w:w="23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D110000">
            <w:pPr>
              <w:pStyle w:val="Style_6"/>
              <w:widowControl w:val="0"/>
              <w:spacing w:after="0" w:before="0" w:line="240" w:lineRule="auto"/>
              <w:ind/>
              <w:rPr>
                <w:rFonts w:ascii="Times New Roman" w:hAnsi="Times New Roman"/>
                <w:sz w:val="20"/>
              </w:rPr>
            </w:pPr>
            <w:r>
              <w:rPr>
                <w:rFonts w:ascii="Times New Roman" w:hAnsi="Times New Roman"/>
                <w:sz w:val="20"/>
              </w:rPr>
              <w:t>100 мест</w:t>
            </w:r>
          </w:p>
        </w:tc>
        <w:tc>
          <w:tcPr>
            <w:tcW w:type="dxa" w:w="152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vAlign w:val="center"/>
          </w:tcPr>
          <w:p w14:paraId="1E110000">
            <w:pPr>
              <w:pStyle w:val="Style_6"/>
              <w:widowControl w:val="0"/>
              <w:spacing w:after="0" w:before="0" w:line="240" w:lineRule="auto"/>
              <w:ind/>
              <w:jc w:val="center"/>
              <w:rPr>
                <w:sz w:val="20"/>
              </w:rPr>
            </w:pPr>
            <w:r>
              <w:rPr>
                <w:rFonts w:ascii="Times New Roman" w:hAnsi="Times New Roman"/>
                <w:sz w:val="20"/>
              </w:rPr>
              <w:t>100</w:t>
            </w:r>
          </w:p>
        </w:tc>
      </w:tr>
      <w:tr>
        <w:trPr>
          <w:trHeight w:hRule="atLeast" w:val="20"/>
        </w:trPr>
        <w:tc>
          <w:tcPr>
            <w:tcW w:type="dxa" w:w="8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F110000">
            <w:pPr>
              <w:pStyle w:val="Style_6"/>
              <w:widowControl w:val="0"/>
              <w:numPr>
                <w:ilvl w:val="0"/>
                <w:numId w:val="20"/>
              </w:numPr>
              <w:tabs>
                <w:tab w:leader="none" w:pos="585" w:val="left"/>
                <w:tab w:leader="none" w:pos="720" w:val="clear"/>
              </w:tabs>
              <w:spacing w:after="0" w:before="0" w:line="240" w:lineRule="auto"/>
              <w:ind/>
              <w:rPr>
                <w:rFonts w:ascii="Times New Roman" w:hAnsi="Times New Roman"/>
                <w:sz w:val="20"/>
              </w:rPr>
            </w:pPr>
          </w:p>
        </w:tc>
        <w:tc>
          <w:tcPr>
            <w:tcW w:type="dxa" w:w="459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0110000">
            <w:pPr>
              <w:pStyle w:val="Style_6"/>
              <w:widowControl w:val="0"/>
              <w:spacing w:after="0" w:before="0" w:line="240" w:lineRule="auto"/>
              <w:ind/>
              <w:rPr>
                <w:rFonts w:ascii="Times New Roman" w:hAnsi="Times New Roman"/>
                <w:sz w:val="20"/>
              </w:rPr>
            </w:pPr>
            <w:r>
              <w:rPr>
                <w:rFonts w:ascii="Times New Roman" w:hAnsi="Times New Roman"/>
                <w:sz w:val="20"/>
              </w:rPr>
              <w:t>Производственные и коммунально-складские объекты</w:t>
            </w:r>
          </w:p>
        </w:tc>
        <w:tc>
          <w:tcPr>
            <w:tcW w:type="dxa" w:w="23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1110000">
            <w:pPr>
              <w:pStyle w:val="Style_6"/>
              <w:widowControl w:val="0"/>
              <w:spacing w:after="0" w:before="0" w:line="240" w:lineRule="auto"/>
              <w:ind/>
              <w:rPr>
                <w:rFonts w:ascii="Times New Roman" w:hAnsi="Times New Roman"/>
                <w:sz w:val="20"/>
              </w:rPr>
            </w:pPr>
            <w:r>
              <w:rPr>
                <w:rFonts w:ascii="Times New Roman" w:hAnsi="Times New Roman"/>
                <w:sz w:val="20"/>
              </w:rPr>
              <w:t>100 сотрудников</w:t>
            </w:r>
          </w:p>
        </w:tc>
        <w:tc>
          <w:tcPr>
            <w:tcW w:type="dxa" w:w="152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vAlign w:val="center"/>
          </w:tcPr>
          <w:p w14:paraId="22110000">
            <w:pPr>
              <w:pStyle w:val="Style_6"/>
              <w:widowControl w:val="0"/>
              <w:spacing w:after="0" w:before="0" w:line="240" w:lineRule="auto"/>
              <w:ind/>
              <w:jc w:val="center"/>
              <w:rPr>
                <w:sz w:val="20"/>
              </w:rPr>
            </w:pPr>
            <w:r>
              <w:rPr>
                <w:rFonts w:ascii="Times New Roman" w:hAnsi="Times New Roman"/>
                <w:sz w:val="20"/>
              </w:rPr>
              <w:t>100</w:t>
            </w:r>
          </w:p>
        </w:tc>
      </w:tr>
      <w:tr>
        <w:trPr>
          <w:trHeight w:hRule="atLeast" w:val="20"/>
        </w:trPr>
        <w:tc>
          <w:tcPr>
            <w:tcW w:type="dxa" w:w="8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3110000">
            <w:pPr>
              <w:pStyle w:val="Style_6"/>
              <w:widowControl w:val="0"/>
              <w:numPr>
                <w:ilvl w:val="0"/>
                <w:numId w:val="21"/>
              </w:numPr>
              <w:tabs>
                <w:tab w:leader="none" w:pos="585" w:val="left"/>
                <w:tab w:leader="none" w:pos="720" w:val="clear"/>
              </w:tabs>
              <w:spacing w:after="0" w:before="0" w:line="240" w:lineRule="auto"/>
              <w:ind/>
              <w:rPr>
                <w:rFonts w:ascii="Times New Roman" w:hAnsi="Times New Roman"/>
                <w:sz w:val="20"/>
              </w:rPr>
            </w:pPr>
          </w:p>
        </w:tc>
        <w:tc>
          <w:tcPr>
            <w:tcW w:type="dxa" w:w="459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4110000">
            <w:pPr>
              <w:pStyle w:val="Style_6"/>
              <w:widowControl w:val="0"/>
              <w:spacing w:after="0" w:before="0" w:line="240" w:lineRule="auto"/>
              <w:ind/>
              <w:rPr>
                <w:rFonts w:ascii="Times New Roman" w:hAnsi="Times New Roman"/>
                <w:sz w:val="20"/>
              </w:rPr>
            </w:pPr>
            <w:r>
              <w:rPr>
                <w:rFonts w:ascii="Times New Roman" w:hAnsi="Times New Roman"/>
                <w:sz w:val="20"/>
              </w:rPr>
              <w:t>Лесопарки (лесные массивы)</w:t>
            </w:r>
          </w:p>
        </w:tc>
        <w:tc>
          <w:tcPr>
            <w:tcW w:type="dxa" w:w="233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5110000">
            <w:pPr>
              <w:pStyle w:val="Style_6"/>
              <w:widowControl w:val="0"/>
              <w:spacing w:after="0" w:before="0" w:line="240" w:lineRule="auto"/>
              <w:ind/>
              <w:rPr>
                <w:rFonts w:ascii="Times New Roman" w:hAnsi="Times New Roman"/>
                <w:sz w:val="20"/>
              </w:rPr>
            </w:pPr>
            <w:r>
              <w:rPr>
                <w:rFonts w:ascii="Times New Roman" w:hAnsi="Times New Roman"/>
                <w:sz w:val="20"/>
              </w:rPr>
              <w:t>100 посетителей</w:t>
            </w:r>
          </w:p>
        </w:tc>
        <w:tc>
          <w:tcPr>
            <w:tcW w:type="dxa" w:w="1524"/>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vAlign w:val="center"/>
          </w:tcPr>
          <w:p w14:paraId="26110000">
            <w:pPr>
              <w:pStyle w:val="Style_6"/>
              <w:widowControl w:val="0"/>
              <w:spacing w:after="0" w:before="0" w:line="240" w:lineRule="auto"/>
              <w:ind/>
              <w:jc w:val="center"/>
              <w:rPr>
                <w:sz w:val="20"/>
              </w:rPr>
            </w:pPr>
            <w:r>
              <w:rPr>
                <w:rFonts w:ascii="Times New Roman" w:hAnsi="Times New Roman"/>
                <w:sz w:val="20"/>
              </w:rPr>
              <w:t>100</w:t>
            </w:r>
          </w:p>
        </w:tc>
      </w:tr>
    </w:tbl>
    <w:p w14:paraId="27110000">
      <w:pPr>
        <w:pStyle w:val="Style_6"/>
        <w:keepNext w:val="1"/>
        <w:widowControl w:val="0"/>
        <w:spacing w:after="0" w:before="0" w:line="240" w:lineRule="auto"/>
        <w:ind/>
        <w:rPr>
          <w:rFonts w:ascii="Times New Roman" w:hAnsi="Times New Roman"/>
          <w:b w:val="1"/>
          <w:sz w:val="20"/>
        </w:rPr>
      </w:pPr>
    </w:p>
    <w:p w14:paraId="2811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Статья 30    ЖИЛЫЕ ЗОНЫ</w:t>
      </w:r>
    </w:p>
    <w:p w14:paraId="29110000">
      <w:pPr>
        <w:pStyle w:val="Style_6"/>
        <w:keepNext w:val="1"/>
        <w:widowControl w:val="0"/>
        <w:spacing w:after="0" w:before="0" w:line="240" w:lineRule="auto"/>
        <w:ind/>
        <w:rPr>
          <w:rFonts w:ascii="Times New Roman" w:hAnsi="Times New Roman"/>
          <w:b w:val="1"/>
          <w:sz w:val="20"/>
        </w:rPr>
      </w:pPr>
    </w:p>
    <w:p w14:paraId="2A11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 xml:space="preserve">Жилые зоны предназначены для строительства, содержания и использования жилых помещений различного вида и обеспечения проживания в них, под проживанием в которых понимается создание для человека возможности и условий для постоянного нахождения, сна, питания, отправления естественных потребностей. </w:t>
      </w:r>
    </w:p>
    <w:p w14:paraId="2B11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В жилых зонах допускается также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(шум, вибрация, магнитные поля, радиационное воздействие, загрязнение почв, воздуха, воды и иные вредные воздействия).</w:t>
      </w:r>
    </w:p>
    <w:p w14:paraId="2C110000">
      <w:pPr>
        <w:pStyle w:val="Style_6"/>
        <w:spacing w:after="0" w:before="0" w:line="240" w:lineRule="auto"/>
        <w:ind w:firstLine="357" w:left="0"/>
        <w:jc w:val="both"/>
        <w:rPr>
          <w:rFonts w:ascii="Times New Roman" w:hAnsi="Times New Roman"/>
          <w:b w:val="1"/>
          <w:sz w:val="20"/>
          <w:highlight w:val="white"/>
        </w:rPr>
      </w:pPr>
      <w:r>
        <w:rPr>
          <w:rFonts w:ascii="Times New Roman" w:hAnsi="Times New Roman"/>
          <w:b w:val="1"/>
          <w:spacing w:val="-3"/>
          <w:sz w:val="20"/>
          <w:highlight w:val="white"/>
        </w:rPr>
        <w:t xml:space="preserve">Ж-1 — </w:t>
      </w:r>
      <w:r>
        <w:rPr>
          <w:rFonts w:ascii="Times New Roman" w:hAnsi="Times New Roman"/>
          <w:b w:val="1"/>
          <w:spacing w:val="-2"/>
          <w:sz w:val="20"/>
          <w:highlight w:val="white"/>
        </w:rPr>
        <w:t>зона индивидуальных жилых домов с приусадебными участками</w:t>
      </w:r>
      <w:r>
        <w:rPr>
          <w:rFonts w:ascii="Times New Roman" w:hAnsi="Times New Roman"/>
          <w:b w:val="1"/>
          <w:sz w:val="20"/>
          <w:highlight w:val="white"/>
        </w:rPr>
        <w:t>.</w:t>
      </w:r>
    </w:p>
    <w:p w14:paraId="2D11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предназначена для застройки одноквартирными индивидуальными жилыми домами, также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14:paraId="2E110000">
      <w:pPr>
        <w:pStyle w:val="Style_6"/>
        <w:spacing w:after="0" w:before="0" w:line="240" w:lineRule="auto"/>
        <w:ind w:firstLine="357" w:left="0"/>
        <w:jc w:val="both"/>
        <w:rPr>
          <w:rFonts w:ascii="Times New Roman" w:hAnsi="Times New Roman"/>
          <w:b w:val="1"/>
          <w:sz w:val="20"/>
          <w:highlight w:val="white"/>
        </w:rPr>
      </w:pPr>
      <w:r>
        <w:rPr>
          <w:rFonts w:ascii="Times New Roman" w:hAnsi="Times New Roman"/>
          <w:b w:val="1"/>
          <w:spacing w:val="-5"/>
          <w:sz w:val="20"/>
          <w:highlight w:val="white"/>
        </w:rPr>
        <w:t>Основные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p w14:paraId="2F110000">
      <w:pPr>
        <w:pStyle w:val="Style_6"/>
        <w:spacing w:after="0" w:before="0" w:line="240" w:lineRule="auto"/>
        <w:ind w:firstLine="357" w:left="0"/>
        <w:jc w:val="both"/>
        <w:rPr>
          <w:rFonts w:ascii="Times New Roman" w:hAnsi="Times New Roman"/>
          <w:sz w:val="20"/>
          <w:highlight w:val="white"/>
        </w:rPr>
      </w:pPr>
    </w:p>
    <w:tbl>
      <w:tblPr>
        <w:tblInd w:type="dxa" w:w="19"/>
        <w:tblLayout w:type="fixed"/>
        <w:tblCellMar>
          <w:top w:type="dxa" w:w="0"/>
          <w:left w:type="dxa" w:w="7"/>
          <w:bottom w:type="dxa" w:w="0"/>
          <w:right w:type="dxa" w:w="7"/>
        </w:tblCellMar>
      </w:tblPr>
      <w:tblGrid>
        <w:gridCol w:w="2198"/>
        <w:gridCol w:w="5538"/>
        <w:gridCol w:w="1589"/>
      </w:tblGrid>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011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111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2110000">
            <w:pPr>
              <w:pStyle w:val="Style_6"/>
              <w:widowControl w:val="0"/>
              <w:spacing w:after="0" w:before="0" w:line="240" w:lineRule="auto"/>
              <w:ind/>
              <w:jc w:val="center"/>
              <w:rPr>
                <w:rFonts w:ascii="Times New Roman" w:hAnsi="Times New Roman"/>
                <w:sz w:val="20"/>
              </w:rPr>
            </w:pPr>
            <w:r>
              <w:rPr>
                <w:rFonts w:ascii="Times New Roman" w:hAnsi="Times New Roman"/>
                <w:sz w:val="20"/>
              </w:rPr>
              <w:t>Код (числовое обозначение) вида разрешенного использования земельного участка*</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311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411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511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6110000">
            <w:pPr>
              <w:pStyle w:val="Style_6"/>
              <w:widowControl w:val="0"/>
              <w:spacing w:after="0" w:before="0" w:line="240" w:lineRule="auto"/>
              <w:ind/>
              <w:rPr>
                <w:rFonts w:ascii="Times New Roman" w:hAnsi="Times New Roman"/>
                <w:sz w:val="20"/>
              </w:rPr>
            </w:pPr>
            <w:r>
              <w:rPr>
                <w:rFonts w:ascii="Times New Roman" w:hAnsi="Times New Roman"/>
                <w:sz w:val="20"/>
              </w:rPr>
              <w:t>Жилая застройка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7110000">
            <w:pPr>
              <w:pStyle w:val="Style_6"/>
              <w:widowControl w:val="0"/>
              <w:spacing w:line="240" w:lineRule="auto"/>
              <w:ind/>
              <w:rPr>
                <w:sz w:val="20"/>
              </w:rPr>
            </w:pPr>
            <w:r>
              <w:rPr>
                <w:rFonts w:ascii="Times New Roman" w:hAnsi="Times New Roman"/>
                <w:sz w:val="20"/>
              </w:rPr>
              <w:t>Размещение жилых домов различного вида.</w:t>
            </w:r>
          </w:p>
          <w:p w14:paraId="38110000">
            <w:pPr>
              <w:pStyle w:val="Style_6"/>
              <w:widowControl w:val="0"/>
              <w:spacing w:after="0" w:before="0" w:line="240" w:lineRule="auto"/>
              <w:ind/>
              <w:rPr>
                <w:sz w:val="20"/>
              </w:rPr>
            </w:pPr>
            <w:r>
              <w:rPr>
                <w:rFonts w:ascii="Times New Roman" w:hAnsi="Times New Roman"/>
                <w:sz w:val="20"/>
                <w:u w:val="single"/>
              </w:rPr>
              <w:t>Содержание данного вида разрешенного использования включает в себя содержание видов разрешенного использования с кодами 2.1 - 2.3, 2.5 - 2.7.1</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9110000">
            <w:pPr>
              <w:pStyle w:val="Style_6"/>
              <w:widowControl w:val="0"/>
              <w:spacing w:after="0" w:before="0" w:line="240" w:lineRule="auto"/>
              <w:ind/>
              <w:jc w:val="center"/>
              <w:rPr>
                <w:rFonts w:ascii="Times New Roman" w:hAnsi="Times New Roman"/>
                <w:sz w:val="20"/>
              </w:rPr>
            </w:pPr>
            <w:r>
              <w:rPr>
                <w:rFonts w:ascii="Times New Roman" w:hAnsi="Times New Roman"/>
                <w:sz w:val="20"/>
              </w:rPr>
              <w:t>2.0</w:t>
            </w:r>
          </w:p>
        </w:tc>
      </w:tr>
      <w:tr>
        <w:trPr>
          <w:trHeight w:hRule="atLeast" w:val="2249"/>
        </w:trP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A110000">
            <w:pPr>
              <w:pStyle w:val="Style_6"/>
              <w:widowControl w:val="0"/>
              <w:spacing w:after="0" w:before="0" w:line="240" w:lineRule="auto"/>
              <w:ind/>
              <w:rPr>
                <w:rFonts w:ascii="Times New Roman" w:hAnsi="Times New Roman"/>
                <w:sz w:val="20"/>
              </w:rPr>
            </w:pPr>
            <w:r>
              <w:rPr>
                <w:rFonts w:ascii="Times New Roman" w:hAnsi="Times New Roman"/>
                <w:sz w:val="20"/>
              </w:rPr>
              <w:t>Для индивидуального жилищного строительства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B110000">
            <w:pPr>
              <w:pStyle w:val="Style_6"/>
              <w:widowControl w:val="0"/>
              <w:spacing w:after="0" w:before="0" w:line="240" w:lineRule="auto"/>
              <w:ind/>
              <w:rPr>
                <w:sz w:val="20"/>
              </w:rPr>
            </w:pPr>
            <w:r>
              <w:rPr>
                <w:rFonts w:ascii="Times New Roman" w:hAnsi="Times New Roman"/>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C110000">
            <w:pPr>
              <w:pStyle w:val="Style_6"/>
              <w:widowControl w:val="0"/>
              <w:spacing w:after="0" w:before="0" w:line="240" w:lineRule="auto"/>
              <w:ind/>
              <w:jc w:val="center"/>
              <w:rPr>
                <w:rFonts w:ascii="Times New Roman" w:hAnsi="Times New Roman"/>
                <w:sz w:val="20"/>
              </w:rPr>
            </w:pPr>
            <w:r>
              <w:rPr>
                <w:rFonts w:ascii="Times New Roman" w:hAnsi="Times New Roman"/>
                <w:sz w:val="20"/>
              </w:rPr>
              <w:t>2.1</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D110000">
            <w:pPr>
              <w:pStyle w:val="Style_6"/>
              <w:widowControl w:val="0"/>
              <w:spacing w:after="0" w:before="0" w:line="240" w:lineRule="auto"/>
              <w:ind/>
              <w:rPr>
                <w:rFonts w:ascii="Times New Roman" w:hAnsi="Times New Roman"/>
                <w:sz w:val="20"/>
              </w:rPr>
            </w:pPr>
            <w:r>
              <w:rPr>
                <w:rFonts w:ascii="Times New Roman" w:hAnsi="Times New Roman"/>
                <w:sz w:val="20"/>
              </w:rPr>
              <w:t>Для ведения личного подсобного хозяйства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E11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3F110000">
            <w:pPr>
              <w:pStyle w:val="Style_6"/>
              <w:widowControl w:val="0"/>
              <w:spacing w:after="0" w:before="0" w:line="240" w:lineRule="auto"/>
              <w:ind/>
              <w:rPr>
                <w:rFonts w:ascii="Times New Roman" w:hAnsi="Times New Roman"/>
                <w:sz w:val="20"/>
              </w:rPr>
            </w:pPr>
            <w:r>
              <w:rPr>
                <w:rFonts w:ascii="Times New Roman" w:hAnsi="Times New Roman"/>
                <w:sz w:val="20"/>
              </w:rPr>
              <w:t>производство сельскохозяйственной продукции;</w:t>
            </w:r>
          </w:p>
          <w:p w14:paraId="4011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гаража и иных вспомогательных сооружений;</w:t>
            </w:r>
          </w:p>
          <w:p w14:paraId="41110000">
            <w:pPr>
              <w:pStyle w:val="Style_6"/>
              <w:widowControl w:val="0"/>
              <w:spacing w:after="0" w:before="0" w:line="240" w:lineRule="auto"/>
              <w:ind/>
              <w:rPr>
                <w:rFonts w:ascii="Times New Roman" w:hAnsi="Times New Roman"/>
                <w:sz w:val="20"/>
              </w:rPr>
            </w:pPr>
            <w:r>
              <w:rPr>
                <w:rFonts w:ascii="Times New Roman" w:hAnsi="Times New Roman"/>
                <w:sz w:val="20"/>
              </w:rPr>
              <w:t>содержание сельскохозяйственных животных</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2110000">
            <w:pPr>
              <w:pStyle w:val="Style_6"/>
              <w:widowControl w:val="0"/>
              <w:spacing w:after="0" w:before="0" w:line="240" w:lineRule="auto"/>
              <w:ind/>
              <w:jc w:val="center"/>
              <w:rPr>
                <w:rFonts w:ascii="Times New Roman" w:hAnsi="Times New Roman"/>
                <w:sz w:val="20"/>
              </w:rPr>
            </w:pPr>
            <w:r>
              <w:rPr>
                <w:rFonts w:ascii="Times New Roman" w:hAnsi="Times New Roman"/>
                <w:sz w:val="20"/>
              </w:rPr>
              <w:t>2.2</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3110000">
            <w:pPr>
              <w:pStyle w:val="Style_6"/>
              <w:widowControl w:val="0"/>
              <w:spacing w:after="160" w:before="0" w:line="240" w:lineRule="auto"/>
              <w:ind/>
              <w:rPr>
                <w:sz w:val="20"/>
              </w:rPr>
            </w:pPr>
            <w:r>
              <w:rPr>
                <w:rFonts w:ascii="Times New Roman" w:hAnsi="Times New Roman"/>
                <w:sz w:val="20"/>
              </w:rPr>
              <w:t>Блокированная жилая застройка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4110000">
            <w:pPr>
              <w:pStyle w:val="Style_6"/>
              <w:widowControl w:val="0"/>
              <w:spacing w:after="160" w:before="0" w:line="240" w:lineRule="auto"/>
              <w:ind/>
              <w:rPr>
                <w:sz w:val="20"/>
              </w:rPr>
            </w:pPr>
            <w:r>
              <w:rPr>
                <w:rFonts w:ascii="Times New Roman" w:hAnsi="Times New Roman"/>
                <w:sz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5110000">
            <w:pPr>
              <w:pStyle w:val="Style_6"/>
              <w:widowControl w:val="0"/>
              <w:spacing w:after="0" w:before="0" w:line="240" w:lineRule="auto"/>
              <w:ind/>
              <w:jc w:val="center"/>
              <w:rPr>
                <w:sz w:val="20"/>
              </w:rPr>
            </w:pPr>
            <w:r>
              <w:rPr>
                <w:sz w:val="20"/>
              </w:rPr>
              <w:t>2.3</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6110000">
            <w:pPr>
              <w:pStyle w:val="Style_6"/>
              <w:widowControl w:val="0"/>
              <w:spacing w:after="160" w:before="0" w:line="240" w:lineRule="auto"/>
              <w:ind/>
              <w:rPr>
                <w:sz w:val="20"/>
              </w:rPr>
            </w:pPr>
            <w:r>
              <w:rPr>
                <w:rFonts w:ascii="Times New Roman" w:hAnsi="Times New Roman"/>
                <w:sz w:val="20"/>
              </w:rPr>
              <w:t>Размещение гаражей для собственных нужд</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7110000">
            <w:pPr>
              <w:pStyle w:val="Style_6"/>
              <w:widowControl w:val="0"/>
              <w:spacing w:after="160" w:before="0" w:line="240" w:lineRule="auto"/>
              <w:ind/>
              <w:rPr>
                <w:sz w:val="20"/>
              </w:rPr>
            </w:pPr>
            <w:r>
              <w:rPr>
                <w:rFonts w:ascii="Times New Roman" w:hAnsi="Times New Roman"/>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8110000">
            <w:pPr>
              <w:pStyle w:val="Style_6"/>
              <w:widowControl w:val="0"/>
              <w:spacing w:after="0" w:before="0" w:line="240" w:lineRule="auto"/>
              <w:ind/>
              <w:jc w:val="center"/>
              <w:rPr>
                <w:sz w:val="20"/>
              </w:rPr>
            </w:pPr>
            <w:r>
              <w:rPr>
                <w:sz w:val="20"/>
              </w:rPr>
              <w:t>2.7.2</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9110000">
            <w:pPr>
              <w:pStyle w:val="Style_6"/>
              <w:widowControl w:val="0"/>
              <w:spacing w:after="160" w:before="0" w:line="240" w:lineRule="auto"/>
              <w:ind/>
              <w:rPr>
                <w:sz w:val="20"/>
              </w:rPr>
            </w:pPr>
            <w:r>
              <w:rPr>
                <w:rFonts w:ascii="Times New Roman" w:hAnsi="Times New Roman"/>
                <w:sz w:val="20"/>
              </w:rPr>
              <w:t>Коммунальное 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A110000">
            <w:pPr>
              <w:pStyle w:val="Style_6"/>
              <w:widowControl w:val="0"/>
              <w:spacing w:after="160" w:before="0" w:line="240" w:lineRule="auto"/>
              <w:ind/>
              <w:rPr>
                <w:sz w:val="20"/>
              </w:rPr>
            </w:pPr>
            <w:r>
              <w:rPr>
                <w:rFonts w:ascii="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3.1-3.10.2</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B110000">
            <w:pPr>
              <w:pStyle w:val="Style_6"/>
              <w:widowControl w:val="0"/>
              <w:spacing w:after="0" w:before="0" w:line="240" w:lineRule="auto"/>
              <w:ind/>
              <w:jc w:val="center"/>
              <w:rPr>
                <w:sz w:val="20"/>
              </w:rPr>
            </w:pPr>
            <w:r>
              <w:rPr>
                <w:sz w:val="20"/>
              </w:rPr>
              <w:t>3.1</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C110000">
            <w:pPr>
              <w:pStyle w:val="Style_6"/>
              <w:widowControl w:val="0"/>
              <w:spacing w:after="160" w:before="0" w:line="240" w:lineRule="auto"/>
              <w:ind/>
              <w:rPr>
                <w:sz w:val="20"/>
              </w:rPr>
            </w:pPr>
            <w:r>
              <w:rPr>
                <w:rFonts w:ascii="Times New Roman" w:hAnsi="Times New Roman"/>
                <w:sz w:val="20"/>
              </w:rPr>
              <w:t>Оказание услуг связи</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D110000">
            <w:pPr>
              <w:pStyle w:val="Style_6"/>
              <w:widowControl w:val="0"/>
              <w:spacing w:after="160" w:before="0" w:line="240" w:lineRule="auto"/>
              <w:ind/>
              <w:rPr>
                <w:sz w:val="20"/>
              </w:rPr>
            </w:pPr>
            <w:r>
              <w:rPr>
                <w:rFonts w:ascii="Times New Roman" w:hAnsi="Times New Roman"/>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E110000">
            <w:pPr>
              <w:pStyle w:val="Style_6"/>
              <w:widowControl w:val="0"/>
              <w:spacing w:after="0" w:before="0" w:line="240" w:lineRule="auto"/>
              <w:ind/>
              <w:jc w:val="center"/>
              <w:rPr>
                <w:sz w:val="20"/>
              </w:rPr>
            </w:pPr>
            <w:r>
              <w:rPr>
                <w:sz w:val="20"/>
              </w:rPr>
              <w:t>3.2.3</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F110000">
            <w:pPr>
              <w:pStyle w:val="Style_6"/>
              <w:widowControl w:val="0"/>
              <w:spacing w:after="160" w:before="0" w:line="240" w:lineRule="auto"/>
              <w:ind/>
              <w:rPr>
                <w:sz w:val="20"/>
              </w:rPr>
            </w:pPr>
            <w:r>
              <w:rPr>
                <w:rFonts w:ascii="Times New Roman" w:hAnsi="Times New Roman"/>
                <w:sz w:val="20"/>
              </w:rPr>
              <w:t>Магазины</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011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1110000">
            <w:pPr>
              <w:pStyle w:val="Style_6"/>
              <w:widowControl w:val="0"/>
              <w:spacing w:after="0" w:before="0" w:line="240" w:lineRule="auto"/>
              <w:ind/>
              <w:jc w:val="center"/>
              <w:rPr>
                <w:sz w:val="20"/>
              </w:rPr>
            </w:pPr>
            <w:r>
              <w:rPr>
                <w:sz w:val="20"/>
              </w:rPr>
              <w:t>4.4</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2110000">
            <w:pPr>
              <w:pStyle w:val="Style_6"/>
              <w:widowControl w:val="0"/>
              <w:spacing w:after="160" w:before="0" w:line="240" w:lineRule="auto"/>
              <w:ind/>
              <w:rPr>
                <w:sz w:val="20"/>
              </w:rPr>
            </w:pPr>
            <w:r>
              <w:rPr>
                <w:rFonts w:ascii="Times New Roman" w:hAnsi="Times New Roman"/>
                <w:sz w:val="20"/>
              </w:rPr>
              <w:t>Площадки для занятий спортом</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3110000">
            <w:pPr>
              <w:pStyle w:val="Style_6"/>
              <w:widowControl w:val="0"/>
              <w:spacing w:after="160" w:before="0" w:line="240" w:lineRule="auto"/>
              <w:ind/>
              <w:rPr>
                <w:sz w:val="20"/>
              </w:rPr>
            </w:pPr>
            <w:r>
              <w:rPr>
                <w:rFonts w:ascii="Times New Roman" w:hAnsi="Times New Roman"/>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4110000">
            <w:pPr>
              <w:pStyle w:val="Style_6"/>
              <w:widowControl w:val="0"/>
              <w:spacing w:after="0" w:before="0" w:line="240" w:lineRule="auto"/>
              <w:ind/>
              <w:jc w:val="center"/>
              <w:rPr>
                <w:sz w:val="20"/>
              </w:rPr>
            </w:pPr>
            <w:r>
              <w:rPr>
                <w:sz w:val="20"/>
              </w:rPr>
              <w:t>5.1.3</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5110000">
            <w:pPr>
              <w:pStyle w:val="Style_6"/>
              <w:widowControl w:val="0"/>
              <w:spacing w:after="160" w:before="0" w:line="240" w:lineRule="auto"/>
              <w:ind/>
              <w:rPr>
                <w:sz w:val="20"/>
              </w:rPr>
            </w:pPr>
            <w:r>
              <w:rPr>
                <w:rFonts w:ascii="Times New Roman" w:hAnsi="Times New Roman"/>
                <w:sz w:val="20"/>
              </w:rPr>
              <w:t>Связь</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6110000">
            <w:pPr>
              <w:pStyle w:val="Style_6"/>
              <w:widowControl w:val="0"/>
              <w:spacing w:after="160" w:before="0" w:line="240" w:lineRule="auto"/>
              <w:ind/>
              <w:rPr>
                <w:sz w:val="20"/>
              </w:rPr>
            </w:pPr>
            <w:r>
              <w:rPr>
                <w:rFonts w:ascii="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7110000">
            <w:pPr>
              <w:pStyle w:val="Style_6"/>
              <w:widowControl w:val="0"/>
              <w:spacing w:after="0" w:before="0" w:line="240" w:lineRule="auto"/>
              <w:ind/>
              <w:jc w:val="center"/>
              <w:rPr>
                <w:sz w:val="20"/>
              </w:rPr>
            </w:pPr>
            <w:r>
              <w:rPr>
                <w:sz w:val="20"/>
              </w:rPr>
              <w:t>6.8</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8110000">
            <w:pPr>
              <w:pStyle w:val="Style_6"/>
              <w:widowControl w:val="0"/>
              <w:spacing w:after="160" w:before="0" w:line="240" w:lineRule="auto"/>
              <w:ind/>
              <w:rPr>
                <w:sz w:val="20"/>
              </w:rPr>
            </w:pPr>
            <w:r>
              <w:rPr>
                <w:rFonts w:ascii="Times New Roman" w:hAnsi="Times New Roman"/>
                <w:sz w:val="20"/>
              </w:rPr>
              <w:t>Обеспечение внутреннего правопорядка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911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A110000">
            <w:pPr>
              <w:pStyle w:val="Style_6"/>
              <w:widowControl w:val="0"/>
              <w:spacing w:after="0" w:before="0" w:line="240" w:lineRule="auto"/>
              <w:ind/>
              <w:jc w:val="center"/>
              <w:rPr>
                <w:sz w:val="20"/>
              </w:rPr>
            </w:pPr>
            <w:r>
              <w:rPr>
                <w:sz w:val="20"/>
              </w:rPr>
              <w:t>8.3</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B110000">
            <w:pPr>
              <w:pStyle w:val="Style_6"/>
              <w:widowControl w:val="0"/>
              <w:spacing w:after="0" w:before="0" w:line="240" w:lineRule="auto"/>
              <w:ind/>
              <w:rPr>
                <w:sz w:val="20"/>
              </w:rPr>
            </w:pPr>
            <w:r>
              <w:rPr>
                <w:rFonts w:ascii="Times New Roman" w:hAnsi="Times New Roman"/>
                <w:sz w:val="20"/>
              </w:rPr>
              <w:t>Земельные участки (территории) общего пользования</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C110000">
            <w:pPr>
              <w:pStyle w:val="Style_6"/>
              <w:widowControl w:val="0"/>
              <w:spacing w:after="0" w:before="0" w:line="240" w:lineRule="auto"/>
              <w:ind/>
              <w:rPr>
                <w:sz w:val="20"/>
              </w:rPr>
            </w:pPr>
            <w:r>
              <w:rPr>
                <w:rFonts w:ascii="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D110000">
            <w:pPr>
              <w:pStyle w:val="Style_6"/>
              <w:widowControl w:val="0"/>
              <w:spacing w:after="0" w:before="0" w:line="240" w:lineRule="auto"/>
              <w:ind/>
              <w:jc w:val="center"/>
              <w:rPr>
                <w:sz w:val="20"/>
              </w:rPr>
            </w:pPr>
            <w:r>
              <w:rPr>
                <w:sz w:val="20"/>
              </w:rPr>
              <w:t>12.0</w:t>
            </w:r>
          </w:p>
        </w:tc>
      </w:tr>
    </w:tbl>
    <w:p w14:paraId="5E110000">
      <w:pPr>
        <w:pStyle w:val="Style_6"/>
        <w:numPr>
          <w:ilvl w:val="0"/>
          <w:numId w:val="0"/>
        </w:numPr>
        <w:spacing w:after="0" w:before="0" w:line="240" w:lineRule="auto"/>
        <w:ind w:firstLine="0" w:left="0"/>
        <w:outlineLvl w:val="0"/>
        <w:rPr>
          <w:rFonts w:ascii="Times New Roman" w:hAnsi="Times New Roman"/>
          <w:color w:val="22272F"/>
          <w:sz w:val="20"/>
        </w:rPr>
      </w:pPr>
    </w:p>
    <w:p w14:paraId="5F110000">
      <w:pPr>
        <w:pStyle w:val="Style_6"/>
        <w:numPr>
          <w:ilvl w:val="0"/>
          <w:numId w:val="0"/>
        </w:numPr>
        <w:spacing w:after="0" w:before="0" w:line="240" w:lineRule="auto"/>
        <w:ind w:firstLine="0" w:left="0"/>
        <w:outlineLvl w:val="0"/>
        <w:rPr>
          <w:rFonts w:ascii="Times New Roman" w:hAnsi="Times New Roman"/>
          <w:color w:val="22272F"/>
          <w:sz w:val="20"/>
        </w:rPr>
      </w:pPr>
    </w:p>
    <w:p w14:paraId="60110000">
      <w:pPr>
        <w:pStyle w:val="Style_6"/>
        <w:tabs>
          <w:tab w:leader="none" w:pos="720" w:val="left"/>
        </w:tabs>
        <w:spacing w:after="0" w:before="0" w:line="240" w:lineRule="auto"/>
        <w:ind/>
        <w:jc w:val="both"/>
        <w:rPr>
          <w:rFonts w:ascii="Times New Roman" w:hAnsi="Times New Roman"/>
          <w:b w:val="1"/>
          <w:spacing w:val="-5"/>
          <w:sz w:val="20"/>
          <w:highlight w:val="white"/>
        </w:rPr>
      </w:pPr>
      <w:r>
        <w:rPr>
          <w:rFonts w:ascii="Times New Roman" w:hAnsi="Times New Roman"/>
          <w:b w:val="1"/>
          <w:spacing w:val="-5"/>
          <w:sz w:val="20"/>
          <w:highlight w:val="white"/>
        </w:rPr>
        <w:t>Условно разрешенные виды использования земельных участков и объектов капитального строительства:</w:t>
      </w:r>
    </w:p>
    <w:tbl>
      <w:tblPr>
        <w:tblInd w:type="dxa" w:w="-20"/>
        <w:tblLayout w:type="fixed"/>
        <w:tblCellMar>
          <w:top w:type="dxa" w:w="0"/>
          <w:left w:type="dxa" w:w="7"/>
          <w:bottom w:type="dxa" w:w="0"/>
          <w:right w:type="dxa" w:w="7"/>
        </w:tblCellMar>
      </w:tblPr>
      <w:tblGrid>
        <w:gridCol w:w="2238"/>
        <w:gridCol w:w="5535"/>
        <w:gridCol w:w="1603"/>
      </w:tblGrid>
      <w:tr>
        <w:tc>
          <w:tcPr>
            <w:tcW w:type="dxa" w:w="22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111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211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60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3110000">
            <w:pPr>
              <w:pStyle w:val="Style_6"/>
              <w:widowControl w:val="0"/>
              <w:spacing w:after="0" w:before="0" w:line="240" w:lineRule="auto"/>
              <w:ind/>
              <w:jc w:val="center"/>
              <w:rPr>
                <w:rFonts w:ascii="Times New Roman" w:hAnsi="Times New Roman"/>
                <w:sz w:val="20"/>
              </w:rPr>
            </w:pPr>
            <w:r>
              <w:rPr>
                <w:rFonts w:ascii="Times New Roman" w:hAnsi="Times New Roman"/>
                <w:sz w:val="20"/>
              </w:rPr>
              <w:t>Код (числовое обозначение) вида разрешенного использования земельного участка*</w:t>
            </w:r>
          </w:p>
        </w:tc>
      </w:tr>
      <w:tr>
        <w:tc>
          <w:tcPr>
            <w:tcW w:type="dxa" w:w="22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411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511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160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611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22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7110000">
            <w:pPr>
              <w:pStyle w:val="Style_6"/>
              <w:widowControl w:val="0"/>
              <w:spacing w:after="0" w:before="0" w:line="240" w:lineRule="auto"/>
              <w:ind/>
              <w:rPr>
                <w:rFonts w:ascii="Times New Roman" w:hAnsi="Times New Roman"/>
                <w:sz w:val="20"/>
              </w:rPr>
            </w:pPr>
            <w:r>
              <w:rPr>
                <w:rFonts w:ascii="Times New Roman" w:hAnsi="Times New Roman"/>
                <w:sz w:val="20"/>
              </w:rPr>
              <w:t>Религиозное использование</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811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6911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type="dxa" w:w="160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A110000">
            <w:pPr>
              <w:pStyle w:val="Style_6"/>
              <w:widowControl w:val="0"/>
              <w:spacing w:after="0" w:before="0" w:line="240" w:lineRule="auto"/>
              <w:ind/>
              <w:jc w:val="center"/>
              <w:rPr>
                <w:rFonts w:ascii="Times New Roman" w:hAnsi="Times New Roman"/>
                <w:sz w:val="20"/>
              </w:rPr>
            </w:pPr>
            <w:r>
              <w:rPr>
                <w:rFonts w:ascii="Times New Roman" w:hAnsi="Times New Roman"/>
                <w:sz w:val="20"/>
              </w:rPr>
              <w:t>3.7</w:t>
            </w:r>
          </w:p>
        </w:tc>
      </w:tr>
      <w:tr>
        <w:tc>
          <w:tcPr>
            <w:tcW w:type="dxa" w:w="2238"/>
            <w:tcBorders>
              <w:left w:color="000001" w:sz="6" w:val="single"/>
              <w:bottom w:color="000001" w:sz="6" w:val="single"/>
              <w:right w:color="000001" w:sz="6" w:val="single"/>
            </w:tcBorders>
            <w:shd w:fill="FFFFFF" w:val="clear"/>
            <w:tcMar>
              <w:top w:type="dxa" w:w="0"/>
              <w:left w:type="dxa" w:w="7"/>
              <w:bottom w:type="dxa" w:w="0"/>
              <w:right w:type="dxa" w:w="7"/>
            </w:tcMar>
          </w:tcPr>
          <w:p w14:paraId="6B110000">
            <w:pPr>
              <w:pStyle w:val="Style_6"/>
              <w:widowControl w:val="0"/>
              <w:spacing w:after="0" w:before="0" w:line="240" w:lineRule="auto"/>
              <w:ind/>
              <w:rPr>
                <w:rFonts w:ascii="Times New Roman" w:hAnsi="Times New Roman"/>
                <w:sz w:val="20"/>
              </w:rPr>
            </w:pPr>
            <w:r>
              <w:rPr>
                <w:rFonts w:ascii="Times New Roman" w:hAnsi="Times New Roman"/>
                <w:b w:val="0"/>
                <w:i w:val="0"/>
                <w:caps w:val="0"/>
                <w:smallCaps w:val="0"/>
                <w:color w:val="444444"/>
                <w:spacing w:val="0"/>
                <w:sz w:val="20"/>
              </w:rPr>
              <w:t>Гостиничное обслуживание</w:t>
            </w:r>
            <w:r>
              <w:rPr>
                <w:rFonts w:ascii="Times New Roman" w:hAnsi="Times New Roman"/>
                <w:sz w:val="20"/>
              </w:rPr>
              <w:t xml:space="preserve"> </w:t>
            </w:r>
          </w:p>
        </w:tc>
        <w:tc>
          <w:tcPr>
            <w:tcW w:type="dxa" w:w="5535"/>
            <w:tcBorders>
              <w:left w:color="000001" w:sz="6" w:val="single"/>
              <w:bottom w:color="000001" w:sz="6" w:val="single"/>
              <w:right w:color="000001" w:sz="6" w:val="single"/>
            </w:tcBorders>
            <w:shd w:fill="FFFFFF" w:val="clear"/>
            <w:tcMar>
              <w:top w:type="dxa" w:w="0"/>
              <w:left w:type="dxa" w:w="7"/>
              <w:bottom w:type="dxa" w:w="0"/>
              <w:right w:type="dxa" w:w="7"/>
            </w:tcMar>
          </w:tcPr>
          <w:p w14:paraId="6C110000">
            <w:pPr>
              <w:pStyle w:val="Style_6"/>
              <w:widowControl w:val="0"/>
              <w:spacing w:after="0" w:before="0" w:line="240" w:lineRule="auto"/>
              <w:ind/>
              <w:rPr>
                <w:rFonts w:ascii="Times New Roman" w:hAnsi="Times New Roman"/>
                <w:sz w:val="20"/>
              </w:rPr>
            </w:pPr>
            <w:r>
              <w:rPr>
                <w:rFonts w:ascii="Times New Roman" w:hAnsi="Times New Roman"/>
                <w:b w:val="0"/>
                <w:i w:val="0"/>
                <w:caps w:val="0"/>
                <w:smallCaps w:val="0"/>
                <w:color w:val="444444"/>
                <w:spacing w:val="0"/>
                <w:sz w:val="20"/>
              </w:rPr>
              <w:t>Размещение гостиниц</w:t>
            </w:r>
            <w:r>
              <w:rPr>
                <w:rFonts w:ascii="Times New Roman" w:hAnsi="Times New Roman"/>
                <w:sz w:val="20"/>
              </w:rPr>
              <w:t xml:space="preserve"> </w:t>
            </w:r>
          </w:p>
        </w:tc>
        <w:tc>
          <w:tcPr>
            <w:tcW w:type="dxa" w:w="1603"/>
            <w:tcBorders>
              <w:left w:color="000001" w:sz="6" w:val="single"/>
              <w:bottom w:color="000001" w:sz="6" w:val="single"/>
              <w:right w:color="000001" w:sz="6" w:val="single"/>
            </w:tcBorders>
            <w:shd w:fill="FFFFFF" w:val="clear"/>
            <w:tcMar>
              <w:top w:type="dxa" w:w="0"/>
              <w:left w:type="dxa" w:w="7"/>
              <w:bottom w:type="dxa" w:w="0"/>
              <w:right w:type="dxa" w:w="7"/>
            </w:tcMar>
          </w:tcPr>
          <w:p w14:paraId="6D110000">
            <w:pPr>
              <w:pStyle w:val="Style_6"/>
              <w:widowControl w:val="0"/>
              <w:spacing w:after="0" w:before="0" w:line="240" w:lineRule="auto"/>
              <w:ind/>
              <w:jc w:val="center"/>
              <w:rPr>
                <w:rFonts w:ascii="Times New Roman" w:hAnsi="Times New Roman"/>
                <w:sz w:val="20"/>
              </w:rPr>
            </w:pPr>
            <w:r>
              <w:rPr>
                <w:rFonts w:ascii="Times New Roman" w:hAnsi="Times New Roman"/>
                <w:b w:val="0"/>
                <w:i w:val="0"/>
                <w:caps w:val="0"/>
                <w:smallCaps w:val="0"/>
                <w:color w:val="444444"/>
                <w:spacing w:val="0"/>
                <w:sz w:val="20"/>
              </w:rPr>
              <w:t>4.7</w:t>
            </w:r>
            <w:r>
              <w:rPr>
                <w:rFonts w:ascii="Times New Roman" w:hAnsi="Times New Roman"/>
                <w:sz w:val="20"/>
              </w:rPr>
              <w:t xml:space="preserve"> </w:t>
            </w:r>
          </w:p>
        </w:tc>
      </w:tr>
    </w:tbl>
    <w:p w14:paraId="6E110000">
      <w:pPr>
        <w:pStyle w:val="Style_6"/>
        <w:numPr>
          <w:ilvl w:val="0"/>
          <w:numId w:val="0"/>
        </w:numPr>
        <w:spacing w:after="0" w:before="0" w:line="240" w:lineRule="auto"/>
        <w:ind w:firstLine="0" w:left="0"/>
        <w:outlineLvl w:val="0"/>
        <w:rPr>
          <w:sz w:val="20"/>
        </w:rPr>
      </w:pPr>
      <w:r>
        <w:rPr>
          <w:rFonts w:ascii="Times New Roman" w:hAnsi="Times New Roman"/>
          <w:color w:val="22272F"/>
          <w:sz w:val="20"/>
        </w:rPr>
        <w:t> </w:t>
      </w:r>
    </w:p>
    <w:p w14:paraId="6F110000">
      <w:pPr>
        <w:pStyle w:val="Style_6"/>
        <w:spacing w:after="0" w:before="0" w:line="240" w:lineRule="auto"/>
        <w:ind w:firstLine="357" w:left="0"/>
        <w:jc w:val="both"/>
        <w:rPr>
          <w:sz w:val="20"/>
        </w:rPr>
      </w:pPr>
      <w:r>
        <w:rPr>
          <w:rFonts w:ascii="Times New Roman" w:hAnsi="Times New Roman"/>
          <w:b w:val="1"/>
          <w:spacing w:val="-5"/>
          <w:sz w:val="20"/>
          <w:highlight w:val="white"/>
        </w:rPr>
        <w:t>Вспомогательные виды разрешенного использования земельных участков и объектов капитального строительства — не установлены.</w:t>
      </w:r>
    </w:p>
    <w:p w14:paraId="70110000">
      <w:pPr>
        <w:pStyle w:val="Style_6"/>
        <w:spacing w:after="0" w:before="0" w:line="240" w:lineRule="auto"/>
        <w:ind w:firstLine="357" w:left="0"/>
        <w:jc w:val="both"/>
        <w:rPr>
          <w:rFonts w:ascii="Times New Roman" w:hAnsi="Times New Roman"/>
          <w:b w:val="1"/>
          <w:spacing w:val="-5"/>
          <w:sz w:val="20"/>
          <w:highlight w:val="white"/>
        </w:rPr>
      </w:pPr>
    </w:p>
    <w:p w14:paraId="71110000">
      <w:pPr>
        <w:pStyle w:val="Style_6"/>
        <w:spacing w:after="0" w:before="0" w:line="240" w:lineRule="auto"/>
        <w:ind w:firstLine="357" w:left="0"/>
        <w:jc w:val="both"/>
        <w:rPr>
          <w:rFonts w:ascii="Times New Roman" w:hAnsi="Times New Roman"/>
          <w:sz w:val="20"/>
          <w:highlight w:val="white"/>
        </w:rPr>
      </w:pPr>
      <w:r>
        <w:rPr>
          <w:rFonts w:ascii="Times New Roman" w:hAnsi="Times New Roman"/>
          <w:b w:val="1"/>
          <w:spacing w:val="-5"/>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72110000">
      <w:pPr>
        <w:pStyle w:val="Style_6"/>
        <w:spacing w:after="0" w:before="0" w:line="240" w:lineRule="auto"/>
        <w:ind w:firstLine="709" w:left="0"/>
        <w:jc w:val="both"/>
        <w:rPr>
          <w:rFonts w:ascii="Times New Roman" w:hAnsi="Times New Roman"/>
          <w:sz w:val="20"/>
        </w:rPr>
      </w:pPr>
      <w:r>
        <w:rPr>
          <w:rFonts w:ascii="Times New Roman" w:hAnsi="Times New Roman"/>
          <w:sz w:val="20"/>
        </w:rPr>
        <w:t xml:space="preserve">Требования к </w:t>
      </w:r>
      <w:r>
        <w:rPr>
          <w:rFonts w:ascii="Times New Roman" w:hAnsi="Times New Roman"/>
          <w:spacing w:val="-3"/>
          <w:sz w:val="20"/>
        </w:rPr>
        <w:t xml:space="preserve">размерам земельных участков и </w:t>
      </w:r>
      <w:r>
        <w:rPr>
          <w:rFonts w:ascii="Times New Roman" w:hAnsi="Times New Roman"/>
          <w:sz w:val="20"/>
        </w:rPr>
        <w:t xml:space="preserve">параметрам разрешенного </w:t>
      </w:r>
      <w:r>
        <w:rPr>
          <w:rFonts w:ascii="Times New Roman" w:hAnsi="Times New Roman"/>
          <w:spacing w:val="-2"/>
          <w:sz w:val="20"/>
        </w:rPr>
        <w:t>строительства, реконструкции объектов капитального строительства</w:t>
      </w:r>
      <w:r>
        <w:rPr>
          <w:rFonts w:ascii="Times New Roman" w:hAnsi="Times New Roman"/>
          <w:sz w:val="20"/>
        </w:rPr>
        <w:t xml:space="preserve"> в соответствии со следующими документами:</w:t>
      </w:r>
    </w:p>
    <w:p w14:paraId="73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СП 42.13330.2016 «Градостроительство. Планировка и застройка городских и сельских поселений»; </w:t>
      </w:r>
    </w:p>
    <w:p w14:paraId="74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СП 30-102-99 «Планировка и застройка территорий малоэтажного жилищного строительства»; </w:t>
      </w:r>
    </w:p>
    <w:p w14:paraId="75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Региональные нормативы градостроительного проектирования (РНГП) для Республики Коми;</w:t>
      </w:r>
    </w:p>
    <w:p w14:paraId="76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СП 55.13330.2016 «СНиП 31-02-2001 Дома жилые одноквартирные»;</w:t>
      </w:r>
    </w:p>
    <w:p w14:paraId="77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Технический регламент о требованиях пожарной безопасности ФЗ РФ от 22 июля 2008г.</w:t>
      </w:r>
    </w:p>
    <w:p w14:paraId="78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123-ФЗ;</w:t>
      </w:r>
    </w:p>
    <w:p w14:paraId="79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Технический регламент о безопасности зданий и сооружений ФЗ РФ от 30.12.2009 </w:t>
      </w:r>
    </w:p>
    <w:p w14:paraId="7A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384-ФЗ;</w:t>
      </w:r>
    </w:p>
    <w:p w14:paraId="7B110000">
      <w:pPr>
        <w:pStyle w:val="Style_6"/>
        <w:widowControl w:val="0"/>
        <w:numPr>
          <w:ilvl w:val="0"/>
          <w:numId w:val="2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p>
    <w:p w14:paraId="7C110000">
      <w:pPr>
        <w:pStyle w:val="Style_6"/>
        <w:widowControl w:val="0"/>
        <w:tabs>
          <w:tab w:leader="none" w:pos="408" w:val="left"/>
          <w:tab w:leader="none" w:pos="720" w:val="clear"/>
        </w:tabs>
        <w:spacing w:after="0" w:before="0" w:line="240" w:lineRule="auto"/>
        <w:ind/>
        <w:rPr>
          <w:rFonts w:ascii="Times New Roman" w:hAnsi="Times New Roman"/>
          <w:sz w:val="20"/>
        </w:rPr>
      </w:pPr>
    </w:p>
    <w:tbl>
      <w:tblPr>
        <w:tblInd w:type="dxa" w:w="-13"/>
        <w:tblLayout w:type="fixed"/>
        <w:tblCellMar>
          <w:top w:type="dxa" w:w="55"/>
          <w:left w:type="dxa" w:w="2"/>
          <w:bottom w:type="dxa" w:w="55"/>
          <w:right w:type="dxa" w:w="50"/>
        </w:tblCellMar>
      </w:tblPr>
      <w:tblGrid>
        <w:gridCol w:w="823"/>
        <w:gridCol w:w="5927"/>
        <w:gridCol w:w="852"/>
        <w:gridCol w:w="1748"/>
      </w:tblGrid>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D11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E11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 для жилых домов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F110000">
            <w:pPr>
              <w:pStyle w:val="Style_6"/>
              <w:widowControl w:val="0"/>
              <w:spacing w:after="0" w:before="0" w:line="240" w:lineRule="auto"/>
              <w:ind/>
              <w:jc w:val="center"/>
              <w:rPr>
                <w:rFonts w:ascii="Times New Roman" w:hAnsi="Times New Roman"/>
                <w:sz w:val="20"/>
                <w:vertAlign w:val="superscript"/>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0110000">
            <w:pPr>
              <w:pStyle w:val="Style_6"/>
              <w:widowControl w:val="0"/>
              <w:spacing w:after="0" w:before="0" w:line="240" w:lineRule="auto"/>
              <w:ind/>
              <w:jc w:val="center"/>
              <w:rPr>
                <w:rFonts w:ascii="Times New Roman" w:hAnsi="Times New Roman"/>
                <w:strike w:val="1"/>
                <w:color w:val="FF0000"/>
                <w:sz w:val="20"/>
              </w:rPr>
            </w:pPr>
            <w:r>
              <w:rPr>
                <w:rFonts w:ascii="Times New Roman" w:hAnsi="Times New Roman"/>
                <w:sz w:val="20"/>
              </w:rPr>
              <w:t>60</w:t>
            </w:r>
            <w:r>
              <w:rPr>
                <w:rFonts w:ascii="Times New Roman" w:hAnsi="Times New Roman"/>
                <w:sz w:val="20"/>
              </w:rPr>
              <w:t>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1110000">
            <w:pPr>
              <w:pStyle w:val="Style_6"/>
              <w:widowControl w:val="0"/>
              <w:spacing w:after="0" w:before="0" w:line="240" w:lineRule="auto"/>
              <w:ind/>
              <w:jc w:val="center"/>
              <w:rPr>
                <w:sz w:val="20"/>
              </w:rPr>
            </w:pPr>
            <w:r>
              <w:rPr>
                <w:sz w:val="20"/>
              </w:rPr>
              <w:t>2</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211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 для блокированного жилого дома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311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4110000">
            <w:pPr>
              <w:pStyle w:val="Style_6"/>
              <w:widowControl w:val="0"/>
              <w:spacing w:after="0" w:before="0" w:line="240" w:lineRule="auto"/>
              <w:ind/>
              <w:jc w:val="center"/>
              <w:rPr>
                <w:sz w:val="20"/>
              </w:rPr>
            </w:pPr>
            <w:r>
              <w:rPr>
                <w:rFonts w:ascii="Times New Roman" w:hAnsi="Times New Roman"/>
                <w:sz w:val="20"/>
              </w:rPr>
              <w:t>Про расчету</w:t>
            </w:r>
          </w:p>
          <w:p w14:paraId="85110000">
            <w:pPr>
              <w:pStyle w:val="Style_6"/>
              <w:widowControl w:val="0"/>
              <w:spacing w:after="0" w:before="0" w:line="240" w:lineRule="auto"/>
              <w:ind/>
              <w:jc w:val="center"/>
              <w:rPr>
                <w:sz w:val="20"/>
              </w:rPr>
            </w:pPr>
            <w:r>
              <w:rPr>
                <w:rFonts w:ascii="Times New Roman" w:hAnsi="Times New Roman"/>
                <w:sz w:val="20"/>
              </w:rPr>
              <w:t>согласно проекту</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6110000">
            <w:pPr>
              <w:pStyle w:val="Style_6"/>
              <w:widowControl w:val="0"/>
              <w:spacing w:after="0" w:before="0" w:line="240" w:lineRule="auto"/>
              <w:ind/>
              <w:jc w:val="center"/>
              <w:rPr>
                <w:sz w:val="20"/>
              </w:rPr>
            </w:pPr>
            <w:r>
              <w:rPr>
                <w:rFonts w:ascii="Times New Roman" w:hAnsi="Times New Roman"/>
                <w:sz w:val="20"/>
              </w:rPr>
              <w:t>3</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711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Максимальный размер земельного участка </w:t>
            </w:r>
            <w:r>
              <w:rPr>
                <w:rFonts w:ascii="Times New Roman" w:hAnsi="Times New Roman"/>
                <w:sz w:val="20"/>
              </w:rPr>
              <w:t>(включая площадь застройки) для жилых домов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8110000">
            <w:pPr>
              <w:pStyle w:val="Style_6"/>
              <w:widowControl w:val="0"/>
              <w:spacing w:after="0" w:before="0" w:line="240" w:lineRule="auto"/>
              <w:ind/>
              <w:jc w:val="center"/>
              <w:rPr>
                <w:rFonts w:ascii="Times New Roman" w:hAnsi="Times New Roman"/>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9110000">
            <w:pPr>
              <w:pStyle w:val="Style_6"/>
              <w:widowControl w:val="0"/>
              <w:spacing w:after="0" w:before="0" w:line="240" w:lineRule="auto"/>
              <w:ind/>
              <w:jc w:val="center"/>
              <w:rPr>
                <w:rFonts w:ascii="Times New Roman" w:hAnsi="Times New Roman"/>
                <w:strike w:val="1"/>
                <w:color w:val="FF0000"/>
                <w:sz w:val="20"/>
              </w:rPr>
            </w:pPr>
            <w:r>
              <w:rPr>
                <w:rFonts w:ascii="Times New Roman" w:hAnsi="Times New Roman"/>
                <w:sz w:val="20"/>
              </w:rPr>
              <w:t>5000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A110000">
            <w:pPr>
              <w:pStyle w:val="Style_6"/>
              <w:widowControl w:val="0"/>
              <w:spacing w:after="0" w:before="0" w:line="240" w:lineRule="auto"/>
              <w:ind/>
              <w:jc w:val="center"/>
              <w:rPr>
                <w:sz w:val="20"/>
              </w:rPr>
            </w:pPr>
            <w:r>
              <w:rPr>
                <w:rFonts w:ascii="Times New Roman" w:hAnsi="Times New Roman"/>
                <w:sz w:val="20"/>
              </w:rPr>
              <w:t>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B11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 для ведения личного подсобного хозяйства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C11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D110000">
            <w:pPr>
              <w:pStyle w:val="Style_6"/>
              <w:widowControl w:val="0"/>
              <w:spacing w:after="0" w:before="0" w:line="240" w:lineRule="auto"/>
              <w:ind/>
              <w:jc w:val="center"/>
              <w:rPr>
                <w:sz w:val="20"/>
              </w:rPr>
            </w:pPr>
            <w:r>
              <w:rPr>
                <w:rFonts w:ascii="Times New Roman" w:hAnsi="Times New Roman"/>
                <w:sz w:val="20"/>
              </w:rPr>
              <w:t>600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E110000">
            <w:pPr>
              <w:pStyle w:val="Style_6"/>
              <w:widowControl w:val="0"/>
              <w:spacing w:after="0" w:before="0" w:line="240" w:lineRule="auto"/>
              <w:ind/>
              <w:jc w:val="center"/>
              <w:rPr>
                <w:sz w:val="20"/>
              </w:rPr>
            </w:pPr>
            <w:r>
              <w:rPr>
                <w:rFonts w:ascii="Times New Roman" w:hAnsi="Times New Roman"/>
                <w:sz w:val="20"/>
              </w:rPr>
              <w:t>5</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F110000">
            <w:pPr>
              <w:pStyle w:val="Style_6"/>
              <w:widowControl w:val="0"/>
              <w:spacing w:after="0" w:before="0" w:line="240" w:lineRule="auto"/>
              <w:ind/>
              <w:rPr>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 для ведения личного подсобного хозяйства без права возведения жилого дома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9011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1110000">
            <w:pPr>
              <w:pStyle w:val="Style_6"/>
              <w:widowControl w:val="0"/>
              <w:spacing w:after="0" w:before="0" w:line="240" w:lineRule="auto"/>
              <w:ind/>
              <w:jc w:val="center"/>
              <w:rPr>
                <w:sz w:val="20"/>
              </w:rPr>
            </w:pPr>
            <w:r>
              <w:rPr>
                <w:rFonts w:ascii="Times New Roman" w:hAnsi="Times New Roman"/>
                <w:sz w:val="20"/>
              </w:rPr>
              <w:t>200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2110000">
            <w:pPr>
              <w:pStyle w:val="Style_6"/>
              <w:widowControl w:val="0"/>
              <w:spacing w:after="0" w:before="0" w:line="240" w:lineRule="auto"/>
              <w:ind/>
              <w:jc w:val="center"/>
              <w:rPr>
                <w:sz w:val="20"/>
              </w:rPr>
            </w:pPr>
            <w:r>
              <w:rPr>
                <w:rFonts w:ascii="Times New Roman" w:hAnsi="Times New Roman"/>
                <w:sz w:val="20"/>
              </w:rPr>
              <w:t>6</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311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Максимальный размер земельного участка </w:t>
            </w:r>
            <w:r>
              <w:rPr>
                <w:rFonts w:ascii="Times New Roman" w:hAnsi="Times New Roman"/>
                <w:sz w:val="20"/>
              </w:rPr>
              <w:t>(включая площадь застройки) для ведения личного подсобного хозяйства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9411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5110000">
            <w:pPr>
              <w:pStyle w:val="Style_6"/>
              <w:widowControl w:val="0"/>
              <w:spacing w:after="0" w:before="0" w:line="240" w:lineRule="auto"/>
              <w:ind/>
              <w:jc w:val="center"/>
              <w:rPr>
                <w:rFonts w:ascii="Times New Roman" w:hAnsi="Times New Roman"/>
                <w:sz w:val="20"/>
              </w:rPr>
            </w:pPr>
            <w:r>
              <w:rPr>
                <w:rFonts w:ascii="Times New Roman" w:hAnsi="Times New Roman"/>
                <w:sz w:val="20"/>
              </w:rPr>
              <w:t>5000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6110000">
            <w:pPr>
              <w:pStyle w:val="Style_6"/>
              <w:widowControl w:val="0"/>
              <w:spacing w:after="0" w:before="0" w:line="240" w:lineRule="auto"/>
              <w:ind/>
              <w:jc w:val="center"/>
              <w:rPr>
                <w:sz w:val="20"/>
              </w:rPr>
            </w:pPr>
            <w:r>
              <w:rPr>
                <w:rFonts w:ascii="Times New Roman" w:hAnsi="Times New Roman"/>
                <w:sz w:val="20"/>
              </w:rPr>
              <w:t>7</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711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Минимальная площадь земельного участка для размещения индивидуального гаража (на 1 гараж)</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9811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9110000">
            <w:pPr>
              <w:pStyle w:val="Style_6"/>
              <w:widowControl w:val="0"/>
              <w:spacing w:after="0" w:before="0" w:line="240" w:lineRule="auto"/>
              <w:ind/>
              <w:jc w:val="center"/>
              <w:rPr>
                <w:rFonts w:ascii="Times New Roman" w:hAnsi="Times New Roman"/>
                <w:sz w:val="20"/>
              </w:rPr>
            </w:pPr>
            <w:r>
              <w:rPr>
                <w:rFonts w:ascii="Times New Roman" w:hAnsi="Times New Roman"/>
                <w:sz w:val="20"/>
              </w:rPr>
              <w:t>20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A110000">
            <w:pPr>
              <w:pStyle w:val="Style_6"/>
              <w:widowControl w:val="0"/>
              <w:spacing w:after="0" w:before="0" w:line="240" w:lineRule="auto"/>
              <w:ind/>
              <w:jc w:val="center"/>
              <w:rPr>
                <w:sz w:val="20"/>
              </w:rPr>
            </w:pPr>
            <w:r>
              <w:rPr>
                <w:sz w:val="20"/>
                <w:highlight w:val="white"/>
              </w:rPr>
              <w:t>8</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B110000">
            <w:pPr>
              <w:pStyle w:val="Style_6"/>
              <w:widowControl w:val="0"/>
              <w:spacing w:after="0" w:before="0" w:line="240" w:lineRule="auto"/>
              <w:ind/>
              <w:rPr>
                <w:rFonts w:asciiTheme="minorAscii" w:hAnsiTheme="minorHAnsi"/>
                <w:sz w:val="20"/>
                <w:highlight w:val="yellow"/>
              </w:rPr>
            </w:pPr>
            <w:r>
              <w:rPr>
                <w:rFonts w:ascii="Times New Roman" w:hAnsi="Times New Roman"/>
                <w:sz w:val="20"/>
                <w:highlight w:val="white"/>
              </w:rPr>
              <w:t>Минимальная/максимальная площадь земельного участка для ОКС не связанная с ИЖС</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9C110000">
            <w:pPr>
              <w:pStyle w:val="Style_6"/>
              <w:widowControl w:val="0"/>
              <w:spacing w:after="0" w:before="0" w:line="240" w:lineRule="auto"/>
              <w:ind/>
              <w:jc w:val="center"/>
              <w:rPr>
                <w:rFonts w:ascii="Times New Roman" w:hAnsi="Times New Roman"/>
                <w:sz w:val="20"/>
                <w:highlight w:val="white"/>
              </w:rPr>
            </w:pP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D110000">
            <w:pPr>
              <w:pStyle w:val="Style_6"/>
              <w:widowControl w:val="0"/>
              <w:spacing w:after="0" w:before="0" w:line="240" w:lineRule="auto"/>
              <w:ind/>
              <w:jc w:val="center"/>
              <w:rPr>
                <w:rFonts w:asciiTheme="minorAscii" w:hAnsiTheme="minorHAnsi"/>
                <w:sz w:val="20"/>
                <w:highlight w:val="yellow"/>
              </w:rPr>
            </w:pPr>
            <w:r>
              <w:rPr>
                <w:rFonts w:ascii="Times New Roman" w:hAnsi="Times New Roman"/>
                <w:sz w:val="20"/>
                <w:highlight w:val="white"/>
              </w:rPr>
              <w:t>По расчету, определяется проектом</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E110000">
            <w:pPr>
              <w:pStyle w:val="Style_6"/>
              <w:widowControl w:val="0"/>
              <w:spacing w:after="0" w:before="0" w:line="240" w:lineRule="auto"/>
              <w:ind/>
              <w:jc w:val="center"/>
              <w:rPr>
                <w:sz w:val="20"/>
              </w:rPr>
            </w:pPr>
            <w:r>
              <w:rPr>
                <w:rFonts w:ascii="Times New Roman" w:hAnsi="Times New Roman"/>
                <w:sz w:val="20"/>
              </w:rPr>
              <w:t>9</w:t>
            </w:r>
          </w:p>
        </w:tc>
        <w:tc>
          <w:tcPr>
            <w:tcW w:type="dxa" w:w="8527"/>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F110000">
            <w:pPr>
              <w:pStyle w:val="Style_6"/>
              <w:widowControl w:val="0"/>
              <w:spacing w:after="0" w:before="0" w:line="240" w:lineRule="auto"/>
              <w:ind/>
              <w:jc w:val="both"/>
              <w:rPr>
                <w:rFonts w:ascii="Times New Roman" w:hAnsi="Times New Roman"/>
                <w:sz w:val="20"/>
              </w:rPr>
            </w:pPr>
            <w:r>
              <w:rPr>
                <w:rFonts w:ascii="Times New Roman" w:hAnsi="Times New Roman"/>
                <w:sz w:val="20"/>
              </w:rPr>
              <w:t>Минимальные размеры земельных участков для объектов электросетевого хозяйства:</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A0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111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мачтовые подстанции мощностью от 25 до 250кВ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A211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3110000">
            <w:pPr>
              <w:pStyle w:val="Style_6"/>
              <w:widowControl w:val="0"/>
              <w:spacing w:after="0" w:before="0" w:line="240" w:lineRule="auto"/>
              <w:ind/>
              <w:jc w:val="center"/>
              <w:rPr>
                <w:rFonts w:ascii="Times New Roman" w:hAnsi="Times New Roman"/>
                <w:sz w:val="20"/>
              </w:rPr>
            </w:pPr>
            <w:r>
              <w:rPr>
                <w:rFonts w:ascii="Times New Roman" w:hAnsi="Times New Roman"/>
                <w:sz w:val="20"/>
              </w:rPr>
              <w:t>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A4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511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комплексные подстанции с одним трансформатором мощностью от 25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A611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7110000">
            <w:pPr>
              <w:pStyle w:val="Style_6"/>
              <w:widowControl w:val="0"/>
              <w:spacing w:after="0" w:before="0" w:line="240" w:lineRule="auto"/>
              <w:ind/>
              <w:jc w:val="center"/>
              <w:rPr>
                <w:rFonts w:ascii="Times New Roman" w:hAnsi="Times New Roman"/>
                <w:sz w:val="20"/>
              </w:rPr>
            </w:pPr>
            <w:r>
              <w:rPr>
                <w:rFonts w:ascii="Times New Roman" w:hAnsi="Times New Roman"/>
                <w:sz w:val="20"/>
              </w:rPr>
              <w:t>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A8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9110000">
            <w:pPr>
              <w:pStyle w:val="Style_6"/>
              <w:widowControl w:val="0"/>
              <w:tabs>
                <w:tab w:leader="none" w:pos="547" w:val="left"/>
                <w:tab w:leader="none" w:pos="720" w:val="clear"/>
                <w:tab w:leader="none" w:pos="1134" w:val="left"/>
              </w:tabs>
              <w:spacing w:after="0" w:before="0" w:line="240" w:lineRule="auto"/>
              <w:ind/>
              <w:contextualSpacing w:val="1"/>
              <w:jc w:val="both"/>
              <w:rPr>
                <w:rFonts w:ascii="Times New Roman" w:hAnsi="Times New Roman"/>
                <w:sz w:val="20"/>
              </w:rPr>
            </w:pPr>
            <w:r>
              <w:rPr>
                <w:rFonts w:ascii="Times New Roman" w:hAnsi="Times New Roman"/>
                <w:spacing w:val="-4"/>
                <w:sz w:val="20"/>
                <w:highlight w:val="white"/>
              </w:rPr>
              <w:t>комплексные подстанции с двумя трансформаторами мощностью от 160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AA11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B110000">
            <w:pPr>
              <w:pStyle w:val="Style_6"/>
              <w:widowControl w:val="0"/>
              <w:spacing w:after="0" w:before="0" w:line="240" w:lineRule="auto"/>
              <w:ind/>
              <w:jc w:val="center"/>
              <w:rPr>
                <w:rFonts w:ascii="Times New Roman" w:hAnsi="Times New Roman"/>
                <w:sz w:val="20"/>
              </w:rPr>
            </w:pPr>
            <w:r>
              <w:rPr>
                <w:rFonts w:ascii="Times New Roman" w:hAnsi="Times New Roman"/>
                <w:sz w:val="20"/>
              </w:rPr>
              <w:t>80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AC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D110000">
            <w:pPr>
              <w:pStyle w:val="Style_6"/>
              <w:widowControl w:val="0"/>
              <w:tabs>
                <w:tab w:leader="none" w:pos="547" w:val="left"/>
                <w:tab w:leader="none" w:pos="720" w:val="clear"/>
                <w:tab w:leader="none" w:pos="1134" w:val="left"/>
              </w:tabs>
              <w:spacing w:after="0" w:before="0" w:line="240" w:lineRule="auto"/>
              <w:ind/>
              <w:contextualSpacing w:val="1"/>
              <w:jc w:val="both"/>
              <w:rPr>
                <w:rFonts w:ascii="Times New Roman" w:hAnsi="Times New Roman"/>
                <w:sz w:val="20"/>
              </w:rPr>
            </w:pPr>
            <w:r>
              <w:rPr>
                <w:rFonts w:ascii="Times New Roman" w:hAnsi="Times New Roman"/>
                <w:spacing w:val="-4"/>
                <w:sz w:val="20"/>
                <w:highlight w:val="white"/>
              </w:rPr>
              <w:t>подстанции с двумя трансформаторами закрытого типа мощностью от 160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AE11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F110000">
            <w:pPr>
              <w:pStyle w:val="Style_6"/>
              <w:widowControl w:val="0"/>
              <w:spacing w:after="0" w:before="0" w:line="240" w:lineRule="auto"/>
              <w:ind/>
              <w:jc w:val="center"/>
              <w:rPr>
                <w:rFonts w:ascii="Times New Roman" w:hAnsi="Times New Roman"/>
                <w:sz w:val="20"/>
              </w:rPr>
            </w:pPr>
            <w:r>
              <w:rPr>
                <w:rFonts w:ascii="Times New Roman" w:hAnsi="Times New Roman"/>
                <w:sz w:val="20"/>
              </w:rPr>
              <w:t>150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B0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111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распределительные пункты наружной установки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B211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3110000">
            <w:pPr>
              <w:pStyle w:val="Style_6"/>
              <w:widowControl w:val="0"/>
              <w:spacing w:after="0" w:before="0" w:line="240" w:lineRule="auto"/>
              <w:ind/>
              <w:jc w:val="center"/>
              <w:rPr>
                <w:rFonts w:ascii="Times New Roman" w:hAnsi="Times New Roman"/>
                <w:sz w:val="20"/>
              </w:rPr>
            </w:pPr>
            <w:r>
              <w:rPr>
                <w:rFonts w:ascii="Times New Roman" w:hAnsi="Times New Roman"/>
                <w:sz w:val="20"/>
              </w:rPr>
              <w:t>250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B4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511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распределительные пункты закрытого типа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B611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7110000">
            <w:pPr>
              <w:pStyle w:val="Style_6"/>
              <w:widowControl w:val="0"/>
              <w:spacing w:after="0" w:before="0" w:line="240" w:lineRule="auto"/>
              <w:ind/>
              <w:jc w:val="center"/>
              <w:rPr>
                <w:rFonts w:ascii="Times New Roman" w:hAnsi="Times New Roman"/>
                <w:sz w:val="20"/>
              </w:rPr>
            </w:pPr>
            <w:r>
              <w:rPr>
                <w:rFonts w:ascii="Times New Roman" w:hAnsi="Times New Roman"/>
                <w:sz w:val="20"/>
              </w:rPr>
              <w:t>200</w:t>
            </w:r>
          </w:p>
        </w:tc>
      </w:tr>
      <w:tr>
        <w:tc>
          <w:tcPr>
            <w:tcW w:type="dxa" w:w="9350"/>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8110000">
            <w:pPr>
              <w:pStyle w:val="Style_6"/>
              <w:widowControl w:val="0"/>
              <w:tabs>
                <w:tab w:leader="none" w:pos="547" w:val="left"/>
                <w:tab w:leader="none" w:pos="720" w:val="clear"/>
              </w:tabs>
              <w:spacing w:after="0" w:before="0" w:line="240" w:lineRule="auto"/>
              <w:ind w:firstLine="851" w:left="0"/>
              <w:jc w:val="both"/>
              <w:rPr>
                <w:rFonts w:ascii="Calibri" w:hAnsi="Calibri"/>
                <w:sz w:val="20"/>
              </w:rPr>
            </w:pPr>
            <w:r>
              <w:rPr>
                <w:rFonts w:ascii="Times New Roman" w:hAnsi="Times New Roman"/>
                <w:spacing w:val="-4"/>
                <w:sz w:val="20"/>
              </w:rPr>
              <w:t>Минимальные отступы от границ земельных участков в целях определения мест допустимого размещения зданий, строений и сооружений:</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B9110000">
            <w:pPr>
              <w:pStyle w:val="Style_6"/>
              <w:widowControl w:val="0"/>
              <w:spacing w:after="0" w:before="0" w:line="240" w:lineRule="auto"/>
              <w:ind/>
              <w:jc w:val="center"/>
              <w:rPr>
                <w:rFonts w:ascii="Times New Roman" w:hAnsi="Times New Roman"/>
                <w:sz w:val="20"/>
              </w:rPr>
            </w:pPr>
            <w:r>
              <w:rPr>
                <w:rFonts w:ascii="Times New Roman" w:hAnsi="Times New Roman"/>
                <w:sz w:val="20"/>
              </w:rPr>
              <w:t>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A110000">
            <w:pPr>
              <w:pStyle w:val="Style_6"/>
              <w:widowControl w:val="0"/>
              <w:spacing w:after="0" w:before="0" w:line="240" w:lineRule="auto"/>
              <w:ind/>
              <w:rPr>
                <w:rFonts w:ascii="Times New Roman" w:hAnsi="Times New Roman"/>
                <w:sz w:val="20"/>
              </w:rPr>
            </w:pPr>
            <w:r>
              <w:rPr>
                <w:rFonts w:ascii="Times New Roman" w:hAnsi="Times New Roman"/>
                <w:spacing w:val="-4"/>
                <w:sz w:val="20"/>
              </w:rPr>
              <w:t>Минимальный отступ зданий, строений, сооружений от передней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BB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C110000">
            <w:pPr>
              <w:pStyle w:val="Style_6"/>
              <w:widowControl w:val="0"/>
              <w:spacing w:after="0" w:before="0" w:line="240" w:lineRule="auto"/>
              <w:ind/>
              <w:jc w:val="center"/>
              <w:rPr>
                <w:rFonts w:ascii="Times New Roman" w:hAnsi="Times New Roman"/>
                <w:sz w:val="20"/>
              </w:rPr>
            </w:pPr>
            <w:r>
              <w:rPr>
                <w:rFonts w:ascii="Times New Roman" w:hAnsi="Times New Roman"/>
                <w:sz w:val="20"/>
              </w:rPr>
              <w:t>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BD110000">
            <w:pPr>
              <w:pStyle w:val="Style_6"/>
              <w:widowControl w:val="0"/>
              <w:spacing w:after="0" w:before="0" w:line="240" w:lineRule="auto"/>
              <w:ind/>
              <w:jc w:val="center"/>
              <w:rPr>
                <w:rFonts w:ascii="Times New Roman" w:hAnsi="Times New Roman"/>
                <w:sz w:val="20"/>
              </w:rPr>
            </w:pPr>
            <w:r>
              <w:rPr>
                <w:rFonts w:ascii="Times New Roman" w:hAnsi="Times New Roman"/>
                <w:sz w:val="20"/>
              </w:rPr>
              <w:t>5</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E110000">
            <w:pPr>
              <w:pStyle w:val="Style_6"/>
              <w:widowControl w:val="0"/>
              <w:spacing w:after="0" w:before="0" w:line="240" w:lineRule="auto"/>
              <w:ind/>
              <w:rPr>
                <w:rFonts w:ascii="Times New Roman" w:hAnsi="Times New Roman"/>
                <w:sz w:val="20"/>
              </w:rPr>
            </w:pPr>
            <w:r>
              <w:rPr>
                <w:rFonts w:ascii="Times New Roman" w:hAnsi="Times New Roman"/>
                <w:spacing w:val="-4"/>
                <w:sz w:val="20"/>
              </w:rPr>
              <w:t>Минимальный отступ зданий, строений, сооружений от боковой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BF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C011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C1110000">
            <w:pPr>
              <w:pStyle w:val="Style_6"/>
              <w:widowControl w:val="0"/>
              <w:spacing w:after="0" w:before="0" w:line="240" w:lineRule="auto"/>
              <w:ind/>
              <w:jc w:val="center"/>
              <w:rPr>
                <w:rFonts w:ascii="Times New Roman" w:hAnsi="Times New Roman"/>
                <w:sz w:val="20"/>
              </w:rPr>
            </w:pPr>
            <w:r>
              <w:rPr>
                <w:rFonts w:ascii="Times New Roman" w:hAnsi="Times New Roman"/>
                <w:sz w:val="20"/>
              </w:rPr>
              <w:t>6</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C2110000">
            <w:pPr>
              <w:pStyle w:val="Style_6"/>
              <w:widowControl w:val="0"/>
              <w:spacing w:after="0" w:before="0" w:line="240" w:lineRule="auto"/>
              <w:ind/>
              <w:rPr>
                <w:rFonts w:ascii="Times New Roman" w:hAnsi="Times New Roman"/>
                <w:spacing w:val="-4"/>
                <w:sz w:val="20"/>
              </w:rPr>
            </w:pPr>
            <w:r>
              <w:rPr>
                <w:rFonts w:ascii="Times New Roman" w:hAnsi="Times New Roman"/>
                <w:spacing w:val="-4"/>
                <w:sz w:val="20"/>
              </w:rPr>
              <w:t>Минимальный отступ зданий, строений, сооружений от задней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C3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C411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C5110000">
            <w:pPr>
              <w:pStyle w:val="Style_6"/>
              <w:widowControl w:val="0"/>
              <w:spacing w:after="0" w:before="0" w:line="240" w:lineRule="auto"/>
              <w:ind/>
              <w:jc w:val="center"/>
              <w:rPr>
                <w:rFonts w:ascii="Times New Roman" w:hAnsi="Times New Roman"/>
                <w:sz w:val="20"/>
              </w:rPr>
            </w:pPr>
            <w:r>
              <w:rPr>
                <w:rFonts w:ascii="Times New Roman" w:hAnsi="Times New Roman"/>
                <w:sz w:val="20"/>
              </w:rPr>
              <w:t>7</w:t>
            </w:r>
          </w:p>
        </w:tc>
        <w:tc>
          <w:tcPr>
            <w:tcW w:type="dxa" w:w="8527"/>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C611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До границы соседнего участка расстояния по санитарно-бытовым условиям должны быть не менее:</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C7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C811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построек для содержания скота и птицы</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C9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CA11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4</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CB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CC11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других построек (бани, гаража и др.)</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CD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CE11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CF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D011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стволов высокорослых деревьев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D1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D211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4</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D3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D411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стволов среднерослых деревьев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D5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D611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2</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D711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D8110000">
            <w:pPr>
              <w:pStyle w:val="Style_6"/>
              <w:widowControl w:val="0"/>
              <w:spacing w:after="0" w:before="0" w:line="240" w:lineRule="auto"/>
              <w:ind/>
              <w:jc w:val="both"/>
              <w:rPr>
                <w:rFonts w:ascii="Times New Roman" w:hAnsi="Times New Roman"/>
                <w:spacing w:val="-4"/>
                <w:sz w:val="20"/>
              </w:rPr>
            </w:pPr>
            <w:r>
              <w:rPr>
                <w:rFonts w:ascii="Times New Roman" w:hAnsi="Times New Roman"/>
                <w:spacing w:val="-4"/>
                <w:sz w:val="20"/>
              </w:rPr>
              <w:t>от кус</w:t>
            </w:r>
            <w:r>
              <w:rPr>
                <w:rFonts w:ascii="Times New Roman" w:hAnsi="Times New Roman"/>
                <w:spacing w:val="-4"/>
                <w:sz w:val="20"/>
              </w:rPr>
              <w:t>тарника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D9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DA11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DB110000">
            <w:pPr>
              <w:pStyle w:val="Style_6"/>
              <w:widowControl w:val="0"/>
              <w:spacing w:after="0" w:before="0" w:line="240" w:lineRule="auto"/>
              <w:ind/>
              <w:jc w:val="center"/>
              <w:rPr>
                <w:rFonts w:ascii="Times New Roman" w:hAnsi="Times New Roman"/>
                <w:sz w:val="20"/>
              </w:rPr>
            </w:pPr>
            <w:r>
              <w:rPr>
                <w:rFonts w:ascii="Times New Roman" w:hAnsi="Times New Roman"/>
                <w:sz w:val="20"/>
              </w:rPr>
              <w:t>8</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DC110000">
            <w:pPr>
              <w:pStyle w:val="Style_6"/>
              <w:widowControl w:val="0"/>
              <w:spacing w:after="0" w:before="0" w:line="240" w:lineRule="auto"/>
              <w:ind/>
              <w:jc w:val="both"/>
              <w:rPr>
                <w:rFonts w:ascii="Times New Roman" w:hAnsi="Times New Roman"/>
                <w:spacing w:val="-4"/>
                <w:sz w:val="20"/>
              </w:rPr>
            </w:pPr>
            <w:r>
              <w:rPr>
                <w:rFonts w:ascii="Times New Roman" w:hAnsi="Times New Roman"/>
                <w:spacing w:val="-4"/>
                <w:sz w:val="20"/>
              </w:rPr>
              <w:t>Размещение вспомогательных строений со стороны улицы</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DD11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DE11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Не допускается</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DF110000">
            <w:pPr>
              <w:pStyle w:val="Style_6"/>
              <w:widowControl w:val="0"/>
              <w:spacing w:after="0" w:before="0" w:line="240" w:lineRule="auto"/>
              <w:ind/>
              <w:jc w:val="center"/>
              <w:rPr>
                <w:rFonts w:ascii="Times New Roman" w:hAnsi="Times New Roman"/>
                <w:sz w:val="20"/>
              </w:rPr>
            </w:pPr>
            <w:r>
              <w:rPr>
                <w:rFonts w:ascii="Times New Roman" w:hAnsi="Times New Roman"/>
                <w:sz w:val="20"/>
              </w:rPr>
              <w:t>9</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E0110000">
            <w:pPr>
              <w:pStyle w:val="Style_6"/>
              <w:widowControl w:val="0"/>
              <w:spacing w:after="0" w:before="0" w:line="240" w:lineRule="auto"/>
              <w:ind/>
              <w:jc w:val="both"/>
              <w:rPr>
                <w:rFonts w:ascii="Times New Roman" w:hAnsi="Times New Roman"/>
                <w:spacing w:val="-4"/>
                <w:sz w:val="20"/>
              </w:rPr>
            </w:pPr>
            <w:r>
              <w:rPr>
                <w:rFonts w:ascii="Times New Roman" w:hAnsi="Times New Roman"/>
                <w:spacing w:val="-4"/>
                <w:sz w:val="20"/>
              </w:rPr>
              <w:t xml:space="preserve">Количество </w:t>
            </w:r>
            <w:r>
              <w:rPr>
                <w:rFonts w:ascii="Times New Roman" w:hAnsi="Times New Roman"/>
                <w:sz w:val="20"/>
              </w:rPr>
              <w:t>надземных этажей для всех основных строений (жилых домов) включая мансардный этаж</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E1110000">
            <w:pPr>
              <w:pStyle w:val="Style_6"/>
              <w:widowControl w:val="0"/>
              <w:spacing w:after="0" w:before="0" w:line="240" w:lineRule="auto"/>
              <w:ind/>
              <w:jc w:val="center"/>
              <w:rPr>
                <w:rFonts w:ascii="Times New Roman" w:hAnsi="Times New Roman"/>
                <w:sz w:val="20"/>
              </w:rPr>
            </w:pPr>
            <w:r>
              <w:rPr>
                <w:rFonts w:ascii="Times New Roman" w:hAnsi="Times New Roman"/>
                <w:sz w:val="20"/>
              </w:rPr>
              <w:t>этаж</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E211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3</w:t>
            </w:r>
          </w:p>
        </w:tc>
      </w:tr>
      <w:tr>
        <w:tc>
          <w:tcPr>
            <w:tcW w:type="dxa" w:w="9350"/>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E3110000">
            <w:pPr>
              <w:pStyle w:val="Style_6"/>
              <w:widowControl w:val="0"/>
              <w:spacing w:after="0" w:before="0" w:line="240" w:lineRule="auto"/>
              <w:ind/>
              <w:jc w:val="center"/>
              <w:rPr>
                <w:rFonts w:ascii="Times New Roman" w:hAnsi="Times New Roman"/>
                <w:color w:val="000000"/>
                <w:sz w:val="20"/>
              </w:rPr>
            </w:pPr>
            <w:r>
              <w:rPr>
                <w:rFonts w:ascii="Times New Roman" w:hAnsi="Times New Roman"/>
                <w:sz w:val="20"/>
              </w:rPr>
              <w:t>Высота зданий</w:t>
            </w:r>
            <w:r>
              <w:rPr>
                <w:rFonts w:ascii="Times New Roman" w:hAnsi="Times New Roman"/>
                <w:sz w:val="20"/>
              </w:rPr>
              <w:t xml:space="preserve"> для всех основных строений от уровня земли</w:t>
            </w:r>
            <w:r>
              <w:rPr>
                <w:rFonts w:ascii="Times New Roman" w:hAnsi="Times New Roman"/>
                <w:sz w:val="20"/>
              </w:rPr>
              <w:t>:</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E411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E5110000">
            <w:pPr>
              <w:pStyle w:val="Style_6"/>
              <w:widowControl w:val="0"/>
              <w:spacing w:after="0" w:before="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до верха плоской кровли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E6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E7110000">
            <w:pPr>
              <w:pStyle w:val="Style_6"/>
              <w:widowControl w:val="0"/>
              <w:spacing w:after="0" w:before="0" w:line="240" w:lineRule="auto"/>
              <w:ind/>
              <w:jc w:val="center"/>
              <w:rPr>
                <w:rFonts w:ascii="Times New Roman" w:hAnsi="Times New Roman"/>
                <w:strike w:val="1"/>
                <w:color w:val="FF0000"/>
                <w:sz w:val="20"/>
              </w:rPr>
            </w:pPr>
            <w:r>
              <w:rPr>
                <w:rFonts w:ascii="Times New Roman" w:hAnsi="Times New Roman"/>
                <w:sz w:val="20"/>
              </w:rPr>
              <w:t>9,6</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E8110000">
            <w:pPr>
              <w:pStyle w:val="Style_6"/>
              <w:widowControl w:val="0"/>
              <w:spacing w:after="0" w:before="0" w:line="240" w:lineRule="auto"/>
              <w:ind/>
              <w:jc w:val="center"/>
              <w:rPr>
                <w:rFonts w:ascii="Times New Roman" w:hAnsi="Times New Roman"/>
                <w:sz w:val="20"/>
              </w:rPr>
            </w:pPr>
            <w:r>
              <w:rPr>
                <w:rFonts w:ascii="Times New Roman" w:hAnsi="Times New Roman"/>
                <w:sz w:val="20"/>
              </w:rPr>
              <w:t>11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E9110000">
            <w:pPr>
              <w:pStyle w:val="Style_6"/>
              <w:widowControl w:val="0"/>
              <w:spacing w:after="0" w:before="0" w:line="240" w:lineRule="auto"/>
              <w:ind/>
              <w:jc w:val="both"/>
              <w:rPr>
                <w:rFonts w:ascii="Times New Roman" w:hAnsi="Times New Roman"/>
                <w:sz w:val="20"/>
              </w:rPr>
            </w:pPr>
            <w:r>
              <w:rPr>
                <w:rFonts w:ascii="Times New Roman" w:hAnsi="Times New Roman"/>
                <w:sz w:val="20"/>
              </w:rPr>
              <w:t>до конька скатной кровли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EA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EB110000">
            <w:pPr>
              <w:pStyle w:val="Style_6"/>
              <w:widowControl w:val="0"/>
              <w:spacing w:after="0" w:before="0" w:line="240" w:lineRule="auto"/>
              <w:ind/>
              <w:jc w:val="center"/>
              <w:rPr>
                <w:rFonts w:ascii="Times New Roman" w:hAnsi="Times New Roman"/>
                <w:sz w:val="20"/>
              </w:rPr>
            </w:pPr>
            <w:r>
              <w:rPr>
                <w:rFonts w:ascii="Times New Roman" w:hAnsi="Times New Roman"/>
                <w:sz w:val="20"/>
              </w:rPr>
              <w:t>13,6</w:t>
            </w:r>
          </w:p>
        </w:tc>
      </w:tr>
      <w:tr>
        <w:tc>
          <w:tcPr>
            <w:tcW w:type="dxa" w:w="9350"/>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EC110000">
            <w:pPr>
              <w:pStyle w:val="Style_6"/>
              <w:widowControl w:val="0"/>
              <w:spacing w:after="0" w:before="0" w:line="240" w:lineRule="auto"/>
              <w:ind/>
              <w:jc w:val="center"/>
              <w:rPr>
                <w:rFonts w:ascii="Times New Roman" w:hAnsi="Times New Roman"/>
                <w:sz w:val="20"/>
              </w:rPr>
            </w:pPr>
            <w:r>
              <w:rPr>
                <w:rFonts w:ascii="Times New Roman" w:hAnsi="Times New Roman"/>
                <w:sz w:val="20"/>
              </w:rPr>
              <w:t>Высота для всех вспомогательных строений от уровня земли:</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ED11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EE110000">
            <w:pPr>
              <w:pStyle w:val="Style_6"/>
              <w:widowControl w:val="0"/>
              <w:spacing w:after="0" w:before="0" w:line="240" w:lineRule="auto"/>
              <w:ind/>
              <w:jc w:val="both"/>
              <w:rPr>
                <w:rFonts w:ascii="Times New Roman" w:hAnsi="Times New Roman"/>
                <w:sz w:val="20"/>
              </w:rPr>
            </w:pPr>
            <w:r>
              <w:rPr>
                <w:rFonts w:ascii="Times New Roman" w:hAnsi="Times New Roman"/>
                <w:sz w:val="20"/>
              </w:rPr>
              <w:t>до верха плоской кровли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EF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F0110000">
            <w:pPr>
              <w:pStyle w:val="Style_6"/>
              <w:widowControl w:val="0"/>
              <w:spacing w:after="0" w:before="0" w:line="240" w:lineRule="auto"/>
              <w:ind/>
              <w:jc w:val="center"/>
              <w:rPr>
                <w:rFonts w:ascii="Times New Roman" w:hAnsi="Times New Roman"/>
                <w:sz w:val="20"/>
              </w:rPr>
            </w:pPr>
            <w:r>
              <w:rPr>
                <w:rFonts w:ascii="Times New Roman" w:hAnsi="Times New Roman"/>
                <w:sz w:val="20"/>
              </w:rPr>
              <w:t>4</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F1110000">
            <w:pPr>
              <w:pStyle w:val="Style_6"/>
              <w:widowControl w:val="0"/>
              <w:spacing w:after="0" w:before="0" w:line="240" w:lineRule="auto"/>
              <w:ind/>
              <w:jc w:val="center"/>
              <w:rPr>
                <w:rFonts w:ascii="Times New Roman" w:hAnsi="Times New Roman"/>
                <w:sz w:val="20"/>
              </w:rPr>
            </w:pPr>
            <w:r>
              <w:rPr>
                <w:rFonts w:ascii="Times New Roman" w:hAnsi="Times New Roman"/>
                <w:sz w:val="20"/>
              </w:rPr>
              <w:t>13</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F2110000">
            <w:pPr>
              <w:pStyle w:val="Style_6"/>
              <w:widowControl w:val="0"/>
              <w:spacing w:after="0" w:before="0" w:line="240" w:lineRule="auto"/>
              <w:ind/>
              <w:jc w:val="both"/>
              <w:rPr>
                <w:rFonts w:ascii="Times New Roman" w:hAnsi="Times New Roman"/>
                <w:sz w:val="20"/>
              </w:rPr>
            </w:pPr>
            <w:r>
              <w:rPr>
                <w:rFonts w:ascii="Times New Roman" w:hAnsi="Times New Roman"/>
                <w:sz w:val="20"/>
              </w:rPr>
              <w:t>до конька скатной кровли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F311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F4110000">
            <w:pPr>
              <w:pStyle w:val="Style_6"/>
              <w:widowControl w:val="0"/>
              <w:spacing w:after="0" w:before="0" w:line="240" w:lineRule="auto"/>
              <w:ind/>
              <w:jc w:val="center"/>
              <w:rPr>
                <w:rFonts w:ascii="Times New Roman" w:hAnsi="Times New Roman"/>
                <w:sz w:val="20"/>
              </w:rPr>
            </w:pPr>
            <w:r>
              <w:rPr>
                <w:rFonts w:ascii="Times New Roman" w:hAnsi="Times New Roman"/>
                <w:sz w:val="20"/>
              </w:rPr>
              <w:t>7</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F5110000">
            <w:pPr>
              <w:pStyle w:val="Style_6"/>
              <w:widowControl w:val="0"/>
              <w:spacing w:after="0" w:before="0" w:line="240" w:lineRule="auto"/>
              <w:ind/>
              <w:jc w:val="center"/>
              <w:rPr>
                <w:rFonts w:ascii="Times New Roman" w:hAnsi="Times New Roman"/>
                <w:sz w:val="20"/>
              </w:rPr>
            </w:pPr>
            <w:r>
              <w:rPr>
                <w:rFonts w:ascii="Times New Roman" w:hAnsi="Times New Roman"/>
                <w:sz w:val="20"/>
              </w:rPr>
              <w:t>14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F6110000">
            <w:pPr>
              <w:pStyle w:val="Style_6"/>
              <w:widowControl w:val="0"/>
              <w:spacing w:after="0" w:before="0" w:line="240" w:lineRule="auto"/>
              <w:ind/>
              <w:jc w:val="both"/>
              <w:rPr>
                <w:rFonts w:ascii="Times New Roman" w:hAnsi="Times New Roman"/>
                <w:sz w:val="20"/>
              </w:rPr>
            </w:pPr>
            <w:r>
              <w:rPr>
                <w:rFonts w:ascii="Times New Roman" w:hAnsi="Times New Roman"/>
                <w:sz w:val="20"/>
              </w:rPr>
              <w:t>Максимальный процент застройки в границах земельного участка для индивидуальных жилых домов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F711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F8110000">
            <w:pPr>
              <w:pStyle w:val="Style_6"/>
              <w:widowControl w:val="0"/>
              <w:spacing w:after="0" w:before="0" w:line="240" w:lineRule="auto"/>
              <w:ind/>
              <w:jc w:val="center"/>
              <w:rPr>
                <w:rFonts w:ascii="Times New Roman" w:hAnsi="Times New Roman"/>
                <w:color w:val="FF0000"/>
                <w:sz w:val="20"/>
              </w:rPr>
            </w:pPr>
            <w:r>
              <w:rPr>
                <w:rFonts w:ascii="Times New Roman" w:hAnsi="Times New Roman"/>
                <w:sz w:val="20"/>
              </w:rPr>
              <w:t>20</w:t>
            </w:r>
          </w:p>
        </w:tc>
      </w:tr>
    </w:tbl>
    <w:p w14:paraId="F9110000">
      <w:pPr>
        <w:pStyle w:val="Style_6"/>
        <w:widowControl w:val="0"/>
        <w:tabs>
          <w:tab w:leader="none" w:pos="542" w:val="left"/>
          <w:tab w:leader="none" w:pos="720" w:val="clear"/>
          <w:tab w:leader="none" w:pos="1134" w:val="left"/>
        </w:tabs>
        <w:spacing w:after="0" w:before="0" w:line="240" w:lineRule="auto"/>
        <w:ind w:firstLine="851" w:left="0"/>
        <w:contextualSpacing w:val="1"/>
        <w:jc w:val="both"/>
        <w:rPr>
          <w:rFonts w:ascii="Times New Roman" w:hAnsi="Times New Roman"/>
          <w:sz w:val="20"/>
        </w:rPr>
      </w:pPr>
    </w:p>
    <w:p w14:paraId="FA110000">
      <w:pPr>
        <w:pStyle w:val="Style_6"/>
        <w:tabs>
          <w:tab w:leader="none" w:pos="547" w:val="left"/>
          <w:tab w:leader="none" w:pos="720" w:val="clear"/>
        </w:tabs>
        <w:spacing w:after="0" w:before="0" w:line="240" w:lineRule="auto"/>
        <w:ind w:firstLine="851" w:left="0"/>
        <w:jc w:val="both"/>
        <w:rPr>
          <w:rFonts w:ascii="Times New Roman" w:hAnsi="Times New Roman"/>
          <w:spacing w:val="-4"/>
          <w:sz w:val="20"/>
          <w:highlight w:val="white"/>
        </w:rPr>
      </w:pPr>
      <w:r>
        <w:rPr>
          <w:rFonts w:ascii="Times New Roman" w:hAnsi="Times New Roman"/>
          <w:sz w:val="20"/>
          <w:highlight w:val="white"/>
        </w:rPr>
        <w:t xml:space="preserve">Общие требования пожарной безопасности </w:t>
      </w:r>
      <w:r>
        <w:rPr>
          <w:rFonts w:ascii="Times New Roman" w:hAnsi="Times New Roman"/>
          <w:spacing w:val="-4"/>
          <w:sz w:val="20"/>
          <w:highlight w:val="white"/>
        </w:rPr>
        <w:t>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14:paraId="FB110000">
      <w:pPr>
        <w:pStyle w:val="Style_6"/>
        <w:spacing w:after="0" w:before="0" w:line="240" w:lineRule="auto"/>
        <w:ind w:firstLine="357" w:left="0"/>
        <w:jc w:val="both"/>
        <w:rPr>
          <w:rFonts w:ascii="Times New Roman" w:hAnsi="Times New Roman"/>
          <w:spacing w:val="-4"/>
          <w:sz w:val="20"/>
          <w:highlight w:val="white"/>
        </w:rPr>
      </w:pPr>
    </w:p>
    <w:p w14:paraId="FC110000">
      <w:pPr>
        <w:pStyle w:val="Style_6"/>
        <w:spacing w:after="0" w:before="0" w:line="240" w:lineRule="auto"/>
        <w:ind w:firstLine="357" w:left="0"/>
        <w:jc w:val="both"/>
        <w:rPr>
          <w:rFonts w:ascii="Times New Roman" w:hAnsi="Times New Roman"/>
          <w:b w:val="1"/>
          <w:spacing w:val="-2"/>
          <w:sz w:val="20"/>
          <w:highlight w:val="white"/>
        </w:rPr>
      </w:pPr>
      <w:r>
        <w:rPr>
          <w:rFonts w:ascii="Times New Roman" w:hAnsi="Times New Roman"/>
          <w:b w:val="1"/>
          <w:spacing w:val="-2"/>
          <w:sz w:val="20"/>
          <w:highlight w:val="white"/>
        </w:rPr>
        <w:t xml:space="preserve">Ж-2 — </w:t>
      </w:r>
      <w:r>
        <w:rPr>
          <w:rFonts w:ascii="Times New Roman" w:hAnsi="Times New Roman"/>
          <w:b w:val="1"/>
          <w:spacing w:val="-3"/>
          <w:sz w:val="20"/>
          <w:highlight w:val="white"/>
        </w:rPr>
        <w:t xml:space="preserve">зона </w:t>
      </w:r>
      <w:r>
        <w:rPr>
          <w:rFonts w:ascii="Times New Roman" w:hAnsi="Times New Roman"/>
          <w:b w:val="1"/>
          <w:spacing w:val="-2"/>
          <w:sz w:val="20"/>
          <w:highlight w:val="white"/>
        </w:rPr>
        <w:t>застройки малоэтажная</w:t>
      </w:r>
    </w:p>
    <w:p w14:paraId="FD11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предназначена для застройки, состоящей преимущественно из многоквартирных малоэтажных жилых домов и блокированных жилых домов, допускается размещение</w:t>
      </w:r>
      <w:r>
        <w:rPr>
          <w:rFonts w:ascii="Times New Roman" w:hAnsi="Times New Roman"/>
          <w:strike w:val="1"/>
          <w:sz w:val="20"/>
          <w:highlight w:val="white"/>
        </w:rPr>
        <w:t xml:space="preserve"> </w:t>
      </w:r>
      <w:r>
        <w:rPr>
          <w:rFonts w:ascii="Times New Roman" w:hAnsi="Times New Roman"/>
          <w:sz w:val="20"/>
          <w:highlight w:val="white"/>
        </w:rPr>
        <w:t xml:space="preserve">двухквартирных жилых домов, а также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 </w:t>
      </w:r>
    </w:p>
    <w:p w14:paraId="FE110000">
      <w:pPr>
        <w:pStyle w:val="Style_6"/>
        <w:spacing w:after="0" w:before="0" w:line="240" w:lineRule="auto"/>
        <w:ind w:firstLine="357" w:left="0"/>
        <w:jc w:val="both"/>
        <w:rPr>
          <w:rFonts w:ascii="Times New Roman" w:hAnsi="Times New Roman"/>
          <w:sz w:val="20"/>
          <w:highlight w:val="white"/>
        </w:rPr>
      </w:pPr>
      <w:r>
        <w:rPr>
          <w:rFonts w:ascii="Times New Roman" w:hAnsi="Times New Roman"/>
          <w:b w:val="1"/>
          <w:spacing w:val="-5"/>
          <w:sz w:val="20"/>
          <w:highlight w:val="white"/>
        </w:rPr>
        <w:t>Основные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tbl>
      <w:tblPr>
        <w:tblInd w:type="dxa" w:w="6"/>
        <w:tblLayout w:type="fixed"/>
        <w:tblCellMar>
          <w:top w:type="dxa" w:w="0"/>
          <w:left w:type="dxa" w:w="7"/>
          <w:bottom w:type="dxa" w:w="0"/>
          <w:right w:type="dxa" w:w="7"/>
        </w:tblCellMar>
      </w:tblPr>
      <w:tblGrid>
        <w:gridCol w:w="2213"/>
        <w:gridCol w:w="5535"/>
        <w:gridCol w:w="1590"/>
      </w:tblGrid>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F11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012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1120000">
            <w:pPr>
              <w:pStyle w:val="Style_6"/>
              <w:widowControl w:val="0"/>
              <w:spacing w:after="0" w:before="0" w:line="240" w:lineRule="auto"/>
              <w:ind/>
              <w:jc w:val="center"/>
              <w:rPr>
                <w:rFonts w:ascii="Times New Roman" w:hAnsi="Times New Roman"/>
                <w:sz w:val="20"/>
              </w:rPr>
            </w:pPr>
            <w:r>
              <w:rPr>
                <w:rFonts w:ascii="Times New Roman" w:hAnsi="Times New Roman"/>
                <w:sz w:val="20"/>
              </w:rPr>
              <w:t>Код (числовое обозначение) вида разрешенного использования земельного участка*</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212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312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412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5120000">
            <w:pPr>
              <w:pStyle w:val="Style_6"/>
              <w:widowControl w:val="0"/>
              <w:spacing w:after="0" w:before="0" w:line="240" w:lineRule="auto"/>
              <w:ind/>
              <w:rPr>
                <w:rFonts w:ascii="Times New Roman" w:hAnsi="Times New Roman"/>
                <w:sz w:val="20"/>
              </w:rPr>
            </w:pPr>
            <w:r>
              <w:rPr>
                <w:rFonts w:ascii="Times New Roman" w:hAnsi="Times New Roman"/>
                <w:sz w:val="20"/>
              </w:rPr>
              <w:t>Жилая застройка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6120000">
            <w:pPr>
              <w:pStyle w:val="Style_6"/>
              <w:widowControl w:val="0"/>
              <w:spacing w:after="0" w:before="0" w:line="240" w:lineRule="auto"/>
              <w:ind/>
              <w:rPr>
                <w:sz w:val="20"/>
              </w:rPr>
            </w:pPr>
            <w:r>
              <w:rPr>
                <w:rFonts w:ascii="Times New Roman" w:hAnsi="Times New Roman"/>
                <w:sz w:val="20"/>
              </w:rPr>
              <w:t>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с кодами 2.1 — 2.3, 2.5, 2.7.1</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7120000">
            <w:pPr>
              <w:pStyle w:val="Style_6"/>
              <w:widowControl w:val="0"/>
              <w:spacing w:after="0" w:before="0" w:line="240" w:lineRule="auto"/>
              <w:ind/>
              <w:jc w:val="center"/>
              <w:rPr>
                <w:rFonts w:ascii="Times New Roman" w:hAnsi="Times New Roman"/>
                <w:sz w:val="20"/>
              </w:rPr>
            </w:pPr>
            <w:r>
              <w:rPr>
                <w:rFonts w:ascii="Times New Roman" w:hAnsi="Times New Roman"/>
                <w:sz w:val="20"/>
              </w:rPr>
              <w:t>2.0</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8120000">
            <w:pPr>
              <w:pStyle w:val="Style_6"/>
              <w:widowControl w:val="0"/>
              <w:spacing w:after="0" w:before="0" w:line="240" w:lineRule="auto"/>
              <w:ind/>
              <w:rPr>
                <w:rFonts w:ascii="Times New Roman" w:hAnsi="Times New Roman"/>
                <w:sz w:val="20"/>
              </w:rPr>
            </w:pPr>
            <w:r>
              <w:rPr>
                <w:rFonts w:ascii="Times New Roman" w:hAnsi="Times New Roman"/>
                <w:sz w:val="20"/>
              </w:rPr>
              <w:t>Малоэтажная многоквартирная жилая застройка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9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малоэтажного многоквартирного жилого дома (дом, пригодный для постоянного проживания, высотой до 4 этажей, включая мансардный);</w:t>
            </w:r>
          </w:p>
          <w:p w14:paraId="0A120000">
            <w:pPr>
              <w:pStyle w:val="Style_6"/>
              <w:widowControl w:val="0"/>
              <w:spacing w:after="0" w:before="0" w:line="240" w:lineRule="auto"/>
              <w:ind/>
              <w:rPr>
                <w:rFonts w:ascii="Times New Roman" w:hAnsi="Times New Roman"/>
                <w:sz w:val="20"/>
              </w:rPr>
            </w:pPr>
            <w:r>
              <w:rPr>
                <w:rFonts w:ascii="Times New Roman" w:hAnsi="Times New Roman"/>
                <w:sz w:val="20"/>
              </w:rPr>
              <w:t>разведение декоративных и плодовых деревьев, овощных и ягодных культур;</w:t>
            </w:r>
          </w:p>
          <w:p w14:paraId="0B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индивидуальных гаражей и иных вспомогательных сооружений;</w:t>
            </w:r>
          </w:p>
          <w:p w14:paraId="0C120000">
            <w:pPr>
              <w:pStyle w:val="Style_6"/>
              <w:widowControl w:val="0"/>
              <w:spacing w:after="0" w:before="0" w:line="240" w:lineRule="auto"/>
              <w:ind/>
              <w:rPr>
                <w:rFonts w:ascii="Times New Roman" w:hAnsi="Times New Roman"/>
                <w:sz w:val="20"/>
              </w:rPr>
            </w:pPr>
            <w:r>
              <w:rPr>
                <w:rFonts w:ascii="Times New Roman" w:hAnsi="Times New Roman"/>
                <w:sz w:val="20"/>
              </w:rPr>
              <w:t>обустройство спортивных и детских площадок, площадок отдыха;</w:t>
            </w:r>
          </w:p>
          <w:p w14:paraId="0D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E120000">
            <w:pPr>
              <w:pStyle w:val="Style_6"/>
              <w:widowControl w:val="0"/>
              <w:spacing w:after="0" w:before="0" w:line="240" w:lineRule="auto"/>
              <w:ind/>
              <w:jc w:val="center"/>
              <w:rPr>
                <w:rFonts w:ascii="Times New Roman" w:hAnsi="Times New Roman"/>
                <w:sz w:val="20"/>
                <w:highlight w:val="green"/>
              </w:rPr>
            </w:pPr>
            <w:r>
              <w:rPr>
                <w:rFonts w:ascii="Times New Roman" w:hAnsi="Times New Roman"/>
                <w:sz w:val="20"/>
              </w:rPr>
              <w:t>2.1.1</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F120000">
            <w:pPr>
              <w:pStyle w:val="Style_6"/>
              <w:widowControl w:val="0"/>
              <w:spacing w:after="0" w:before="0" w:line="240" w:lineRule="auto"/>
              <w:ind/>
              <w:rPr>
                <w:rFonts w:ascii="Times New Roman" w:hAnsi="Times New Roman"/>
                <w:color w:val="464C55"/>
                <w:sz w:val="20"/>
              </w:rPr>
            </w:pPr>
            <w:r>
              <w:rPr>
                <w:rFonts w:ascii="Times New Roman" w:hAnsi="Times New Roman"/>
                <w:sz w:val="20"/>
              </w:rPr>
              <w:t>Блокированная жилая застройка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0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11120000">
            <w:pPr>
              <w:pStyle w:val="Style_6"/>
              <w:widowControl w:val="0"/>
              <w:spacing w:after="0" w:before="0" w:line="240" w:lineRule="auto"/>
              <w:ind/>
              <w:rPr>
                <w:rFonts w:ascii="Times New Roman" w:hAnsi="Times New Roman"/>
                <w:sz w:val="20"/>
              </w:rPr>
            </w:pPr>
            <w:r>
              <w:rPr>
                <w:rFonts w:ascii="Times New Roman" w:hAnsi="Times New Roman"/>
                <w:sz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2120000">
            <w:pPr>
              <w:pStyle w:val="Style_6"/>
              <w:widowControl w:val="0"/>
              <w:spacing w:after="0" w:before="0" w:line="240" w:lineRule="auto"/>
              <w:ind/>
              <w:jc w:val="center"/>
              <w:rPr>
                <w:rFonts w:ascii="Times New Roman" w:hAnsi="Times New Roman"/>
                <w:color w:val="464C55"/>
                <w:sz w:val="20"/>
              </w:rPr>
            </w:pPr>
            <w:r>
              <w:rPr>
                <w:rFonts w:ascii="Times New Roman" w:hAnsi="Times New Roman"/>
                <w:color w:val="464C55"/>
                <w:sz w:val="20"/>
              </w:rPr>
              <w:t>2.3</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3120000">
            <w:pPr>
              <w:pStyle w:val="Style_6"/>
              <w:widowControl w:val="0"/>
              <w:spacing w:after="160" w:before="0" w:line="240" w:lineRule="auto"/>
              <w:ind/>
              <w:rPr>
                <w:sz w:val="20"/>
              </w:rPr>
            </w:pPr>
            <w:r>
              <w:rPr>
                <w:rFonts w:ascii="Times New Roman" w:hAnsi="Times New Roman"/>
                <w:sz w:val="20"/>
              </w:rPr>
              <w:t>Средне этажная жилая застройка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4120000">
            <w:pPr>
              <w:pStyle w:val="Style_6"/>
              <w:widowControl w:val="0"/>
              <w:spacing w:after="160" w:before="0" w:line="240" w:lineRule="auto"/>
              <w:ind/>
              <w:rPr>
                <w:sz w:val="20"/>
              </w:rPr>
            </w:pPr>
            <w:r>
              <w:rPr>
                <w:rFonts w:ascii="Times New Roman" w:hAnsi="Times New Roman"/>
                <w:sz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5120000">
            <w:pPr>
              <w:pStyle w:val="Style_6"/>
              <w:widowControl w:val="0"/>
              <w:spacing w:after="0" w:before="0" w:line="240" w:lineRule="auto"/>
              <w:ind/>
              <w:jc w:val="center"/>
              <w:rPr>
                <w:sz w:val="20"/>
              </w:rPr>
            </w:pPr>
            <w:r>
              <w:rPr>
                <w:sz w:val="20"/>
              </w:rPr>
              <w:t>2.5</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6120000">
            <w:pPr>
              <w:pStyle w:val="Style_6"/>
              <w:widowControl w:val="0"/>
              <w:spacing w:after="0" w:before="0" w:line="240" w:lineRule="auto"/>
              <w:ind/>
              <w:rPr>
                <w:sz w:val="20"/>
              </w:rPr>
            </w:pPr>
            <w:r>
              <w:rPr>
                <w:rFonts w:ascii="Times New Roman" w:hAnsi="Times New Roman"/>
                <w:sz w:val="20"/>
              </w:rPr>
              <w:t>Хранение автотранспорта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7120000">
            <w:pPr>
              <w:pStyle w:val="Style_6"/>
              <w:widowControl w:val="0"/>
              <w:spacing w:after="0" w:before="0" w:line="240" w:lineRule="auto"/>
              <w:ind/>
              <w:rPr>
                <w:sz w:val="20"/>
              </w:rPr>
            </w:pPr>
            <w:r>
              <w:rPr>
                <w:rFonts w:ascii="Times New Roman" w:hAnsi="Times New Roman"/>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машинно-места, за исключением гаражей, разрешение которых предусмотрено содержанием видов разрешенного использования с кодами 2.7.2, 4.9</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8120000">
            <w:pPr>
              <w:pStyle w:val="Style_6"/>
              <w:widowControl w:val="0"/>
              <w:spacing w:after="0" w:before="0" w:line="240" w:lineRule="auto"/>
              <w:ind/>
              <w:jc w:val="center"/>
              <w:rPr>
                <w:sz w:val="20"/>
              </w:rPr>
            </w:pPr>
            <w:r>
              <w:rPr>
                <w:rFonts w:ascii="Times New Roman" w:hAnsi="Times New Roman"/>
                <w:sz w:val="20"/>
              </w:rPr>
              <w:t>2.7.1</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9120000">
            <w:pPr>
              <w:pStyle w:val="Style_6"/>
              <w:widowControl w:val="0"/>
              <w:spacing w:after="160" w:before="0" w:line="240" w:lineRule="auto"/>
              <w:ind/>
              <w:rPr>
                <w:sz w:val="20"/>
              </w:rPr>
            </w:pPr>
            <w:r>
              <w:rPr>
                <w:rFonts w:ascii="Times New Roman" w:hAnsi="Times New Roman"/>
                <w:sz w:val="20"/>
              </w:rPr>
              <w:t>Коммунальное обслуживание</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A120000">
            <w:pPr>
              <w:pStyle w:val="Style_6"/>
              <w:widowControl w:val="0"/>
              <w:spacing w:after="160" w:before="0" w:line="240" w:lineRule="auto"/>
              <w:ind/>
              <w:rPr>
                <w:sz w:val="20"/>
              </w:rPr>
            </w:pPr>
            <w:r>
              <w:rPr>
                <w:rFonts w:ascii="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B120000">
            <w:pPr>
              <w:pStyle w:val="Style_6"/>
              <w:widowControl w:val="0"/>
              <w:spacing w:after="0" w:before="0" w:line="240" w:lineRule="auto"/>
              <w:ind/>
              <w:jc w:val="center"/>
              <w:rPr>
                <w:sz w:val="20"/>
              </w:rPr>
            </w:pPr>
            <w:r>
              <w:rPr>
                <w:sz w:val="20"/>
              </w:rPr>
              <w:t>3.1</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C120000">
            <w:pPr>
              <w:pStyle w:val="Style_6"/>
              <w:widowControl w:val="0"/>
              <w:spacing w:after="160" w:before="0" w:line="240" w:lineRule="auto"/>
              <w:ind/>
              <w:rPr>
                <w:sz w:val="20"/>
              </w:rPr>
            </w:pPr>
            <w:r>
              <w:rPr>
                <w:rFonts w:ascii="Times New Roman" w:hAnsi="Times New Roman"/>
                <w:sz w:val="20"/>
              </w:rPr>
              <w:t>Оказание услуг связи</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D120000">
            <w:pPr>
              <w:pStyle w:val="Style_6"/>
              <w:widowControl w:val="0"/>
              <w:spacing w:after="160" w:before="0" w:line="240" w:lineRule="auto"/>
              <w:ind/>
              <w:rPr>
                <w:sz w:val="20"/>
              </w:rPr>
            </w:pPr>
            <w:r>
              <w:rPr>
                <w:rFonts w:ascii="Times New Roman" w:hAnsi="Times New Roman"/>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E120000">
            <w:pPr>
              <w:pStyle w:val="Style_6"/>
              <w:widowControl w:val="0"/>
              <w:spacing w:after="0" w:before="0" w:line="240" w:lineRule="auto"/>
              <w:ind/>
              <w:jc w:val="center"/>
              <w:rPr>
                <w:sz w:val="20"/>
              </w:rPr>
            </w:pPr>
            <w:r>
              <w:rPr>
                <w:sz w:val="20"/>
              </w:rPr>
              <w:t>3.2.3</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F120000">
            <w:pPr>
              <w:pStyle w:val="Style_6"/>
              <w:widowControl w:val="0"/>
              <w:spacing w:after="160" w:before="0" w:line="240" w:lineRule="auto"/>
              <w:ind/>
              <w:rPr>
                <w:rFonts w:ascii="Times New Roman" w:hAnsi="Times New Roman"/>
                <w:sz w:val="20"/>
              </w:rPr>
            </w:pPr>
            <w:r>
              <w:rPr>
                <w:rFonts w:ascii="Times New Roman" w:hAnsi="Times New Roman"/>
                <w:sz w:val="20"/>
              </w:rPr>
              <w:t>Общежития</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0120000">
            <w:pPr>
              <w:pStyle w:val="Style_6"/>
              <w:widowControl w:val="0"/>
              <w:spacing w:after="160" w:before="0" w:line="240" w:lineRule="auto"/>
              <w:ind/>
              <w:rPr>
                <w:rFonts w:ascii="Times New Roman" w:hAnsi="Times New Roman"/>
                <w:sz w:val="20"/>
              </w:rPr>
            </w:pPr>
            <w:r>
              <w:rPr>
                <w:rFonts w:ascii="Times New Roman" w:hAnsi="Times New Roman"/>
                <w:sz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w:t>
            </w:r>
            <w:r>
              <w:rPr>
                <w:rFonts w:ascii="Times New Roman" w:hAnsi="Times New Roman"/>
                <w:color w:val="000000"/>
                <w:sz w:val="20"/>
              </w:rPr>
              <w:t xml:space="preserve">с </w:t>
            </w:r>
            <w:r>
              <w:rPr>
                <w:rFonts w:ascii="Times New Roman" w:hAnsi="Times New Roman"/>
                <w:color w:val="000000"/>
                <w:sz w:val="20"/>
              </w:rPr>
              <w:fldChar w:fldCharType="begin"/>
            </w:r>
            <w:r>
              <w:rPr>
                <w:rFonts w:ascii="Times New Roman" w:hAnsi="Times New Roman"/>
                <w:color w:val="000000"/>
                <w:sz w:val="20"/>
              </w:rPr>
              <w:instrText>HYPERLINK "consultantplus://offline/ref=24D3A958BAA124CF130510C40315C6CE37764808CB819DE646C815CA55DA6054190EFB35FB2E5B2ACAD0DDD877D6C6E46CDA6F4A1B29E3A7CCJFL"</w:instrText>
            </w:r>
            <w:r>
              <w:rPr>
                <w:rFonts w:ascii="Times New Roman" w:hAnsi="Times New Roman"/>
                <w:color w:val="000000"/>
                <w:sz w:val="20"/>
              </w:rPr>
              <w:fldChar w:fldCharType="separate"/>
            </w:r>
            <w:r>
              <w:rPr>
                <w:rFonts w:ascii="Times New Roman" w:hAnsi="Times New Roman"/>
                <w:color w:val="000000"/>
                <w:sz w:val="20"/>
              </w:rPr>
              <w:t>кодом 4.7</w:t>
            </w:r>
            <w:r>
              <w:rPr>
                <w:rFonts w:ascii="Times New Roman" w:hAnsi="Times New Roman"/>
                <w:color w:val="000000"/>
                <w:sz w:val="20"/>
              </w:rPr>
              <w:fldChar w:fldCharType="end"/>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1120000">
            <w:pPr>
              <w:pStyle w:val="Style_6"/>
              <w:widowControl w:val="0"/>
              <w:spacing w:after="0" w:before="0" w:line="240" w:lineRule="auto"/>
              <w:ind/>
              <w:jc w:val="center"/>
              <w:rPr>
                <w:rFonts w:ascii="Times New Roman" w:hAnsi="Times New Roman"/>
                <w:sz w:val="20"/>
              </w:rPr>
            </w:pPr>
            <w:r>
              <w:rPr>
                <w:rFonts w:ascii="Times New Roman" w:hAnsi="Times New Roman"/>
                <w:sz w:val="20"/>
              </w:rPr>
              <w:t>3.2.4</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2120000">
            <w:pPr>
              <w:pStyle w:val="Style_6"/>
              <w:widowControl w:val="0"/>
              <w:spacing w:after="160" w:before="0" w:line="240" w:lineRule="auto"/>
              <w:ind/>
              <w:rPr>
                <w:sz w:val="20"/>
              </w:rPr>
            </w:pPr>
            <w:r>
              <w:rPr>
                <w:rFonts w:ascii="Times New Roman" w:hAnsi="Times New Roman"/>
                <w:sz w:val="20"/>
              </w:rPr>
              <w:t>Бытовое обслуживание</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312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4120000">
            <w:pPr>
              <w:pStyle w:val="Style_6"/>
              <w:widowControl w:val="0"/>
              <w:spacing w:after="0" w:before="0" w:line="240" w:lineRule="auto"/>
              <w:ind/>
              <w:jc w:val="center"/>
              <w:rPr>
                <w:sz w:val="20"/>
              </w:rPr>
            </w:pPr>
            <w:r>
              <w:rPr>
                <w:sz w:val="20"/>
              </w:rPr>
              <w:t>3.3</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5120000">
            <w:pPr>
              <w:pStyle w:val="Style_6"/>
              <w:widowControl w:val="0"/>
              <w:spacing w:after="160" w:before="0" w:line="240" w:lineRule="auto"/>
              <w:ind/>
              <w:rPr>
                <w:sz w:val="20"/>
              </w:rPr>
            </w:pPr>
            <w:r>
              <w:rPr>
                <w:rFonts w:ascii="Times New Roman" w:hAnsi="Times New Roman"/>
                <w:sz w:val="20"/>
              </w:rPr>
              <w:t>Магазины</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612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7120000">
            <w:pPr>
              <w:pStyle w:val="Style_6"/>
              <w:widowControl w:val="0"/>
              <w:spacing w:after="0" w:before="0" w:line="240" w:lineRule="auto"/>
              <w:ind/>
              <w:jc w:val="center"/>
              <w:rPr>
                <w:sz w:val="20"/>
              </w:rPr>
            </w:pPr>
            <w:r>
              <w:rPr>
                <w:sz w:val="20"/>
              </w:rPr>
              <w:t>4.4</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8120000">
            <w:pPr>
              <w:pStyle w:val="Style_6"/>
              <w:widowControl w:val="0"/>
              <w:spacing w:after="160" w:before="0" w:line="240" w:lineRule="auto"/>
              <w:ind/>
              <w:rPr>
                <w:sz w:val="20"/>
              </w:rPr>
            </w:pPr>
            <w:r>
              <w:rPr>
                <w:rFonts w:ascii="Times New Roman" w:hAnsi="Times New Roman"/>
                <w:sz w:val="20"/>
              </w:rPr>
              <w:t>Общественное питание</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912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A120000">
            <w:pPr>
              <w:pStyle w:val="Style_6"/>
              <w:widowControl w:val="0"/>
              <w:spacing w:after="160" w:before="0" w:line="240" w:lineRule="auto"/>
              <w:ind/>
              <w:jc w:val="center"/>
              <w:rPr>
                <w:sz w:val="20"/>
              </w:rPr>
            </w:pPr>
            <w:r>
              <w:rPr>
                <w:rFonts w:ascii="Times New Roman" w:hAnsi="Times New Roman"/>
                <w:sz w:val="20"/>
              </w:rPr>
              <w:t>4.6</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B120000">
            <w:pPr>
              <w:pStyle w:val="Style_6"/>
              <w:widowControl w:val="0"/>
              <w:spacing w:after="160" w:before="0" w:line="240" w:lineRule="auto"/>
              <w:ind/>
              <w:rPr>
                <w:sz w:val="20"/>
              </w:rPr>
            </w:pPr>
            <w:r>
              <w:rPr>
                <w:rFonts w:ascii="Times New Roman" w:hAnsi="Times New Roman"/>
                <w:sz w:val="20"/>
              </w:rPr>
              <w:t>Площадки для занятий спортом</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C120000">
            <w:pPr>
              <w:pStyle w:val="Style_6"/>
              <w:widowControl w:val="0"/>
              <w:spacing w:after="160" w:before="0" w:line="240" w:lineRule="auto"/>
              <w:ind/>
              <w:rPr>
                <w:sz w:val="20"/>
              </w:rPr>
            </w:pPr>
            <w:r>
              <w:rPr>
                <w:rFonts w:ascii="Times New Roman" w:hAnsi="Times New Roman"/>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D120000">
            <w:pPr>
              <w:pStyle w:val="Style_6"/>
              <w:widowControl w:val="0"/>
              <w:spacing w:after="0" w:before="0" w:line="240" w:lineRule="auto"/>
              <w:ind/>
              <w:jc w:val="center"/>
              <w:rPr>
                <w:sz w:val="20"/>
              </w:rPr>
            </w:pPr>
            <w:r>
              <w:rPr>
                <w:sz w:val="20"/>
              </w:rPr>
              <w:t>5.1.3</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E120000">
            <w:pPr>
              <w:pStyle w:val="Style_6"/>
              <w:widowControl w:val="0"/>
              <w:spacing w:after="160" w:before="0" w:line="240" w:lineRule="auto"/>
              <w:ind/>
              <w:rPr>
                <w:sz w:val="20"/>
              </w:rPr>
            </w:pPr>
            <w:r>
              <w:rPr>
                <w:rFonts w:ascii="Times New Roman" w:hAnsi="Times New Roman"/>
                <w:sz w:val="20"/>
              </w:rPr>
              <w:t>Обеспечение внутреннего правопорядка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F12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0120000">
            <w:pPr>
              <w:pStyle w:val="Style_6"/>
              <w:widowControl w:val="0"/>
              <w:spacing w:after="160" w:before="0" w:line="240" w:lineRule="auto"/>
              <w:ind/>
              <w:jc w:val="center"/>
              <w:rPr>
                <w:sz w:val="20"/>
              </w:rPr>
            </w:pPr>
            <w:r>
              <w:rPr>
                <w:rFonts w:ascii="Times New Roman" w:hAnsi="Times New Roman"/>
                <w:sz w:val="20"/>
              </w:rPr>
              <w:t>8.3</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1120000">
            <w:pPr>
              <w:pStyle w:val="Style_6"/>
              <w:widowControl w:val="0"/>
              <w:spacing w:after="0" w:before="0" w:line="240" w:lineRule="auto"/>
              <w:ind/>
              <w:rPr>
                <w:sz w:val="20"/>
              </w:rPr>
            </w:pPr>
            <w:r>
              <w:rPr>
                <w:rFonts w:ascii="Times New Roman" w:hAnsi="Times New Roman"/>
                <w:sz w:val="20"/>
              </w:rPr>
              <w:t>Земельные участки (территории) общего пользования</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2120000">
            <w:pPr>
              <w:pStyle w:val="Style_6"/>
              <w:widowControl w:val="0"/>
              <w:spacing w:after="0" w:before="0" w:line="240" w:lineRule="auto"/>
              <w:ind/>
              <w:rPr>
                <w:sz w:val="20"/>
              </w:rPr>
            </w:pPr>
            <w:r>
              <w:rPr>
                <w:rFonts w:ascii="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3120000">
            <w:pPr>
              <w:pStyle w:val="Style_6"/>
              <w:widowControl w:val="0"/>
              <w:spacing w:after="0" w:before="0" w:line="240" w:lineRule="auto"/>
              <w:ind/>
              <w:jc w:val="center"/>
              <w:rPr>
                <w:sz w:val="20"/>
              </w:rPr>
            </w:pPr>
            <w:r>
              <w:rPr>
                <w:sz w:val="20"/>
              </w:rPr>
              <w:t>12.0</w:t>
            </w:r>
          </w:p>
        </w:tc>
      </w:tr>
      <w:tr>
        <w:tc>
          <w:tcPr>
            <w:tcW w:type="dxa" w:w="221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4120000">
            <w:pPr>
              <w:pStyle w:val="Style_6"/>
              <w:widowControl w:val="0"/>
              <w:spacing w:after="160" w:before="0" w:line="240" w:lineRule="auto"/>
              <w:ind/>
              <w:jc w:val="left"/>
              <w:rPr>
                <w:rFonts w:ascii="Times New Roman" w:hAnsi="Times New Roman"/>
                <w:sz w:val="20"/>
              </w:rPr>
            </w:pPr>
            <w:r>
              <w:rPr>
                <w:rFonts w:ascii="Times New Roman" w:hAnsi="Times New Roman"/>
                <w:sz w:val="20"/>
              </w:rPr>
              <w:t>Земельные участки, входящие в состав общего имущества собственников индивидуальных жилых домов в малоэтажном жилом комплексе</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5120000">
            <w:pPr>
              <w:pStyle w:val="Style_6"/>
              <w:widowControl w:val="0"/>
              <w:spacing w:after="160" w:before="0" w:line="240" w:lineRule="auto"/>
              <w:ind/>
              <w:rPr>
                <w:rFonts w:ascii="Times New Roman" w:hAnsi="Times New Roman"/>
                <w:sz w:val="20"/>
              </w:rPr>
            </w:pPr>
            <w:r>
              <w:rPr>
                <w:rFonts w:ascii="Times New Roman" w:hAnsi="Times New Roman"/>
                <w:sz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type="dxa" w:w="159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6120000">
            <w:pPr>
              <w:pStyle w:val="Style_6"/>
              <w:widowControl w:val="0"/>
              <w:spacing w:after="0" w:before="0" w:line="240" w:lineRule="auto"/>
              <w:ind/>
              <w:jc w:val="center"/>
              <w:rPr>
                <w:sz w:val="20"/>
              </w:rPr>
            </w:pPr>
            <w:r>
              <w:rPr>
                <w:sz w:val="20"/>
              </w:rPr>
              <w:t>14.0</w:t>
            </w:r>
          </w:p>
        </w:tc>
      </w:tr>
    </w:tbl>
    <w:p w14:paraId="37120000">
      <w:pPr>
        <w:pStyle w:val="Style_6"/>
        <w:numPr>
          <w:ilvl w:val="0"/>
          <w:numId w:val="0"/>
        </w:numPr>
        <w:spacing w:after="0" w:before="0" w:line="240" w:lineRule="auto"/>
        <w:ind w:firstLine="0" w:left="0"/>
        <w:outlineLvl w:val="0"/>
        <w:rPr>
          <w:rFonts w:ascii="Times New Roman" w:hAnsi="Times New Roman"/>
          <w:b w:val="1"/>
          <w:color w:val="22272F"/>
          <w:sz w:val="20"/>
        </w:rPr>
      </w:pPr>
    </w:p>
    <w:p w14:paraId="38120000">
      <w:pPr>
        <w:pStyle w:val="Style_6"/>
        <w:tabs>
          <w:tab w:leader="none" w:pos="720" w:val="left"/>
        </w:tabs>
        <w:spacing w:after="0" w:before="0" w:line="240" w:lineRule="auto"/>
        <w:ind/>
        <w:jc w:val="both"/>
        <w:rPr>
          <w:rFonts w:ascii="Times New Roman" w:hAnsi="Times New Roman"/>
          <w:b w:val="1"/>
          <w:spacing w:val="-5"/>
          <w:sz w:val="20"/>
          <w:highlight w:val="white"/>
        </w:rPr>
      </w:pPr>
      <w:r>
        <w:rPr>
          <w:rFonts w:ascii="Times New Roman" w:hAnsi="Times New Roman"/>
          <w:b w:val="1"/>
          <w:spacing w:val="-5"/>
          <w:sz w:val="20"/>
          <w:highlight w:val="white"/>
        </w:rPr>
        <w:t>Условно разрешенные виды использования земельных участков и объектов капитального строительства:</w:t>
      </w:r>
    </w:p>
    <w:tbl>
      <w:tblPr>
        <w:tblInd w:type="dxa" w:w="19"/>
        <w:tblLayout w:type="fixed"/>
        <w:tblCellMar>
          <w:top w:type="dxa" w:w="0"/>
          <w:left w:type="dxa" w:w="7"/>
          <w:bottom w:type="dxa" w:w="0"/>
          <w:right w:type="dxa" w:w="7"/>
        </w:tblCellMar>
      </w:tblPr>
      <w:tblGrid>
        <w:gridCol w:w="2198"/>
        <w:gridCol w:w="5538"/>
        <w:gridCol w:w="1589"/>
      </w:tblGrid>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912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A12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B120000">
            <w:pPr>
              <w:pStyle w:val="Style_6"/>
              <w:widowControl w:val="0"/>
              <w:spacing w:after="0" w:before="0" w:line="240" w:lineRule="auto"/>
              <w:ind/>
              <w:jc w:val="center"/>
              <w:rPr>
                <w:rFonts w:ascii="Times New Roman" w:hAnsi="Times New Roman"/>
                <w:sz w:val="20"/>
              </w:rPr>
            </w:pPr>
            <w:r>
              <w:rPr>
                <w:rFonts w:ascii="Times New Roman" w:hAnsi="Times New Roman"/>
                <w:sz w:val="20"/>
              </w:rPr>
              <w:t>Код (числовое обозначение) вида разрешенного использования земельного участка*</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C12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D12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E12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219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F120000">
            <w:pPr>
              <w:pStyle w:val="Style_6"/>
              <w:widowControl w:val="0"/>
              <w:spacing w:after="0" w:before="0" w:line="240" w:lineRule="auto"/>
              <w:ind/>
              <w:rPr>
                <w:rFonts w:ascii="Times New Roman" w:hAnsi="Times New Roman"/>
                <w:sz w:val="20"/>
              </w:rPr>
            </w:pPr>
            <w:r>
              <w:rPr>
                <w:rFonts w:ascii="Times New Roman" w:hAnsi="Times New Roman"/>
                <w:sz w:val="20"/>
              </w:rPr>
              <w:t>Религиозное использование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0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41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type="dxa" w:w="158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2120000">
            <w:pPr>
              <w:pStyle w:val="Style_6"/>
              <w:widowControl w:val="0"/>
              <w:spacing w:after="0" w:before="0" w:line="240" w:lineRule="auto"/>
              <w:ind/>
              <w:jc w:val="center"/>
              <w:rPr>
                <w:rFonts w:ascii="Times New Roman" w:hAnsi="Times New Roman"/>
                <w:sz w:val="20"/>
              </w:rPr>
            </w:pPr>
            <w:r>
              <w:rPr>
                <w:rFonts w:ascii="Times New Roman" w:hAnsi="Times New Roman"/>
                <w:sz w:val="20"/>
              </w:rPr>
              <w:t>3.7</w:t>
            </w:r>
          </w:p>
        </w:tc>
      </w:tr>
    </w:tbl>
    <w:p w14:paraId="43120000">
      <w:pPr>
        <w:pStyle w:val="Style_6"/>
        <w:spacing w:after="0" w:before="0" w:line="240" w:lineRule="auto"/>
        <w:ind w:firstLine="357" w:left="0"/>
        <w:jc w:val="both"/>
        <w:rPr>
          <w:rFonts w:ascii="Times New Roman" w:hAnsi="Times New Roman"/>
          <w:sz w:val="20"/>
          <w:highlight w:val="white"/>
        </w:rPr>
      </w:pPr>
    </w:p>
    <w:p w14:paraId="44120000">
      <w:pPr>
        <w:pStyle w:val="Style_6"/>
        <w:spacing w:after="0" w:before="0" w:line="240" w:lineRule="auto"/>
        <w:ind w:firstLine="357" w:left="0"/>
        <w:jc w:val="both"/>
        <w:rPr>
          <w:sz w:val="20"/>
        </w:rPr>
      </w:pPr>
      <w:r>
        <w:rPr>
          <w:rFonts w:ascii="Times New Roman" w:hAnsi="Times New Roman"/>
          <w:b w:val="1"/>
          <w:spacing w:val="-5"/>
          <w:sz w:val="20"/>
          <w:highlight w:val="white"/>
        </w:rPr>
        <w:t>Вспомогательные виды разрешенного использования земельных участков и объектов капитального строительства — не установленны</w:t>
      </w:r>
    </w:p>
    <w:p w14:paraId="45120000">
      <w:pPr>
        <w:pStyle w:val="Style_6"/>
        <w:spacing w:after="0" w:before="0" w:line="240" w:lineRule="auto"/>
        <w:ind w:firstLine="357" w:left="0"/>
        <w:jc w:val="both"/>
        <w:rPr>
          <w:rFonts w:ascii="Times New Roman" w:hAnsi="Times New Roman"/>
          <w:b w:val="1"/>
          <w:spacing w:val="-5"/>
          <w:sz w:val="20"/>
          <w:highlight w:val="white"/>
        </w:rPr>
      </w:pPr>
      <w:r>
        <w:rPr>
          <w:rFonts w:ascii="Times New Roman" w:hAnsi="Times New Roman"/>
          <w:b w:val="1"/>
          <w:spacing w:val="-5"/>
          <w:sz w:val="20"/>
          <w:highlight w:val="white"/>
        </w:rPr>
        <w:t xml:space="preserve">Предельные размеры земельных участков и предельные параметры разрешенного </w:t>
      </w:r>
      <w:r>
        <w:rPr>
          <w:rFonts w:ascii="Times New Roman" w:hAnsi="Times New Roman"/>
          <w:b w:val="1"/>
          <w:spacing w:val="-5"/>
          <w:sz w:val="20"/>
          <w:highlight w:val="white"/>
        </w:rPr>
        <w:t>строительства, реконструкции объектов капитального строительства:</w:t>
      </w:r>
    </w:p>
    <w:p w14:paraId="46120000">
      <w:pPr>
        <w:pStyle w:val="Style_6"/>
        <w:spacing w:after="0" w:before="0" w:line="240" w:lineRule="auto"/>
        <w:ind w:firstLine="709" w:left="0"/>
        <w:rPr>
          <w:rFonts w:ascii="Times New Roman" w:hAnsi="Times New Roman"/>
          <w:sz w:val="20"/>
        </w:rPr>
      </w:pPr>
      <w:r>
        <w:rPr>
          <w:rFonts w:ascii="Times New Roman" w:hAnsi="Times New Roman"/>
          <w:sz w:val="20"/>
        </w:rPr>
        <w:t>Требования к параметрам сооружений и границам земельных участков в соответствии со следующими документами:</w:t>
      </w:r>
    </w:p>
    <w:p w14:paraId="47120000">
      <w:pPr>
        <w:pStyle w:val="Style_6"/>
        <w:widowControl w:val="0"/>
        <w:numPr>
          <w:ilvl w:val="0"/>
          <w:numId w:val="2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СП 42.13330.2016 «Градостроительство. Планировка и застройка городских и сельских поселений»; </w:t>
      </w:r>
    </w:p>
    <w:p w14:paraId="48120000">
      <w:pPr>
        <w:pStyle w:val="Style_6"/>
        <w:widowControl w:val="0"/>
        <w:numPr>
          <w:ilvl w:val="0"/>
          <w:numId w:val="2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СП 54.13330.2016 «СНиП 31-01-2003 Здания жилые многоквартирные» </w:t>
      </w:r>
    </w:p>
    <w:p w14:paraId="49120000">
      <w:pPr>
        <w:pStyle w:val="Style_6"/>
        <w:widowControl w:val="0"/>
        <w:numPr>
          <w:ilvl w:val="0"/>
          <w:numId w:val="2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Технический регламент о требованиях пожарной безопасности ФЗ РФ от 22 июля 2008г. </w:t>
      </w:r>
    </w:p>
    <w:p w14:paraId="4A120000">
      <w:pPr>
        <w:pStyle w:val="Style_6"/>
        <w:widowControl w:val="0"/>
        <w:numPr>
          <w:ilvl w:val="0"/>
          <w:numId w:val="2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123-ФЗ</w:t>
      </w:r>
    </w:p>
    <w:p w14:paraId="4B120000">
      <w:pPr>
        <w:pStyle w:val="Style_6"/>
        <w:widowControl w:val="0"/>
        <w:numPr>
          <w:ilvl w:val="0"/>
          <w:numId w:val="2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Технический регламент о безопасности зданий и сооружений ФЗ РФ от 30.12.2009 </w:t>
      </w:r>
    </w:p>
    <w:p w14:paraId="4C120000">
      <w:pPr>
        <w:pStyle w:val="Style_6"/>
        <w:widowControl w:val="0"/>
        <w:numPr>
          <w:ilvl w:val="0"/>
          <w:numId w:val="2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384-ФЗ;</w:t>
      </w:r>
    </w:p>
    <w:p w14:paraId="4D120000">
      <w:pPr>
        <w:pStyle w:val="Style_6"/>
        <w:widowControl w:val="0"/>
        <w:numPr>
          <w:ilvl w:val="0"/>
          <w:numId w:val="2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Региональные нормативы градостроительного проектирования (РНГП) для Республики Коми</w:t>
      </w:r>
    </w:p>
    <w:p w14:paraId="4E120000">
      <w:pPr>
        <w:pStyle w:val="Style_6"/>
        <w:widowControl w:val="0"/>
        <w:numPr>
          <w:ilvl w:val="0"/>
          <w:numId w:val="2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Другие действующие нормативы и технические регламенты.</w:t>
      </w:r>
    </w:p>
    <w:p w14:paraId="4F120000">
      <w:pPr>
        <w:pStyle w:val="Style_6"/>
        <w:tabs>
          <w:tab w:leader="none" w:pos="0" w:val="left"/>
          <w:tab w:leader="none" w:pos="720" w:val="clear"/>
          <w:tab w:leader="none" w:pos="1134" w:val="left"/>
        </w:tabs>
        <w:spacing w:after="0" w:before="0" w:line="240" w:lineRule="auto"/>
        <w:ind w:firstLine="851" w:left="0"/>
        <w:jc w:val="both"/>
        <w:rPr>
          <w:rFonts w:ascii="Times New Roman" w:hAnsi="Times New Roman"/>
          <w:color w:val="FF0000"/>
          <w:spacing w:val="-4"/>
          <w:sz w:val="20"/>
          <w:highlight w:val="white"/>
        </w:rPr>
      </w:pPr>
    </w:p>
    <w:tbl>
      <w:tblPr>
        <w:tblInd w:type="dxa" w:w="-13"/>
        <w:tblLayout w:type="fixed"/>
        <w:tblCellMar>
          <w:top w:type="dxa" w:w="55"/>
          <w:left w:type="dxa" w:w="2"/>
          <w:bottom w:type="dxa" w:w="55"/>
          <w:right w:type="dxa" w:w="50"/>
        </w:tblCellMar>
      </w:tblPr>
      <w:tblGrid>
        <w:gridCol w:w="823"/>
        <w:gridCol w:w="5927"/>
        <w:gridCol w:w="852"/>
        <w:gridCol w:w="1748"/>
      </w:tblGrid>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012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1120000">
            <w:pPr>
              <w:pStyle w:val="Style_6"/>
              <w:widowControl w:val="0"/>
              <w:spacing w:after="0" w:before="0" w:line="240" w:lineRule="auto"/>
              <w:ind/>
              <w:jc w:val="both"/>
              <w:rPr>
                <w:rFonts w:ascii="Times New Roman" w:hAnsi="Times New Roman"/>
                <w:sz w:val="20"/>
              </w:rPr>
            </w:pPr>
            <w:r>
              <w:rPr>
                <w:rFonts w:ascii="Times New Roman" w:hAnsi="Times New Roman"/>
                <w:sz w:val="20"/>
              </w:rPr>
              <w:t>Минимальный размер земельного участка для многоквартирной малоэтажной жилой застройки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212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3120000">
            <w:pPr>
              <w:pStyle w:val="Style_6"/>
              <w:widowControl w:val="0"/>
              <w:spacing w:after="0" w:before="0" w:line="240" w:lineRule="auto"/>
              <w:ind/>
              <w:jc w:val="center"/>
              <w:rPr>
                <w:rFonts w:ascii="Times New Roman" w:hAnsi="Times New Roman"/>
                <w:sz w:val="20"/>
              </w:rPr>
            </w:pPr>
            <w:r>
              <w:rPr>
                <w:rFonts w:ascii="Times New Roman" w:hAnsi="Times New Roman"/>
                <w:sz w:val="20"/>
              </w:rPr>
              <w:t>Не установлен, по расчету</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412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512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 для блокированного жилого дома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612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7120000">
            <w:pPr>
              <w:pStyle w:val="Style_6"/>
              <w:widowControl w:val="0"/>
              <w:spacing w:after="0" w:before="0" w:line="240" w:lineRule="auto"/>
              <w:ind/>
              <w:jc w:val="center"/>
              <w:rPr>
                <w:sz w:val="20"/>
              </w:rPr>
            </w:pPr>
            <w:r>
              <w:rPr>
                <w:rFonts w:ascii="Times New Roman" w:hAnsi="Times New Roman"/>
                <w:sz w:val="20"/>
              </w:rPr>
              <w:t>Про расчету</w:t>
            </w:r>
          </w:p>
          <w:p w14:paraId="58120000">
            <w:pPr>
              <w:pStyle w:val="Style_6"/>
              <w:widowControl w:val="0"/>
              <w:spacing w:after="0" w:before="0" w:line="240" w:lineRule="auto"/>
              <w:ind/>
              <w:jc w:val="center"/>
              <w:rPr>
                <w:sz w:val="20"/>
              </w:rPr>
            </w:pPr>
            <w:r>
              <w:rPr>
                <w:rFonts w:ascii="Times New Roman" w:hAnsi="Times New Roman"/>
                <w:sz w:val="20"/>
              </w:rPr>
              <w:t>согласно проекту</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912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A12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Максимальный размер земельного участка </w:t>
            </w:r>
            <w:r>
              <w:rPr>
                <w:rFonts w:ascii="Times New Roman" w:hAnsi="Times New Roman"/>
                <w:sz w:val="20"/>
              </w:rPr>
              <w:t>(включая площадь застройки) для блокированного жилого дома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B12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C120000">
            <w:pPr>
              <w:pStyle w:val="Style_6"/>
              <w:widowControl w:val="0"/>
              <w:spacing w:after="0" w:before="0" w:line="240" w:lineRule="auto"/>
              <w:ind/>
              <w:jc w:val="center"/>
              <w:rPr>
                <w:rFonts w:ascii="Times New Roman" w:hAnsi="Times New Roman"/>
                <w:sz w:val="20"/>
              </w:rPr>
            </w:pPr>
            <w:r>
              <w:rPr>
                <w:rFonts w:ascii="Times New Roman" w:hAnsi="Times New Roman"/>
                <w:sz w:val="20"/>
              </w:rPr>
              <w:t>5000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D120000">
            <w:pPr>
              <w:pStyle w:val="Style_6"/>
              <w:widowControl w:val="0"/>
              <w:spacing w:after="0" w:before="0" w:line="240" w:lineRule="auto"/>
              <w:ind/>
              <w:jc w:val="center"/>
              <w:rPr>
                <w:rFonts w:ascii="Times New Roman" w:hAnsi="Times New Roman"/>
                <w:sz w:val="20"/>
              </w:rPr>
            </w:pPr>
            <w:r>
              <w:rPr>
                <w:rFonts w:ascii="Times New Roman" w:hAnsi="Times New Roman"/>
                <w:sz w:val="20"/>
              </w:rPr>
              <w:t>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E12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Минимальная площадь земельного участка для размещения индивидуального гаража (на 1 гараж)</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F12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0120000">
            <w:pPr>
              <w:pStyle w:val="Style_6"/>
              <w:widowControl w:val="0"/>
              <w:spacing w:after="0" w:before="0" w:line="240" w:lineRule="auto"/>
              <w:ind/>
              <w:jc w:val="center"/>
              <w:rPr>
                <w:rFonts w:ascii="Times New Roman" w:hAnsi="Times New Roman"/>
                <w:sz w:val="20"/>
              </w:rPr>
            </w:pPr>
            <w:r>
              <w:rPr>
                <w:rFonts w:ascii="Times New Roman" w:hAnsi="Times New Roman"/>
                <w:sz w:val="20"/>
              </w:rPr>
              <w:t>20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1120000">
            <w:pPr>
              <w:pStyle w:val="Style_6"/>
              <w:widowControl w:val="0"/>
              <w:spacing w:after="0" w:before="0" w:line="240" w:lineRule="auto"/>
              <w:ind/>
              <w:jc w:val="center"/>
              <w:rPr>
                <w:rFonts w:ascii="Times New Roman" w:hAnsi="Times New Roman"/>
                <w:sz w:val="20"/>
              </w:rPr>
            </w:pPr>
            <w:r>
              <w:rPr>
                <w:rFonts w:ascii="Times New Roman" w:hAnsi="Times New Roman"/>
                <w:sz w:val="20"/>
              </w:rPr>
              <w:t>5</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2120000">
            <w:pPr>
              <w:pStyle w:val="Style_6"/>
              <w:widowControl w:val="0"/>
              <w:spacing w:after="0" w:before="0" w:line="240" w:lineRule="auto"/>
              <w:ind/>
              <w:rPr>
                <w:rFonts w:ascii="Times New Roman" w:hAnsi="Times New Roman"/>
                <w:spacing w:val="-4"/>
                <w:sz w:val="20"/>
                <w:highlight w:val="white"/>
              </w:rPr>
            </w:pPr>
            <w:r>
              <w:rPr>
                <w:rFonts w:ascii="Times New Roman" w:hAnsi="Times New Roman"/>
                <w:sz w:val="20"/>
              </w:rPr>
              <w:t>Минимальный размер земельного участка, кроме отдельно стоящих объектов торговли, общественного питания, бытового обслуживания, рассчитанные на малый поток посетителей (менее 150 м</w:t>
            </w:r>
            <w:r>
              <w:rPr>
                <w:rFonts w:ascii="Times New Roman" w:hAnsi="Times New Roman"/>
                <w:sz w:val="20"/>
                <w:vertAlign w:val="superscript"/>
              </w:rPr>
              <w:t>2</w:t>
            </w:r>
            <w:r>
              <w:rPr>
                <w:rFonts w:ascii="Times New Roman" w:hAnsi="Times New Roman"/>
                <w:sz w:val="20"/>
              </w:rPr>
              <w:t xml:space="preserve"> общ. площади); стоянок индивидуального легкового автотранспорта; отдельно стоящих КНС, распределительных подстанций (кроме перечисленных в п.9), газораспределительных подстанций, котельных небольшой мощности; остановочных комплексов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312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4120000">
            <w:pPr>
              <w:pStyle w:val="Style_6"/>
              <w:widowControl w:val="0"/>
              <w:spacing w:after="0" w:before="0" w:line="240" w:lineRule="auto"/>
              <w:ind/>
              <w:jc w:val="center"/>
              <w:rPr>
                <w:sz w:val="20"/>
              </w:rPr>
            </w:pPr>
            <w:r>
              <w:rPr>
                <w:rFonts w:ascii="Times New Roman" w:hAnsi="Times New Roman"/>
                <w:sz w:val="20"/>
              </w:rPr>
              <w:t>по расчету</w:t>
            </w:r>
          </w:p>
          <w:p w14:paraId="65120000">
            <w:pPr>
              <w:pStyle w:val="Style_6"/>
              <w:widowControl w:val="0"/>
              <w:spacing w:after="0" w:before="0" w:line="240" w:lineRule="auto"/>
              <w:ind/>
              <w:jc w:val="center"/>
              <w:rPr>
                <w:sz w:val="20"/>
              </w:rPr>
            </w:pPr>
            <w:r>
              <w:rPr>
                <w:rFonts w:ascii="Times New Roman" w:hAnsi="Times New Roman"/>
                <w:sz w:val="20"/>
              </w:rPr>
              <w:t>согласно проекту</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6120000">
            <w:pPr>
              <w:pStyle w:val="Style_6"/>
              <w:widowControl w:val="0"/>
              <w:spacing w:after="0" w:before="0" w:line="240" w:lineRule="auto"/>
              <w:ind/>
              <w:jc w:val="center"/>
              <w:rPr>
                <w:rFonts w:ascii="Times New Roman" w:hAnsi="Times New Roman"/>
                <w:sz w:val="20"/>
              </w:rPr>
            </w:pPr>
            <w:r>
              <w:rPr>
                <w:rFonts w:ascii="Times New Roman" w:hAnsi="Times New Roman"/>
                <w:sz w:val="20"/>
              </w:rPr>
              <w:t>6</w:t>
            </w:r>
          </w:p>
        </w:tc>
        <w:tc>
          <w:tcPr>
            <w:tcW w:type="dxa" w:w="8527"/>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7120000">
            <w:pPr>
              <w:pStyle w:val="Style_6"/>
              <w:widowControl w:val="0"/>
              <w:spacing w:after="0" w:before="0" w:line="240" w:lineRule="auto"/>
              <w:ind/>
              <w:jc w:val="both"/>
              <w:rPr>
                <w:rFonts w:ascii="Times New Roman" w:hAnsi="Times New Roman"/>
                <w:sz w:val="20"/>
              </w:rPr>
            </w:pPr>
            <w:r>
              <w:rPr>
                <w:rFonts w:ascii="Times New Roman" w:hAnsi="Times New Roman"/>
                <w:sz w:val="20"/>
              </w:rPr>
              <w:t>Минимальные размеры земельных участков для объектов электросетевого хозяйства:</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8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912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мачтовые подстанции мощностью от 25 до 250кВ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A12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B120000">
            <w:pPr>
              <w:pStyle w:val="Style_6"/>
              <w:widowControl w:val="0"/>
              <w:spacing w:after="0" w:before="0" w:line="240" w:lineRule="auto"/>
              <w:ind/>
              <w:jc w:val="center"/>
              <w:rPr>
                <w:rFonts w:ascii="Times New Roman" w:hAnsi="Times New Roman"/>
                <w:sz w:val="20"/>
              </w:rPr>
            </w:pPr>
            <w:r>
              <w:rPr>
                <w:rFonts w:ascii="Times New Roman" w:hAnsi="Times New Roman"/>
                <w:sz w:val="20"/>
              </w:rPr>
              <w:t>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C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D12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комплексные подстанции с одним трансформатором мощностью от 25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E12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F120000">
            <w:pPr>
              <w:pStyle w:val="Style_6"/>
              <w:widowControl w:val="0"/>
              <w:spacing w:after="0" w:before="0" w:line="240" w:lineRule="auto"/>
              <w:ind/>
              <w:jc w:val="center"/>
              <w:rPr>
                <w:rFonts w:ascii="Times New Roman" w:hAnsi="Times New Roman"/>
                <w:sz w:val="20"/>
              </w:rPr>
            </w:pPr>
            <w:r>
              <w:rPr>
                <w:rFonts w:ascii="Times New Roman" w:hAnsi="Times New Roman"/>
                <w:sz w:val="20"/>
              </w:rPr>
              <w:t>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0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1120000">
            <w:pPr>
              <w:pStyle w:val="Style_6"/>
              <w:widowControl w:val="0"/>
              <w:tabs>
                <w:tab w:leader="none" w:pos="547" w:val="left"/>
                <w:tab w:leader="none" w:pos="720" w:val="clear"/>
                <w:tab w:leader="none" w:pos="1134" w:val="left"/>
              </w:tabs>
              <w:spacing w:after="0" w:before="0" w:line="240" w:lineRule="auto"/>
              <w:ind/>
              <w:contextualSpacing w:val="1"/>
              <w:jc w:val="both"/>
              <w:rPr>
                <w:rFonts w:ascii="Times New Roman" w:hAnsi="Times New Roman"/>
                <w:sz w:val="20"/>
              </w:rPr>
            </w:pPr>
            <w:r>
              <w:rPr>
                <w:rFonts w:ascii="Times New Roman" w:hAnsi="Times New Roman"/>
                <w:spacing w:val="-4"/>
                <w:sz w:val="20"/>
                <w:highlight w:val="white"/>
              </w:rPr>
              <w:t>комплексные подстанции с двумя трансформаторами мощностью от 160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212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3120000">
            <w:pPr>
              <w:pStyle w:val="Style_6"/>
              <w:widowControl w:val="0"/>
              <w:spacing w:after="0" w:before="0" w:line="240" w:lineRule="auto"/>
              <w:ind/>
              <w:jc w:val="center"/>
              <w:rPr>
                <w:rFonts w:ascii="Times New Roman" w:hAnsi="Times New Roman"/>
                <w:sz w:val="20"/>
              </w:rPr>
            </w:pPr>
            <w:r>
              <w:rPr>
                <w:rFonts w:ascii="Times New Roman" w:hAnsi="Times New Roman"/>
                <w:sz w:val="20"/>
              </w:rPr>
              <w:t>80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4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5120000">
            <w:pPr>
              <w:pStyle w:val="Style_6"/>
              <w:widowControl w:val="0"/>
              <w:tabs>
                <w:tab w:leader="none" w:pos="547" w:val="left"/>
                <w:tab w:leader="none" w:pos="720" w:val="clear"/>
                <w:tab w:leader="none" w:pos="1134" w:val="left"/>
              </w:tabs>
              <w:spacing w:after="0" w:before="0" w:line="240" w:lineRule="auto"/>
              <w:ind/>
              <w:contextualSpacing w:val="1"/>
              <w:jc w:val="both"/>
              <w:rPr>
                <w:rFonts w:ascii="Times New Roman" w:hAnsi="Times New Roman"/>
                <w:sz w:val="20"/>
              </w:rPr>
            </w:pPr>
            <w:r>
              <w:rPr>
                <w:rFonts w:ascii="Times New Roman" w:hAnsi="Times New Roman"/>
                <w:spacing w:val="-4"/>
                <w:sz w:val="20"/>
                <w:highlight w:val="white"/>
              </w:rPr>
              <w:t>подстанции с двумя трансформаторами закрытого типа мощностью от 160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612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7120000">
            <w:pPr>
              <w:pStyle w:val="Style_6"/>
              <w:widowControl w:val="0"/>
              <w:spacing w:after="0" w:before="0" w:line="240" w:lineRule="auto"/>
              <w:ind/>
              <w:jc w:val="center"/>
              <w:rPr>
                <w:rFonts w:ascii="Times New Roman" w:hAnsi="Times New Roman"/>
                <w:sz w:val="20"/>
              </w:rPr>
            </w:pPr>
            <w:r>
              <w:rPr>
                <w:rFonts w:ascii="Times New Roman" w:hAnsi="Times New Roman"/>
                <w:sz w:val="20"/>
              </w:rPr>
              <w:t>150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8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912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распределительные пункты наружной установки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A12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B120000">
            <w:pPr>
              <w:pStyle w:val="Style_6"/>
              <w:widowControl w:val="0"/>
              <w:spacing w:after="0" w:before="0" w:line="240" w:lineRule="auto"/>
              <w:ind/>
              <w:jc w:val="center"/>
              <w:rPr>
                <w:rFonts w:ascii="Times New Roman" w:hAnsi="Times New Roman"/>
                <w:sz w:val="20"/>
              </w:rPr>
            </w:pPr>
            <w:r>
              <w:rPr>
                <w:rFonts w:ascii="Times New Roman" w:hAnsi="Times New Roman"/>
                <w:sz w:val="20"/>
              </w:rPr>
              <w:t>250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C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D12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распределительные пункты закрытого типа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E12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F120000">
            <w:pPr>
              <w:pStyle w:val="Style_6"/>
              <w:widowControl w:val="0"/>
              <w:spacing w:after="0" w:before="0" w:line="240" w:lineRule="auto"/>
              <w:ind/>
              <w:jc w:val="center"/>
              <w:rPr>
                <w:rFonts w:ascii="Times New Roman" w:hAnsi="Times New Roman"/>
                <w:sz w:val="20"/>
              </w:rPr>
            </w:pPr>
            <w:r>
              <w:rPr>
                <w:rFonts w:ascii="Times New Roman" w:hAnsi="Times New Roman"/>
                <w:sz w:val="20"/>
              </w:rPr>
              <w:t>200</w:t>
            </w:r>
          </w:p>
        </w:tc>
      </w:tr>
      <w:tr>
        <w:tc>
          <w:tcPr>
            <w:tcW w:type="dxa" w:w="9350"/>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0120000">
            <w:pPr>
              <w:pStyle w:val="Style_6"/>
              <w:widowControl w:val="0"/>
              <w:tabs>
                <w:tab w:leader="none" w:pos="547" w:val="left"/>
                <w:tab w:leader="none" w:pos="720" w:val="clear"/>
              </w:tabs>
              <w:spacing w:after="0" w:before="0" w:line="240" w:lineRule="auto"/>
              <w:ind w:firstLine="851" w:left="0"/>
              <w:jc w:val="both"/>
              <w:rPr>
                <w:rFonts w:ascii="Calibri" w:hAnsi="Calibri"/>
                <w:sz w:val="20"/>
              </w:rPr>
            </w:pPr>
            <w:r>
              <w:rPr>
                <w:rFonts w:ascii="Times New Roman" w:hAnsi="Times New Roman"/>
                <w:spacing w:val="-4"/>
                <w:sz w:val="20"/>
              </w:rPr>
              <w:t>Минимальные отступы от границ земельных участков в целях определения мест допустимого размещения зданий, строений и сооружений:</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1120000">
            <w:pPr>
              <w:pStyle w:val="Style_6"/>
              <w:widowControl w:val="0"/>
              <w:spacing w:after="0" w:before="0" w:line="240" w:lineRule="auto"/>
              <w:ind/>
              <w:jc w:val="center"/>
              <w:rPr>
                <w:rFonts w:ascii="Times New Roman" w:hAnsi="Times New Roman"/>
                <w:sz w:val="20"/>
              </w:rPr>
            </w:pPr>
            <w:r>
              <w:rPr>
                <w:rFonts w:ascii="Times New Roman" w:hAnsi="Times New Roman"/>
                <w:sz w:val="20"/>
              </w:rPr>
              <w:t>7</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2120000">
            <w:pPr>
              <w:pStyle w:val="Style_6"/>
              <w:widowControl w:val="0"/>
              <w:spacing w:after="0" w:before="0" w:line="240" w:lineRule="auto"/>
              <w:ind/>
              <w:rPr>
                <w:rFonts w:ascii="Times New Roman" w:hAnsi="Times New Roman"/>
                <w:sz w:val="20"/>
              </w:rPr>
            </w:pPr>
            <w:r>
              <w:rPr>
                <w:rFonts w:ascii="Times New Roman" w:hAnsi="Times New Roman"/>
                <w:spacing w:val="-4"/>
                <w:sz w:val="20"/>
              </w:rPr>
              <w:t>Минимальный отступ зданий, строений, сооружений от передней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3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4120000">
            <w:pPr>
              <w:pStyle w:val="Style_6"/>
              <w:widowControl w:val="0"/>
              <w:spacing w:after="0" w:before="0" w:line="240" w:lineRule="auto"/>
              <w:ind/>
              <w:jc w:val="center"/>
              <w:rPr>
                <w:rFonts w:ascii="Times New Roman" w:hAnsi="Times New Roman"/>
                <w:sz w:val="20"/>
              </w:rPr>
            </w:pPr>
            <w:r>
              <w:rPr>
                <w:rFonts w:ascii="Times New Roman" w:hAnsi="Times New Roman"/>
                <w:sz w:val="20"/>
              </w:rPr>
              <w:t>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5120000">
            <w:pPr>
              <w:pStyle w:val="Style_6"/>
              <w:widowControl w:val="0"/>
              <w:spacing w:after="0" w:before="0" w:line="240" w:lineRule="auto"/>
              <w:ind/>
              <w:jc w:val="center"/>
              <w:rPr>
                <w:rFonts w:ascii="Times New Roman" w:hAnsi="Times New Roman"/>
                <w:sz w:val="20"/>
              </w:rPr>
            </w:pPr>
            <w:r>
              <w:rPr>
                <w:rFonts w:ascii="Times New Roman" w:hAnsi="Times New Roman"/>
                <w:sz w:val="20"/>
              </w:rPr>
              <w:t>8</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6120000">
            <w:pPr>
              <w:pStyle w:val="Style_6"/>
              <w:widowControl w:val="0"/>
              <w:spacing w:after="0" w:before="0" w:line="240" w:lineRule="auto"/>
              <w:ind/>
              <w:rPr>
                <w:rFonts w:ascii="Times New Roman" w:hAnsi="Times New Roman"/>
                <w:sz w:val="20"/>
              </w:rPr>
            </w:pPr>
            <w:r>
              <w:rPr>
                <w:rFonts w:ascii="Times New Roman" w:hAnsi="Times New Roman"/>
                <w:spacing w:val="-4"/>
                <w:sz w:val="20"/>
              </w:rPr>
              <w:t>Минимальный отступ зданий, строений, сооружений от боковой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7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812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9120000">
            <w:pPr>
              <w:pStyle w:val="Style_6"/>
              <w:widowControl w:val="0"/>
              <w:spacing w:after="0" w:before="0" w:line="240" w:lineRule="auto"/>
              <w:ind/>
              <w:jc w:val="center"/>
              <w:rPr>
                <w:rFonts w:ascii="Times New Roman" w:hAnsi="Times New Roman"/>
                <w:sz w:val="20"/>
              </w:rPr>
            </w:pPr>
            <w:r>
              <w:rPr>
                <w:rFonts w:ascii="Times New Roman" w:hAnsi="Times New Roman"/>
                <w:sz w:val="20"/>
              </w:rPr>
              <w:t>9</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A120000">
            <w:pPr>
              <w:pStyle w:val="Style_6"/>
              <w:widowControl w:val="0"/>
              <w:spacing w:after="0" w:before="0" w:line="240" w:lineRule="auto"/>
              <w:ind/>
              <w:rPr>
                <w:rFonts w:ascii="Times New Roman" w:hAnsi="Times New Roman"/>
                <w:spacing w:val="-4"/>
                <w:sz w:val="20"/>
              </w:rPr>
            </w:pPr>
            <w:r>
              <w:rPr>
                <w:rFonts w:ascii="Times New Roman" w:hAnsi="Times New Roman"/>
                <w:spacing w:val="-4"/>
                <w:sz w:val="20"/>
              </w:rPr>
              <w:t>Минимальный отступ зданий, строений, сооружений от задней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B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C12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D12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E120000">
            <w:pPr>
              <w:pStyle w:val="Style_6"/>
              <w:widowControl w:val="0"/>
              <w:spacing w:after="0" w:before="0" w:line="240" w:lineRule="auto"/>
              <w:ind/>
              <w:rPr>
                <w:rFonts w:ascii="Times New Roman" w:hAnsi="Times New Roman"/>
                <w:spacing w:val="-4"/>
                <w:sz w:val="20"/>
              </w:rPr>
            </w:pPr>
            <w:r>
              <w:rPr>
                <w:rFonts w:ascii="Times New Roman" w:hAnsi="Times New Roman"/>
                <w:sz w:val="20"/>
              </w:rPr>
              <w:t>Минимальное расстояние от стен детских дошкольных учреждений и общеобразовательных школ до красных линий</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F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0120000">
            <w:pPr>
              <w:pStyle w:val="Style_6"/>
              <w:widowControl w:val="0"/>
              <w:spacing w:after="0" w:before="0" w:line="240" w:lineRule="auto"/>
              <w:ind/>
              <w:jc w:val="center"/>
              <w:rPr>
                <w:rFonts w:ascii="Times New Roman" w:hAnsi="Times New Roman"/>
                <w:sz w:val="20"/>
              </w:rPr>
            </w:pPr>
            <w:r>
              <w:rPr>
                <w:rFonts w:ascii="Times New Roman" w:hAnsi="Times New Roman"/>
                <w:sz w:val="20"/>
              </w:rPr>
              <w:t>25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1120000">
            <w:pPr>
              <w:pStyle w:val="Style_6"/>
              <w:widowControl w:val="0"/>
              <w:spacing w:after="0" w:before="0" w:line="240" w:lineRule="auto"/>
              <w:ind/>
              <w:jc w:val="center"/>
              <w:rPr>
                <w:rFonts w:ascii="Times New Roman" w:hAnsi="Times New Roman"/>
                <w:sz w:val="20"/>
              </w:rPr>
            </w:pPr>
            <w:r>
              <w:rPr>
                <w:rFonts w:ascii="Times New Roman" w:hAnsi="Times New Roman"/>
                <w:sz w:val="20"/>
              </w:rPr>
              <w:t>11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2120000">
            <w:pPr>
              <w:pStyle w:val="Style_6"/>
              <w:widowControl w:val="0"/>
              <w:spacing w:after="0" w:before="0" w:line="240" w:lineRule="auto"/>
              <w:ind/>
              <w:rPr>
                <w:rFonts w:ascii="Times New Roman" w:hAnsi="Times New Roman"/>
                <w:spacing w:val="-4"/>
                <w:sz w:val="20"/>
              </w:rPr>
            </w:pPr>
            <w:r>
              <w:rPr>
                <w:rFonts w:ascii="Times New Roman" w:hAnsi="Times New Roman"/>
                <w:sz w:val="20"/>
              </w:rPr>
              <w:t>Минимальное расстояние между длинными сторонами жилых зданий высотой 2-3 этажа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93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412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512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8527"/>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612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До границы соседнего участка расстояния по санитарно-бытовым условиям должны быть не менее:</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7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812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других построек (бани, гаража и др.)</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99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A12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B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C12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стволов высокорослых деревьев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9D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E12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4</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9F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012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стволов среднерослых деревьев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A1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212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2</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A312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4120000">
            <w:pPr>
              <w:pStyle w:val="Style_6"/>
              <w:widowControl w:val="0"/>
              <w:spacing w:after="0" w:before="0" w:line="240" w:lineRule="auto"/>
              <w:ind/>
              <w:jc w:val="both"/>
              <w:rPr>
                <w:rFonts w:ascii="Times New Roman" w:hAnsi="Times New Roman"/>
                <w:spacing w:val="-4"/>
                <w:sz w:val="20"/>
              </w:rPr>
            </w:pPr>
            <w:r>
              <w:rPr>
                <w:rFonts w:ascii="Times New Roman" w:hAnsi="Times New Roman"/>
                <w:spacing w:val="-4"/>
                <w:sz w:val="20"/>
              </w:rPr>
              <w:t>от кус</w:t>
            </w:r>
            <w:r>
              <w:rPr>
                <w:rFonts w:ascii="Times New Roman" w:hAnsi="Times New Roman"/>
                <w:spacing w:val="-4"/>
                <w:sz w:val="20"/>
              </w:rPr>
              <w:t>тарника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A512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612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A7120000">
            <w:pPr>
              <w:pStyle w:val="Style_6"/>
              <w:widowControl w:val="0"/>
              <w:spacing w:after="0" w:before="0" w:line="240" w:lineRule="auto"/>
              <w:ind/>
              <w:jc w:val="center"/>
              <w:rPr>
                <w:rFonts w:ascii="Times New Roman" w:hAnsi="Times New Roman"/>
                <w:sz w:val="20"/>
              </w:rPr>
            </w:pPr>
            <w:r>
              <w:rPr>
                <w:rFonts w:ascii="Times New Roman" w:hAnsi="Times New Roman"/>
                <w:sz w:val="20"/>
              </w:rPr>
              <w:t>13</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8120000">
            <w:pPr>
              <w:pStyle w:val="Style_6"/>
              <w:widowControl w:val="0"/>
              <w:spacing w:after="0" w:before="0" w:line="240" w:lineRule="auto"/>
              <w:ind/>
              <w:jc w:val="both"/>
              <w:rPr>
                <w:rFonts w:ascii="Times New Roman" w:hAnsi="Times New Roman"/>
                <w:spacing w:val="-4"/>
                <w:sz w:val="20"/>
              </w:rPr>
            </w:pPr>
            <w:r>
              <w:rPr>
                <w:rFonts w:ascii="Times New Roman" w:hAnsi="Times New Roman"/>
                <w:spacing w:val="-4"/>
                <w:sz w:val="20"/>
              </w:rPr>
              <w:t>Размещение вспомогательных строений со стороны улицы</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A912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A12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Не допускается</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AB120000">
            <w:pPr>
              <w:pStyle w:val="Style_6"/>
              <w:widowControl w:val="0"/>
              <w:spacing w:after="0" w:before="0" w:line="240" w:lineRule="auto"/>
              <w:ind/>
              <w:jc w:val="center"/>
              <w:rPr>
                <w:rFonts w:ascii="Times New Roman" w:hAnsi="Times New Roman"/>
                <w:sz w:val="20"/>
              </w:rPr>
            </w:pPr>
            <w:r>
              <w:rPr>
                <w:rFonts w:ascii="Times New Roman" w:hAnsi="Times New Roman"/>
                <w:sz w:val="20"/>
              </w:rPr>
              <w:t>14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C120000">
            <w:pPr>
              <w:pStyle w:val="Style_6"/>
              <w:widowControl w:val="0"/>
              <w:spacing w:after="0" w:before="0" w:line="240" w:lineRule="auto"/>
              <w:ind/>
              <w:jc w:val="both"/>
              <w:rPr>
                <w:rFonts w:ascii="Times New Roman" w:hAnsi="Times New Roman"/>
                <w:spacing w:val="-4"/>
                <w:sz w:val="20"/>
              </w:rPr>
            </w:pPr>
            <w:r>
              <w:rPr>
                <w:rFonts w:ascii="Times New Roman" w:hAnsi="Times New Roman"/>
                <w:spacing w:val="-4"/>
                <w:sz w:val="20"/>
              </w:rPr>
              <w:t xml:space="preserve">Количество </w:t>
            </w:r>
            <w:r>
              <w:rPr>
                <w:rFonts w:ascii="Times New Roman" w:hAnsi="Times New Roman"/>
                <w:sz w:val="20"/>
              </w:rPr>
              <w:t>надземных этажей для всех основных строений (жилых домов) включая мансардный этаж</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AD120000">
            <w:pPr>
              <w:pStyle w:val="Style_6"/>
              <w:widowControl w:val="0"/>
              <w:spacing w:after="0" w:before="0" w:line="240" w:lineRule="auto"/>
              <w:ind/>
              <w:jc w:val="center"/>
              <w:rPr>
                <w:rFonts w:ascii="Times New Roman" w:hAnsi="Times New Roman"/>
                <w:sz w:val="20"/>
              </w:rPr>
            </w:pPr>
            <w:r>
              <w:rPr>
                <w:rFonts w:ascii="Times New Roman" w:hAnsi="Times New Roman"/>
                <w:sz w:val="20"/>
              </w:rPr>
              <w:t>этаж</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E12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AF12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0120000">
            <w:pPr>
              <w:pStyle w:val="Style_6"/>
              <w:widowControl w:val="0"/>
              <w:spacing w:after="0" w:before="0" w:line="240" w:lineRule="auto"/>
              <w:ind/>
              <w:jc w:val="both"/>
              <w:rPr>
                <w:rFonts w:ascii="Times New Roman" w:hAnsi="Times New Roman"/>
                <w:spacing w:val="-4"/>
                <w:sz w:val="20"/>
              </w:rPr>
            </w:pPr>
            <w:r>
              <w:rPr>
                <w:rFonts w:ascii="Times New Roman" w:hAnsi="Times New Roman"/>
                <w:spacing w:val="-4"/>
                <w:sz w:val="20"/>
              </w:rPr>
              <w:t>Количество совмещенных домов в блокированных жилых домах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B1120000">
            <w:pPr>
              <w:pStyle w:val="Style_6"/>
              <w:widowControl w:val="0"/>
              <w:spacing w:after="0" w:before="0" w:line="240" w:lineRule="auto"/>
              <w:ind/>
              <w:jc w:val="center"/>
              <w:rPr>
                <w:rFonts w:ascii="Times New Roman" w:hAnsi="Times New Roman"/>
                <w:sz w:val="20"/>
              </w:rPr>
            </w:pPr>
            <w:r>
              <w:rPr>
                <w:rFonts w:ascii="Times New Roman" w:hAnsi="Times New Roman"/>
                <w:sz w:val="20"/>
              </w:rPr>
              <w:t>блок</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212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B3120000">
            <w:pPr>
              <w:pStyle w:val="Style_6"/>
              <w:widowControl w:val="0"/>
              <w:spacing w:after="0" w:before="0" w:line="240" w:lineRule="auto"/>
              <w:ind/>
              <w:jc w:val="center"/>
              <w:rPr>
                <w:rFonts w:ascii="Times New Roman" w:hAnsi="Times New Roman"/>
                <w:sz w:val="20"/>
              </w:rPr>
            </w:pPr>
            <w:r>
              <w:rPr>
                <w:rFonts w:ascii="Times New Roman" w:hAnsi="Times New Roman"/>
                <w:sz w:val="20"/>
              </w:rPr>
              <w:t>16</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4120000">
            <w:pPr>
              <w:pStyle w:val="Style_6"/>
              <w:widowControl w:val="0"/>
              <w:spacing w:after="0" w:before="0" w:line="240" w:lineRule="auto"/>
              <w:ind/>
              <w:jc w:val="both"/>
              <w:rPr>
                <w:rFonts w:ascii="Times New Roman" w:hAnsi="Times New Roman"/>
                <w:sz w:val="20"/>
              </w:rPr>
            </w:pPr>
            <w:r>
              <w:rPr>
                <w:rFonts w:ascii="Times New Roman" w:hAnsi="Times New Roman"/>
                <w:sz w:val="20"/>
              </w:rPr>
              <w:t>Максимальный процент застройки в границах земельного участка для многоквартирной малоэтажной жилой застройки (с учетом реконструкции)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B512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6120000">
            <w:pPr>
              <w:pStyle w:val="Style_6"/>
              <w:widowControl w:val="0"/>
              <w:spacing w:after="0" w:before="0" w:line="240" w:lineRule="auto"/>
              <w:ind/>
              <w:jc w:val="center"/>
              <w:rPr>
                <w:rFonts w:ascii="Times New Roman" w:hAnsi="Times New Roman"/>
                <w:sz w:val="20"/>
              </w:rPr>
            </w:pPr>
            <w:r>
              <w:rPr>
                <w:rFonts w:ascii="Times New Roman" w:hAnsi="Times New Roman"/>
                <w:sz w:val="20"/>
              </w:rPr>
              <w:t>35(40)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B7120000">
            <w:pPr>
              <w:pStyle w:val="Style_6"/>
              <w:widowControl w:val="0"/>
              <w:spacing w:after="0" w:before="0" w:line="240" w:lineRule="auto"/>
              <w:ind/>
              <w:jc w:val="center"/>
              <w:rPr>
                <w:rFonts w:ascii="Times New Roman" w:hAnsi="Times New Roman"/>
                <w:sz w:val="20"/>
              </w:rPr>
            </w:pPr>
            <w:r>
              <w:rPr>
                <w:rFonts w:ascii="Times New Roman" w:hAnsi="Times New Roman"/>
                <w:sz w:val="20"/>
              </w:rPr>
              <w:t>17</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8120000">
            <w:pPr>
              <w:pStyle w:val="Style_6"/>
              <w:widowControl w:val="0"/>
              <w:spacing w:after="0" w:before="0" w:line="240" w:lineRule="auto"/>
              <w:ind/>
              <w:jc w:val="both"/>
              <w:rPr>
                <w:rFonts w:ascii="Times New Roman" w:hAnsi="Times New Roman"/>
                <w:sz w:val="20"/>
              </w:rPr>
            </w:pPr>
            <w:r>
              <w:rPr>
                <w:rFonts w:ascii="Times New Roman" w:hAnsi="Times New Roman"/>
                <w:sz w:val="20"/>
              </w:rPr>
              <w:t>Максимальный процент застройки в границах земельного участка</w:t>
            </w:r>
            <w:r>
              <w:rPr>
                <w:rFonts w:ascii="Times New Roman" w:hAnsi="Times New Roman"/>
                <w:sz w:val="20"/>
              </w:rPr>
              <w:t xml:space="preserve"> для блокированных жилых домов с при квартирными земельными участками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B912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A120000">
            <w:pPr>
              <w:pStyle w:val="Style_6"/>
              <w:widowControl w:val="0"/>
              <w:spacing w:after="0" w:before="0" w:line="240" w:lineRule="auto"/>
              <w:ind/>
              <w:jc w:val="center"/>
              <w:rPr>
                <w:rFonts w:ascii="Times New Roman" w:hAnsi="Times New Roman"/>
                <w:sz w:val="20"/>
              </w:rPr>
            </w:pPr>
            <w:r>
              <w:rPr>
                <w:rFonts w:ascii="Times New Roman" w:hAnsi="Times New Roman"/>
                <w:sz w:val="20"/>
              </w:rPr>
              <w:t>30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BB120000">
            <w:pPr>
              <w:pStyle w:val="Style_6"/>
              <w:widowControl w:val="0"/>
              <w:spacing w:after="0" w:before="0" w:line="240" w:lineRule="auto"/>
              <w:ind/>
              <w:jc w:val="center"/>
              <w:rPr>
                <w:rFonts w:ascii="Times New Roman" w:hAnsi="Times New Roman"/>
                <w:sz w:val="20"/>
                <w:highlight w:val="yellow"/>
              </w:rPr>
            </w:pPr>
            <w:r>
              <w:rPr>
                <w:rFonts w:ascii="Times New Roman" w:hAnsi="Times New Roman"/>
                <w:sz w:val="20"/>
              </w:rPr>
              <w:t>18</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C120000">
            <w:pPr>
              <w:pStyle w:val="Style_6"/>
              <w:widowControl w:val="0"/>
              <w:spacing w:after="0" w:before="0" w:line="240" w:lineRule="auto"/>
              <w:ind/>
              <w:jc w:val="both"/>
              <w:rPr>
                <w:rFonts w:ascii="Times New Roman" w:hAnsi="Times New Roman"/>
                <w:sz w:val="20"/>
              </w:rPr>
            </w:pPr>
            <w:r>
              <w:rPr>
                <w:rFonts w:ascii="Times New Roman" w:hAnsi="Times New Roman"/>
                <w:sz w:val="20"/>
              </w:rPr>
              <w:t>Максимальный процент застройки в границах земельного участка</w:t>
            </w:r>
            <w:r>
              <w:rPr>
                <w:rFonts w:ascii="Times New Roman" w:hAnsi="Times New Roman"/>
                <w:sz w:val="20"/>
              </w:rPr>
              <w:t xml:space="preserve"> для блокированного жилого дома при отсутствии при квартирного земельного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BD12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E120000">
            <w:pPr>
              <w:pStyle w:val="Style_6"/>
              <w:widowControl w:val="0"/>
              <w:spacing w:after="0" w:before="0" w:line="240" w:lineRule="auto"/>
              <w:ind/>
              <w:jc w:val="center"/>
              <w:rPr>
                <w:sz w:val="20"/>
              </w:rPr>
            </w:pPr>
            <w:r>
              <w:rPr>
                <w:rFonts w:ascii="Times New Roman" w:hAnsi="Times New Roman"/>
                <w:sz w:val="20"/>
              </w:rPr>
              <w:t>По расчету согласно проекту</w:t>
            </w:r>
          </w:p>
        </w:tc>
      </w:tr>
    </w:tbl>
    <w:p w14:paraId="BF120000">
      <w:pPr>
        <w:pStyle w:val="Style_6"/>
        <w:tabs>
          <w:tab w:leader="none" w:pos="0" w:val="left"/>
          <w:tab w:leader="none" w:pos="720" w:val="clear"/>
          <w:tab w:leader="none" w:pos="1134" w:val="left"/>
        </w:tabs>
        <w:spacing w:after="0" w:before="0" w:line="240" w:lineRule="auto"/>
        <w:ind w:firstLine="851" w:left="0"/>
        <w:jc w:val="both"/>
        <w:rPr>
          <w:rFonts w:ascii="Times New Roman" w:hAnsi="Times New Roman"/>
          <w:spacing w:val="-4"/>
          <w:sz w:val="20"/>
          <w:highlight w:val="white"/>
        </w:rPr>
      </w:pPr>
    </w:p>
    <w:p w14:paraId="C0120000">
      <w:pPr>
        <w:pStyle w:val="Style_6"/>
        <w:tabs>
          <w:tab w:leader="none" w:pos="0" w:val="left"/>
          <w:tab w:leader="none" w:pos="720" w:val="clear"/>
          <w:tab w:leader="none" w:pos="1134" w:val="left"/>
        </w:tabs>
        <w:spacing w:after="0" w:before="0" w:line="240" w:lineRule="auto"/>
        <w:ind w:firstLine="851" w:left="0"/>
        <w:jc w:val="both"/>
        <w:rPr>
          <w:rFonts w:ascii="Times New Roman" w:hAnsi="Times New Roman"/>
          <w:spacing w:val="-4"/>
          <w:sz w:val="20"/>
          <w:highlight w:val="white"/>
        </w:rPr>
      </w:pPr>
      <w:r>
        <w:rPr>
          <w:rFonts w:ascii="Times New Roman" w:hAnsi="Times New Roman"/>
          <w:spacing w:val="-4"/>
          <w:sz w:val="20"/>
          <w:highlight w:val="white"/>
        </w:rPr>
        <w:t>Расчетная норма заселения жилого фонда – 25 м</w:t>
      </w:r>
      <w:r>
        <w:rPr>
          <w:rFonts w:ascii="Times New Roman" w:hAnsi="Times New Roman"/>
          <w:spacing w:val="-4"/>
          <w:sz w:val="20"/>
          <w:highlight w:val="white"/>
          <w:vertAlign w:val="superscript"/>
        </w:rPr>
        <w:t>2</w:t>
      </w:r>
      <w:r>
        <w:rPr>
          <w:rFonts w:ascii="Times New Roman" w:hAnsi="Times New Roman"/>
          <w:spacing w:val="-4"/>
          <w:sz w:val="20"/>
          <w:highlight w:val="white"/>
        </w:rPr>
        <w:t xml:space="preserve"> общей площади на человека и более.</w:t>
      </w:r>
    </w:p>
    <w:p w14:paraId="C1120000">
      <w:pPr>
        <w:pStyle w:val="Style_6"/>
        <w:tabs>
          <w:tab w:leader="none" w:pos="547" w:val="left"/>
          <w:tab w:leader="none" w:pos="720" w:val="clear"/>
        </w:tabs>
        <w:spacing w:after="0" w:before="0" w:line="240" w:lineRule="auto"/>
        <w:ind w:firstLine="851" w:left="0"/>
        <w:jc w:val="both"/>
        <w:rPr>
          <w:sz w:val="20"/>
        </w:rPr>
      </w:pPr>
      <w:r>
        <w:rPr>
          <w:rFonts w:ascii="Times New Roman" w:hAnsi="Times New Roman"/>
          <w:spacing w:val="-4"/>
          <w:sz w:val="20"/>
          <w:highlight w:val="white"/>
        </w:rPr>
        <w:t>Общие требования пожарной безопасности 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14:paraId="C2120000">
      <w:pPr>
        <w:pStyle w:val="Style_6"/>
        <w:tabs>
          <w:tab w:leader="none" w:pos="547" w:val="left"/>
          <w:tab w:leader="none" w:pos="720" w:val="clear"/>
        </w:tabs>
        <w:spacing w:after="0" w:before="0" w:line="240" w:lineRule="auto"/>
        <w:ind w:firstLine="851" w:left="0"/>
        <w:jc w:val="both"/>
        <w:rPr>
          <w:sz w:val="20"/>
        </w:rPr>
      </w:pPr>
      <w:r>
        <w:rPr>
          <w:rFonts w:ascii="Times New Roman" w:hAnsi="Times New Roman"/>
          <w:spacing w:val="-4"/>
          <w:sz w:val="20"/>
          <w:highlight w:val="white"/>
        </w:rPr>
        <w:t xml:space="preserve">Предусматривается организация площадок для выгула и дрессировки собак </w:t>
      </w:r>
      <w:r>
        <w:rPr>
          <w:rFonts w:ascii="Times New Roman" w:hAnsi="Times New Roman"/>
          <w:spacing w:val="-4"/>
          <w:sz w:val="20"/>
          <w:highlight w:val="white"/>
        </w:rPr>
        <w:t>в дали от детских и спортивных площадок.</w:t>
      </w:r>
    </w:p>
    <w:p w14:paraId="C3120000">
      <w:pPr>
        <w:pStyle w:val="Style_6"/>
        <w:spacing w:after="0" w:before="0" w:line="240" w:lineRule="auto"/>
        <w:ind w:firstLine="357" w:left="0"/>
        <w:jc w:val="both"/>
        <w:rPr>
          <w:rFonts w:ascii="Times New Roman" w:hAnsi="Times New Roman"/>
          <w:b w:val="1"/>
          <w:spacing w:val="-2"/>
          <w:sz w:val="20"/>
          <w:highlight w:val="white"/>
        </w:rPr>
      </w:pPr>
    </w:p>
    <w:p w14:paraId="C4120000">
      <w:pPr>
        <w:pStyle w:val="Style_6"/>
        <w:spacing w:after="0" w:before="0" w:line="240" w:lineRule="auto"/>
        <w:ind w:firstLine="357" w:left="0"/>
        <w:jc w:val="both"/>
        <w:rPr>
          <w:rFonts w:ascii="Times New Roman" w:hAnsi="Times New Roman"/>
          <w:b w:val="1"/>
          <w:color w:val="FF0000"/>
          <w:spacing w:val="-2"/>
          <w:sz w:val="20"/>
          <w:highlight w:val="white"/>
        </w:rPr>
      </w:pPr>
      <w:r>
        <w:rPr>
          <w:rFonts w:ascii="Times New Roman" w:hAnsi="Times New Roman"/>
          <w:b w:val="1"/>
          <w:spacing w:val="-2"/>
          <w:sz w:val="20"/>
          <w:highlight w:val="white"/>
        </w:rPr>
        <w:t xml:space="preserve">Ж-3 — </w:t>
      </w:r>
      <w:r>
        <w:rPr>
          <w:rFonts w:ascii="Times New Roman" w:hAnsi="Times New Roman"/>
          <w:b w:val="1"/>
          <w:spacing w:val="-3"/>
          <w:sz w:val="20"/>
          <w:highlight w:val="white"/>
        </w:rPr>
        <w:t xml:space="preserve">зона </w:t>
      </w:r>
      <w:r>
        <w:rPr>
          <w:rFonts w:ascii="Times New Roman" w:hAnsi="Times New Roman"/>
          <w:b w:val="1"/>
          <w:spacing w:val="-2"/>
          <w:sz w:val="20"/>
          <w:highlight w:val="white"/>
        </w:rPr>
        <w:t xml:space="preserve">застройки многоквартирная </w:t>
      </w:r>
      <w:r>
        <w:rPr>
          <w:rFonts w:ascii="Times New Roman" w:hAnsi="Times New Roman"/>
          <w:b w:val="1"/>
          <w:sz w:val="20"/>
          <w:highlight w:val="white"/>
        </w:rPr>
        <w:t>средне этажная</w:t>
      </w:r>
    </w:p>
    <w:p w14:paraId="C512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предназначена для застройки, состоящей преимущественно из многоквартирных жилых домов высотой не выше 5 этажей, допускается размещение многоквартирных малоэтажных жилых домов высотой не выше 3 этажей и блокированных жилых домов, а также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14:paraId="C6120000">
      <w:pPr>
        <w:pStyle w:val="Style_6"/>
        <w:spacing w:after="0" w:before="0" w:line="240" w:lineRule="auto"/>
        <w:ind w:firstLine="357" w:left="0"/>
        <w:jc w:val="both"/>
        <w:rPr>
          <w:rFonts w:ascii="Times New Roman" w:hAnsi="Times New Roman"/>
          <w:sz w:val="20"/>
          <w:highlight w:val="white"/>
        </w:rPr>
      </w:pPr>
      <w:r>
        <w:rPr>
          <w:rFonts w:ascii="Times New Roman" w:hAnsi="Times New Roman"/>
          <w:b w:val="1"/>
          <w:spacing w:val="-5"/>
          <w:sz w:val="20"/>
          <w:highlight w:val="white"/>
        </w:rPr>
        <w:t>Основные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tbl>
      <w:tblPr>
        <w:tblInd w:type="dxa" w:w="19"/>
        <w:tblLayout w:type="fixed"/>
        <w:tblCellMar>
          <w:top w:type="dxa" w:w="0"/>
          <w:left w:type="dxa" w:w="7"/>
          <w:bottom w:type="dxa" w:w="0"/>
          <w:right w:type="dxa" w:w="7"/>
        </w:tblCellMar>
      </w:tblPr>
      <w:tblGrid>
        <w:gridCol w:w="2200"/>
        <w:gridCol w:w="5538"/>
        <w:gridCol w:w="1612"/>
      </w:tblGrid>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712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812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9120000">
            <w:pPr>
              <w:pStyle w:val="Style_6"/>
              <w:widowControl w:val="0"/>
              <w:spacing w:after="0" w:before="0" w:line="240" w:lineRule="auto"/>
              <w:ind/>
              <w:jc w:val="center"/>
              <w:rPr>
                <w:rFonts w:ascii="Times New Roman" w:hAnsi="Times New Roman"/>
                <w:sz w:val="20"/>
              </w:rPr>
            </w:pPr>
            <w:r>
              <w:rPr>
                <w:rFonts w:ascii="Times New Roman" w:hAnsi="Times New Roman"/>
                <w:sz w:val="20"/>
              </w:rPr>
              <w:t>Код (числовое обозначение) вида разрешенного использования земельного участка*</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A12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B12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C12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D120000">
            <w:pPr>
              <w:pStyle w:val="Style_6"/>
              <w:widowControl w:val="0"/>
              <w:spacing w:after="0" w:before="0" w:line="240" w:lineRule="auto"/>
              <w:ind/>
              <w:rPr>
                <w:rFonts w:ascii="Times New Roman" w:hAnsi="Times New Roman"/>
                <w:sz w:val="20"/>
              </w:rPr>
            </w:pPr>
            <w:r>
              <w:rPr>
                <w:rFonts w:ascii="Times New Roman" w:hAnsi="Times New Roman"/>
                <w:sz w:val="20"/>
              </w:rPr>
              <w:t>Средне этажная жилая застройка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E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14:paraId="CF120000">
            <w:pPr>
              <w:pStyle w:val="Style_6"/>
              <w:widowControl w:val="0"/>
              <w:spacing w:after="0" w:before="0" w:line="240" w:lineRule="auto"/>
              <w:ind/>
              <w:rPr>
                <w:rFonts w:ascii="Times New Roman" w:hAnsi="Times New Roman"/>
                <w:sz w:val="20"/>
              </w:rPr>
            </w:pPr>
            <w:r>
              <w:rPr>
                <w:rFonts w:ascii="Times New Roman" w:hAnsi="Times New Roman"/>
                <w:sz w:val="20"/>
              </w:rPr>
              <w:t>благоустройство и озеленение;</w:t>
            </w:r>
          </w:p>
          <w:p w14:paraId="D0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подземных гаражей и автостоянок;</w:t>
            </w:r>
          </w:p>
          <w:p w14:paraId="D1120000">
            <w:pPr>
              <w:pStyle w:val="Style_6"/>
              <w:widowControl w:val="0"/>
              <w:spacing w:after="0" w:before="0" w:line="240" w:lineRule="auto"/>
              <w:ind/>
              <w:rPr>
                <w:rFonts w:ascii="Times New Roman" w:hAnsi="Times New Roman"/>
                <w:sz w:val="20"/>
              </w:rPr>
            </w:pPr>
            <w:r>
              <w:rPr>
                <w:rFonts w:ascii="Times New Roman" w:hAnsi="Times New Roman"/>
                <w:sz w:val="20"/>
              </w:rPr>
              <w:t>обустройство спортивных и детских площадок, площадок отдыха;</w:t>
            </w:r>
          </w:p>
          <w:p w14:paraId="D2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3120000">
            <w:pPr>
              <w:pStyle w:val="Style_6"/>
              <w:widowControl w:val="0"/>
              <w:spacing w:after="0" w:before="0" w:line="240" w:lineRule="auto"/>
              <w:ind/>
              <w:jc w:val="center"/>
              <w:rPr>
                <w:rFonts w:ascii="Times New Roman" w:hAnsi="Times New Roman"/>
                <w:sz w:val="20"/>
              </w:rPr>
            </w:pPr>
            <w:r>
              <w:rPr>
                <w:rFonts w:ascii="Times New Roman" w:hAnsi="Times New Roman"/>
                <w:sz w:val="20"/>
              </w:rPr>
              <w:t>2.5</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4120000">
            <w:pPr>
              <w:pStyle w:val="Style_6"/>
              <w:widowControl w:val="0"/>
              <w:spacing w:after="0" w:before="0" w:line="240" w:lineRule="auto"/>
              <w:ind/>
              <w:rPr>
                <w:sz w:val="20"/>
              </w:rPr>
            </w:pPr>
            <w:r>
              <w:rPr>
                <w:rFonts w:ascii="Times New Roman" w:hAnsi="Times New Roman"/>
                <w:sz w:val="20"/>
              </w:rPr>
              <w:t>Хранение автотранспорта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5120000">
            <w:pPr>
              <w:pStyle w:val="Style_6"/>
              <w:widowControl w:val="0"/>
              <w:spacing w:after="0" w:before="0" w:line="240" w:lineRule="auto"/>
              <w:ind/>
              <w:rPr>
                <w:sz w:val="20"/>
              </w:rPr>
            </w:pPr>
            <w:r>
              <w:rPr>
                <w:rFonts w:ascii="Times New Roman" w:hAnsi="Times New Roman"/>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машинно-места, за исключением гаражей, разрешение которых предусмотрено содержанием видов разрешенного использования с кодами 2.7.2, 4.</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6120000">
            <w:pPr>
              <w:pStyle w:val="Style_6"/>
              <w:widowControl w:val="0"/>
              <w:spacing w:after="160" w:before="0" w:line="240" w:lineRule="auto"/>
              <w:ind/>
              <w:jc w:val="center"/>
              <w:rPr>
                <w:sz w:val="20"/>
              </w:rPr>
            </w:pPr>
            <w:r>
              <w:rPr>
                <w:sz w:val="20"/>
              </w:rPr>
              <w:t>2.7.1</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7120000">
            <w:pPr>
              <w:pStyle w:val="Style_6"/>
              <w:widowControl w:val="0"/>
              <w:spacing w:after="0" w:before="0" w:line="240" w:lineRule="auto"/>
              <w:ind/>
              <w:rPr>
                <w:sz w:val="20"/>
              </w:rPr>
            </w:pPr>
            <w:r>
              <w:rPr>
                <w:rFonts w:ascii="Times New Roman" w:hAnsi="Times New Roman"/>
                <w:sz w:val="20"/>
              </w:rPr>
              <w:t>Разрешение гаражей для собственных нужд</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8120000">
            <w:pPr>
              <w:pStyle w:val="Style_6"/>
              <w:widowControl w:val="0"/>
              <w:spacing w:after="0" w:before="0" w:line="240" w:lineRule="auto"/>
              <w:ind/>
              <w:rPr>
                <w:sz w:val="20"/>
              </w:rPr>
            </w:pPr>
            <w:r>
              <w:rPr>
                <w:rFonts w:ascii="Times New Roman" w:hAnsi="Times New Roman"/>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общую с ними крышу, фундамент и коммуникации</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9120000">
            <w:pPr>
              <w:pStyle w:val="Style_6"/>
              <w:widowControl w:val="0"/>
              <w:spacing w:after="0" w:before="0" w:line="240" w:lineRule="auto"/>
              <w:ind/>
              <w:jc w:val="center"/>
              <w:rPr>
                <w:sz w:val="20"/>
              </w:rPr>
            </w:pPr>
            <w:r>
              <w:rPr>
                <w:sz w:val="20"/>
              </w:rPr>
              <w:t>2.7.2</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A120000">
            <w:pPr>
              <w:pStyle w:val="Style_6"/>
              <w:widowControl w:val="0"/>
              <w:spacing w:after="0" w:before="0" w:line="240" w:lineRule="auto"/>
              <w:ind/>
              <w:rPr>
                <w:sz w:val="20"/>
              </w:rPr>
            </w:pPr>
            <w:r>
              <w:rPr>
                <w:rFonts w:ascii="Times New Roman" w:hAnsi="Times New Roman"/>
                <w:sz w:val="20"/>
              </w:rPr>
              <w:t>Коммунальное 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B12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C120000">
            <w:pPr>
              <w:pStyle w:val="Style_6"/>
              <w:widowControl w:val="0"/>
              <w:spacing w:after="0" w:before="0" w:line="240" w:lineRule="auto"/>
              <w:ind/>
              <w:jc w:val="center"/>
              <w:rPr>
                <w:sz w:val="20"/>
              </w:rPr>
            </w:pPr>
            <w:r>
              <w:rPr>
                <w:rFonts w:ascii="Times New Roman" w:hAnsi="Times New Roman"/>
                <w:sz w:val="20"/>
              </w:rPr>
              <w:t>3.1</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D120000">
            <w:pPr>
              <w:pStyle w:val="Style_6"/>
              <w:widowControl w:val="0"/>
              <w:spacing w:after="0" w:before="0" w:line="240" w:lineRule="auto"/>
              <w:ind/>
              <w:rPr>
                <w:rFonts w:ascii="Times New Roman" w:hAnsi="Times New Roman"/>
                <w:sz w:val="20"/>
              </w:rPr>
            </w:pPr>
            <w:r>
              <w:rPr>
                <w:rFonts w:ascii="Times New Roman" w:hAnsi="Times New Roman"/>
                <w:sz w:val="20"/>
              </w:rPr>
              <w:t>Бытовое 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E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F120000">
            <w:pPr>
              <w:pStyle w:val="Style_6"/>
              <w:widowControl w:val="0"/>
              <w:spacing w:after="0" w:before="0" w:line="240" w:lineRule="auto"/>
              <w:ind/>
              <w:jc w:val="center"/>
              <w:rPr>
                <w:rFonts w:ascii="Times New Roman" w:hAnsi="Times New Roman"/>
                <w:sz w:val="20"/>
              </w:rPr>
            </w:pPr>
            <w:r>
              <w:rPr>
                <w:rFonts w:ascii="Times New Roman" w:hAnsi="Times New Roman"/>
                <w:sz w:val="20"/>
              </w:rPr>
              <w:t>3.3</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0120000">
            <w:pPr>
              <w:pStyle w:val="Style_6"/>
              <w:widowControl w:val="0"/>
              <w:spacing w:after="0" w:before="0" w:line="240" w:lineRule="auto"/>
              <w:ind/>
              <w:rPr>
                <w:sz w:val="20"/>
              </w:rPr>
            </w:pPr>
            <w:r>
              <w:rPr>
                <w:rFonts w:ascii="Times New Roman" w:hAnsi="Times New Roman"/>
                <w:sz w:val="20"/>
              </w:rPr>
              <w:t>Культурное развитие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1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2120000">
            <w:pPr>
              <w:pStyle w:val="Style_6"/>
              <w:widowControl w:val="0"/>
              <w:spacing w:after="0" w:before="0" w:line="240" w:lineRule="auto"/>
              <w:ind/>
              <w:jc w:val="center"/>
              <w:rPr>
                <w:sz w:val="20"/>
              </w:rPr>
            </w:pPr>
            <w:r>
              <w:rPr>
                <w:sz w:val="20"/>
              </w:rPr>
              <w:t>3.6</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3120000">
            <w:pPr>
              <w:pStyle w:val="Style_6"/>
              <w:widowControl w:val="0"/>
              <w:spacing w:after="0" w:before="0" w:line="240" w:lineRule="auto"/>
              <w:ind/>
              <w:rPr>
                <w:sz w:val="20"/>
              </w:rPr>
            </w:pPr>
            <w:r>
              <w:rPr>
                <w:rFonts w:ascii="Times New Roman" w:hAnsi="Times New Roman"/>
                <w:sz w:val="20"/>
              </w:rPr>
              <w:t>Магазины</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4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5120000">
            <w:pPr>
              <w:pStyle w:val="Style_6"/>
              <w:widowControl w:val="0"/>
              <w:spacing w:after="0" w:before="0" w:line="240" w:lineRule="auto"/>
              <w:ind/>
              <w:jc w:val="center"/>
              <w:rPr>
                <w:sz w:val="20"/>
              </w:rPr>
            </w:pPr>
            <w:r>
              <w:rPr>
                <w:rFonts w:ascii="Times New Roman" w:hAnsi="Times New Roman"/>
                <w:sz w:val="20"/>
              </w:rPr>
              <w:t>4.4</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6120000">
            <w:pPr>
              <w:pStyle w:val="Style_6"/>
              <w:widowControl w:val="0"/>
              <w:spacing w:after="0" w:before="0" w:line="240" w:lineRule="auto"/>
              <w:ind/>
              <w:rPr>
                <w:sz w:val="20"/>
              </w:rPr>
            </w:pPr>
            <w:r>
              <w:rPr>
                <w:rFonts w:ascii="Times New Roman" w:hAnsi="Times New Roman"/>
                <w:sz w:val="20"/>
              </w:rPr>
              <w:t>Общественное питание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7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8120000">
            <w:pPr>
              <w:pStyle w:val="Style_6"/>
              <w:widowControl w:val="0"/>
              <w:spacing w:after="0" w:before="0" w:line="240" w:lineRule="auto"/>
              <w:ind/>
              <w:jc w:val="center"/>
              <w:rPr>
                <w:sz w:val="20"/>
              </w:rPr>
            </w:pPr>
            <w:r>
              <w:rPr>
                <w:rFonts w:ascii="Times New Roman" w:hAnsi="Times New Roman"/>
                <w:sz w:val="20"/>
              </w:rPr>
              <w:t>4.6</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9120000">
            <w:pPr>
              <w:pStyle w:val="Style_6"/>
              <w:widowControl w:val="0"/>
              <w:spacing w:after="0" w:before="0" w:line="240" w:lineRule="auto"/>
              <w:ind/>
              <w:rPr>
                <w:sz w:val="20"/>
              </w:rPr>
            </w:pPr>
            <w:r>
              <w:rPr>
                <w:rFonts w:ascii="Times New Roman" w:hAnsi="Times New Roman"/>
                <w:sz w:val="20"/>
              </w:rPr>
              <w:t>Гостиничное 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A12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B120000">
            <w:pPr>
              <w:pStyle w:val="Style_6"/>
              <w:widowControl w:val="0"/>
              <w:spacing w:after="0" w:before="0" w:line="240" w:lineRule="auto"/>
              <w:ind/>
              <w:jc w:val="center"/>
              <w:rPr>
                <w:sz w:val="20"/>
              </w:rPr>
            </w:pPr>
            <w:r>
              <w:rPr>
                <w:rFonts w:ascii="Times New Roman" w:hAnsi="Times New Roman"/>
                <w:sz w:val="20"/>
              </w:rPr>
              <w:t>4.7</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C120000">
            <w:pPr>
              <w:pStyle w:val="Style_6"/>
              <w:widowControl w:val="0"/>
              <w:spacing w:after="0" w:before="0" w:line="240" w:lineRule="auto"/>
              <w:ind/>
              <w:rPr>
                <w:sz w:val="20"/>
              </w:rPr>
            </w:pPr>
            <w:r>
              <w:rPr>
                <w:rFonts w:ascii="Times New Roman" w:hAnsi="Times New Roman"/>
                <w:sz w:val="20"/>
              </w:rPr>
              <w:t>Спорт</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D12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EE120000">
            <w:pPr>
              <w:pStyle w:val="Style_6"/>
              <w:widowControl w:val="0"/>
              <w:spacing w:after="0" w:before="0" w:line="240" w:lineRule="auto"/>
              <w:ind/>
              <w:rPr>
                <w:sz w:val="20"/>
              </w:rPr>
            </w:pPr>
            <w:r>
              <w:rPr>
                <w:rFonts w:ascii="Times New Roman" w:hAnsi="Times New Roman"/>
                <w:sz w:val="20"/>
              </w:rPr>
              <w:t>размещение спортивных баз и лагерей</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F120000">
            <w:pPr>
              <w:pStyle w:val="Style_6"/>
              <w:widowControl w:val="0"/>
              <w:spacing w:after="0" w:before="0" w:line="240" w:lineRule="auto"/>
              <w:ind/>
              <w:jc w:val="center"/>
              <w:rPr>
                <w:sz w:val="20"/>
              </w:rPr>
            </w:pPr>
            <w:r>
              <w:rPr>
                <w:rFonts w:ascii="Times New Roman" w:hAnsi="Times New Roman"/>
                <w:sz w:val="20"/>
              </w:rPr>
              <w:t>5.1</w:t>
            </w:r>
          </w:p>
        </w:tc>
      </w:tr>
      <w:tr>
        <w:tc>
          <w:tcPr>
            <w:tcW w:type="dxa" w:w="22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0120000">
            <w:pPr>
              <w:pStyle w:val="Style_6"/>
              <w:widowControl w:val="0"/>
              <w:spacing w:after="0" w:before="0" w:line="240" w:lineRule="auto"/>
              <w:ind/>
              <w:rPr>
                <w:sz w:val="20"/>
              </w:rPr>
            </w:pPr>
            <w:r>
              <w:rPr>
                <w:rFonts w:ascii="Times New Roman" w:hAnsi="Times New Roman"/>
                <w:sz w:val="20"/>
              </w:rPr>
              <w:t>Земельные участки (территории) общего пользования</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1120000">
            <w:pPr>
              <w:pStyle w:val="Style_6"/>
              <w:widowControl w:val="0"/>
              <w:spacing w:after="0" w:before="0" w:line="240" w:lineRule="auto"/>
              <w:ind/>
              <w:rPr>
                <w:sz w:val="20"/>
              </w:rPr>
            </w:pPr>
            <w:r>
              <w:rPr>
                <w:rFonts w:ascii="Times New Roman" w:hAnsi="Times New Roman"/>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type="dxa" w:w="16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2120000">
            <w:pPr>
              <w:pStyle w:val="Style_6"/>
              <w:widowControl w:val="0"/>
              <w:spacing w:after="0" w:before="0" w:line="240" w:lineRule="auto"/>
              <w:ind/>
              <w:jc w:val="center"/>
              <w:rPr>
                <w:sz w:val="20"/>
              </w:rPr>
            </w:pPr>
            <w:r>
              <w:rPr>
                <w:rFonts w:ascii="Times New Roman" w:hAnsi="Times New Roman"/>
                <w:sz w:val="20"/>
              </w:rPr>
              <w:t>12.0</w:t>
            </w:r>
          </w:p>
        </w:tc>
      </w:tr>
    </w:tbl>
    <w:p w14:paraId="F3120000">
      <w:pPr>
        <w:pStyle w:val="Style_6"/>
        <w:numPr>
          <w:ilvl w:val="0"/>
          <w:numId w:val="0"/>
        </w:numPr>
        <w:spacing w:after="0" w:before="0" w:line="240" w:lineRule="auto"/>
        <w:ind w:firstLine="0" w:left="0"/>
        <w:outlineLvl w:val="0"/>
        <w:rPr>
          <w:rFonts w:ascii="Times New Roman" w:hAnsi="Times New Roman"/>
          <w:b w:val="1"/>
          <w:color w:val="22272F"/>
          <w:sz w:val="20"/>
        </w:rPr>
      </w:pPr>
    </w:p>
    <w:p w14:paraId="F4120000">
      <w:pPr>
        <w:pStyle w:val="Style_6"/>
        <w:tabs>
          <w:tab w:leader="none" w:pos="720" w:val="left"/>
        </w:tabs>
        <w:spacing w:after="0" w:before="0" w:line="240" w:lineRule="auto"/>
        <w:ind/>
        <w:jc w:val="both"/>
        <w:rPr>
          <w:rFonts w:ascii="Times New Roman" w:hAnsi="Times New Roman"/>
          <w:b w:val="1"/>
          <w:spacing w:val="-5"/>
          <w:sz w:val="20"/>
          <w:highlight w:val="white"/>
        </w:rPr>
      </w:pPr>
      <w:r>
        <w:rPr>
          <w:rFonts w:ascii="Times New Roman" w:hAnsi="Times New Roman"/>
          <w:b w:val="1"/>
          <w:spacing w:val="-5"/>
          <w:sz w:val="20"/>
          <w:highlight w:val="white"/>
        </w:rPr>
        <w:t>Условно разрешенные виды использования земельных участков и объектов капитального строительства:</w:t>
      </w:r>
    </w:p>
    <w:tbl>
      <w:tblPr>
        <w:tblInd w:type="dxa" w:w="31"/>
        <w:tblLayout w:type="fixed"/>
        <w:tblCellMar>
          <w:top w:type="dxa" w:w="0"/>
          <w:left w:type="dxa" w:w="7"/>
          <w:bottom w:type="dxa" w:w="0"/>
          <w:right w:type="dxa" w:w="7"/>
        </w:tblCellMar>
      </w:tblPr>
      <w:tblGrid>
        <w:gridCol w:w="2173"/>
        <w:gridCol w:w="5550"/>
        <w:gridCol w:w="1602"/>
      </w:tblGrid>
      <w:tr>
        <w:tc>
          <w:tcPr>
            <w:tcW w:type="dxa" w:w="21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512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5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612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6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7120000">
            <w:pPr>
              <w:pStyle w:val="Style_6"/>
              <w:widowControl w:val="0"/>
              <w:spacing w:after="0" w:before="0" w:line="240" w:lineRule="auto"/>
              <w:ind/>
              <w:jc w:val="center"/>
              <w:rPr>
                <w:rFonts w:ascii="Times New Roman" w:hAnsi="Times New Roman"/>
                <w:sz w:val="20"/>
              </w:rPr>
            </w:pPr>
            <w:r>
              <w:rPr>
                <w:rFonts w:ascii="Times New Roman" w:hAnsi="Times New Roman"/>
                <w:sz w:val="20"/>
              </w:rPr>
              <w:t>Код (числовое обозначение) вида разрешенного использования земельного участка*</w:t>
            </w:r>
          </w:p>
        </w:tc>
      </w:tr>
      <w:tr>
        <w:tc>
          <w:tcPr>
            <w:tcW w:type="dxa" w:w="21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812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5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912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16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A12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21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B120000">
            <w:pPr>
              <w:pStyle w:val="Style_6"/>
              <w:widowControl w:val="0"/>
              <w:spacing w:after="0" w:before="0" w:line="240" w:lineRule="auto"/>
              <w:ind/>
              <w:rPr>
                <w:rFonts w:ascii="Times New Roman" w:hAnsi="Times New Roman"/>
                <w:sz w:val="20"/>
              </w:rPr>
            </w:pPr>
            <w:r>
              <w:rPr>
                <w:rFonts w:ascii="Times New Roman" w:hAnsi="Times New Roman"/>
                <w:sz w:val="20"/>
              </w:rPr>
              <w:t>Религиозное использование</w:t>
            </w:r>
          </w:p>
        </w:tc>
        <w:tc>
          <w:tcPr>
            <w:tcW w:type="dxa" w:w="55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C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FD12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type="dxa" w:w="16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E120000">
            <w:pPr>
              <w:pStyle w:val="Style_6"/>
              <w:widowControl w:val="0"/>
              <w:spacing w:after="0" w:before="0" w:line="240" w:lineRule="auto"/>
              <w:ind/>
              <w:jc w:val="center"/>
              <w:rPr>
                <w:rFonts w:ascii="Times New Roman" w:hAnsi="Times New Roman"/>
                <w:sz w:val="20"/>
              </w:rPr>
            </w:pPr>
            <w:r>
              <w:rPr>
                <w:rFonts w:ascii="Times New Roman" w:hAnsi="Times New Roman"/>
                <w:sz w:val="20"/>
              </w:rPr>
              <w:t>3.7</w:t>
            </w:r>
          </w:p>
        </w:tc>
      </w:tr>
    </w:tbl>
    <w:p w14:paraId="FF120000">
      <w:pPr>
        <w:pStyle w:val="Style_6"/>
        <w:spacing w:after="0" w:before="0" w:line="240" w:lineRule="auto"/>
        <w:ind w:firstLine="357" w:left="0"/>
        <w:jc w:val="both"/>
        <w:rPr>
          <w:rFonts w:ascii="Times New Roman" w:hAnsi="Times New Roman"/>
          <w:sz w:val="20"/>
          <w:highlight w:val="white"/>
        </w:rPr>
      </w:pPr>
    </w:p>
    <w:p w14:paraId="00130000">
      <w:pPr>
        <w:pStyle w:val="Style_6"/>
        <w:spacing w:after="0" w:before="0" w:line="240" w:lineRule="auto"/>
        <w:ind w:firstLine="357" w:left="0"/>
        <w:jc w:val="both"/>
        <w:rPr>
          <w:sz w:val="20"/>
        </w:rPr>
      </w:pPr>
      <w:r>
        <w:rPr>
          <w:rFonts w:ascii="Times New Roman" w:hAnsi="Times New Roman"/>
          <w:b w:val="1"/>
          <w:spacing w:val="-5"/>
          <w:sz w:val="20"/>
          <w:highlight w:val="white"/>
        </w:rPr>
        <w:t>Вспомогательные виды разрешенного использования земельных участков и объектов капитального строительства — не установленно.</w:t>
      </w:r>
    </w:p>
    <w:p w14:paraId="01130000">
      <w:pPr>
        <w:pStyle w:val="Style_6"/>
        <w:spacing w:after="0" w:before="0" w:line="240" w:lineRule="auto"/>
        <w:ind w:firstLine="357" w:left="0"/>
        <w:jc w:val="both"/>
        <w:rPr>
          <w:rFonts w:ascii="Times New Roman" w:hAnsi="Times New Roman"/>
          <w:b w:val="1"/>
          <w:spacing w:val="-5"/>
          <w:sz w:val="20"/>
          <w:highlight w:val="white"/>
        </w:rPr>
      </w:pPr>
    </w:p>
    <w:p w14:paraId="02130000">
      <w:pPr>
        <w:pStyle w:val="Style_6"/>
        <w:spacing w:after="0" w:before="0" w:line="240" w:lineRule="auto"/>
        <w:ind w:firstLine="357" w:left="0"/>
        <w:jc w:val="both"/>
        <w:rPr>
          <w:rFonts w:ascii="Times New Roman" w:hAnsi="Times New Roman"/>
          <w:b w:val="1"/>
          <w:spacing w:val="-5"/>
          <w:sz w:val="20"/>
          <w:highlight w:val="white"/>
        </w:rPr>
      </w:pPr>
      <w:r>
        <w:rPr>
          <w:rFonts w:ascii="Times New Roman" w:hAnsi="Times New Roman"/>
          <w:b w:val="1"/>
          <w:spacing w:val="-5"/>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03130000">
      <w:pPr>
        <w:pStyle w:val="Style_6"/>
        <w:spacing w:after="0" w:before="0" w:line="240" w:lineRule="auto"/>
        <w:ind w:firstLine="709" w:left="0"/>
        <w:rPr>
          <w:rFonts w:ascii="Times New Roman" w:hAnsi="Times New Roman"/>
          <w:sz w:val="20"/>
        </w:rPr>
      </w:pPr>
      <w:r>
        <w:rPr>
          <w:rFonts w:ascii="Times New Roman" w:hAnsi="Times New Roman"/>
          <w:sz w:val="20"/>
        </w:rPr>
        <w:t>Требования к параметрам сооружений и границам земельных участков в соответствии со следующими документами:</w:t>
      </w:r>
    </w:p>
    <w:p w14:paraId="04130000">
      <w:pPr>
        <w:pStyle w:val="Style_6"/>
        <w:widowControl w:val="0"/>
        <w:numPr>
          <w:ilvl w:val="0"/>
          <w:numId w:val="2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СП 42.13330.2016 «Градостроительство. Планировка и застройка городских и сельских поселений»; </w:t>
      </w:r>
    </w:p>
    <w:p w14:paraId="05130000">
      <w:pPr>
        <w:pStyle w:val="Style_6"/>
        <w:widowControl w:val="0"/>
        <w:numPr>
          <w:ilvl w:val="0"/>
          <w:numId w:val="2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СП 54.13330.2016 «СНиП 31-01-2003 Здания жилые многоквартирные» </w:t>
      </w:r>
    </w:p>
    <w:p w14:paraId="06130000">
      <w:pPr>
        <w:pStyle w:val="Style_6"/>
        <w:widowControl w:val="0"/>
        <w:numPr>
          <w:ilvl w:val="0"/>
          <w:numId w:val="2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Технический регламент о требованиях пожарной безопасности ФЗ РФ от 22 июля 2008г. </w:t>
      </w:r>
    </w:p>
    <w:p w14:paraId="07130000">
      <w:pPr>
        <w:pStyle w:val="Style_6"/>
        <w:widowControl w:val="0"/>
        <w:numPr>
          <w:ilvl w:val="0"/>
          <w:numId w:val="2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123-ФЗ</w:t>
      </w:r>
    </w:p>
    <w:p w14:paraId="08130000">
      <w:pPr>
        <w:pStyle w:val="Style_6"/>
        <w:widowControl w:val="0"/>
        <w:numPr>
          <w:ilvl w:val="0"/>
          <w:numId w:val="2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Технический регламент обезопасности зданий и сооружений ФЗ РФ от 30.12.2009 </w:t>
      </w:r>
    </w:p>
    <w:p w14:paraId="09130000">
      <w:pPr>
        <w:pStyle w:val="Style_6"/>
        <w:widowControl w:val="0"/>
        <w:numPr>
          <w:ilvl w:val="0"/>
          <w:numId w:val="2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384-ФЗ;</w:t>
      </w:r>
    </w:p>
    <w:p w14:paraId="0A130000">
      <w:pPr>
        <w:pStyle w:val="Style_6"/>
        <w:widowControl w:val="0"/>
        <w:numPr>
          <w:ilvl w:val="0"/>
          <w:numId w:val="2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Региональные нормативы градостроительного проектирования (РНГП) для Республики Коми</w:t>
      </w:r>
    </w:p>
    <w:p w14:paraId="0B130000">
      <w:pPr>
        <w:pStyle w:val="Style_6"/>
        <w:widowControl w:val="0"/>
        <w:numPr>
          <w:ilvl w:val="0"/>
          <w:numId w:val="23"/>
        </w:numPr>
        <w:tabs>
          <w:tab w:leader="none" w:pos="547" w:val="left"/>
          <w:tab w:leader="none" w:pos="720" w:val="clear"/>
        </w:tabs>
        <w:spacing w:after="0" w:before="0" w:line="240" w:lineRule="auto"/>
        <w:ind/>
        <w:jc w:val="both"/>
        <w:rPr>
          <w:rFonts w:ascii="Times New Roman" w:hAnsi="Times New Roman"/>
          <w:spacing w:val="-4"/>
          <w:sz w:val="20"/>
          <w:highlight w:val="white"/>
        </w:rPr>
      </w:pPr>
      <w:r>
        <w:rPr>
          <w:rFonts w:ascii="Times New Roman" w:hAnsi="Times New Roman"/>
          <w:sz w:val="20"/>
        </w:rPr>
        <w:t>Другие действующие нормативы и технические регламенты.</w:t>
      </w:r>
    </w:p>
    <w:p w14:paraId="0C130000">
      <w:pPr>
        <w:pStyle w:val="Style_6"/>
        <w:tabs>
          <w:tab w:leader="none" w:pos="547" w:val="left"/>
          <w:tab w:leader="none" w:pos="720" w:val="clear"/>
          <w:tab w:leader="none" w:pos="1134" w:val="left"/>
        </w:tabs>
        <w:spacing w:after="0" w:before="0" w:line="240" w:lineRule="auto"/>
        <w:ind w:firstLine="851" w:left="0"/>
        <w:jc w:val="both"/>
        <w:rPr>
          <w:rFonts w:ascii="Times New Roman" w:hAnsi="Times New Roman"/>
          <w:spacing w:val="-4"/>
          <w:sz w:val="20"/>
          <w:highlight w:val="white"/>
        </w:rPr>
      </w:pPr>
    </w:p>
    <w:tbl>
      <w:tblPr>
        <w:tblInd w:type="dxa" w:w="-13"/>
        <w:tblLayout w:type="fixed"/>
        <w:tblCellMar>
          <w:top w:type="dxa" w:w="55"/>
          <w:left w:type="dxa" w:w="2"/>
          <w:bottom w:type="dxa" w:w="55"/>
          <w:right w:type="dxa" w:w="50"/>
        </w:tblCellMar>
      </w:tblPr>
      <w:tblGrid>
        <w:gridCol w:w="823"/>
        <w:gridCol w:w="5927"/>
        <w:gridCol w:w="852"/>
        <w:gridCol w:w="1761"/>
      </w:tblGrid>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0D13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0E13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0F130000">
            <w:pPr>
              <w:pStyle w:val="Style_6"/>
              <w:widowControl w:val="0"/>
              <w:spacing w:after="0" w:before="0" w:line="240" w:lineRule="auto"/>
              <w:ind/>
              <w:jc w:val="center"/>
              <w:rPr>
                <w:rFonts w:ascii="Times New Roman" w:hAnsi="Times New Roman"/>
                <w:sz w:val="20"/>
                <w:vertAlign w:val="superscript"/>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10130000">
            <w:pPr>
              <w:pStyle w:val="Style_6"/>
              <w:widowControl w:val="0"/>
              <w:spacing w:after="0" w:before="0" w:line="240" w:lineRule="auto"/>
              <w:ind/>
              <w:jc w:val="center"/>
              <w:rPr>
                <w:rFonts w:ascii="Times New Roman" w:hAnsi="Times New Roman"/>
                <w:strike w:val="1"/>
                <w:color w:val="FF0000"/>
                <w:sz w:val="20"/>
              </w:rPr>
            </w:pPr>
            <w:r>
              <w:rPr>
                <w:rFonts w:ascii="Times New Roman" w:hAnsi="Times New Roman"/>
                <w:sz w:val="20"/>
              </w:rPr>
              <w:t>По расчёту</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1113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1213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Максимальный размер земельного участка </w:t>
            </w:r>
            <w:r>
              <w:rPr>
                <w:rFonts w:ascii="Times New Roman" w:hAnsi="Times New Roman"/>
                <w:sz w:val="20"/>
              </w:rPr>
              <w:t>(включая площадь застройки)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13130000">
            <w:pPr>
              <w:pStyle w:val="Style_6"/>
              <w:widowControl w:val="0"/>
              <w:spacing w:after="0" w:before="0" w:line="240" w:lineRule="auto"/>
              <w:ind/>
              <w:jc w:val="center"/>
              <w:rPr>
                <w:rFonts w:ascii="Times New Roman" w:hAnsi="Times New Roman"/>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14130000">
            <w:pPr>
              <w:pStyle w:val="Style_6"/>
              <w:widowControl w:val="0"/>
              <w:spacing w:after="0" w:before="0" w:line="240" w:lineRule="auto"/>
              <w:ind/>
              <w:jc w:val="center"/>
              <w:rPr>
                <w:rFonts w:ascii="Times New Roman" w:hAnsi="Times New Roman"/>
                <w:strike w:val="1"/>
                <w:color w:val="FF0000"/>
                <w:sz w:val="20"/>
              </w:rPr>
            </w:pPr>
            <w:r>
              <w:rPr>
                <w:rFonts w:ascii="Times New Roman" w:hAnsi="Times New Roman"/>
                <w:sz w:val="20"/>
              </w:rPr>
              <w:t>Не регламентируется</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1513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16130000">
            <w:pPr>
              <w:pStyle w:val="Style_6"/>
              <w:widowControl w:val="0"/>
              <w:tabs>
                <w:tab w:leader="none" w:pos="547" w:val="left"/>
                <w:tab w:leader="none" w:pos="720" w:val="clear"/>
                <w:tab w:leader="none" w:pos="1134" w:val="left"/>
              </w:tabs>
              <w:spacing w:after="0" w:before="0" w:line="240" w:lineRule="auto"/>
              <w:ind/>
              <w:jc w:val="both"/>
              <w:rPr>
                <w:rFonts w:ascii="Times New Roman" w:hAnsi="Times New Roman"/>
                <w:sz w:val="20"/>
              </w:rPr>
            </w:pPr>
            <w:r>
              <w:rPr>
                <w:rFonts w:ascii="Times New Roman" w:hAnsi="Times New Roman"/>
                <w:spacing w:val="-4"/>
                <w:sz w:val="20"/>
                <w:highlight w:val="white"/>
              </w:rPr>
              <w:t>Расчетная норма заселения жилого фонда</w:t>
            </w:r>
            <w:r>
              <w:rPr>
                <w:rFonts w:ascii="Times New Roman" w:hAnsi="Times New Roman"/>
                <w:sz w:val="20"/>
                <w:highlight w:val="white"/>
              </w:rPr>
              <w:t xml:space="preserve"> от общей площади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1713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r>
              <w:rPr>
                <w:rFonts w:ascii="Times New Roman" w:hAnsi="Times New Roman"/>
                <w:spacing w:val="-4"/>
                <w:sz w:val="20"/>
                <w:highlight w:val="white"/>
              </w:rPr>
              <w:t>/чел</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18130000">
            <w:pPr>
              <w:pStyle w:val="Style_6"/>
              <w:widowControl w:val="0"/>
              <w:spacing w:after="0" w:before="0" w:line="240" w:lineRule="auto"/>
              <w:ind/>
              <w:jc w:val="center"/>
              <w:rPr>
                <w:rFonts w:ascii="Times New Roman" w:hAnsi="Times New Roman"/>
                <w:sz w:val="20"/>
              </w:rPr>
            </w:pPr>
            <w:r>
              <w:rPr>
                <w:rFonts w:ascii="Times New Roman" w:hAnsi="Times New Roman"/>
                <w:sz w:val="20"/>
              </w:rPr>
              <w:t>25 и более</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19130000">
            <w:pPr>
              <w:pStyle w:val="Style_6"/>
              <w:widowControl w:val="0"/>
              <w:spacing w:after="0" w:before="0" w:line="240" w:lineRule="auto"/>
              <w:ind/>
              <w:jc w:val="center"/>
              <w:rPr>
                <w:rFonts w:ascii="Times New Roman" w:hAnsi="Times New Roman"/>
                <w:sz w:val="20"/>
              </w:rPr>
            </w:pPr>
            <w:r>
              <w:rPr>
                <w:rFonts w:ascii="Times New Roman" w:hAnsi="Times New Roman"/>
                <w:sz w:val="20"/>
              </w:rPr>
              <w:t>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1A130000">
            <w:pPr>
              <w:pStyle w:val="Style_6"/>
              <w:widowControl w:val="0"/>
              <w:tabs>
                <w:tab w:leader="none" w:pos="547" w:val="left"/>
                <w:tab w:leader="none" w:pos="720" w:val="clear"/>
                <w:tab w:leader="none" w:pos="1134" w:val="left"/>
              </w:tabs>
              <w:spacing w:after="0" w:before="0" w:line="240" w:lineRule="auto"/>
              <w:ind/>
              <w:jc w:val="both"/>
              <w:rPr>
                <w:rFonts w:ascii="Times New Roman" w:hAnsi="Times New Roman"/>
                <w:spacing w:val="-4"/>
                <w:sz w:val="20"/>
                <w:highlight w:val="white"/>
              </w:rPr>
            </w:pPr>
            <w:r>
              <w:rPr>
                <w:rFonts w:ascii="Times New Roman" w:hAnsi="Times New Roman"/>
                <w:sz w:val="20"/>
              </w:rPr>
              <w:t>Минимальный размер земельного участка, кроме отдельно стоящих объектов торговли, общественного питания, бытового обслуживания, рассчитанные на малый поток посетителей (менее 150 м</w:t>
            </w:r>
            <w:r>
              <w:rPr>
                <w:rFonts w:ascii="Times New Roman" w:hAnsi="Times New Roman"/>
                <w:sz w:val="20"/>
                <w:vertAlign w:val="superscript"/>
              </w:rPr>
              <w:t>2</w:t>
            </w:r>
            <w:r>
              <w:rPr>
                <w:rFonts w:ascii="Times New Roman" w:hAnsi="Times New Roman"/>
                <w:sz w:val="20"/>
              </w:rPr>
              <w:t xml:space="preserve"> общ. площади); стоянок индивидуального легкового автотранспорта; отдельно стоящих КНС, газораспределительных подстанций, котельных небольшой мощности; остановочных комплексов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1B13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1C130000">
            <w:pPr>
              <w:pStyle w:val="Style_6"/>
              <w:widowControl w:val="0"/>
              <w:spacing w:after="0" w:before="0" w:line="240" w:lineRule="auto"/>
              <w:ind/>
              <w:jc w:val="center"/>
              <w:rPr>
                <w:rFonts w:ascii="Times New Roman" w:hAnsi="Times New Roman"/>
                <w:sz w:val="20"/>
              </w:rPr>
            </w:pPr>
            <w:r>
              <w:rPr>
                <w:rFonts w:ascii="Times New Roman" w:hAnsi="Times New Roman"/>
                <w:sz w:val="20"/>
              </w:rPr>
              <w:t>По расчёту</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1D130000">
            <w:pPr>
              <w:pStyle w:val="Style_6"/>
              <w:widowControl w:val="0"/>
              <w:spacing w:after="0" w:before="0" w:line="240" w:lineRule="auto"/>
              <w:ind/>
              <w:jc w:val="center"/>
              <w:rPr>
                <w:rFonts w:ascii="Times New Roman" w:hAnsi="Times New Roman"/>
                <w:sz w:val="20"/>
              </w:rPr>
            </w:pPr>
            <w:r>
              <w:rPr>
                <w:rFonts w:ascii="Times New Roman" w:hAnsi="Times New Roman"/>
                <w:sz w:val="20"/>
              </w:rPr>
              <w:t>5</w:t>
            </w:r>
          </w:p>
        </w:tc>
        <w:tc>
          <w:tcPr>
            <w:tcW w:type="dxa" w:w="8540"/>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1E130000">
            <w:pPr>
              <w:pStyle w:val="Style_6"/>
              <w:widowControl w:val="0"/>
              <w:spacing w:after="0" w:before="0" w:line="240" w:lineRule="auto"/>
              <w:ind/>
              <w:jc w:val="both"/>
              <w:rPr>
                <w:rFonts w:ascii="Times New Roman" w:hAnsi="Times New Roman"/>
                <w:sz w:val="20"/>
              </w:rPr>
            </w:pPr>
            <w:r>
              <w:rPr>
                <w:rFonts w:ascii="Times New Roman" w:hAnsi="Times New Roman"/>
                <w:sz w:val="20"/>
              </w:rPr>
              <w:t>Минимальные размеры земельных участков для объектов электросетевого хозяйства:</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1F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2013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мачтовые подстанции мощностью от 25 до 250кВ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2113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22130000">
            <w:pPr>
              <w:pStyle w:val="Style_6"/>
              <w:widowControl w:val="0"/>
              <w:spacing w:after="0" w:before="0" w:line="240" w:lineRule="auto"/>
              <w:ind/>
              <w:jc w:val="center"/>
              <w:rPr>
                <w:rFonts w:ascii="Times New Roman" w:hAnsi="Times New Roman"/>
                <w:sz w:val="20"/>
              </w:rPr>
            </w:pPr>
            <w:r>
              <w:rPr>
                <w:rFonts w:ascii="Times New Roman" w:hAnsi="Times New Roman"/>
                <w:sz w:val="20"/>
              </w:rPr>
              <w:t>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23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2413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комплексные подстанции с одним трансформатором мощностью от 25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2513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26130000">
            <w:pPr>
              <w:pStyle w:val="Style_6"/>
              <w:widowControl w:val="0"/>
              <w:spacing w:after="0" w:before="0" w:line="240" w:lineRule="auto"/>
              <w:ind/>
              <w:jc w:val="center"/>
              <w:rPr>
                <w:rFonts w:ascii="Times New Roman" w:hAnsi="Times New Roman"/>
                <w:sz w:val="20"/>
              </w:rPr>
            </w:pPr>
            <w:r>
              <w:rPr>
                <w:rFonts w:ascii="Times New Roman" w:hAnsi="Times New Roman"/>
                <w:sz w:val="20"/>
              </w:rPr>
              <w:t>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27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28130000">
            <w:pPr>
              <w:pStyle w:val="Style_6"/>
              <w:widowControl w:val="0"/>
              <w:tabs>
                <w:tab w:leader="none" w:pos="547" w:val="left"/>
                <w:tab w:leader="none" w:pos="720" w:val="clear"/>
                <w:tab w:leader="none" w:pos="1134" w:val="left"/>
              </w:tabs>
              <w:spacing w:after="0" w:before="0" w:line="240" w:lineRule="auto"/>
              <w:ind/>
              <w:contextualSpacing w:val="1"/>
              <w:jc w:val="both"/>
              <w:rPr>
                <w:rFonts w:ascii="Times New Roman" w:hAnsi="Times New Roman"/>
                <w:sz w:val="20"/>
              </w:rPr>
            </w:pPr>
            <w:r>
              <w:rPr>
                <w:rFonts w:ascii="Times New Roman" w:hAnsi="Times New Roman"/>
                <w:spacing w:val="-4"/>
                <w:sz w:val="20"/>
                <w:highlight w:val="white"/>
              </w:rPr>
              <w:t>комплексные подстанции с двумя трансформаторами мощностью от 160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2913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2A130000">
            <w:pPr>
              <w:pStyle w:val="Style_6"/>
              <w:widowControl w:val="0"/>
              <w:spacing w:after="0" w:before="0" w:line="240" w:lineRule="auto"/>
              <w:ind/>
              <w:jc w:val="center"/>
              <w:rPr>
                <w:rFonts w:ascii="Times New Roman" w:hAnsi="Times New Roman"/>
                <w:sz w:val="20"/>
              </w:rPr>
            </w:pPr>
            <w:r>
              <w:rPr>
                <w:rFonts w:ascii="Times New Roman" w:hAnsi="Times New Roman"/>
                <w:sz w:val="20"/>
              </w:rPr>
              <w:t>80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2B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2C130000">
            <w:pPr>
              <w:pStyle w:val="Style_6"/>
              <w:widowControl w:val="0"/>
              <w:tabs>
                <w:tab w:leader="none" w:pos="547" w:val="left"/>
                <w:tab w:leader="none" w:pos="720" w:val="clear"/>
                <w:tab w:leader="none" w:pos="1134" w:val="left"/>
              </w:tabs>
              <w:spacing w:after="0" w:before="0" w:line="240" w:lineRule="auto"/>
              <w:ind/>
              <w:contextualSpacing w:val="1"/>
              <w:jc w:val="both"/>
              <w:rPr>
                <w:rFonts w:ascii="Times New Roman" w:hAnsi="Times New Roman"/>
                <w:sz w:val="20"/>
              </w:rPr>
            </w:pPr>
            <w:r>
              <w:rPr>
                <w:rFonts w:ascii="Times New Roman" w:hAnsi="Times New Roman"/>
                <w:spacing w:val="-4"/>
                <w:sz w:val="20"/>
                <w:highlight w:val="white"/>
              </w:rPr>
              <w:t>подстанции с двумя трансформаторами закрытого типа мощностью от 160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2D13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2E130000">
            <w:pPr>
              <w:pStyle w:val="Style_6"/>
              <w:widowControl w:val="0"/>
              <w:spacing w:after="0" w:before="0" w:line="240" w:lineRule="auto"/>
              <w:ind/>
              <w:jc w:val="center"/>
              <w:rPr>
                <w:rFonts w:ascii="Times New Roman" w:hAnsi="Times New Roman"/>
                <w:sz w:val="20"/>
              </w:rPr>
            </w:pPr>
            <w:r>
              <w:rPr>
                <w:rFonts w:ascii="Times New Roman" w:hAnsi="Times New Roman"/>
                <w:sz w:val="20"/>
              </w:rPr>
              <w:t>150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2F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3013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распределительные пункты наружной установки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3113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32130000">
            <w:pPr>
              <w:pStyle w:val="Style_6"/>
              <w:widowControl w:val="0"/>
              <w:spacing w:after="0" w:before="0" w:line="240" w:lineRule="auto"/>
              <w:ind/>
              <w:jc w:val="center"/>
              <w:rPr>
                <w:rFonts w:ascii="Times New Roman" w:hAnsi="Times New Roman"/>
                <w:sz w:val="20"/>
              </w:rPr>
            </w:pPr>
            <w:r>
              <w:rPr>
                <w:rFonts w:ascii="Times New Roman" w:hAnsi="Times New Roman"/>
                <w:sz w:val="20"/>
              </w:rPr>
              <w:t>250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33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3413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распределительные пункты закрытого типа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3513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36130000">
            <w:pPr>
              <w:pStyle w:val="Style_6"/>
              <w:widowControl w:val="0"/>
              <w:spacing w:after="0" w:before="0" w:line="240" w:lineRule="auto"/>
              <w:ind/>
              <w:jc w:val="center"/>
              <w:rPr>
                <w:rFonts w:ascii="Times New Roman" w:hAnsi="Times New Roman"/>
                <w:sz w:val="20"/>
              </w:rPr>
            </w:pPr>
            <w:r>
              <w:rPr>
                <w:rFonts w:ascii="Times New Roman" w:hAnsi="Times New Roman"/>
                <w:sz w:val="20"/>
              </w:rPr>
              <w:t>200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37130000">
            <w:pPr>
              <w:pStyle w:val="Style_6"/>
              <w:widowControl w:val="0"/>
              <w:spacing w:after="0" w:before="0" w:line="240" w:lineRule="auto"/>
              <w:ind/>
              <w:jc w:val="center"/>
              <w:rPr>
                <w:rFonts w:ascii="Times New Roman" w:hAnsi="Times New Roman"/>
                <w:sz w:val="20"/>
              </w:rPr>
            </w:pPr>
            <w:r>
              <w:rPr>
                <w:rFonts w:ascii="Times New Roman" w:hAnsi="Times New Roman"/>
                <w:sz w:val="20"/>
              </w:rPr>
              <w:t>6</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38130000">
            <w:pPr>
              <w:pStyle w:val="Style_6"/>
              <w:widowControl w:val="0"/>
              <w:spacing w:after="0" w:before="0" w:line="240" w:lineRule="auto"/>
              <w:ind/>
              <w:rPr>
                <w:rFonts w:ascii="Times New Roman" w:hAnsi="Times New Roman"/>
                <w:spacing w:val="-4"/>
                <w:sz w:val="20"/>
                <w:highlight w:val="white"/>
              </w:rPr>
            </w:pPr>
            <w:r>
              <w:rPr>
                <w:rFonts w:ascii="Times New Roman" w:hAnsi="Times New Roman"/>
                <w:spacing w:val="-4"/>
                <w:sz w:val="20"/>
                <w:highlight w:val="white"/>
              </w:rPr>
              <w:t>Минимальная площадь земельного участка для размещения индивидуального гаража не менее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3913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r>
              <w:rPr>
                <w:rFonts w:ascii="Times New Roman" w:hAnsi="Times New Roman"/>
                <w:spacing w:val="-4"/>
                <w:sz w:val="20"/>
                <w:highlight w:val="white"/>
              </w:rPr>
              <w:t xml:space="preserve"> на 1 гараж</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3A130000">
            <w:pPr>
              <w:pStyle w:val="Style_6"/>
              <w:widowControl w:val="0"/>
              <w:spacing w:after="0" w:before="0" w:line="240" w:lineRule="auto"/>
              <w:ind/>
              <w:jc w:val="center"/>
              <w:rPr>
                <w:rFonts w:ascii="Times New Roman" w:hAnsi="Times New Roman"/>
                <w:sz w:val="20"/>
              </w:rPr>
            </w:pPr>
            <w:r>
              <w:rPr>
                <w:rFonts w:ascii="Times New Roman" w:hAnsi="Times New Roman"/>
                <w:sz w:val="20"/>
              </w:rPr>
              <w:t>20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3B130000">
            <w:pPr>
              <w:pStyle w:val="Style_6"/>
              <w:widowControl w:val="0"/>
              <w:spacing w:after="0" w:before="0" w:line="240" w:lineRule="auto"/>
              <w:ind/>
              <w:jc w:val="center"/>
              <w:rPr>
                <w:rFonts w:ascii="Times New Roman" w:hAnsi="Times New Roman"/>
                <w:sz w:val="20"/>
              </w:rPr>
            </w:pPr>
            <w:r>
              <w:rPr>
                <w:rFonts w:ascii="Times New Roman" w:hAnsi="Times New Roman"/>
                <w:sz w:val="20"/>
              </w:rPr>
              <w:t>7</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3C130000">
            <w:pPr>
              <w:pStyle w:val="Style_6"/>
              <w:widowControl w:val="0"/>
              <w:tabs>
                <w:tab w:leader="none" w:pos="720" w:val="left"/>
                <w:tab w:leader="none" w:pos="1134" w:val="left"/>
              </w:tabs>
              <w:spacing w:after="0" w:before="0" w:line="240" w:lineRule="auto"/>
              <w:ind/>
              <w:jc w:val="both"/>
              <w:rPr>
                <w:rFonts w:ascii="Times New Roman" w:hAnsi="Times New Roman"/>
                <w:spacing w:val="-4"/>
                <w:sz w:val="20"/>
                <w:highlight w:val="white"/>
              </w:rPr>
            </w:pPr>
            <w:r>
              <w:rPr>
                <w:rFonts w:ascii="Times New Roman" w:hAnsi="Times New Roman"/>
                <w:sz w:val="20"/>
                <w:highlight w:val="white"/>
              </w:rPr>
              <w:t>Количество надземных этажей для основных строений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3D13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этаж</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3E13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3F130000">
            <w:pPr>
              <w:pStyle w:val="Style_6"/>
              <w:widowControl w:val="0"/>
              <w:spacing w:after="0" w:before="0" w:line="240" w:lineRule="auto"/>
              <w:ind/>
              <w:jc w:val="center"/>
              <w:rPr>
                <w:rFonts w:ascii="Times New Roman" w:hAnsi="Times New Roman"/>
                <w:sz w:val="20"/>
              </w:rPr>
            </w:pPr>
            <w:r>
              <w:rPr>
                <w:rFonts w:ascii="Times New Roman" w:hAnsi="Times New Roman"/>
                <w:sz w:val="20"/>
              </w:rPr>
              <w:t>8</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40130000">
            <w:pPr>
              <w:pStyle w:val="Style_6"/>
              <w:widowControl w:val="0"/>
              <w:tabs>
                <w:tab w:leader="none" w:pos="720" w:val="left"/>
                <w:tab w:leader="none" w:pos="1134" w:val="left"/>
              </w:tabs>
              <w:spacing w:after="0" w:before="0" w:line="240" w:lineRule="auto"/>
              <w:ind/>
              <w:jc w:val="both"/>
              <w:rPr>
                <w:rFonts w:ascii="Times New Roman" w:hAnsi="Times New Roman"/>
                <w:sz w:val="20"/>
                <w:highlight w:val="white"/>
              </w:rPr>
            </w:pPr>
            <w:r>
              <w:rPr>
                <w:rFonts w:ascii="Times New Roman" w:hAnsi="Times New Roman"/>
                <w:spacing w:val="-4"/>
                <w:sz w:val="20"/>
              </w:rPr>
              <w:t xml:space="preserve">Количество </w:t>
            </w:r>
            <w:r>
              <w:rPr>
                <w:rFonts w:ascii="Times New Roman" w:hAnsi="Times New Roman"/>
                <w:sz w:val="20"/>
              </w:rPr>
              <w:t>надземных этажей для многоквартирной средне этажной жилой застройки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4113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этаж</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2130000">
            <w:pPr>
              <w:pStyle w:val="Style_6"/>
              <w:widowControl w:val="0"/>
              <w:spacing w:after="0" w:before="0" w:line="240" w:lineRule="auto"/>
              <w:ind/>
              <w:jc w:val="center"/>
              <w:rPr>
                <w:rFonts w:ascii="Times New Roman" w:hAnsi="Times New Roman"/>
                <w:sz w:val="20"/>
              </w:rPr>
            </w:pPr>
            <w:r>
              <w:rPr>
                <w:rFonts w:ascii="Times New Roman" w:hAnsi="Times New Roman"/>
                <w:sz w:val="20"/>
              </w:rPr>
              <w:t>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43130000">
            <w:pPr>
              <w:pStyle w:val="Style_6"/>
              <w:widowControl w:val="0"/>
              <w:spacing w:after="0" w:before="0" w:line="240" w:lineRule="auto"/>
              <w:ind/>
              <w:jc w:val="center"/>
              <w:rPr>
                <w:rFonts w:ascii="Times New Roman" w:hAnsi="Times New Roman"/>
                <w:sz w:val="20"/>
              </w:rPr>
            </w:pPr>
            <w:r>
              <w:rPr>
                <w:rFonts w:ascii="Times New Roman" w:hAnsi="Times New Roman"/>
                <w:sz w:val="20"/>
              </w:rPr>
              <w:t>9</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44130000">
            <w:pPr>
              <w:pStyle w:val="Style_6"/>
              <w:widowControl w:val="0"/>
              <w:tabs>
                <w:tab w:leader="none" w:pos="720" w:val="left"/>
                <w:tab w:leader="none" w:pos="1134" w:val="left"/>
              </w:tabs>
              <w:spacing w:after="0" w:before="0" w:line="240" w:lineRule="auto"/>
              <w:ind/>
              <w:jc w:val="both"/>
              <w:rPr>
                <w:rFonts w:ascii="Times New Roman" w:hAnsi="Times New Roman"/>
                <w:spacing w:val="-4"/>
                <w:sz w:val="20"/>
              </w:rPr>
            </w:pPr>
            <w:r>
              <w:rPr>
                <w:rFonts w:ascii="Times New Roman" w:hAnsi="Times New Roman"/>
                <w:spacing w:val="-4"/>
                <w:sz w:val="20"/>
              </w:rPr>
              <w:t xml:space="preserve">Количество </w:t>
            </w:r>
            <w:r>
              <w:rPr>
                <w:rFonts w:ascii="Times New Roman" w:hAnsi="Times New Roman"/>
                <w:sz w:val="20"/>
              </w:rPr>
              <w:t>надземных этажей для многоквартирной малоэтажной жилой застройки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45130000">
            <w:pPr>
              <w:pStyle w:val="Style_6"/>
              <w:widowControl w:val="0"/>
              <w:spacing w:after="0" w:before="0" w:line="240" w:lineRule="auto"/>
              <w:ind/>
              <w:jc w:val="center"/>
              <w:rPr>
                <w:rFonts w:ascii="Times New Roman" w:hAnsi="Times New Roman"/>
                <w:spacing w:val="-4"/>
                <w:sz w:val="20"/>
                <w:highlight w:val="white"/>
              </w:rPr>
            </w:pPr>
            <w:r>
              <w:rPr>
                <w:rFonts w:ascii="Times New Roman" w:hAnsi="Times New Roman"/>
                <w:spacing w:val="-4"/>
                <w:sz w:val="20"/>
                <w:highlight w:val="white"/>
              </w:rPr>
              <w:t>этаж</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613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4713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48130000">
            <w:pPr>
              <w:pStyle w:val="Style_6"/>
              <w:widowControl w:val="0"/>
              <w:tabs>
                <w:tab w:leader="none" w:pos="720" w:val="left"/>
                <w:tab w:leader="none" w:pos="1134" w:val="left"/>
              </w:tabs>
              <w:spacing w:after="0" w:before="0" w:line="240" w:lineRule="auto"/>
              <w:ind/>
              <w:jc w:val="both"/>
              <w:rPr>
                <w:rFonts w:ascii="Times New Roman" w:hAnsi="Times New Roman"/>
                <w:spacing w:val="-4"/>
                <w:sz w:val="20"/>
                <w:highlight w:val="white"/>
              </w:rPr>
            </w:pPr>
            <w:r>
              <w:rPr>
                <w:rFonts w:ascii="Times New Roman" w:hAnsi="Times New Roman"/>
                <w:sz w:val="20"/>
                <w:highlight w:val="white"/>
              </w:rPr>
              <w:t>Количество надземных этажей для блокированных жилых домов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49130000">
            <w:pPr>
              <w:pStyle w:val="Style_6"/>
              <w:widowControl w:val="0"/>
              <w:spacing w:after="0" w:before="0" w:line="240" w:lineRule="auto"/>
              <w:ind/>
              <w:jc w:val="center"/>
              <w:rPr>
                <w:rFonts w:ascii="Calibri" w:hAnsi="Calibri"/>
                <w:sz w:val="20"/>
              </w:rPr>
            </w:pPr>
            <w:r>
              <w:rPr>
                <w:rFonts w:ascii="Times New Roman" w:hAnsi="Times New Roman"/>
                <w:spacing w:val="-4"/>
                <w:sz w:val="20"/>
                <w:highlight w:val="white"/>
              </w:rPr>
              <w:t>этаж</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A13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4B130000">
            <w:pPr>
              <w:pStyle w:val="Style_6"/>
              <w:widowControl w:val="0"/>
              <w:spacing w:after="0" w:before="0" w:line="240" w:lineRule="auto"/>
              <w:ind/>
              <w:jc w:val="center"/>
              <w:rPr>
                <w:rFonts w:ascii="Times New Roman" w:hAnsi="Times New Roman"/>
                <w:sz w:val="20"/>
              </w:rPr>
            </w:pPr>
            <w:r>
              <w:rPr>
                <w:rFonts w:ascii="Times New Roman" w:hAnsi="Times New Roman"/>
                <w:sz w:val="20"/>
              </w:rPr>
              <w:t>11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4C130000">
            <w:pPr>
              <w:pStyle w:val="Style_6"/>
              <w:widowControl w:val="0"/>
              <w:tabs>
                <w:tab w:leader="none" w:pos="720" w:val="left"/>
                <w:tab w:leader="none" w:pos="1134" w:val="left"/>
              </w:tabs>
              <w:spacing w:after="0" w:before="0" w:line="240" w:lineRule="auto"/>
              <w:ind/>
              <w:jc w:val="both"/>
              <w:rPr>
                <w:rFonts w:ascii="Times New Roman" w:hAnsi="Times New Roman"/>
                <w:spacing w:val="-4"/>
                <w:sz w:val="20"/>
                <w:highlight w:val="white"/>
              </w:rPr>
            </w:pPr>
            <w:r>
              <w:rPr>
                <w:rFonts w:ascii="Times New Roman" w:hAnsi="Times New Roman"/>
                <w:spacing w:val="-4"/>
                <w:sz w:val="20"/>
              </w:rPr>
              <w:t>Количество совмещенных домов в блокированных жилых домах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4D130000">
            <w:pPr>
              <w:pStyle w:val="Style_6"/>
              <w:widowControl w:val="0"/>
              <w:spacing w:after="0" w:before="0" w:line="240" w:lineRule="auto"/>
              <w:ind/>
              <w:jc w:val="center"/>
              <w:rPr>
                <w:rFonts w:ascii="font290" w:hAnsi="font290"/>
                <w:sz w:val="20"/>
              </w:rPr>
            </w:pPr>
            <w:r>
              <w:rPr>
                <w:rFonts w:ascii="Times New Roman" w:hAnsi="Times New Roman"/>
                <w:sz w:val="20"/>
              </w:rPr>
              <w:t>блок</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E130000">
            <w:pPr>
              <w:pStyle w:val="Style_6"/>
              <w:widowControl w:val="0"/>
              <w:spacing w:after="0" w:before="0" w:line="240" w:lineRule="auto"/>
              <w:ind/>
              <w:jc w:val="center"/>
              <w:rPr>
                <w:rFonts w:ascii="font290" w:hAnsi="font290"/>
                <w:sz w:val="20"/>
              </w:rPr>
            </w:pPr>
            <w:r>
              <w:rPr>
                <w:rFonts w:ascii="Times New Roman" w:hAnsi="Times New Roman"/>
                <w:sz w:val="20"/>
              </w:rPr>
              <w:t>5</w:t>
            </w:r>
          </w:p>
        </w:tc>
      </w:tr>
      <w:tr>
        <w:tc>
          <w:tcPr>
            <w:tcW w:type="dxa" w:w="9363"/>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F130000">
            <w:pPr>
              <w:pStyle w:val="Style_6"/>
              <w:widowControl w:val="0"/>
              <w:tabs>
                <w:tab w:leader="none" w:pos="547" w:val="left"/>
                <w:tab w:leader="none" w:pos="720" w:val="clear"/>
              </w:tabs>
              <w:spacing w:after="0" w:before="0" w:line="240" w:lineRule="auto"/>
              <w:ind w:firstLine="851" w:left="0"/>
              <w:jc w:val="both"/>
              <w:rPr>
                <w:rFonts w:ascii="Calibri" w:hAnsi="Calibri"/>
                <w:sz w:val="20"/>
              </w:rPr>
            </w:pPr>
            <w:r>
              <w:rPr>
                <w:rFonts w:ascii="Times New Roman" w:hAnsi="Times New Roman"/>
                <w:spacing w:val="-4"/>
                <w:sz w:val="20"/>
              </w:rPr>
              <w:t>Минимальные отступы от границ земельных участков в целях определения мест допустимого размещения зданий, строений и сооружений:</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013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1130000">
            <w:pPr>
              <w:pStyle w:val="Style_6"/>
              <w:widowControl w:val="0"/>
              <w:spacing w:after="0" w:before="0" w:line="240" w:lineRule="auto"/>
              <w:ind/>
              <w:rPr>
                <w:rFonts w:ascii="Times New Roman" w:hAnsi="Times New Roman"/>
                <w:sz w:val="20"/>
              </w:rPr>
            </w:pPr>
            <w:r>
              <w:rPr>
                <w:rFonts w:ascii="Times New Roman" w:hAnsi="Times New Roman"/>
                <w:spacing w:val="-4"/>
                <w:sz w:val="20"/>
              </w:rPr>
              <w:t>Минимальный отступ зданий, строений, сооружений от передней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213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3130000">
            <w:pPr>
              <w:pStyle w:val="Style_6"/>
              <w:widowControl w:val="0"/>
              <w:spacing w:after="0" w:before="0" w:line="240" w:lineRule="auto"/>
              <w:ind/>
              <w:jc w:val="center"/>
              <w:rPr>
                <w:rFonts w:ascii="Times New Roman" w:hAnsi="Times New Roman"/>
                <w:sz w:val="20"/>
              </w:rPr>
            </w:pPr>
            <w:r>
              <w:rPr>
                <w:rFonts w:ascii="Times New Roman" w:hAnsi="Times New Roman"/>
                <w:sz w:val="20"/>
              </w:rPr>
              <w:t>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4130000">
            <w:pPr>
              <w:pStyle w:val="Style_6"/>
              <w:widowControl w:val="0"/>
              <w:spacing w:after="0" w:before="0" w:line="240" w:lineRule="auto"/>
              <w:ind/>
              <w:jc w:val="center"/>
              <w:rPr>
                <w:rFonts w:ascii="Times New Roman" w:hAnsi="Times New Roman"/>
                <w:sz w:val="20"/>
              </w:rPr>
            </w:pPr>
            <w:r>
              <w:rPr>
                <w:rFonts w:ascii="Times New Roman" w:hAnsi="Times New Roman"/>
                <w:sz w:val="20"/>
              </w:rPr>
              <w:t>13</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5130000">
            <w:pPr>
              <w:pStyle w:val="Style_6"/>
              <w:widowControl w:val="0"/>
              <w:spacing w:after="0" w:before="0" w:line="240" w:lineRule="auto"/>
              <w:ind/>
              <w:rPr>
                <w:rFonts w:ascii="Times New Roman" w:hAnsi="Times New Roman"/>
                <w:sz w:val="20"/>
              </w:rPr>
            </w:pPr>
            <w:r>
              <w:rPr>
                <w:rFonts w:ascii="Times New Roman" w:hAnsi="Times New Roman"/>
                <w:spacing w:val="-4"/>
                <w:sz w:val="20"/>
              </w:rPr>
              <w:t>Минимальный отступ зданий, строений, сооружений от боковой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613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713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8130000">
            <w:pPr>
              <w:pStyle w:val="Style_6"/>
              <w:widowControl w:val="0"/>
              <w:spacing w:after="0" w:before="0" w:line="240" w:lineRule="auto"/>
              <w:ind/>
              <w:jc w:val="center"/>
              <w:rPr>
                <w:rFonts w:ascii="Times New Roman" w:hAnsi="Times New Roman"/>
                <w:sz w:val="20"/>
              </w:rPr>
            </w:pPr>
            <w:r>
              <w:rPr>
                <w:rFonts w:ascii="Times New Roman" w:hAnsi="Times New Roman"/>
                <w:sz w:val="20"/>
              </w:rPr>
              <w:t>14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9130000">
            <w:pPr>
              <w:pStyle w:val="Style_6"/>
              <w:widowControl w:val="0"/>
              <w:spacing w:after="0" w:before="0" w:line="240" w:lineRule="auto"/>
              <w:ind/>
              <w:rPr>
                <w:rFonts w:ascii="Times New Roman" w:hAnsi="Times New Roman"/>
                <w:spacing w:val="-4"/>
                <w:sz w:val="20"/>
              </w:rPr>
            </w:pPr>
            <w:r>
              <w:rPr>
                <w:rFonts w:ascii="Times New Roman" w:hAnsi="Times New Roman"/>
                <w:spacing w:val="-4"/>
                <w:sz w:val="20"/>
              </w:rPr>
              <w:t>Минимальный отступ зданий, строений, сооружений от задней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A13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B13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C13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D130000">
            <w:pPr>
              <w:pStyle w:val="Style_6"/>
              <w:widowControl w:val="0"/>
              <w:tabs>
                <w:tab w:leader="none" w:pos="720" w:val="clear"/>
                <w:tab w:leader="none" w:pos="1134" w:val="left"/>
              </w:tabs>
              <w:spacing w:after="0" w:before="0" w:line="240" w:lineRule="auto"/>
              <w:ind/>
              <w:jc w:val="both"/>
              <w:rPr>
                <w:rFonts w:ascii="Times New Roman" w:hAnsi="Times New Roman"/>
                <w:spacing w:val="-4"/>
                <w:sz w:val="20"/>
              </w:rPr>
            </w:pPr>
            <w:r>
              <w:rPr>
                <w:rFonts w:ascii="Times New Roman" w:hAnsi="Times New Roman"/>
                <w:sz w:val="20"/>
                <w:highlight w:val="white"/>
              </w:rPr>
              <w:t>Минимальное расстояние между длинными сторонами жилых зданий высотой два этажа следует принимать расстояния (бытовые разрывы) - не менее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E13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F13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0130000">
            <w:pPr>
              <w:pStyle w:val="Style_6"/>
              <w:widowControl w:val="0"/>
              <w:spacing w:after="0" w:before="0" w:line="240" w:lineRule="auto"/>
              <w:ind/>
              <w:jc w:val="center"/>
              <w:rPr>
                <w:rFonts w:ascii="Times New Roman" w:hAnsi="Times New Roman"/>
                <w:sz w:val="20"/>
              </w:rPr>
            </w:pPr>
            <w:r>
              <w:rPr>
                <w:rFonts w:ascii="Times New Roman" w:hAnsi="Times New Roman"/>
                <w:sz w:val="20"/>
              </w:rPr>
              <w:t>16</w:t>
            </w:r>
          </w:p>
        </w:tc>
        <w:tc>
          <w:tcPr>
            <w:tcW w:type="dxa" w:w="8540"/>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113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Минимальные расстояния до границы соседнего участка расстояния по санитарно-бытовым условиям должны быть не менее:</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2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3130000">
            <w:pPr>
              <w:pStyle w:val="Style_6"/>
              <w:widowControl w:val="0"/>
              <w:spacing w:after="0" w:before="0" w:line="240" w:lineRule="auto"/>
              <w:ind/>
              <w:jc w:val="both"/>
              <w:rPr>
                <w:rFonts w:ascii="Times New Roman" w:hAnsi="Times New Roman"/>
                <w:sz w:val="20"/>
              </w:rPr>
            </w:pPr>
            <w:r>
              <w:rPr>
                <w:rFonts w:ascii="Times New Roman" w:hAnsi="Times New Roman"/>
                <w:sz w:val="20"/>
              </w:rPr>
              <w:t>от хозяйственных построек</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413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513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6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713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стволов высокорослых деревьев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813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913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4</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A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B130000">
            <w:pPr>
              <w:pStyle w:val="Style_6"/>
              <w:widowControl w:val="0"/>
              <w:spacing w:after="0" w:before="0" w:line="240" w:lineRule="auto"/>
              <w:ind/>
              <w:jc w:val="both"/>
              <w:rPr>
                <w:rFonts w:ascii="Times New Roman" w:hAnsi="Times New Roman"/>
                <w:sz w:val="20"/>
              </w:rPr>
            </w:pPr>
            <w:r>
              <w:rPr>
                <w:rFonts w:ascii="Times New Roman" w:hAnsi="Times New Roman"/>
                <w:spacing w:val="-4"/>
                <w:sz w:val="20"/>
              </w:rPr>
              <w:t>от стволов среднерослых деревьев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C13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D13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2</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E13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F130000">
            <w:pPr>
              <w:pStyle w:val="Style_6"/>
              <w:widowControl w:val="0"/>
              <w:spacing w:after="0" w:before="0" w:line="240" w:lineRule="auto"/>
              <w:ind/>
              <w:jc w:val="both"/>
              <w:rPr>
                <w:rFonts w:ascii="Times New Roman" w:hAnsi="Times New Roman"/>
                <w:spacing w:val="-4"/>
                <w:sz w:val="20"/>
              </w:rPr>
            </w:pPr>
            <w:r>
              <w:rPr>
                <w:rFonts w:ascii="Times New Roman" w:hAnsi="Times New Roman"/>
                <w:spacing w:val="-4"/>
                <w:sz w:val="20"/>
              </w:rPr>
              <w:t>от кус</w:t>
            </w:r>
            <w:r>
              <w:rPr>
                <w:rFonts w:ascii="Times New Roman" w:hAnsi="Times New Roman"/>
                <w:spacing w:val="-4"/>
                <w:sz w:val="20"/>
              </w:rPr>
              <w:t>тарника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0130000">
            <w:pPr>
              <w:pStyle w:val="Style_6"/>
              <w:widowControl w:val="0"/>
              <w:spacing w:after="0" w:before="0" w:line="240" w:lineRule="auto"/>
              <w:ind/>
              <w:jc w:val="center"/>
              <w:rPr>
                <w:rFonts w:ascii="Times New Roman" w:hAnsi="Times New Roman"/>
                <w:sz w:val="20"/>
              </w:rPr>
            </w:pPr>
            <w:r>
              <w:rPr>
                <w:rFonts w:ascii="Times New Roman" w:hAnsi="Times New Roman"/>
                <w:sz w:val="20"/>
              </w:rPr>
              <w:t>м</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113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2130000">
            <w:pPr>
              <w:pStyle w:val="Style_6"/>
              <w:widowControl w:val="0"/>
              <w:spacing w:after="0" w:before="0" w:line="240" w:lineRule="auto"/>
              <w:ind/>
              <w:jc w:val="center"/>
              <w:rPr>
                <w:rFonts w:ascii="Times New Roman" w:hAnsi="Times New Roman"/>
                <w:sz w:val="20"/>
              </w:rPr>
            </w:pPr>
            <w:r>
              <w:rPr>
                <w:rFonts w:ascii="Times New Roman" w:hAnsi="Times New Roman"/>
                <w:sz w:val="20"/>
              </w:rPr>
              <w:t>17</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3130000">
            <w:pPr>
              <w:pStyle w:val="Style_6"/>
              <w:widowControl w:val="0"/>
              <w:spacing w:after="0" w:before="0" w:line="240" w:lineRule="auto"/>
              <w:ind/>
              <w:jc w:val="both"/>
              <w:rPr>
                <w:rFonts w:ascii="Times New Roman" w:hAnsi="Times New Roman"/>
                <w:sz w:val="20"/>
              </w:rPr>
            </w:pPr>
            <w:r>
              <w:rPr>
                <w:rFonts w:ascii="Times New Roman" w:hAnsi="Times New Roman"/>
                <w:sz w:val="20"/>
              </w:rPr>
              <w:t>Максимальный процент застройки в границах земельного участка для многоквартирной жилой застройки (с учётом реконструкции)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413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5130000">
            <w:pPr>
              <w:pStyle w:val="Style_6"/>
              <w:widowControl w:val="0"/>
              <w:spacing w:after="0" w:before="0" w:line="240" w:lineRule="auto"/>
              <w:ind/>
              <w:jc w:val="center"/>
              <w:rPr>
                <w:rFonts w:ascii="Times New Roman" w:hAnsi="Times New Roman"/>
                <w:sz w:val="20"/>
              </w:rPr>
            </w:pPr>
            <w:r>
              <w:rPr>
                <w:rFonts w:ascii="Times New Roman" w:hAnsi="Times New Roman"/>
                <w:sz w:val="20"/>
              </w:rPr>
              <w:t>35(40)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6130000">
            <w:pPr>
              <w:pStyle w:val="Style_6"/>
              <w:widowControl w:val="0"/>
              <w:spacing w:after="0" w:before="0" w:line="240" w:lineRule="auto"/>
              <w:ind/>
              <w:jc w:val="center"/>
              <w:rPr>
                <w:rFonts w:ascii="Times New Roman" w:hAnsi="Times New Roman"/>
                <w:sz w:val="20"/>
              </w:rPr>
            </w:pPr>
            <w:r>
              <w:rPr>
                <w:rFonts w:ascii="Times New Roman" w:hAnsi="Times New Roman"/>
                <w:sz w:val="20"/>
              </w:rPr>
              <w:t>18</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7130000">
            <w:pPr>
              <w:pStyle w:val="Style_6"/>
              <w:widowControl w:val="0"/>
              <w:spacing w:after="0" w:before="0" w:line="240" w:lineRule="auto"/>
              <w:ind/>
              <w:jc w:val="both"/>
              <w:rPr>
                <w:rFonts w:ascii="Times New Roman" w:hAnsi="Times New Roman"/>
                <w:sz w:val="20"/>
              </w:rPr>
            </w:pPr>
            <w:r>
              <w:rPr>
                <w:rFonts w:ascii="Times New Roman" w:hAnsi="Times New Roman"/>
                <w:sz w:val="20"/>
              </w:rPr>
              <w:t xml:space="preserve">Максимальный процент застройки в границах земельного участка </w:t>
            </w:r>
            <w:r>
              <w:rPr>
                <w:rFonts w:ascii="Times New Roman" w:hAnsi="Times New Roman"/>
                <w:sz w:val="20"/>
              </w:rPr>
              <w:t>для блокированных жилых домов с при квартирными земельными участками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813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9130000">
            <w:pPr>
              <w:pStyle w:val="Style_6"/>
              <w:widowControl w:val="0"/>
              <w:spacing w:after="0" w:before="0" w:line="240" w:lineRule="auto"/>
              <w:ind/>
              <w:jc w:val="center"/>
              <w:rPr>
                <w:rFonts w:ascii="Times New Roman" w:hAnsi="Times New Roman"/>
                <w:sz w:val="20"/>
              </w:rPr>
            </w:pPr>
            <w:r>
              <w:rPr>
                <w:rFonts w:ascii="Times New Roman" w:hAnsi="Times New Roman"/>
                <w:sz w:val="20"/>
              </w:rPr>
              <w:t>30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A130000">
            <w:pPr>
              <w:pStyle w:val="Style_6"/>
              <w:widowControl w:val="0"/>
              <w:spacing w:after="0" w:before="0" w:line="240" w:lineRule="auto"/>
              <w:ind/>
              <w:jc w:val="center"/>
              <w:rPr>
                <w:rFonts w:ascii="Times New Roman" w:hAnsi="Times New Roman"/>
                <w:sz w:val="20"/>
                <w:highlight w:val="yellow"/>
              </w:rPr>
            </w:pPr>
            <w:r>
              <w:rPr>
                <w:rFonts w:ascii="Times New Roman" w:hAnsi="Times New Roman"/>
                <w:sz w:val="20"/>
              </w:rPr>
              <w:t>19</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B130000">
            <w:pPr>
              <w:pStyle w:val="Style_6"/>
              <w:widowControl w:val="0"/>
              <w:spacing w:after="0" w:before="0" w:line="240" w:lineRule="auto"/>
              <w:ind/>
              <w:jc w:val="both"/>
              <w:rPr>
                <w:rFonts w:ascii="Times New Roman" w:hAnsi="Times New Roman"/>
                <w:sz w:val="20"/>
              </w:rPr>
            </w:pPr>
            <w:r>
              <w:rPr>
                <w:rFonts w:ascii="Times New Roman" w:hAnsi="Times New Roman"/>
                <w:sz w:val="20"/>
              </w:rPr>
              <w:t>Максимальный процент застройки в границах земельного участка</w:t>
            </w:r>
            <w:r>
              <w:rPr>
                <w:rFonts w:ascii="Times New Roman" w:hAnsi="Times New Roman"/>
                <w:sz w:val="20"/>
              </w:rPr>
              <w:t xml:space="preserve"> для блокированного жилого дома при отсутствии при квартирного земельного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C13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76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D130000">
            <w:pPr>
              <w:pStyle w:val="Style_6"/>
              <w:widowControl w:val="0"/>
              <w:spacing w:after="0" w:before="0" w:line="240" w:lineRule="auto"/>
              <w:ind/>
              <w:jc w:val="center"/>
              <w:rPr>
                <w:rFonts w:ascii="Times New Roman" w:hAnsi="Times New Roman"/>
                <w:color w:val="FF0000"/>
                <w:sz w:val="20"/>
              </w:rPr>
            </w:pPr>
            <w:r>
              <w:rPr>
                <w:rFonts w:ascii="Times New Roman" w:hAnsi="Times New Roman"/>
                <w:sz w:val="20"/>
              </w:rPr>
              <w:t>50</w:t>
            </w:r>
          </w:p>
        </w:tc>
      </w:tr>
    </w:tbl>
    <w:p w14:paraId="7E130000">
      <w:pPr>
        <w:pStyle w:val="Style_6"/>
        <w:widowControl w:val="0"/>
        <w:tabs>
          <w:tab w:leader="none" w:pos="0" w:val="left"/>
          <w:tab w:leader="none" w:pos="720" w:val="clear"/>
          <w:tab w:leader="none" w:pos="1134" w:val="left"/>
        </w:tabs>
        <w:spacing w:after="0" w:before="0" w:line="240" w:lineRule="auto"/>
        <w:ind w:firstLine="851" w:left="0"/>
        <w:jc w:val="both"/>
        <w:rPr>
          <w:sz w:val="20"/>
        </w:rPr>
      </w:pPr>
      <w:r>
        <w:rPr>
          <w:rFonts w:ascii="Times New Roman" w:hAnsi="Times New Roman"/>
          <w:b w:val="1"/>
          <w:i w:val="1"/>
          <w:sz w:val="20"/>
        </w:rPr>
        <w:t xml:space="preserve">Примечание: </w:t>
      </w:r>
      <w:r>
        <w:rPr>
          <w:rFonts w:ascii="Times New Roman" w:hAnsi="Times New Roman"/>
          <w:i w:val="1"/>
          <w:sz w:val="20"/>
        </w:rPr>
        <w:t xml:space="preserve">минимальная площадь земельного участка принимаемая </w:t>
      </w:r>
      <w:r>
        <w:rPr>
          <w:rFonts w:ascii="Times New Roman" w:hAnsi="Times New Roman"/>
          <w:b w:val="1"/>
          <w:i w:val="1"/>
          <w:sz w:val="20"/>
        </w:rPr>
        <w:t>«по расчёту»</w:t>
      </w:r>
      <w:r>
        <w:rPr>
          <w:rFonts w:ascii="Times New Roman" w:hAnsi="Times New Roman"/>
          <w:i w:val="1"/>
          <w:sz w:val="20"/>
        </w:rPr>
        <w:t xml:space="preserve"> определяется проектным решением.</w:t>
      </w:r>
    </w:p>
    <w:p w14:paraId="7F130000">
      <w:pPr>
        <w:pStyle w:val="Style_6"/>
        <w:widowControl w:val="0"/>
        <w:tabs>
          <w:tab w:leader="none" w:pos="547" w:val="left"/>
          <w:tab w:leader="none" w:pos="720" w:val="clear"/>
        </w:tabs>
        <w:spacing w:after="0" w:before="0" w:line="240" w:lineRule="auto"/>
        <w:ind w:firstLine="851" w:left="0"/>
        <w:jc w:val="both"/>
        <w:rPr>
          <w:sz w:val="20"/>
        </w:rPr>
      </w:pPr>
      <w:r>
        <w:rPr>
          <w:rFonts w:ascii="Times New Roman" w:hAnsi="Times New Roman"/>
          <w:i w:val="1"/>
          <w:spacing w:val="-4"/>
          <w:sz w:val="20"/>
          <w:highlight w:val="white"/>
        </w:rPr>
        <w:t>Предусматривается организация площадок для выгула и дрессировки собак в дали от детских и спортивных площадок.</w:t>
      </w:r>
    </w:p>
    <w:p w14:paraId="80130000">
      <w:pPr>
        <w:pStyle w:val="Style_6"/>
        <w:tabs>
          <w:tab w:leader="none" w:pos="547" w:val="left"/>
          <w:tab w:leader="none" w:pos="720" w:val="clear"/>
          <w:tab w:leader="none" w:pos="1134" w:val="left"/>
        </w:tabs>
        <w:spacing w:after="0" w:before="0" w:line="240" w:lineRule="auto"/>
        <w:ind w:firstLine="851" w:left="0"/>
        <w:jc w:val="both"/>
        <w:rPr>
          <w:rFonts w:ascii="Times New Roman" w:hAnsi="Times New Roman"/>
          <w:spacing w:val="-4"/>
          <w:sz w:val="20"/>
          <w:highlight w:val="white"/>
        </w:rPr>
      </w:pPr>
      <w:r>
        <w:rPr>
          <w:rFonts w:ascii="Times New Roman" w:hAnsi="Times New Roman"/>
          <w:spacing w:val="-4"/>
          <w:sz w:val="20"/>
          <w:highlight w:val="white"/>
        </w:rPr>
        <w:t>Общие требования пожарной безопасности 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14:paraId="81130000">
      <w:pPr>
        <w:pStyle w:val="Style_6"/>
        <w:spacing w:after="0" w:before="0" w:line="240" w:lineRule="auto"/>
        <w:ind w:firstLine="357" w:left="0"/>
        <w:jc w:val="both"/>
        <w:rPr>
          <w:rFonts w:ascii="Times New Roman" w:hAnsi="Times New Roman"/>
          <w:b w:val="1"/>
          <w:spacing w:val="-1"/>
          <w:sz w:val="20"/>
          <w:u w:val="single"/>
        </w:rPr>
      </w:pPr>
    </w:p>
    <w:p w14:paraId="82130000">
      <w:pPr>
        <w:pStyle w:val="Style_6"/>
        <w:spacing w:after="0" w:before="0" w:line="240" w:lineRule="auto"/>
        <w:ind w:firstLine="357" w:left="0"/>
        <w:jc w:val="both"/>
        <w:rPr>
          <w:rFonts w:ascii="Times New Roman" w:hAnsi="Times New Roman"/>
          <w:b w:val="1"/>
          <w:spacing w:val="-1"/>
          <w:sz w:val="20"/>
          <w:u w:val="single"/>
        </w:rPr>
      </w:pPr>
    </w:p>
    <w:p w14:paraId="83130000">
      <w:pPr>
        <w:pStyle w:val="Style_6"/>
        <w:widowControl w:val="1"/>
        <w:spacing w:line="240" w:lineRule="auto"/>
        <w:ind w:firstLine="357" w:left="0"/>
        <w:jc w:val="both"/>
        <w:rPr>
          <w:sz w:val="20"/>
        </w:rPr>
      </w:pPr>
      <w:r>
        <w:rPr>
          <w:rFonts w:ascii="Times New Roman" w:hAnsi="Times New Roman"/>
          <w:b w:val="1"/>
          <w:spacing w:val="-1"/>
          <w:sz w:val="20"/>
          <w:u w:val="single"/>
        </w:rPr>
        <w:t xml:space="preserve">Ж-4 </w:t>
      </w:r>
      <w:r>
        <w:rPr>
          <w:rFonts w:ascii="Times New Roman" w:hAnsi="Times New Roman"/>
          <w:b w:val="1"/>
          <w:spacing w:val="-1"/>
          <w:sz w:val="20"/>
          <w:u w:val="single"/>
        </w:rPr>
        <w:t xml:space="preserve">— </w:t>
      </w:r>
      <w:r>
        <w:rPr>
          <w:rFonts w:ascii="Times New Roman" w:hAnsi="Times New Roman"/>
          <w:b w:val="1"/>
          <w:spacing w:val="-1"/>
          <w:sz w:val="20"/>
          <w:u w:val="single"/>
        </w:rPr>
        <w:t>зона</w:t>
      </w:r>
      <w:r>
        <w:rPr>
          <w:rFonts w:ascii="Times New Roman" w:hAnsi="Times New Roman"/>
          <w:b w:val="1"/>
          <w:color w:val="000000"/>
          <w:sz w:val="20"/>
          <w:u w:val="single"/>
        </w:rPr>
        <w:t xml:space="preserve"> перспективного развития жилых зон</w:t>
      </w:r>
    </w:p>
    <w:p w14:paraId="84130000">
      <w:pPr>
        <w:pStyle w:val="Style_6"/>
        <w:widowControl w:val="1"/>
        <w:spacing w:line="240" w:lineRule="auto"/>
        <w:ind w:firstLine="357" w:left="0"/>
        <w:jc w:val="both"/>
        <w:rPr>
          <w:sz w:val="20"/>
        </w:rPr>
      </w:pPr>
      <w:r>
        <w:rPr>
          <w:rFonts w:ascii="Times New Roman" w:hAnsi="Times New Roman"/>
          <w:color w:val="000000"/>
          <w:sz w:val="20"/>
        </w:rPr>
        <w:t>Зона предназначена для формирования территорий, освоение которых является перспективным. Градостроительный регламент в пределах зоны устанавливается после разработки документов по планировке территории.</w:t>
      </w:r>
    </w:p>
    <w:p w14:paraId="85130000">
      <w:pPr>
        <w:pStyle w:val="Style_6"/>
        <w:widowControl w:val="1"/>
        <w:spacing w:line="240" w:lineRule="auto"/>
        <w:ind w:firstLine="357" w:left="0"/>
        <w:jc w:val="both"/>
        <w:rPr>
          <w:rFonts w:ascii="Times New Roman" w:hAnsi="Times New Roman"/>
          <w:sz w:val="20"/>
          <w:highlight w:val="white"/>
        </w:rPr>
      </w:pPr>
    </w:p>
    <w:p w14:paraId="86130000">
      <w:pPr>
        <w:pStyle w:val="Style_6"/>
        <w:widowControl w:val="1"/>
        <w:spacing w:line="240" w:lineRule="auto"/>
        <w:ind w:firstLine="357" w:left="0"/>
        <w:jc w:val="both"/>
        <w:rPr>
          <w:sz w:val="20"/>
        </w:rPr>
      </w:pPr>
      <w:r>
        <w:rPr>
          <w:rFonts w:ascii="Times New Roman" w:hAnsi="Times New Roman"/>
          <w:b w:val="1"/>
          <w:spacing w:val="-3"/>
          <w:sz w:val="20"/>
        </w:rPr>
        <w:t>Предельные размеры земельных участков и предельные параметры разрешен</w:t>
      </w:r>
      <w:r>
        <w:rPr>
          <w:rFonts w:ascii="Times New Roman" w:hAnsi="Times New Roman"/>
          <w:b w:val="1"/>
          <w:spacing w:val="-2"/>
          <w:sz w:val="20"/>
        </w:rPr>
        <w:t>ного строительства, реконструкции объектов капитального строительства:</w:t>
      </w:r>
    </w:p>
    <w:p w14:paraId="87130000">
      <w:pPr>
        <w:pStyle w:val="Style_6"/>
        <w:widowControl w:val="1"/>
        <w:spacing w:line="240" w:lineRule="auto"/>
        <w:ind w:firstLine="709" w:left="0"/>
        <w:rPr>
          <w:sz w:val="20"/>
        </w:rPr>
      </w:pPr>
      <w:r>
        <w:rPr>
          <w:rFonts w:ascii="Times New Roman" w:hAnsi="Times New Roman"/>
          <w:sz w:val="20"/>
        </w:rPr>
        <w:t xml:space="preserve">Требования к </w:t>
      </w:r>
      <w:r>
        <w:rPr>
          <w:rFonts w:ascii="Times New Roman" w:hAnsi="Times New Roman"/>
          <w:spacing w:val="-3"/>
          <w:sz w:val="20"/>
        </w:rPr>
        <w:t xml:space="preserve">размерам земельных участков и </w:t>
      </w:r>
      <w:r>
        <w:rPr>
          <w:rFonts w:ascii="Times New Roman" w:hAnsi="Times New Roman"/>
          <w:sz w:val="20"/>
        </w:rPr>
        <w:t xml:space="preserve">параметрам разрешенного </w:t>
      </w:r>
      <w:r>
        <w:rPr>
          <w:rFonts w:ascii="Times New Roman" w:hAnsi="Times New Roman"/>
          <w:spacing w:val="-2"/>
          <w:sz w:val="20"/>
        </w:rPr>
        <w:t>строительства, реконструкции объектов капитального строительства</w:t>
      </w:r>
      <w:r>
        <w:rPr>
          <w:rFonts w:ascii="Times New Roman" w:hAnsi="Times New Roman"/>
          <w:sz w:val="20"/>
        </w:rPr>
        <w:t xml:space="preserve"> в соответствии со следующими документами:</w:t>
      </w:r>
    </w:p>
    <w:p w14:paraId="88130000">
      <w:pPr>
        <w:pStyle w:val="Style_6"/>
        <w:widowControl w:val="1"/>
        <w:numPr>
          <w:ilvl w:val="0"/>
          <w:numId w:val="0"/>
        </w:numPr>
        <w:spacing w:line="240" w:lineRule="auto"/>
        <w:ind w:firstLine="0" w:left="502"/>
        <w:rPr>
          <w:sz w:val="20"/>
        </w:rPr>
      </w:pPr>
      <w:r>
        <w:rPr>
          <w:rFonts w:ascii="Times New Roman" w:hAnsi="Times New Roman"/>
          <w:sz w:val="20"/>
        </w:rPr>
        <w:t>СП 42.13330.2016 «СниП 2.07.01-89* Градостроительство. Планировка и застройка городских и сельских поселений»;</w:t>
      </w:r>
    </w:p>
    <w:p w14:paraId="89130000">
      <w:pPr>
        <w:pStyle w:val="Style_6"/>
        <w:widowControl w:val="1"/>
        <w:numPr>
          <w:ilvl w:val="0"/>
          <w:numId w:val="0"/>
        </w:numPr>
        <w:spacing w:line="240" w:lineRule="auto"/>
        <w:ind w:firstLine="0" w:left="502"/>
        <w:rPr>
          <w:sz w:val="20"/>
        </w:rPr>
      </w:pPr>
      <w:r>
        <w:rPr>
          <w:rFonts w:ascii="Times New Roman" w:hAnsi="Times New Roman"/>
          <w:sz w:val="20"/>
        </w:rPr>
        <w:t>СП 30-102-99 «Планировка и застройка территорий малоэтажного жилищного строительства»;</w:t>
      </w:r>
    </w:p>
    <w:p w14:paraId="8A130000">
      <w:pPr>
        <w:pStyle w:val="Style_6"/>
        <w:widowControl w:val="1"/>
        <w:numPr>
          <w:ilvl w:val="0"/>
          <w:numId w:val="0"/>
        </w:numPr>
        <w:spacing w:line="240" w:lineRule="auto"/>
        <w:ind w:firstLine="0" w:left="502"/>
        <w:rPr>
          <w:sz w:val="20"/>
        </w:rPr>
      </w:pPr>
      <w:r>
        <w:rPr>
          <w:rFonts w:ascii="Times New Roman" w:hAnsi="Times New Roman"/>
          <w:sz w:val="20"/>
        </w:rPr>
        <w:t>Региональные нормативы градостроительного проектирования (РНГП) для Республики Коми;</w:t>
      </w:r>
    </w:p>
    <w:p w14:paraId="8B130000">
      <w:pPr>
        <w:pStyle w:val="Style_6"/>
        <w:widowControl w:val="1"/>
        <w:numPr>
          <w:ilvl w:val="0"/>
          <w:numId w:val="0"/>
        </w:numPr>
        <w:spacing w:line="240" w:lineRule="auto"/>
        <w:ind w:firstLine="0" w:left="502"/>
        <w:rPr>
          <w:sz w:val="20"/>
        </w:rPr>
      </w:pPr>
      <w:r>
        <w:rPr>
          <w:rFonts w:ascii="Times New Roman" w:hAnsi="Times New Roman"/>
          <w:sz w:val="20"/>
        </w:rPr>
        <w:t>СП 55.13330.2016 «СниП 31-02-2001 Дома жилые одноквартирные»;</w:t>
      </w:r>
    </w:p>
    <w:p w14:paraId="8C130000">
      <w:pPr>
        <w:pStyle w:val="Style_6"/>
        <w:widowControl w:val="1"/>
        <w:numPr>
          <w:ilvl w:val="0"/>
          <w:numId w:val="0"/>
        </w:numPr>
        <w:spacing w:line="240" w:lineRule="auto"/>
        <w:ind w:firstLine="0" w:left="502"/>
        <w:rPr>
          <w:sz w:val="20"/>
        </w:rPr>
      </w:pPr>
      <w:r>
        <w:rPr>
          <w:rFonts w:ascii="Times New Roman" w:hAnsi="Times New Roman"/>
          <w:sz w:val="20"/>
        </w:rPr>
        <w:t>Технический регламент о требованиях пожарной безопасности ФЗ РФ от 22 июля 2008г. № 123-ФЗ;</w:t>
      </w:r>
    </w:p>
    <w:p w14:paraId="8D130000">
      <w:pPr>
        <w:pStyle w:val="Style_6"/>
        <w:widowControl w:val="1"/>
        <w:numPr>
          <w:ilvl w:val="0"/>
          <w:numId w:val="0"/>
        </w:numPr>
        <w:spacing w:line="240" w:lineRule="auto"/>
        <w:ind w:firstLine="0" w:left="502"/>
        <w:rPr>
          <w:sz w:val="20"/>
        </w:rPr>
      </w:pPr>
      <w:r>
        <w:rPr>
          <w:rFonts w:ascii="Times New Roman" w:hAnsi="Times New Roman"/>
          <w:sz w:val="20"/>
        </w:rPr>
        <w:t>Технический регламент о безопасности зданий и сооружений ФЗ РФ от 30.12.2009 № 384-ФЗ;</w:t>
      </w:r>
    </w:p>
    <w:p w14:paraId="8E130000">
      <w:pPr>
        <w:pStyle w:val="Style_6"/>
        <w:widowControl w:val="1"/>
        <w:numPr>
          <w:ilvl w:val="0"/>
          <w:numId w:val="0"/>
        </w:numPr>
        <w:spacing w:line="240" w:lineRule="auto"/>
        <w:ind w:firstLine="0" w:left="502"/>
        <w:rPr>
          <w:sz w:val="20"/>
        </w:rPr>
      </w:pPr>
      <w:r>
        <w:rPr>
          <w:rFonts w:ascii="Times New Roman" w:hAnsi="Times New Roman"/>
          <w:sz w:val="20"/>
        </w:rPr>
        <w:t>Другие действующие нормативные документы и технические регламенты.</w:t>
      </w:r>
    </w:p>
    <w:p w14:paraId="8F130000">
      <w:pPr>
        <w:pStyle w:val="Style_6"/>
        <w:tabs>
          <w:tab w:leader="none" w:pos="547" w:val="left"/>
          <w:tab w:leader="none" w:pos="720" w:val="clear"/>
          <w:tab w:leader="none" w:pos="1134" w:val="left"/>
        </w:tabs>
        <w:spacing w:after="0" w:before="0" w:line="240" w:lineRule="auto"/>
        <w:ind/>
        <w:contextualSpacing w:val="1"/>
        <w:jc w:val="both"/>
        <w:rPr>
          <w:rFonts w:ascii="Times New Roman" w:hAnsi="Times New Roman"/>
          <w:spacing w:val="-4"/>
          <w:sz w:val="20"/>
          <w:highlight w:val="white"/>
        </w:rPr>
      </w:pPr>
    </w:p>
    <w:tbl>
      <w:tblPr>
        <w:tblInd w:type="dxa" w:w="14"/>
        <w:tblLayout w:type="fixed"/>
        <w:tblCellMar>
          <w:top w:type="dxa" w:w="55"/>
          <w:left w:type="dxa" w:w="2"/>
          <w:bottom w:type="dxa" w:w="55"/>
          <w:right w:type="dxa" w:w="50"/>
        </w:tblCellMar>
      </w:tblPr>
      <w:tblGrid>
        <w:gridCol w:w="863"/>
        <w:gridCol w:w="5927"/>
        <w:gridCol w:w="849"/>
        <w:gridCol w:w="1711"/>
      </w:tblGrid>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90130000">
            <w:pPr>
              <w:pStyle w:val="Style_6"/>
              <w:widowControl w:val="0"/>
              <w:spacing w:after="200" w:before="0" w:line="240" w:lineRule="auto"/>
              <w:ind/>
              <w:jc w:val="center"/>
              <w:rPr>
                <w:sz w:val="20"/>
              </w:rPr>
            </w:pPr>
            <w:r>
              <w:rPr>
                <w:rFonts w:ascii="Times New Roman" w:hAnsi="Times New Roman"/>
                <w:sz w:val="20"/>
              </w:rPr>
              <w:t>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1130000">
            <w:pPr>
              <w:pStyle w:val="Style_6"/>
              <w:widowControl w:val="0"/>
              <w:spacing w:after="200" w:before="0" w:line="240" w:lineRule="auto"/>
              <w:ind/>
              <w:rPr>
                <w:sz w:val="20"/>
              </w:rPr>
            </w:pPr>
            <w:r>
              <w:rPr>
                <w:rFonts w:ascii="Times New Roman" w:hAnsi="Times New Roman"/>
                <w:sz w:val="20"/>
              </w:rPr>
              <w:t>Минимальный размер земельного участка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92130000">
            <w:pPr>
              <w:pStyle w:val="Style_6"/>
              <w:widowControl w:val="0"/>
              <w:spacing w:after="20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3130000">
            <w:pPr>
              <w:pStyle w:val="Style_6"/>
              <w:widowControl w:val="0"/>
              <w:spacing w:after="200" w:before="0" w:line="240" w:lineRule="auto"/>
              <w:ind/>
              <w:jc w:val="center"/>
              <w:rPr>
                <w:sz w:val="20"/>
              </w:rPr>
            </w:pPr>
            <w:r>
              <w:rPr>
                <w:rFonts w:ascii="Times New Roman" w:hAnsi="Times New Roman"/>
                <w:sz w:val="20"/>
              </w:rPr>
              <w:t>По проекту пп и пм</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94130000">
            <w:pPr>
              <w:pStyle w:val="Style_6"/>
              <w:widowControl w:val="0"/>
              <w:spacing w:after="200" w:before="0" w:line="240" w:lineRule="auto"/>
              <w:ind/>
              <w:jc w:val="center"/>
              <w:rPr>
                <w:sz w:val="20"/>
              </w:rPr>
            </w:pPr>
            <w:r>
              <w:rPr>
                <w:rFonts w:ascii="Times New Roman" w:hAnsi="Times New Roman"/>
                <w:sz w:val="20"/>
              </w:rPr>
              <w:t>2</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5130000">
            <w:pPr>
              <w:pStyle w:val="Style_6"/>
              <w:widowControl w:val="0"/>
              <w:spacing w:after="200" w:before="0" w:line="240" w:lineRule="auto"/>
              <w:ind/>
              <w:rPr>
                <w:sz w:val="20"/>
              </w:rPr>
            </w:pPr>
            <w:r>
              <w:rPr>
                <w:rFonts w:ascii="Times New Roman" w:hAnsi="Times New Roman"/>
                <w:sz w:val="20"/>
              </w:rPr>
              <w:t xml:space="preserve">Максимальный размер земельного участка </w:t>
            </w:r>
            <w:r>
              <w:rPr>
                <w:rFonts w:ascii="Times New Roman" w:hAnsi="Times New Roman"/>
                <w:sz w:val="20"/>
              </w:rPr>
              <w:t>(включая площадь застройки)</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96130000">
            <w:pPr>
              <w:pStyle w:val="Style_6"/>
              <w:widowControl w:val="0"/>
              <w:spacing w:after="20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7130000">
            <w:pPr>
              <w:pStyle w:val="Style_6"/>
              <w:widowControl w:val="0"/>
              <w:spacing w:after="200" w:before="0" w:line="240" w:lineRule="auto"/>
              <w:ind/>
              <w:jc w:val="center"/>
              <w:rPr>
                <w:sz w:val="20"/>
              </w:rPr>
            </w:pPr>
            <w:r>
              <w:rPr>
                <w:rFonts w:ascii="Times New Roman" w:hAnsi="Times New Roman"/>
                <w:color w:val="00000A"/>
                <w:sz w:val="20"/>
              </w:rPr>
              <w:t>По расчету</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98130000">
            <w:pPr>
              <w:pStyle w:val="Style_6"/>
              <w:widowControl w:val="0"/>
              <w:spacing w:after="200" w:before="0" w:line="240" w:lineRule="auto"/>
              <w:ind/>
              <w:jc w:val="center"/>
              <w:rPr>
                <w:sz w:val="20"/>
              </w:rPr>
            </w:pPr>
            <w:r>
              <w:rPr>
                <w:rFonts w:ascii="Times New Roman" w:hAnsi="Times New Roman"/>
                <w:sz w:val="20"/>
              </w:rPr>
              <w:t>3</w:t>
            </w:r>
          </w:p>
        </w:tc>
        <w:tc>
          <w:tcPr>
            <w:tcW w:type="dxa" w:w="8487"/>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9130000">
            <w:pPr>
              <w:pStyle w:val="Style_6"/>
              <w:widowControl w:val="0"/>
              <w:spacing w:after="200" w:before="0" w:line="240" w:lineRule="auto"/>
              <w:ind/>
              <w:jc w:val="both"/>
              <w:rPr>
                <w:sz w:val="20"/>
              </w:rPr>
            </w:pPr>
            <w:r>
              <w:rPr>
                <w:rFonts w:ascii="Times New Roman" w:hAnsi="Times New Roman"/>
                <w:sz w:val="20"/>
              </w:rPr>
              <w:t>Минимальные размеры земельных участков для объектов электросетевого хозяйства:</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9A130000">
            <w:pPr>
              <w:pStyle w:val="Style_6"/>
              <w:widowControl w:val="0"/>
              <w:spacing w:after="20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B130000">
            <w:pPr>
              <w:pStyle w:val="Style_6"/>
              <w:widowControl w:val="0"/>
              <w:spacing w:after="200" w:before="0" w:line="240" w:lineRule="auto"/>
              <w:ind/>
              <w:rPr>
                <w:sz w:val="20"/>
              </w:rPr>
            </w:pPr>
            <w:r>
              <w:rPr>
                <w:rFonts w:ascii="Times New Roman" w:hAnsi="Times New Roman"/>
                <w:spacing w:val="-4"/>
                <w:sz w:val="20"/>
                <w:highlight w:val="white"/>
              </w:rPr>
              <w:t>мачтовые подстанции мощностью от 25 до 250кВ 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9C130000">
            <w:pPr>
              <w:pStyle w:val="Style_6"/>
              <w:widowControl w:val="0"/>
              <w:spacing w:after="20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D130000">
            <w:pPr>
              <w:pStyle w:val="Style_6"/>
              <w:widowControl w:val="0"/>
              <w:spacing w:after="200" w:before="0" w:line="240" w:lineRule="auto"/>
              <w:ind/>
              <w:jc w:val="center"/>
              <w:rPr>
                <w:sz w:val="20"/>
              </w:rPr>
            </w:pPr>
            <w:r>
              <w:rPr>
                <w:rFonts w:ascii="Times New Roman" w:hAnsi="Times New Roman"/>
                <w:sz w:val="20"/>
              </w:rPr>
              <w:t>50</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9E130000">
            <w:pPr>
              <w:pStyle w:val="Style_6"/>
              <w:widowControl w:val="0"/>
              <w:spacing w:after="20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9F130000">
            <w:pPr>
              <w:pStyle w:val="Style_6"/>
              <w:widowControl w:val="0"/>
              <w:spacing w:after="200" w:before="0" w:line="240" w:lineRule="auto"/>
              <w:ind/>
              <w:rPr>
                <w:sz w:val="20"/>
              </w:rPr>
            </w:pPr>
            <w:r>
              <w:rPr>
                <w:rFonts w:ascii="Times New Roman" w:hAnsi="Times New Roman"/>
                <w:spacing w:val="-4"/>
                <w:sz w:val="20"/>
                <w:highlight w:val="white"/>
              </w:rPr>
              <w:t>комплексные подстанции с одним трансформатором мощностью от 25 до 630кВ 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A0130000">
            <w:pPr>
              <w:pStyle w:val="Style_6"/>
              <w:widowControl w:val="0"/>
              <w:spacing w:after="20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1130000">
            <w:pPr>
              <w:pStyle w:val="Style_6"/>
              <w:widowControl w:val="0"/>
              <w:spacing w:after="200" w:before="0" w:line="240" w:lineRule="auto"/>
              <w:ind/>
              <w:jc w:val="center"/>
              <w:rPr>
                <w:sz w:val="20"/>
              </w:rPr>
            </w:pPr>
            <w:r>
              <w:rPr>
                <w:rFonts w:ascii="Times New Roman" w:hAnsi="Times New Roman"/>
                <w:sz w:val="20"/>
              </w:rPr>
              <w:t>50</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A2130000">
            <w:pPr>
              <w:pStyle w:val="Style_6"/>
              <w:widowControl w:val="0"/>
              <w:spacing w:after="20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313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двумя трансформаторами мощностью от 160 до 630кВ 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A4130000">
            <w:pPr>
              <w:pStyle w:val="Style_6"/>
              <w:widowControl w:val="0"/>
              <w:spacing w:after="20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5130000">
            <w:pPr>
              <w:pStyle w:val="Style_6"/>
              <w:widowControl w:val="0"/>
              <w:spacing w:after="200" w:before="0" w:line="240" w:lineRule="auto"/>
              <w:ind/>
              <w:jc w:val="center"/>
              <w:rPr>
                <w:sz w:val="20"/>
              </w:rPr>
            </w:pPr>
            <w:r>
              <w:rPr>
                <w:rFonts w:ascii="Times New Roman" w:hAnsi="Times New Roman"/>
                <w:sz w:val="20"/>
              </w:rPr>
              <w:t>80</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A6130000">
            <w:pPr>
              <w:pStyle w:val="Style_6"/>
              <w:widowControl w:val="0"/>
              <w:spacing w:after="20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713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подстанции с двумя трансформаторами закрытого типа мощностью от 160 до 630кВ 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A8130000">
            <w:pPr>
              <w:pStyle w:val="Style_6"/>
              <w:widowControl w:val="0"/>
              <w:spacing w:after="20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9130000">
            <w:pPr>
              <w:pStyle w:val="Style_6"/>
              <w:widowControl w:val="0"/>
              <w:spacing w:after="200" w:before="0" w:line="240" w:lineRule="auto"/>
              <w:ind/>
              <w:jc w:val="center"/>
              <w:rPr>
                <w:sz w:val="20"/>
              </w:rPr>
            </w:pPr>
            <w:r>
              <w:rPr>
                <w:rFonts w:ascii="Times New Roman" w:hAnsi="Times New Roman"/>
                <w:sz w:val="20"/>
              </w:rPr>
              <w:t>150</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AA130000">
            <w:pPr>
              <w:pStyle w:val="Style_6"/>
              <w:widowControl w:val="0"/>
              <w:spacing w:after="20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B130000">
            <w:pPr>
              <w:pStyle w:val="Style_6"/>
              <w:widowControl w:val="0"/>
              <w:spacing w:after="200" w:before="0" w:line="240" w:lineRule="auto"/>
              <w:ind/>
              <w:rPr>
                <w:sz w:val="20"/>
              </w:rPr>
            </w:pPr>
            <w:r>
              <w:rPr>
                <w:rFonts w:ascii="Times New Roman" w:hAnsi="Times New Roman"/>
                <w:spacing w:val="-4"/>
                <w:sz w:val="20"/>
                <w:highlight w:val="white"/>
              </w:rPr>
              <w:t>распределительные пункты наружной установки</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AC130000">
            <w:pPr>
              <w:pStyle w:val="Style_6"/>
              <w:widowControl w:val="0"/>
              <w:spacing w:after="20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AD130000">
            <w:pPr>
              <w:pStyle w:val="Style_6"/>
              <w:widowControl w:val="0"/>
              <w:spacing w:after="200" w:before="0" w:line="240" w:lineRule="auto"/>
              <w:ind/>
              <w:jc w:val="center"/>
              <w:rPr>
                <w:sz w:val="20"/>
              </w:rPr>
            </w:pPr>
            <w:r>
              <w:rPr>
                <w:rFonts w:ascii="Times New Roman" w:hAnsi="Times New Roman"/>
                <w:sz w:val="20"/>
              </w:rPr>
              <w:t>250</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AE130000">
            <w:pPr>
              <w:pStyle w:val="Style_6"/>
              <w:widowControl w:val="0"/>
              <w:spacing w:after="20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AF130000">
            <w:pPr>
              <w:pStyle w:val="Style_6"/>
              <w:widowControl w:val="0"/>
              <w:spacing w:after="200" w:before="0" w:line="240" w:lineRule="auto"/>
              <w:ind/>
              <w:rPr>
                <w:sz w:val="20"/>
              </w:rPr>
            </w:pPr>
            <w:r>
              <w:rPr>
                <w:rFonts w:ascii="Times New Roman" w:hAnsi="Times New Roman"/>
                <w:spacing w:val="-4"/>
                <w:sz w:val="20"/>
                <w:highlight w:val="white"/>
              </w:rPr>
              <w:t>распределительные пункты закрытого типа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B0130000">
            <w:pPr>
              <w:pStyle w:val="Style_6"/>
              <w:widowControl w:val="0"/>
              <w:spacing w:after="20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1130000">
            <w:pPr>
              <w:pStyle w:val="Style_6"/>
              <w:widowControl w:val="0"/>
              <w:spacing w:after="200" w:before="0" w:line="240" w:lineRule="auto"/>
              <w:ind/>
              <w:jc w:val="center"/>
              <w:rPr>
                <w:sz w:val="20"/>
              </w:rPr>
            </w:pPr>
            <w:r>
              <w:rPr>
                <w:rFonts w:ascii="Times New Roman" w:hAnsi="Times New Roman"/>
                <w:sz w:val="20"/>
              </w:rPr>
              <w:t>200</w:t>
            </w:r>
          </w:p>
        </w:tc>
      </w:tr>
      <w:tr>
        <w:tc>
          <w:tcPr>
            <w:tcW w:type="dxa" w:w="9350"/>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2130000">
            <w:pPr>
              <w:pStyle w:val="Style_6"/>
              <w:widowControl w:val="0"/>
              <w:tabs>
                <w:tab w:leader="none" w:pos="547" w:val="left"/>
                <w:tab w:leader="none" w:pos="720" w:val="clear"/>
              </w:tabs>
              <w:spacing w:after="200" w:before="0" w:line="240" w:lineRule="auto"/>
              <w:ind w:firstLine="851" w:left="0"/>
              <w:jc w:val="both"/>
              <w:rPr>
                <w:sz w:val="20"/>
              </w:rPr>
            </w:pPr>
            <w:r>
              <w:rPr>
                <w:rFonts w:ascii="Times New Roman" w:hAnsi="Times New Roman"/>
                <w:spacing w:val="-4"/>
                <w:sz w:val="20"/>
              </w:rPr>
              <w:t>Минимальные отступы от границ земельных участков в целях определения мест допустимого размещения зданий, строений и сооружений:</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B3130000">
            <w:pPr>
              <w:pStyle w:val="Style_6"/>
              <w:widowControl w:val="0"/>
              <w:spacing w:after="200" w:before="0" w:line="240" w:lineRule="auto"/>
              <w:ind/>
              <w:jc w:val="center"/>
              <w:rPr>
                <w:sz w:val="20"/>
              </w:rPr>
            </w:pPr>
            <w:r>
              <w:rPr>
                <w:rFonts w:ascii="Times New Roman" w:hAnsi="Times New Roman"/>
                <w:sz w:val="20"/>
              </w:rPr>
              <w:t>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4130000">
            <w:pPr>
              <w:pStyle w:val="Style_6"/>
              <w:widowControl w:val="0"/>
              <w:spacing w:after="200" w:before="0" w:line="240" w:lineRule="auto"/>
              <w:ind/>
              <w:rPr>
                <w:sz w:val="20"/>
              </w:rPr>
            </w:pPr>
            <w:r>
              <w:rPr>
                <w:rFonts w:ascii="Times New Roman" w:hAnsi="Times New Roman"/>
                <w:spacing w:val="-4"/>
                <w:sz w:val="20"/>
              </w:rPr>
              <w:t>Минимальный отступ зданий, строений, сооружений от передней границы участка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B5130000">
            <w:pPr>
              <w:pStyle w:val="Style_6"/>
              <w:widowControl w:val="0"/>
              <w:spacing w:after="200" w:before="0" w:line="240" w:lineRule="auto"/>
              <w:ind/>
              <w:jc w:val="center"/>
              <w:rPr>
                <w:sz w:val="20"/>
              </w:rPr>
            </w:pPr>
            <w:r>
              <w:rPr>
                <w:rFonts w:ascii="Times New Roman" w:hAnsi="Times New Roman"/>
                <w:sz w:val="20"/>
              </w:rPr>
              <w:t>м</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6130000">
            <w:pPr>
              <w:pStyle w:val="Style_6"/>
              <w:widowControl w:val="0"/>
              <w:spacing w:after="200" w:before="0" w:line="240" w:lineRule="auto"/>
              <w:ind/>
              <w:jc w:val="center"/>
              <w:rPr>
                <w:sz w:val="20"/>
              </w:rPr>
            </w:pPr>
            <w:r>
              <w:rPr>
                <w:rFonts w:ascii="Times New Roman" w:hAnsi="Times New Roman"/>
                <w:sz w:val="20"/>
              </w:rPr>
              <w:t>5</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B7130000">
            <w:pPr>
              <w:pStyle w:val="Style_6"/>
              <w:widowControl w:val="0"/>
              <w:spacing w:after="200" w:before="0" w:line="240" w:lineRule="auto"/>
              <w:ind/>
              <w:jc w:val="center"/>
              <w:rPr>
                <w:sz w:val="20"/>
              </w:rPr>
            </w:pPr>
            <w:r>
              <w:rPr>
                <w:rFonts w:ascii="Times New Roman" w:hAnsi="Times New Roman"/>
                <w:sz w:val="20"/>
              </w:rPr>
              <w:t>5</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8130000">
            <w:pPr>
              <w:pStyle w:val="Style_6"/>
              <w:widowControl w:val="0"/>
              <w:spacing w:after="200" w:before="0" w:line="240" w:lineRule="auto"/>
              <w:ind/>
              <w:rPr>
                <w:sz w:val="20"/>
              </w:rPr>
            </w:pPr>
            <w:r>
              <w:rPr>
                <w:rFonts w:ascii="Times New Roman" w:hAnsi="Times New Roman"/>
                <w:spacing w:val="-4"/>
                <w:sz w:val="20"/>
              </w:rPr>
              <w:t>Минимальный отступ зданий, строений, сооружений от боковой границы участка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B9130000">
            <w:pPr>
              <w:pStyle w:val="Style_6"/>
              <w:widowControl w:val="0"/>
              <w:spacing w:after="200" w:before="0" w:line="240" w:lineRule="auto"/>
              <w:ind/>
              <w:jc w:val="center"/>
              <w:rPr>
                <w:sz w:val="20"/>
              </w:rPr>
            </w:pPr>
            <w:r>
              <w:rPr>
                <w:rFonts w:ascii="Times New Roman" w:hAnsi="Times New Roman"/>
                <w:sz w:val="20"/>
              </w:rPr>
              <w:t>м</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A130000">
            <w:pPr>
              <w:pStyle w:val="Style_6"/>
              <w:widowControl w:val="0"/>
              <w:spacing w:after="200" w:before="0" w:line="240" w:lineRule="auto"/>
              <w:ind/>
              <w:jc w:val="center"/>
              <w:rPr>
                <w:sz w:val="20"/>
              </w:rPr>
            </w:pPr>
            <w:r>
              <w:rPr>
                <w:rFonts w:ascii="Times New Roman" w:hAnsi="Times New Roman"/>
                <w:sz w:val="20"/>
              </w:rPr>
              <w:t>3</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BB130000">
            <w:pPr>
              <w:pStyle w:val="Style_6"/>
              <w:widowControl w:val="0"/>
              <w:spacing w:after="200" w:before="0" w:line="240" w:lineRule="auto"/>
              <w:ind/>
              <w:jc w:val="center"/>
              <w:rPr>
                <w:sz w:val="20"/>
              </w:rPr>
            </w:pPr>
            <w:r>
              <w:rPr>
                <w:rFonts w:ascii="Times New Roman" w:hAnsi="Times New Roman"/>
                <w:sz w:val="20"/>
              </w:rPr>
              <w:t>6</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BC130000">
            <w:pPr>
              <w:pStyle w:val="Style_6"/>
              <w:widowControl w:val="0"/>
              <w:spacing w:after="200" w:before="0" w:line="240" w:lineRule="auto"/>
              <w:ind/>
              <w:rPr>
                <w:sz w:val="20"/>
              </w:rPr>
            </w:pPr>
            <w:r>
              <w:rPr>
                <w:rFonts w:ascii="Times New Roman" w:hAnsi="Times New Roman"/>
                <w:spacing w:val="-4"/>
                <w:sz w:val="20"/>
              </w:rPr>
              <w:t>Минимальный отступ зданий, строений, сооружений от задней границы участка</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BD130000">
            <w:pPr>
              <w:pStyle w:val="Style_6"/>
              <w:widowControl w:val="0"/>
              <w:spacing w:after="200" w:before="0" w:line="240" w:lineRule="auto"/>
              <w:ind/>
              <w:jc w:val="center"/>
              <w:rPr>
                <w:sz w:val="20"/>
              </w:rPr>
            </w:pPr>
            <w:r>
              <w:rPr>
                <w:rFonts w:ascii="Times New Roman" w:hAnsi="Times New Roman"/>
                <w:sz w:val="20"/>
              </w:rPr>
              <w:t>м</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BE130000">
            <w:pPr>
              <w:pStyle w:val="Style_6"/>
              <w:widowControl w:val="0"/>
              <w:spacing w:after="200" w:before="0" w:line="240" w:lineRule="auto"/>
              <w:ind/>
              <w:jc w:val="center"/>
              <w:rPr>
                <w:sz w:val="20"/>
              </w:rPr>
            </w:pPr>
            <w:r>
              <w:rPr>
                <w:rFonts w:ascii="Times New Roman" w:hAnsi="Times New Roman"/>
                <w:sz w:val="20"/>
              </w:rPr>
              <w:t>3</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BF130000">
            <w:pPr>
              <w:pStyle w:val="Style_6"/>
              <w:widowControl w:val="0"/>
              <w:spacing w:after="200" w:before="0" w:line="240" w:lineRule="auto"/>
              <w:ind/>
              <w:jc w:val="center"/>
              <w:rPr>
                <w:sz w:val="20"/>
              </w:rPr>
            </w:pPr>
            <w:r>
              <w:rPr>
                <w:rFonts w:ascii="Times New Roman" w:hAnsi="Times New Roman"/>
                <w:sz w:val="20"/>
              </w:rPr>
              <w:t>7</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C0130000">
            <w:pPr>
              <w:pStyle w:val="Style_6"/>
              <w:widowControl w:val="0"/>
              <w:spacing w:after="200" w:before="0" w:line="240" w:lineRule="auto"/>
              <w:ind/>
              <w:jc w:val="both"/>
              <w:rPr>
                <w:sz w:val="20"/>
              </w:rPr>
            </w:pPr>
            <w:r>
              <w:rPr>
                <w:rFonts w:ascii="Times New Roman" w:hAnsi="Times New Roman"/>
                <w:spacing w:val="-4"/>
                <w:sz w:val="20"/>
              </w:rPr>
              <w:t xml:space="preserve">Количество </w:t>
            </w:r>
            <w:r>
              <w:rPr>
                <w:rFonts w:ascii="Times New Roman" w:hAnsi="Times New Roman"/>
                <w:sz w:val="20"/>
              </w:rPr>
              <w:t>надземных этажей, кроме МКД</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C1130000">
            <w:pPr>
              <w:pStyle w:val="Style_6"/>
              <w:widowControl w:val="0"/>
              <w:spacing w:after="200" w:before="0" w:line="240" w:lineRule="auto"/>
              <w:ind/>
              <w:jc w:val="center"/>
              <w:rPr>
                <w:sz w:val="20"/>
              </w:rPr>
            </w:pPr>
            <w:r>
              <w:rPr>
                <w:rFonts w:ascii="Times New Roman" w:hAnsi="Times New Roman"/>
                <w:sz w:val="20"/>
              </w:rPr>
              <w:t>этаж</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C2130000">
            <w:pPr>
              <w:pStyle w:val="Style_6"/>
              <w:widowControl w:val="0"/>
              <w:spacing w:after="200" w:before="0" w:line="240" w:lineRule="auto"/>
              <w:ind/>
              <w:jc w:val="center"/>
              <w:rPr>
                <w:sz w:val="20"/>
              </w:rPr>
            </w:pPr>
            <w:r>
              <w:rPr>
                <w:rFonts w:ascii="Times New Roman" w:hAnsi="Times New Roman"/>
                <w:color w:val="000000"/>
                <w:sz w:val="20"/>
              </w:rPr>
              <w:t>3</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C3130000">
            <w:pPr>
              <w:pStyle w:val="Style_6"/>
              <w:widowControl w:val="0"/>
              <w:spacing w:after="200" w:before="0" w:line="240" w:lineRule="auto"/>
              <w:ind/>
              <w:jc w:val="center"/>
              <w:rPr>
                <w:sz w:val="20"/>
              </w:rPr>
            </w:pPr>
            <w:r>
              <w:rPr>
                <w:rFonts w:ascii="Times New Roman" w:hAnsi="Times New Roman"/>
                <w:sz w:val="20"/>
              </w:rPr>
              <w:t>8</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C4130000">
            <w:pPr>
              <w:pStyle w:val="Style_6"/>
              <w:widowControl w:val="0"/>
              <w:spacing w:after="200" w:before="0" w:line="240" w:lineRule="auto"/>
              <w:ind/>
              <w:jc w:val="both"/>
              <w:rPr>
                <w:sz w:val="20"/>
              </w:rPr>
            </w:pPr>
            <w:r>
              <w:rPr>
                <w:rFonts w:ascii="Times New Roman" w:hAnsi="Times New Roman"/>
                <w:spacing w:val="-4"/>
                <w:sz w:val="20"/>
              </w:rPr>
              <w:t xml:space="preserve">Количество </w:t>
            </w:r>
            <w:r>
              <w:rPr>
                <w:rFonts w:ascii="Times New Roman" w:hAnsi="Times New Roman"/>
                <w:sz w:val="20"/>
              </w:rPr>
              <w:t xml:space="preserve">надземных этажей для </w:t>
            </w:r>
            <w:r>
              <w:rPr>
                <w:rFonts w:ascii="Times New Roman" w:hAnsi="Times New Roman"/>
                <w:color w:val="000000"/>
                <w:sz w:val="20"/>
                <w:highlight w:val="white"/>
              </w:rPr>
              <w:t>МКД</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C5130000">
            <w:pPr>
              <w:pStyle w:val="Style_6"/>
              <w:widowControl w:val="0"/>
              <w:spacing w:after="200" w:before="0" w:line="240" w:lineRule="auto"/>
              <w:ind/>
              <w:jc w:val="center"/>
              <w:rPr>
                <w:sz w:val="20"/>
              </w:rPr>
            </w:pPr>
            <w:r>
              <w:rPr>
                <w:rFonts w:ascii="Times New Roman" w:hAnsi="Times New Roman"/>
                <w:sz w:val="20"/>
              </w:rPr>
              <w:t>этаж</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C6130000">
            <w:pPr>
              <w:pStyle w:val="Style_6"/>
              <w:widowControl w:val="0"/>
              <w:spacing w:after="200" w:before="0" w:line="240" w:lineRule="auto"/>
              <w:ind/>
              <w:jc w:val="center"/>
              <w:rPr>
                <w:sz w:val="20"/>
              </w:rPr>
            </w:pPr>
            <w:r>
              <w:rPr>
                <w:rFonts w:ascii="Times New Roman" w:hAnsi="Times New Roman"/>
                <w:color w:val="000000"/>
                <w:sz w:val="20"/>
              </w:rPr>
              <w:t>8</w:t>
            </w:r>
          </w:p>
        </w:tc>
      </w:tr>
      <w:tr>
        <w:tc>
          <w:tcPr>
            <w:tcW w:type="dxa" w:w="863"/>
            <w:tcBorders>
              <w:top w:color="000001" w:sz="2" w:val="single"/>
              <w:left w:color="000001" w:sz="2" w:val="single"/>
              <w:bottom w:color="000001" w:sz="2" w:val="single"/>
            </w:tcBorders>
            <w:shd w:fill="auto" w:val="clear"/>
            <w:tcMar>
              <w:top w:type="dxa" w:w="55"/>
              <w:left w:type="dxa" w:w="2"/>
              <w:bottom w:type="dxa" w:w="55"/>
              <w:right w:type="dxa" w:w="50"/>
            </w:tcMar>
          </w:tcPr>
          <w:p w14:paraId="C7130000">
            <w:pPr>
              <w:pStyle w:val="Style_6"/>
              <w:widowControl w:val="0"/>
              <w:spacing w:after="200" w:before="0" w:line="240" w:lineRule="auto"/>
              <w:ind/>
              <w:jc w:val="center"/>
              <w:rPr>
                <w:rFonts w:asciiTheme="minorAscii" w:hAnsiTheme="minorHAnsi"/>
                <w:sz w:val="20"/>
                <w:highlight w:val="white"/>
              </w:rPr>
            </w:pPr>
            <w:r>
              <w:rPr>
                <w:rFonts w:ascii="Times New Roman" w:hAnsi="Times New Roman"/>
                <w:sz w:val="20"/>
                <w:highlight w:val="white"/>
              </w:rPr>
              <w:t>9</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C8130000">
            <w:pPr>
              <w:pStyle w:val="Style_6"/>
              <w:widowControl w:val="0"/>
              <w:spacing w:after="200" w:before="0" w:line="240" w:lineRule="auto"/>
              <w:ind/>
              <w:jc w:val="both"/>
              <w:rPr>
                <w:sz w:val="20"/>
              </w:rPr>
            </w:pPr>
            <w:r>
              <w:rPr>
                <w:rFonts w:ascii="Times New Roman" w:hAnsi="Times New Roman"/>
                <w:sz w:val="20"/>
                <w:highlight w:val="white"/>
              </w:rPr>
              <w:t>Максимальный процент застройки</w:t>
            </w:r>
          </w:p>
        </w:tc>
        <w:tc>
          <w:tcPr>
            <w:tcW w:type="dxa" w:w="849"/>
            <w:tcBorders>
              <w:top w:color="000001" w:sz="2" w:val="single"/>
              <w:left w:color="000001" w:sz="2" w:val="single"/>
              <w:bottom w:color="000001" w:sz="2" w:val="single"/>
            </w:tcBorders>
            <w:shd w:fill="auto" w:val="clear"/>
            <w:tcMar>
              <w:top w:type="dxa" w:w="55"/>
              <w:left w:type="dxa" w:w="2"/>
              <w:bottom w:type="dxa" w:w="55"/>
              <w:right w:type="dxa" w:w="50"/>
            </w:tcMar>
          </w:tcPr>
          <w:p w14:paraId="C9130000">
            <w:pPr>
              <w:pStyle w:val="Style_6"/>
              <w:widowControl w:val="0"/>
              <w:spacing w:after="200" w:before="0" w:line="240" w:lineRule="auto"/>
              <w:ind/>
              <w:jc w:val="center"/>
              <w:rPr>
                <w:sz w:val="20"/>
              </w:rPr>
            </w:pPr>
            <w:r>
              <w:rPr>
                <w:rFonts w:ascii="Times New Roman" w:hAnsi="Times New Roman"/>
                <w:sz w:val="20"/>
                <w:highlight w:val="white"/>
              </w:rPr>
              <w:t>%</w:t>
            </w:r>
          </w:p>
        </w:tc>
        <w:tc>
          <w:tcPr>
            <w:tcW w:type="dxa" w:w="1711"/>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CA130000">
            <w:pPr>
              <w:pStyle w:val="Style_6"/>
              <w:widowControl w:val="0"/>
              <w:spacing w:after="200" w:before="0" w:line="240" w:lineRule="auto"/>
              <w:ind/>
              <w:jc w:val="center"/>
              <w:rPr>
                <w:sz w:val="20"/>
              </w:rPr>
            </w:pPr>
            <w:r>
              <w:rPr>
                <w:rFonts w:ascii="Times New Roman" w:hAnsi="Times New Roman"/>
                <w:color w:val="000000"/>
                <w:sz w:val="20"/>
                <w:highlight w:val="white"/>
              </w:rPr>
              <w:t>60</w:t>
            </w:r>
          </w:p>
        </w:tc>
      </w:tr>
    </w:tbl>
    <w:p w14:paraId="CB130000">
      <w:pPr>
        <w:pStyle w:val="Style_6"/>
        <w:tabs>
          <w:tab w:leader="none" w:pos="547" w:val="left"/>
          <w:tab w:leader="none" w:pos="720" w:val="clear"/>
          <w:tab w:leader="none" w:pos="1134" w:val="left"/>
        </w:tabs>
        <w:spacing w:after="0" w:before="0" w:line="240" w:lineRule="auto"/>
        <w:ind w:firstLine="851" w:left="0"/>
        <w:jc w:val="both"/>
        <w:rPr>
          <w:rFonts w:ascii="Times New Roman" w:hAnsi="Times New Roman"/>
          <w:b w:val="1"/>
          <w:color w:val="000000"/>
          <w:sz w:val="20"/>
          <w:u w:val="single"/>
        </w:rPr>
      </w:pPr>
    </w:p>
    <w:p w14:paraId="CC130000">
      <w:pPr>
        <w:pStyle w:val="Style_6"/>
        <w:spacing w:line="240" w:lineRule="auto"/>
        <w:ind w:firstLine="709" w:left="0"/>
        <w:rPr>
          <w:sz w:val="20"/>
        </w:rPr>
      </w:pPr>
      <w:r>
        <w:rPr>
          <w:rFonts w:ascii="Times New Roman" w:hAnsi="Times New Roman"/>
          <w:b w:val="1"/>
          <w:sz w:val="20"/>
        </w:rPr>
        <w:t>Ж-5  Зона садоводства и дачных участков</w:t>
      </w:r>
    </w:p>
    <w:p w14:paraId="CD130000">
      <w:pPr>
        <w:pStyle w:val="Style_6"/>
        <w:widowControl w:val="1"/>
        <w:spacing w:line="240" w:lineRule="auto"/>
        <w:ind w:firstLine="709" w:left="0" w:right="200"/>
        <w:jc w:val="both"/>
        <w:rPr>
          <w:sz w:val="20"/>
        </w:rPr>
      </w:pPr>
      <w:r>
        <w:rPr>
          <w:rFonts w:ascii="Times New Roman" w:hAnsi="Times New Roman"/>
          <w:sz w:val="20"/>
        </w:rPr>
        <w:t>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14:paraId="CE130000">
      <w:pPr>
        <w:pStyle w:val="Style_6"/>
        <w:widowControl w:val="1"/>
        <w:spacing w:after="0" w:before="0" w:line="240" w:lineRule="auto"/>
        <w:ind w:firstLine="357" w:left="0"/>
        <w:jc w:val="both"/>
        <w:rPr>
          <w:sz w:val="20"/>
        </w:rPr>
      </w:pPr>
      <w:r>
        <w:rPr>
          <w:rFonts w:ascii="Times New Roman" w:hAnsi="Times New Roman"/>
          <w:b w:val="1"/>
          <w:spacing w:val="-5"/>
          <w:sz w:val="20"/>
          <w:highlight w:val="white"/>
        </w:rPr>
        <w:t>Основные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tbl>
      <w:tblPr>
        <w:tblInd w:type="dxa" w:w="31"/>
        <w:tblLayout w:type="fixed"/>
        <w:tblCellMar>
          <w:top w:type="dxa" w:w="0"/>
          <w:left w:type="dxa" w:w="7"/>
          <w:bottom w:type="dxa" w:w="0"/>
          <w:right w:type="dxa" w:w="7"/>
        </w:tblCellMar>
      </w:tblPr>
      <w:tblGrid>
        <w:gridCol w:w="1511"/>
        <w:gridCol w:w="6002"/>
        <w:gridCol w:w="1825"/>
      </w:tblGrid>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F130000">
            <w:pPr>
              <w:pStyle w:val="Style_6"/>
              <w:widowControl w:val="0"/>
              <w:spacing w:after="200" w:before="0" w:line="240" w:lineRule="auto"/>
              <w:ind w:firstLine="709" w:left="0" w:right="200"/>
              <w:jc w:val="both"/>
              <w:rPr>
                <w:sz w:val="20"/>
              </w:rPr>
            </w:pPr>
            <w:r>
              <w:rPr>
                <w:rFonts w:ascii="Times New Roman" w:hAnsi="Times New Roman"/>
                <w:sz w:val="20"/>
              </w:rPr>
              <w:t>Наименование вида разрешенного использования земельного участка</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0130000">
            <w:pPr>
              <w:pStyle w:val="Style_6"/>
              <w:widowControl w:val="0"/>
              <w:spacing w:after="200" w:before="0" w:line="240" w:lineRule="auto"/>
              <w:ind w:firstLine="709" w:left="0" w:right="200"/>
              <w:jc w:val="both"/>
              <w:rPr>
                <w:sz w:val="20"/>
              </w:rPr>
            </w:pPr>
            <w:r>
              <w:rPr>
                <w:rFonts w:ascii="Times New Roman" w:hAnsi="Times New Roman"/>
                <w:sz w:val="20"/>
              </w:rPr>
              <w:t>Описание вида разрешенного использования земельного участка</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1130000">
            <w:pPr>
              <w:pStyle w:val="Style_6"/>
              <w:widowControl w:val="0"/>
              <w:spacing w:after="0" w:before="0" w:line="240" w:lineRule="auto"/>
              <w:ind w:firstLine="709" w:left="0" w:right="200"/>
              <w:jc w:val="center"/>
              <w:rPr>
                <w:sz w:val="20"/>
              </w:rPr>
            </w:pPr>
            <w:r>
              <w:rPr>
                <w:rFonts w:ascii="Times New Roman" w:hAnsi="Times New Roman"/>
                <w:sz w:val="20"/>
              </w:rPr>
              <w:t>Код (числовое обозначение) вида разрешенного использования земельного участка*</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2130000">
            <w:pPr>
              <w:pStyle w:val="Style_6"/>
              <w:widowControl w:val="0"/>
              <w:spacing w:after="200" w:before="0" w:line="240" w:lineRule="auto"/>
              <w:ind w:firstLine="709" w:left="0" w:right="200"/>
              <w:jc w:val="both"/>
              <w:rPr>
                <w:sz w:val="20"/>
              </w:rPr>
            </w:pPr>
            <w:r>
              <w:rPr>
                <w:rFonts w:ascii="Times New Roman" w:hAnsi="Times New Roman"/>
                <w:sz w:val="20"/>
              </w:rPr>
              <w:t>1</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3130000">
            <w:pPr>
              <w:pStyle w:val="Style_6"/>
              <w:widowControl w:val="0"/>
              <w:spacing w:after="200" w:before="0" w:line="240" w:lineRule="auto"/>
              <w:ind w:firstLine="709" w:left="0" w:right="200"/>
              <w:jc w:val="both"/>
              <w:rPr>
                <w:sz w:val="20"/>
              </w:rPr>
            </w:pPr>
            <w:r>
              <w:rPr>
                <w:rFonts w:ascii="Times New Roman" w:hAnsi="Times New Roman"/>
                <w:sz w:val="20"/>
              </w:rPr>
              <w:t>2</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4130000">
            <w:pPr>
              <w:pStyle w:val="Style_6"/>
              <w:widowControl w:val="0"/>
              <w:spacing w:after="200" w:before="0" w:line="240" w:lineRule="auto"/>
              <w:ind w:firstLine="709" w:left="0" w:right="200"/>
              <w:jc w:val="both"/>
              <w:rPr>
                <w:sz w:val="20"/>
              </w:rPr>
            </w:pPr>
            <w:r>
              <w:rPr>
                <w:sz w:val="20"/>
              </w:rPr>
              <w:t>3</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5130000">
            <w:pPr>
              <w:pStyle w:val="Style_6"/>
              <w:widowControl w:val="0"/>
              <w:tabs>
                <w:tab w:leader="none" w:pos="720" w:val="clear"/>
                <w:tab w:leader="none" w:pos="2660" w:val="left"/>
              </w:tabs>
              <w:spacing w:after="200" w:before="0" w:line="240" w:lineRule="auto"/>
              <w:ind w:firstLine="274" w:left="0" w:right="200"/>
              <w:jc w:val="both"/>
              <w:rPr>
                <w:sz w:val="20"/>
              </w:rPr>
            </w:pPr>
            <w:r>
              <w:rPr>
                <w:rFonts w:ascii="Times New Roman" w:hAnsi="Times New Roman"/>
                <w:sz w:val="20"/>
              </w:rPr>
              <w:t>Растениеводство</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6130000">
            <w:pPr>
              <w:pStyle w:val="Style_6"/>
              <w:widowControl w:val="0"/>
              <w:spacing w:after="200" w:before="0" w:line="240" w:lineRule="auto"/>
              <w:ind w:firstLine="0" w:left="0" w:right="200"/>
              <w:jc w:val="both"/>
              <w:rPr>
                <w:sz w:val="20"/>
              </w:rPr>
            </w:pPr>
            <w:r>
              <w:rPr>
                <w:rFonts w:ascii="Times New Roman" w:hAnsi="Times New Roman"/>
                <w:sz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7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1.1</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8130000">
            <w:pPr>
              <w:pStyle w:val="Style_6"/>
              <w:widowControl w:val="0"/>
              <w:tabs>
                <w:tab w:leader="none" w:pos="720" w:val="clear"/>
                <w:tab w:leader="none" w:pos="2660" w:val="left"/>
              </w:tabs>
              <w:spacing w:after="200" w:before="0" w:line="240" w:lineRule="auto"/>
              <w:ind w:firstLine="274" w:left="0" w:right="200"/>
              <w:jc w:val="both"/>
              <w:rPr>
                <w:sz w:val="20"/>
              </w:rPr>
            </w:pPr>
            <w:r>
              <w:rPr>
                <w:rFonts w:ascii="Times New Roman" w:hAnsi="Times New Roman"/>
                <w:sz w:val="20"/>
              </w:rPr>
              <w:t>Овощеводство</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9130000">
            <w:pPr>
              <w:pStyle w:val="Style_6"/>
              <w:widowControl w:val="0"/>
              <w:spacing w:after="200" w:before="0" w:line="240" w:lineRule="auto"/>
              <w:ind w:firstLine="0" w:left="0" w:right="200"/>
              <w:jc w:val="both"/>
              <w:rPr>
                <w:sz w:val="20"/>
              </w:rPr>
            </w:pPr>
            <w:r>
              <w:rPr>
                <w:rFonts w:ascii="Times New Roman" w:hAnsi="Times New Roman"/>
                <w:sz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A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1.3</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B130000">
            <w:pPr>
              <w:pStyle w:val="Style_6"/>
              <w:widowControl w:val="0"/>
              <w:tabs>
                <w:tab w:leader="none" w:pos="720" w:val="clear"/>
                <w:tab w:leader="none" w:pos="2660" w:val="left"/>
              </w:tabs>
              <w:spacing w:after="200" w:before="0" w:line="240" w:lineRule="auto"/>
              <w:ind w:firstLine="274" w:left="0" w:right="200"/>
              <w:jc w:val="both"/>
              <w:rPr>
                <w:sz w:val="20"/>
              </w:rPr>
            </w:pPr>
            <w:r>
              <w:rPr>
                <w:rFonts w:ascii="Times New Roman" w:hAnsi="Times New Roman"/>
                <w:sz w:val="20"/>
              </w:rPr>
              <w:t>Выращивание тонизирующих, лекарственных, цветочных культур</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C130000">
            <w:pPr>
              <w:pStyle w:val="Style_6"/>
              <w:widowControl w:val="0"/>
              <w:spacing w:after="200" w:before="0" w:line="240" w:lineRule="auto"/>
              <w:ind w:firstLine="0" w:left="0" w:right="200"/>
              <w:jc w:val="both"/>
              <w:rPr>
                <w:sz w:val="20"/>
              </w:rPr>
            </w:pPr>
            <w:r>
              <w:rPr>
                <w:rFonts w:ascii="Times New Roman" w:hAnsi="Times New Roman"/>
                <w:sz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D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1.4</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E130000">
            <w:pPr>
              <w:pStyle w:val="Style_6"/>
              <w:widowControl w:val="0"/>
              <w:tabs>
                <w:tab w:leader="none" w:pos="720" w:val="clear"/>
                <w:tab w:leader="none" w:pos="2660" w:val="left"/>
              </w:tabs>
              <w:spacing w:after="0" w:before="0" w:line="240" w:lineRule="auto"/>
              <w:ind w:firstLine="0" w:left="0" w:right="0"/>
              <w:jc w:val="both"/>
              <w:rPr>
                <w:rFonts w:ascii="Times New Roman" w:hAnsi="Times New Roman"/>
                <w:color w:val="000000"/>
                <w:sz w:val="20"/>
              </w:rPr>
            </w:pPr>
            <w:r>
              <w:rPr>
                <w:rFonts w:ascii="Times New Roman" w:hAnsi="Times New Roman"/>
                <w:color w:val="000000"/>
                <w:sz w:val="20"/>
              </w:rPr>
              <w:t>Ведение садоводства</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F130000">
            <w:pPr>
              <w:pStyle w:val="Style_6"/>
              <w:widowControl w:val="0"/>
              <w:spacing w:after="200" w:before="0" w:line="240" w:lineRule="auto"/>
              <w:ind w:firstLine="0" w:left="0" w:right="200"/>
              <w:jc w:val="both"/>
              <w:rPr>
                <w:rFonts w:ascii="Times New Roman" w:hAnsi="Times New Roman"/>
                <w:color w:val="000000"/>
                <w:sz w:val="20"/>
              </w:rPr>
            </w:pPr>
            <w:r>
              <w:rPr>
                <w:rFonts w:ascii="Times New Roman" w:hAnsi="Times New Roman"/>
                <w:b w:val="0"/>
                <w:i w:val="0"/>
                <w:caps w:val="0"/>
                <w:smallCaps w:val="0"/>
                <w:color w:val="000000"/>
                <w:spacing w:val="0"/>
                <w:sz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0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1.5</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1130000">
            <w:pPr>
              <w:pStyle w:val="Style_6"/>
              <w:widowControl w:val="0"/>
              <w:tabs>
                <w:tab w:leader="none" w:pos="720" w:val="clear"/>
                <w:tab w:leader="none" w:pos="2660" w:val="left"/>
              </w:tabs>
              <w:spacing w:after="0" w:before="0" w:line="240" w:lineRule="auto"/>
              <w:ind w:firstLine="0" w:left="0" w:right="0"/>
              <w:jc w:val="both"/>
              <w:rPr>
                <w:rFonts w:ascii="Times New Roman" w:hAnsi="Times New Roman"/>
                <w:color w:val="000000"/>
                <w:sz w:val="20"/>
              </w:rPr>
            </w:pPr>
            <w:r>
              <w:rPr>
                <w:rFonts w:ascii="Times New Roman" w:hAnsi="Times New Roman"/>
                <w:color w:val="000000"/>
                <w:sz w:val="20"/>
              </w:rPr>
              <w:t>Животноводство</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2130000">
            <w:pPr>
              <w:widowControl w:val="0"/>
              <w:spacing w:after="120" w:before="0" w:line="240" w:lineRule="auto"/>
              <w:ind w:firstLine="0" w:left="0" w:right="20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E3130000">
            <w:pPr>
              <w:widowControl w:val="0"/>
              <w:spacing w:after="0" w:before="0" w:line="240" w:lineRule="auto"/>
              <w:ind w:firstLine="567" w:left="75" w:right="75"/>
              <w:jc w:val="both"/>
              <w:rPr>
                <w:rFonts w:ascii="Times New Roman" w:hAnsi="Times New Roman"/>
                <w:color w:val="000000"/>
                <w:sz w:val="20"/>
              </w:rPr>
            </w:pPr>
            <w:r>
              <w:rPr>
                <w:rFonts w:ascii="Times New Roman" w:hAnsi="Times New Roman"/>
                <w:b w:val="0"/>
                <w:i w:val="0"/>
                <w:caps w:val="0"/>
                <w:smallCaps w:val="0"/>
                <w:color w:val="000000"/>
                <w:spacing w:val="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u w:val="none"/>
              </w:rPr>
              <w:fldChar w:fldCharType="begin"/>
            </w:r>
            <w:r>
              <w:rPr>
                <w:rFonts w:ascii="Times New Roman" w:hAnsi="Times New Roman"/>
                <w:b w:val="0"/>
                <w:i w:val="0"/>
                <w:caps w:val="0"/>
                <w:smallCaps w:val="0"/>
                <w:strike w:val="0"/>
                <w:color w:val="000000"/>
                <w:spacing w:val="0"/>
                <w:sz w:val="20"/>
                <w:u w:val="none"/>
              </w:rPr>
              <w:instrText>HYPERLINK "https://base.garant.ru/70736874/53f89421bbdaf741eb2d1ecc4ddb4c33/#block_1018"</w:instrText>
            </w:r>
            <w:r>
              <w:rPr>
                <w:rFonts w:ascii="Times New Roman" w:hAnsi="Times New Roman"/>
                <w:b w:val="0"/>
                <w:i w:val="0"/>
                <w:caps w:val="0"/>
                <w:smallCaps w:val="0"/>
                <w:strike w:val="0"/>
                <w:color w:val="000000"/>
                <w:spacing w:val="0"/>
                <w:sz w:val="20"/>
                <w:u w:val="none"/>
              </w:rPr>
              <w:fldChar w:fldCharType="separate"/>
            </w:r>
            <w:r>
              <w:rPr>
                <w:rFonts w:ascii="Times New Roman" w:hAnsi="Times New Roman"/>
                <w:b w:val="0"/>
                <w:i w:val="0"/>
                <w:caps w:val="0"/>
                <w:smallCaps w:val="0"/>
                <w:strike w:val="0"/>
                <w:color w:val="000000"/>
                <w:spacing w:val="0"/>
                <w:sz w:val="20"/>
                <w:u w:val="none"/>
              </w:rPr>
              <w:t>кодами 1.8-1.11</w:t>
            </w:r>
            <w:r>
              <w:rPr>
                <w:rFonts w:ascii="Times New Roman" w:hAnsi="Times New Roman"/>
                <w:b w:val="0"/>
                <w:i w:val="0"/>
                <w:caps w:val="0"/>
                <w:smallCaps w:val="0"/>
                <w:strike w:val="0"/>
                <w:color w:val="000000"/>
                <w:spacing w:val="0"/>
                <w:sz w:val="20"/>
                <w:u w:val="none"/>
              </w:rPr>
              <w:fldChar w:fldCharType="end"/>
            </w:r>
            <w:r>
              <w:rPr>
                <w:rFonts w:ascii="Times New Roman" w:hAnsi="Times New Roman"/>
                <w:b w:val="0"/>
                <w:i w:val="0"/>
                <w:caps w:val="0"/>
                <w:smallCaps w:val="0"/>
                <w:color w:val="000000"/>
                <w:spacing w:val="0"/>
                <w:sz w:val="20"/>
              </w:rPr>
              <w:t>, </w:t>
            </w:r>
            <w:r>
              <w:rPr>
                <w:rFonts w:ascii="Times New Roman" w:hAnsi="Times New Roman"/>
                <w:b w:val="0"/>
                <w:i w:val="0"/>
                <w:caps w:val="0"/>
                <w:smallCaps w:val="0"/>
                <w:strike w:val="0"/>
                <w:color w:val="000000"/>
                <w:spacing w:val="0"/>
                <w:sz w:val="20"/>
                <w:u w:val="none"/>
              </w:rPr>
              <w:fldChar w:fldCharType="begin"/>
            </w:r>
            <w:r>
              <w:rPr>
                <w:rFonts w:ascii="Times New Roman" w:hAnsi="Times New Roman"/>
                <w:b w:val="0"/>
                <w:i w:val="0"/>
                <w:caps w:val="0"/>
                <w:smallCaps w:val="0"/>
                <w:strike w:val="0"/>
                <w:color w:val="000000"/>
                <w:spacing w:val="0"/>
                <w:sz w:val="20"/>
                <w:u w:val="none"/>
              </w:rPr>
              <w:instrText>HYPERLINK "https://base.garant.ru/70736874/53f89421bbdaf741eb2d1ecc4ddb4c33/#block_10115"</w:instrText>
            </w:r>
            <w:r>
              <w:rPr>
                <w:rFonts w:ascii="Times New Roman" w:hAnsi="Times New Roman"/>
                <w:b w:val="0"/>
                <w:i w:val="0"/>
                <w:caps w:val="0"/>
                <w:smallCaps w:val="0"/>
                <w:strike w:val="0"/>
                <w:color w:val="000000"/>
                <w:spacing w:val="0"/>
                <w:sz w:val="20"/>
                <w:u w:val="none"/>
              </w:rPr>
              <w:fldChar w:fldCharType="separate"/>
            </w:r>
            <w:r>
              <w:rPr>
                <w:rFonts w:ascii="Times New Roman" w:hAnsi="Times New Roman"/>
                <w:b w:val="0"/>
                <w:i w:val="0"/>
                <w:caps w:val="0"/>
                <w:smallCaps w:val="0"/>
                <w:strike w:val="0"/>
                <w:color w:val="000000"/>
                <w:spacing w:val="0"/>
                <w:sz w:val="20"/>
                <w:u w:val="none"/>
              </w:rPr>
              <w:t>1.15</w:t>
            </w:r>
            <w:r>
              <w:rPr>
                <w:rFonts w:ascii="Times New Roman" w:hAnsi="Times New Roman"/>
                <w:b w:val="0"/>
                <w:i w:val="0"/>
                <w:caps w:val="0"/>
                <w:smallCaps w:val="0"/>
                <w:strike w:val="0"/>
                <w:color w:val="000000"/>
                <w:spacing w:val="0"/>
                <w:sz w:val="20"/>
                <w:u w:val="none"/>
              </w:rPr>
              <w:fldChar w:fldCharType="end"/>
            </w:r>
            <w:r>
              <w:rPr>
                <w:rFonts w:ascii="Times New Roman" w:hAnsi="Times New Roman"/>
                <w:b w:val="0"/>
                <w:i w:val="0"/>
                <w:caps w:val="0"/>
                <w:smallCaps w:val="0"/>
                <w:color w:val="000000"/>
                <w:spacing w:val="0"/>
                <w:sz w:val="20"/>
              </w:rPr>
              <w:t>, </w:t>
            </w:r>
            <w:r>
              <w:rPr>
                <w:rFonts w:ascii="Times New Roman" w:hAnsi="Times New Roman"/>
                <w:b w:val="0"/>
                <w:i w:val="0"/>
                <w:caps w:val="0"/>
                <w:smallCaps w:val="0"/>
                <w:strike w:val="0"/>
                <w:color w:val="000000"/>
                <w:spacing w:val="0"/>
                <w:sz w:val="20"/>
                <w:u w:val="none"/>
              </w:rPr>
              <w:fldChar w:fldCharType="begin"/>
            </w:r>
            <w:r>
              <w:rPr>
                <w:rFonts w:ascii="Times New Roman" w:hAnsi="Times New Roman"/>
                <w:b w:val="0"/>
                <w:i w:val="0"/>
                <w:caps w:val="0"/>
                <w:smallCaps w:val="0"/>
                <w:strike w:val="0"/>
                <w:color w:val="000000"/>
                <w:spacing w:val="0"/>
                <w:sz w:val="20"/>
                <w:u w:val="none"/>
              </w:rPr>
              <w:instrText>HYPERLINK "https://base.garant.ru/70736874/53f89421bbdaf741eb2d1ecc4ddb4c33/#block_1119"</w:instrText>
            </w:r>
            <w:r>
              <w:rPr>
                <w:rFonts w:ascii="Times New Roman" w:hAnsi="Times New Roman"/>
                <w:b w:val="0"/>
                <w:i w:val="0"/>
                <w:caps w:val="0"/>
                <w:smallCaps w:val="0"/>
                <w:strike w:val="0"/>
                <w:color w:val="000000"/>
                <w:spacing w:val="0"/>
                <w:sz w:val="20"/>
                <w:u w:val="none"/>
              </w:rPr>
              <w:fldChar w:fldCharType="separate"/>
            </w:r>
            <w:r>
              <w:rPr>
                <w:rFonts w:ascii="Times New Roman" w:hAnsi="Times New Roman"/>
                <w:b w:val="0"/>
                <w:i w:val="0"/>
                <w:caps w:val="0"/>
                <w:smallCaps w:val="0"/>
                <w:strike w:val="0"/>
                <w:color w:val="000000"/>
                <w:spacing w:val="0"/>
                <w:sz w:val="20"/>
                <w:u w:val="none"/>
              </w:rPr>
              <w:t>1.19</w:t>
            </w:r>
            <w:r>
              <w:rPr>
                <w:rFonts w:ascii="Times New Roman" w:hAnsi="Times New Roman"/>
                <w:b w:val="0"/>
                <w:i w:val="0"/>
                <w:caps w:val="0"/>
                <w:smallCaps w:val="0"/>
                <w:strike w:val="0"/>
                <w:color w:val="000000"/>
                <w:spacing w:val="0"/>
                <w:sz w:val="20"/>
                <w:u w:val="none"/>
              </w:rPr>
              <w:fldChar w:fldCharType="end"/>
            </w:r>
            <w:r>
              <w:rPr>
                <w:rFonts w:ascii="Times New Roman" w:hAnsi="Times New Roman"/>
                <w:b w:val="0"/>
                <w:i w:val="0"/>
                <w:caps w:val="0"/>
                <w:smallCaps w:val="0"/>
                <w:color w:val="000000"/>
                <w:spacing w:val="0"/>
                <w:sz w:val="20"/>
              </w:rPr>
              <w:t>, </w:t>
            </w:r>
            <w:r>
              <w:rPr>
                <w:rFonts w:ascii="Times New Roman" w:hAnsi="Times New Roman"/>
                <w:b w:val="0"/>
                <w:i w:val="0"/>
                <w:caps w:val="0"/>
                <w:smallCaps w:val="0"/>
                <w:strike w:val="0"/>
                <w:color w:val="000000"/>
                <w:spacing w:val="0"/>
                <w:sz w:val="20"/>
                <w:u w:val="none"/>
              </w:rPr>
              <w:fldChar w:fldCharType="begin"/>
            </w:r>
            <w:r>
              <w:rPr>
                <w:rFonts w:ascii="Times New Roman" w:hAnsi="Times New Roman"/>
                <w:b w:val="0"/>
                <w:i w:val="0"/>
                <w:caps w:val="0"/>
                <w:smallCaps w:val="0"/>
                <w:strike w:val="0"/>
                <w:color w:val="000000"/>
                <w:spacing w:val="0"/>
                <w:sz w:val="20"/>
                <w:u w:val="none"/>
              </w:rPr>
              <w:instrText>HYPERLINK "https://base.garant.ru/70736874/53f89421bbdaf741eb2d1ecc4ddb4c33/#block_1120"</w:instrText>
            </w:r>
            <w:r>
              <w:rPr>
                <w:rFonts w:ascii="Times New Roman" w:hAnsi="Times New Roman"/>
                <w:b w:val="0"/>
                <w:i w:val="0"/>
                <w:caps w:val="0"/>
                <w:smallCaps w:val="0"/>
                <w:strike w:val="0"/>
                <w:color w:val="000000"/>
                <w:spacing w:val="0"/>
                <w:sz w:val="20"/>
                <w:u w:val="none"/>
              </w:rPr>
              <w:fldChar w:fldCharType="separate"/>
            </w:r>
            <w:r>
              <w:rPr>
                <w:rFonts w:ascii="Times New Roman" w:hAnsi="Times New Roman"/>
                <w:b w:val="0"/>
                <w:i w:val="0"/>
                <w:caps w:val="0"/>
                <w:smallCaps w:val="0"/>
                <w:strike w:val="0"/>
                <w:color w:val="000000"/>
                <w:spacing w:val="0"/>
                <w:sz w:val="20"/>
                <w:u w:val="none"/>
              </w:rPr>
              <w:t>1.20</w:t>
            </w:r>
            <w:r>
              <w:rPr>
                <w:rFonts w:ascii="Times New Roman" w:hAnsi="Times New Roman"/>
                <w:b w:val="0"/>
                <w:i w:val="0"/>
                <w:caps w:val="0"/>
                <w:smallCaps w:val="0"/>
                <w:strike w:val="0"/>
                <w:color w:val="000000"/>
                <w:spacing w:val="0"/>
                <w:sz w:val="20"/>
                <w:u w:val="none"/>
              </w:rPr>
              <w:fldChar w:fldCharType="end"/>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4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1.7</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5130000">
            <w:pPr>
              <w:pStyle w:val="Style_6"/>
              <w:widowControl w:val="0"/>
              <w:tabs>
                <w:tab w:leader="none" w:pos="720" w:val="clear"/>
                <w:tab w:leader="none" w:pos="2660" w:val="left"/>
              </w:tabs>
              <w:spacing w:after="200" w:before="0" w:line="240" w:lineRule="auto"/>
              <w:ind w:firstLine="0" w:left="0" w:right="0"/>
              <w:jc w:val="both"/>
              <w:rPr>
                <w:sz w:val="20"/>
              </w:rPr>
            </w:pPr>
            <w:r>
              <w:rPr>
                <w:rFonts w:ascii="Times New Roman" w:hAnsi="Times New Roman"/>
                <w:sz w:val="20"/>
              </w:rPr>
              <w:t>Предоставление коммунальных услуг</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6130000">
            <w:pPr>
              <w:pStyle w:val="Style_6"/>
              <w:widowControl w:val="0"/>
              <w:spacing w:after="200" w:before="0" w:line="240" w:lineRule="auto"/>
              <w:ind w:firstLine="0" w:left="0" w:right="200"/>
              <w:jc w:val="both"/>
              <w:rPr>
                <w:sz w:val="20"/>
              </w:rPr>
            </w:pPr>
            <w:r>
              <w:rPr>
                <w:rFonts w:ascii="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7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3.1.1</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8130000">
            <w:pPr>
              <w:pStyle w:val="Style_6"/>
              <w:widowControl w:val="0"/>
              <w:tabs>
                <w:tab w:leader="none" w:pos="720" w:val="clear"/>
                <w:tab w:leader="none" w:pos="2660" w:val="left"/>
              </w:tabs>
              <w:spacing w:after="200" w:before="0" w:line="240" w:lineRule="auto"/>
              <w:ind w:firstLine="0" w:left="0" w:right="0"/>
              <w:jc w:val="both"/>
              <w:rPr>
                <w:sz w:val="20"/>
              </w:rPr>
            </w:pPr>
            <w:r>
              <w:rPr>
                <w:rFonts w:ascii="Times New Roman" w:hAnsi="Times New Roman"/>
                <w:sz w:val="20"/>
              </w:rPr>
              <w:t>Амбулаторно- поликлиническое обслуживание</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9130000">
            <w:pPr>
              <w:pStyle w:val="Style_6"/>
              <w:widowControl w:val="0"/>
              <w:spacing w:after="200" w:before="0" w:line="240" w:lineRule="auto"/>
              <w:ind w:firstLine="0" w:left="0" w:right="200"/>
              <w:jc w:val="both"/>
              <w:rPr>
                <w:sz w:val="20"/>
              </w:rPr>
            </w:pPr>
            <w:r>
              <w:rPr>
                <w:rFonts w:ascii="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A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3.4.1</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B130000">
            <w:pPr>
              <w:pStyle w:val="Style_6"/>
              <w:widowControl w:val="0"/>
              <w:tabs>
                <w:tab w:leader="none" w:pos="720" w:val="clear"/>
                <w:tab w:leader="none" w:pos="2660" w:val="left"/>
              </w:tabs>
              <w:spacing w:after="200" w:before="0" w:line="240" w:lineRule="auto"/>
              <w:ind w:firstLine="0" w:left="0" w:right="0"/>
              <w:jc w:val="both"/>
              <w:rPr>
                <w:sz w:val="20"/>
              </w:rPr>
            </w:pPr>
            <w:r>
              <w:rPr>
                <w:rFonts w:ascii="Times New Roman" w:hAnsi="Times New Roman"/>
                <w:sz w:val="20"/>
              </w:rPr>
              <w:t>Амбулаторное ветеринарное обслуживание</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C130000">
            <w:pPr>
              <w:pStyle w:val="Style_6"/>
              <w:widowControl w:val="0"/>
              <w:spacing w:after="200" w:before="0" w:line="240" w:lineRule="auto"/>
              <w:ind w:firstLine="0" w:left="0" w:right="200"/>
              <w:jc w:val="both"/>
              <w:rPr>
                <w:sz w:val="20"/>
              </w:rPr>
            </w:pPr>
            <w:r>
              <w:rPr>
                <w:rFonts w:ascii="Times New Roman" w:hAnsi="Times New Roman"/>
                <w:sz w:val="20"/>
              </w:rPr>
              <w:t>Размещение объектов капитального строительства, предназначенных для оказания ветеринарных услуг без содержания животных</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D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3.10.2</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E130000">
            <w:pPr>
              <w:pStyle w:val="Style_6"/>
              <w:widowControl w:val="0"/>
              <w:tabs>
                <w:tab w:leader="none" w:pos="720" w:val="clear"/>
                <w:tab w:leader="none" w:pos="2660" w:val="left"/>
              </w:tabs>
              <w:spacing w:after="200" w:before="0" w:line="240" w:lineRule="auto"/>
              <w:ind w:firstLine="0" w:left="0" w:right="0"/>
              <w:jc w:val="both"/>
              <w:rPr>
                <w:sz w:val="20"/>
              </w:rPr>
            </w:pPr>
            <w:r>
              <w:rPr>
                <w:rFonts w:ascii="Times New Roman" w:hAnsi="Times New Roman"/>
                <w:sz w:val="20"/>
              </w:rPr>
              <w:t>Рынки</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F130000">
            <w:pPr>
              <w:pStyle w:val="Style_6"/>
              <w:widowControl w:val="0"/>
              <w:spacing w:after="200" w:before="0" w:line="240" w:lineRule="auto"/>
              <w:ind w:firstLine="0" w:left="0" w:right="200"/>
              <w:jc w:val="both"/>
              <w:rPr>
                <w:sz w:val="20"/>
              </w:rPr>
            </w:pPr>
            <w:r>
              <w:rPr>
                <w:rFonts w:ascii="Times New Roman" w:hAnsi="Times New Roman"/>
                <w:sz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0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4.3</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1130000">
            <w:pPr>
              <w:pStyle w:val="Style_6"/>
              <w:widowControl w:val="0"/>
              <w:tabs>
                <w:tab w:leader="none" w:pos="720" w:val="clear"/>
                <w:tab w:leader="none" w:pos="2660" w:val="left"/>
              </w:tabs>
              <w:spacing w:after="200" w:before="0" w:line="240" w:lineRule="auto"/>
              <w:ind w:firstLine="0" w:left="0" w:right="0"/>
              <w:jc w:val="both"/>
              <w:rPr>
                <w:sz w:val="20"/>
              </w:rPr>
            </w:pPr>
            <w:r>
              <w:rPr>
                <w:rFonts w:ascii="Times New Roman" w:hAnsi="Times New Roman"/>
                <w:sz w:val="20"/>
              </w:rPr>
              <w:t>Магазины</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2130000">
            <w:pPr>
              <w:pStyle w:val="Style_6"/>
              <w:widowControl w:val="0"/>
              <w:spacing w:after="200" w:before="0" w:line="240" w:lineRule="auto"/>
              <w:ind w:firstLine="0" w:left="0" w:right="200"/>
              <w:jc w:val="both"/>
              <w:rPr>
                <w:sz w:val="20"/>
              </w:rPr>
            </w:pPr>
            <w:r>
              <w:rPr>
                <w:rFonts w:ascii="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313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4.4</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4130000">
            <w:pPr>
              <w:pStyle w:val="Style_6"/>
              <w:widowControl w:val="0"/>
              <w:tabs>
                <w:tab w:leader="none" w:pos="720" w:val="clear"/>
                <w:tab w:leader="none" w:pos="2660" w:val="left"/>
              </w:tabs>
              <w:spacing w:after="200" w:before="0" w:line="240" w:lineRule="auto"/>
              <w:ind w:firstLine="274" w:left="0" w:right="200"/>
              <w:jc w:val="both"/>
              <w:rPr>
                <w:rFonts w:ascii="Times New Roman" w:hAnsi="Times New Roman"/>
                <w:color w:val="000000"/>
                <w:sz w:val="20"/>
              </w:rPr>
            </w:pPr>
            <w:r>
              <w:rPr>
                <w:rFonts w:ascii="Times New Roman" w:hAnsi="Times New Roman"/>
                <w:b w:val="0"/>
                <w:i w:val="0"/>
                <w:caps w:val="0"/>
                <w:smallCaps w:val="0"/>
                <w:color w:val="000000"/>
                <w:spacing w:val="0"/>
                <w:sz w:val="20"/>
              </w:rPr>
              <w:t>Отдых (рекреация)</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5130000">
            <w:pPr>
              <w:widowControl w:val="0"/>
              <w:spacing w:after="120" w:before="0" w:line="240" w:lineRule="auto"/>
              <w:ind w:firstLine="0" w:left="0" w:right="20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F6130000">
            <w:pPr>
              <w:widowControl w:val="0"/>
              <w:spacing w:after="75" w:before="75" w:line="240" w:lineRule="auto"/>
              <w:ind w:firstLine="567" w:left="75" w:right="75"/>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создание и уход за городскими лесами, скверами, прудами, озерами, водохранилищами, пляжами, а также обустройство мест отдыха в них.</w:t>
            </w:r>
          </w:p>
          <w:p w14:paraId="F7130000">
            <w:pPr>
              <w:widowControl w:val="0"/>
              <w:spacing w:after="0" w:before="0" w:line="240" w:lineRule="auto"/>
              <w:ind w:firstLine="567" w:left="75" w:right="75"/>
              <w:jc w:val="both"/>
              <w:rPr>
                <w:rFonts w:ascii="Times New Roman" w:hAnsi="Times New Roman"/>
                <w:color w:val="000000"/>
                <w:sz w:val="20"/>
              </w:rPr>
            </w:pPr>
            <w:r>
              <w:rPr>
                <w:rFonts w:ascii="Times New Roman" w:hAnsi="Times New Roman"/>
                <w:b w:val="0"/>
                <w:i w:val="0"/>
                <w:caps w:val="0"/>
                <w:smallCaps w:val="0"/>
                <w:color w:val="000000"/>
                <w:spacing w:val="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u w:val="none"/>
              </w:rPr>
              <w:fldChar w:fldCharType="begin"/>
            </w:r>
            <w:r>
              <w:rPr>
                <w:rFonts w:ascii="Times New Roman" w:hAnsi="Times New Roman"/>
                <w:b w:val="0"/>
                <w:i w:val="0"/>
                <w:caps w:val="0"/>
                <w:smallCaps w:val="0"/>
                <w:strike w:val="0"/>
                <w:color w:val="000000"/>
                <w:spacing w:val="0"/>
                <w:sz w:val="20"/>
                <w:u w:val="none"/>
              </w:rPr>
              <w:instrText>HYPERLINK "https://base.garant.ru/70736874/53f89421bbdaf741eb2d1ecc4ddb4c33/#block_1051"</w:instrText>
            </w:r>
            <w:r>
              <w:rPr>
                <w:rFonts w:ascii="Times New Roman" w:hAnsi="Times New Roman"/>
                <w:b w:val="0"/>
                <w:i w:val="0"/>
                <w:caps w:val="0"/>
                <w:smallCaps w:val="0"/>
                <w:strike w:val="0"/>
                <w:color w:val="000000"/>
                <w:spacing w:val="0"/>
                <w:sz w:val="20"/>
                <w:u w:val="none"/>
              </w:rPr>
              <w:fldChar w:fldCharType="separate"/>
            </w:r>
            <w:r>
              <w:rPr>
                <w:rFonts w:ascii="Times New Roman" w:hAnsi="Times New Roman"/>
                <w:b w:val="0"/>
                <w:i w:val="0"/>
                <w:caps w:val="0"/>
                <w:smallCaps w:val="0"/>
                <w:strike w:val="0"/>
                <w:color w:val="000000"/>
                <w:spacing w:val="0"/>
                <w:sz w:val="20"/>
                <w:u w:val="none"/>
              </w:rPr>
              <w:t>кодами 5.1 - 5.5</w:t>
            </w:r>
            <w:r>
              <w:rPr>
                <w:rFonts w:ascii="Times New Roman" w:hAnsi="Times New Roman"/>
                <w:b w:val="0"/>
                <w:i w:val="0"/>
                <w:caps w:val="0"/>
                <w:smallCaps w:val="0"/>
                <w:strike w:val="0"/>
                <w:color w:val="000000"/>
                <w:spacing w:val="0"/>
                <w:sz w:val="20"/>
                <w:u w:val="none"/>
              </w:rPr>
              <w:fldChar w:fldCharType="end"/>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8130000">
            <w:pPr>
              <w:pStyle w:val="Style_6"/>
              <w:widowControl w:val="0"/>
              <w:spacing w:after="200" w:before="0" w:line="240" w:lineRule="auto"/>
              <w:ind w:firstLine="0" w:left="0" w:right="200"/>
              <w:jc w:val="center"/>
              <w:rPr>
                <w:rFonts w:ascii="Times New Roman" w:hAnsi="Times New Roman"/>
                <w:color w:val="000000"/>
                <w:sz w:val="20"/>
              </w:rPr>
            </w:pPr>
            <w:r>
              <w:rPr>
                <w:rFonts w:ascii="Times New Roman" w:hAnsi="Times New Roman"/>
                <w:b w:val="0"/>
                <w:i w:val="0"/>
                <w:caps w:val="0"/>
                <w:smallCaps w:val="0"/>
                <w:color w:val="000000"/>
                <w:spacing w:val="0"/>
                <w:sz w:val="20"/>
              </w:rPr>
              <w:t>5.0</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9130000">
            <w:pPr>
              <w:pStyle w:val="Style_6"/>
              <w:widowControl w:val="0"/>
              <w:tabs>
                <w:tab w:leader="none" w:pos="720" w:val="clear"/>
                <w:tab w:leader="none" w:pos="2660" w:val="left"/>
              </w:tabs>
              <w:spacing w:after="200" w:before="0" w:line="240" w:lineRule="auto"/>
              <w:ind w:firstLine="274" w:left="0" w:right="200"/>
              <w:jc w:val="both"/>
              <w:rPr>
                <w:rFonts w:ascii="Times New Roman" w:hAnsi="Times New Roman"/>
                <w:color w:val="000000"/>
                <w:sz w:val="20"/>
              </w:rPr>
            </w:pPr>
            <w:r>
              <w:rPr>
                <w:rFonts w:ascii="Times New Roman" w:hAnsi="Times New Roman"/>
                <w:b w:val="0"/>
                <w:i w:val="0"/>
                <w:caps w:val="0"/>
                <w:smallCaps w:val="0"/>
                <w:color w:val="000000"/>
                <w:spacing w:val="0"/>
                <w:sz w:val="20"/>
              </w:rPr>
              <w:t>Связь</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A130000">
            <w:pPr>
              <w:widowControl w:val="0"/>
              <w:spacing w:after="120" w:before="0" w:line="240" w:lineRule="auto"/>
              <w:ind w:firstLine="0" w:left="0" w:right="20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"https://base.garant.ru/70736874/53f89421bbdaf741eb2d1ecc4ddb4c33/#block_1311"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кодами 3.1.1</w:t>
            </w:r>
            <w:r>
              <w:rPr>
                <w:rFonts w:ascii="Times New Roman" w:hAnsi="Times New Roman"/>
                <w:b w:val="0"/>
                <w:i w:val="0"/>
                <w:caps w:val="0"/>
                <w:smallCaps w:val="0"/>
                <w:strike w:val="0"/>
                <w:color w:val="000000"/>
                <w:spacing w:val="0"/>
                <w:sz w:val="20"/>
                <w:highlight w:val="white"/>
                <w:u w:val="none"/>
              </w:rPr>
              <w:fldChar w:fldCharType="end"/>
            </w:r>
            <w:r>
              <w:rPr>
                <w:rFonts w:ascii="Times New Roman" w:hAnsi="Times New Roman"/>
                <w:b w:val="0"/>
                <w:i w:val="0"/>
                <w:caps w:val="0"/>
                <w:smallCaps w:val="0"/>
                <w:color w:val="000000"/>
                <w:spacing w:val="0"/>
                <w:sz w:val="20"/>
              </w:rPr>
              <w:t>,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"https://base.garant.ru/70736874/53f89421bbdaf741eb2d1ecc4ddb4c33/#block_1323"</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3.2.3</w:t>
            </w:r>
            <w:r>
              <w:rPr>
                <w:rFonts w:ascii="Times New Roman" w:hAnsi="Times New Roman"/>
                <w:b w:val="0"/>
                <w:i w:val="0"/>
                <w:caps w:val="0"/>
                <w:smallCaps w:val="0"/>
                <w:strike w:val="0"/>
                <w:color w:val="000000"/>
                <w:spacing w:val="0"/>
                <w:sz w:val="20"/>
                <w:highlight w:val="white"/>
                <w:u w:val="none"/>
              </w:rPr>
              <w:fldChar w:fldCharType="end"/>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B130000">
            <w:pPr>
              <w:pStyle w:val="Style_6"/>
              <w:widowControl w:val="0"/>
              <w:spacing w:after="200" w:before="0" w:line="240" w:lineRule="auto"/>
              <w:ind w:firstLine="0" w:left="0" w:right="200"/>
              <w:jc w:val="center"/>
              <w:rPr>
                <w:rFonts w:ascii="Times New Roman" w:hAnsi="Times New Roman"/>
                <w:color w:val="000000"/>
                <w:sz w:val="20"/>
              </w:rPr>
            </w:pPr>
            <w:r>
              <w:rPr>
                <w:rFonts w:ascii="Times New Roman" w:hAnsi="Times New Roman"/>
                <w:b w:val="0"/>
                <w:i w:val="0"/>
                <w:caps w:val="0"/>
                <w:smallCaps w:val="0"/>
                <w:color w:val="000000"/>
                <w:spacing w:val="0"/>
                <w:sz w:val="20"/>
              </w:rPr>
              <w:t>6.8</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C130000">
            <w:pPr>
              <w:pStyle w:val="Style_6"/>
              <w:widowControl w:val="0"/>
              <w:tabs>
                <w:tab w:leader="none" w:pos="720" w:val="clear"/>
                <w:tab w:leader="none" w:pos="2660" w:val="left"/>
              </w:tabs>
              <w:spacing w:after="200" w:before="0" w:line="240" w:lineRule="auto"/>
              <w:ind w:firstLine="0" w:left="0" w:right="0"/>
              <w:jc w:val="both"/>
              <w:rPr>
                <w:rFonts w:ascii="Times New Roman" w:hAnsi="Times New Roman"/>
                <w:color w:val="000000"/>
                <w:sz w:val="20"/>
              </w:rPr>
            </w:pPr>
            <w:r>
              <w:rPr>
                <w:rFonts w:ascii="Times New Roman" w:hAnsi="Times New Roman"/>
                <w:b w:val="0"/>
                <w:i w:val="0"/>
                <w:caps w:val="0"/>
                <w:smallCaps w:val="0"/>
                <w:color w:val="000000"/>
                <w:spacing w:val="0"/>
                <w:sz w:val="20"/>
              </w:rPr>
              <w:t>Обеспечение внутреннего правопорядка</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D130000">
            <w:pPr>
              <w:pStyle w:val="Style_6"/>
              <w:widowControl w:val="0"/>
              <w:spacing w:after="200" w:before="0" w:line="240" w:lineRule="auto"/>
              <w:ind w:firstLine="0" w:left="0" w:right="20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w:t>
            </w:r>
            <w:r>
              <w:rPr>
                <w:rFonts w:ascii="Times New Roman" w:hAnsi="Times New Roman"/>
                <w:b w:val="0"/>
                <w:i w:val="0"/>
                <w:caps w:val="0"/>
                <w:smallCaps w:val="0"/>
                <w:color w:val="000000"/>
                <w:spacing w:val="0"/>
                <w:sz w:val="20"/>
              </w:rPr>
              <w:t xml:space="preserve">8.3 </w:t>
            </w:r>
            <w:r>
              <w:rPr>
                <w:rFonts w:ascii="Times New Roman" w:hAnsi="Times New Roman"/>
                <w:b w:val="0"/>
                <w:i w:val="0"/>
                <w:caps w:val="0"/>
                <w:smallCaps w:val="0"/>
                <w:color w:val="000000"/>
                <w:spacing w:val="0"/>
                <w:sz w:val="20"/>
              </w:rPr>
              <w:t>жданской обороны, являющихся частями производственных зданий</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E130000">
            <w:pPr>
              <w:pStyle w:val="Style_6"/>
              <w:widowControl w:val="0"/>
              <w:spacing w:after="200" w:before="0" w:line="240" w:lineRule="auto"/>
              <w:ind w:firstLine="0" w:left="0" w:right="200"/>
              <w:jc w:val="center"/>
              <w:rPr>
                <w:rFonts w:ascii="Times New Roman" w:hAnsi="Times New Roman"/>
                <w:color w:val="000000"/>
                <w:sz w:val="20"/>
              </w:rPr>
            </w:pPr>
            <w:r>
              <w:rPr>
                <w:rFonts w:ascii="Times New Roman" w:hAnsi="Times New Roman"/>
                <w:b w:val="0"/>
                <w:i w:val="0"/>
                <w:caps w:val="0"/>
                <w:smallCaps w:val="0"/>
                <w:color w:val="000000"/>
                <w:spacing w:val="0"/>
                <w:sz w:val="20"/>
              </w:rPr>
              <w:t>8.3</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F130000">
            <w:pPr>
              <w:pStyle w:val="Style_6"/>
              <w:widowControl w:val="0"/>
              <w:tabs>
                <w:tab w:leader="none" w:pos="720" w:val="clear"/>
                <w:tab w:leader="none" w:pos="2660" w:val="left"/>
              </w:tabs>
              <w:spacing w:after="200" w:before="0" w:line="240" w:lineRule="auto"/>
              <w:ind w:firstLine="0" w:left="0" w:right="0"/>
              <w:jc w:val="both"/>
              <w:rPr>
                <w:rFonts w:ascii="Times New Roman" w:hAnsi="Times New Roman"/>
                <w:color w:val="000000"/>
                <w:sz w:val="20"/>
              </w:rPr>
            </w:pPr>
            <w:r>
              <w:rPr>
                <w:rFonts w:ascii="Times New Roman" w:hAnsi="Times New Roman"/>
                <w:color w:val="000000"/>
                <w:sz w:val="20"/>
              </w:rPr>
              <w:t>Благоустройство территории</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0140000">
            <w:pPr>
              <w:pStyle w:val="Style_6"/>
              <w:widowControl w:val="0"/>
              <w:spacing w:after="200" w:before="0" w:line="240" w:lineRule="auto"/>
              <w:ind w:firstLine="0" w:left="0" w:right="20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1140000">
            <w:pPr>
              <w:pStyle w:val="Style_6"/>
              <w:widowControl w:val="0"/>
              <w:spacing w:after="200" w:before="0" w:line="240" w:lineRule="auto"/>
              <w:ind w:firstLine="0" w:left="0" w:right="200"/>
              <w:jc w:val="center"/>
              <w:rPr>
                <w:rFonts w:ascii="Times New Roman" w:hAnsi="Times New Roman"/>
                <w:color w:val="000000"/>
                <w:sz w:val="20"/>
              </w:rPr>
            </w:pPr>
            <w:r>
              <w:rPr>
                <w:rFonts w:ascii="Times New Roman" w:hAnsi="Times New Roman"/>
                <w:color w:val="000000"/>
                <w:sz w:val="20"/>
              </w:rPr>
              <w:t>12.0.2</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2140000">
            <w:pPr>
              <w:pStyle w:val="Style_6"/>
              <w:widowControl w:val="0"/>
              <w:tabs>
                <w:tab w:leader="none" w:pos="720" w:val="clear"/>
                <w:tab w:leader="none" w:pos="2660" w:val="left"/>
              </w:tabs>
              <w:spacing w:after="200" w:before="0" w:line="240" w:lineRule="auto"/>
              <w:ind w:firstLine="0" w:left="0" w:right="0"/>
              <w:jc w:val="both"/>
              <w:rPr>
                <w:sz w:val="20"/>
              </w:rPr>
            </w:pPr>
            <w:r>
              <w:rPr>
                <w:rFonts w:ascii="Times New Roman" w:hAnsi="Times New Roman"/>
                <w:sz w:val="20"/>
              </w:rPr>
              <w:t>Земельные участки общего назначения</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3140000">
            <w:pPr>
              <w:pStyle w:val="Style_6"/>
              <w:widowControl w:val="0"/>
              <w:spacing w:after="200" w:before="0" w:line="240" w:lineRule="auto"/>
              <w:ind w:firstLine="0" w:left="0" w:right="200"/>
              <w:jc w:val="both"/>
              <w:rPr>
                <w:sz w:val="20"/>
              </w:rPr>
            </w:pPr>
            <w:r>
              <w:rPr>
                <w:rFonts w:ascii="Times New Roman" w:hAnsi="Times New Roman"/>
                <w:sz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4140000">
            <w:pPr>
              <w:pStyle w:val="Style_6"/>
              <w:widowControl w:val="0"/>
              <w:spacing w:after="200" w:before="0" w:line="240" w:lineRule="auto"/>
              <w:ind w:firstLine="0" w:left="0" w:right="200"/>
              <w:jc w:val="center"/>
              <w:rPr>
                <w:rFonts w:ascii="Times New Roman" w:hAnsi="Times New Roman"/>
                <w:b w:val="0"/>
                <w:sz w:val="20"/>
              </w:rPr>
            </w:pPr>
            <w:r>
              <w:rPr>
                <w:rFonts w:ascii="Times New Roman" w:hAnsi="Times New Roman"/>
                <w:b w:val="0"/>
                <w:sz w:val="20"/>
              </w:rPr>
              <w:t>13.0</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5140000">
            <w:pPr>
              <w:pStyle w:val="Style_6"/>
              <w:widowControl w:val="0"/>
              <w:tabs>
                <w:tab w:leader="none" w:pos="720" w:val="clear"/>
                <w:tab w:leader="none" w:pos="2660" w:val="left"/>
              </w:tabs>
              <w:spacing w:after="200" w:before="0" w:line="240" w:lineRule="auto"/>
              <w:ind w:firstLine="0" w:left="0" w:right="0"/>
              <w:jc w:val="both"/>
              <w:rPr>
                <w:sz w:val="20"/>
              </w:rPr>
            </w:pPr>
            <w:r>
              <w:rPr>
                <w:rFonts w:ascii="Times New Roman" w:hAnsi="Times New Roman"/>
                <w:sz w:val="20"/>
              </w:rPr>
              <w:t>Ведение огородничества</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6140000">
            <w:pPr>
              <w:pStyle w:val="Style_6"/>
              <w:widowControl w:val="0"/>
              <w:spacing w:after="200" w:before="0" w:line="240" w:lineRule="auto"/>
              <w:ind w:firstLine="0" w:left="0" w:right="200"/>
              <w:jc w:val="both"/>
              <w:rPr>
                <w:sz w:val="20"/>
              </w:rPr>
            </w:pPr>
            <w:r>
              <w:rPr>
                <w:rFonts w:ascii="Times New Roman" w:hAnsi="Times New Roman"/>
                <w:sz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7140000">
            <w:pPr>
              <w:pStyle w:val="Style_6"/>
              <w:widowControl w:val="0"/>
              <w:spacing w:after="200" w:before="0" w:line="240" w:lineRule="auto"/>
              <w:ind w:firstLine="0" w:left="0" w:right="200"/>
              <w:jc w:val="center"/>
              <w:rPr>
                <w:rFonts w:ascii="Times New Roman" w:hAnsi="Times New Roman"/>
                <w:sz w:val="20"/>
              </w:rPr>
            </w:pPr>
            <w:r>
              <w:rPr>
                <w:rFonts w:ascii="Times New Roman" w:hAnsi="Times New Roman"/>
                <w:sz w:val="20"/>
              </w:rPr>
              <w:t>13.1</w:t>
            </w:r>
          </w:p>
        </w:tc>
      </w:tr>
      <w:tr>
        <w:tc>
          <w:tcPr>
            <w:tcW w:type="dxa" w:w="15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8140000">
            <w:pPr>
              <w:pStyle w:val="Style_6"/>
              <w:widowControl w:val="0"/>
              <w:tabs>
                <w:tab w:leader="none" w:pos="720" w:val="clear"/>
                <w:tab w:leader="none" w:pos="2660" w:val="left"/>
              </w:tabs>
              <w:spacing w:after="200" w:before="0" w:line="240" w:lineRule="auto"/>
              <w:ind w:firstLine="0" w:left="0" w:right="0"/>
              <w:jc w:val="both"/>
              <w:rPr>
                <w:rFonts w:ascii="Times New Roman" w:hAnsi="Times New Roman"/>
                <w:color w:val="000000"/>
                <w:sz w:val="20"/>
              </w:rPr>
            </w:pPr>
            <w:r>
              <w:rPr>
                <w:rFonts w:ascii="Times New Roman" w:hAnsi="Times New Roman"/>
                <w:b w:val="0"/>
                <w:i w:val="0"/>
                <w:caps w:val="0"/>
                <w:smallCaps w:val="0"/>
                <w:color w:val="000000"/>
                <w:spacing w:val="0"/>
                <w:sz w:val="20"/>
              </w:rPr>
              <w:t>Ведение садоводства</w:t>
            </w:r>
          </w:p>
        </w:tc>
        <w:tc>
          <w:tcPr>
            <w:tcW w:type="dxa" w:w="60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9140000">
            <w:pPr>
              <w:pStyle w:val="Style_6"/>
              <w:widowControl w:val="0"/>
              <w:spacing w:after="200" w:before="0" w:line="240" w:lineRule="auto"/>
              <w:ind w:firstLine="0" w:left="0" w:right="200"/>
              <w:jc w:val="both"/>
              <w:rPr>
                <w:rFonts w:ascii="Times New Roman" w:hAnsi="Times New Roman"/>
                <w:color w:val="000000"/>
                <w:sz w:val="20"/>
              </w:rPr>
            </w:pPr>
            <w:r>
              <w:rPr>
                <w:rFonts w:ascii="Times New Roman" w:hAnsi="Times New Roman"/>
                <w:b w:val="0"/>
                <w:i w:val="0"/>
                <w:caps w:val="0"/>
                <w:smallCaps w:val="0"/>
                <w:color w:val="000000"/>
                <w:spacing w:val="0"/>
                <w:sz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"https://base.garant.ru/70736874/53f89421bbdaf741eb2d1ecc4ddb4c33/#block_1021"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кодом 2.1</w:t>
            </w:r>
            <w:r>
              <w:rPr>
                <w:rFonts w:ascii="Times New Roman" w:hAnsi="Times New Roman"/>
                <w:b w:val="0"/>
                <w:i w:val="0"/>
                <w:caps w:val="0"/>
                <w:smallCaps w:val="0"/>
                <w:strike w:val="0"/>
                <w:color w:val="000000"/>
                <w:spacing w:val="0"/>
                <w:sz w:val="20"/>
                <w:highlight w:val="white"/>
                <w:u w:val="none"/>
              </w:rPr>
              <w:fldChar w:fldCharType="end"/>
            </w:r>
            <w:r>
              <w:rPr>
                <w:rFonts w:ascii="Times New Roman" w:hAnsi="Times New Roman"/>
                <w:b w:val="0"/>
                <w:i w:val="0"/>
                <w:caps w:val="0"/>
                <w:smallCaps w:val="0"/>
                <w:color w:val="000000"/>
                <w:spacing w:val="0"/>
                <w:sz w:val="20"/>
              </w:rPr>
              <w:t>, хозяйственных построек и гаражей</w:t>
            </w:r>
          </w:p>
        </w:tc>
        <w:tc>
          <w:tcPr>
            <w:tcW w:type="dxa" w:w="18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A140000">
            <w:pPr>
              <w:pStyle w:val="Style_6"/>
              <w:widowControl w:val="0"/>
              <w:spacing w:after="200" w:before="0" w:line="240" w:lineRule="auto"/>
              <w:ind w:firstLine="0" w:left="0" w:right="200"/>
              <w:jc w:val="center"/>
              <w:rPr>
                <w:rFonts w:ascii="Times New Roman" w:hAnsi="Times New Roman"/>
                <w:color w:val="000000"/>
                <w:sz w:val="20"/>
              </w:rPr>
            </w:pPr>
            <w:r>
              <w:rPr>
                <w:rFonts w:ascii="Times New Roman" w:hAnsi="Times New Roman"/>
                <w:b w:val="0"/>
                <w:i w:val="0"/>
                <w:caps w:val="0"/>
                <w:smallCaps w:val="0"/>
                <w:color w:val="000000"/>
                <w:spacing w:val="0"/>
                <w:sz w:val="20"/>
              </w:rPr>
              <w:t>13.2</w:t>
            </w:r>
          </w:p>
        </w:tc>
      </w:tr>
    </w:tbl>
    <w:p w14:paraId="0B140000">
      <w:pPr>
        <w:pStyle w:val="Style_6"/>
        <w:widowControl w:val="1"/>
        <w:spacing w:line="240" w:lineRule="auto"/>
        <w:ind w:firstLine="709" w:left="0" w:right="200"/>
        <w:jc w:val="both"/>
        <w:rPr>
          <w:rFonts w:ascii="Times New Roman" w:hAnsi="Times New Roman"/>
          <w:b w:val="1"/>
          <w:sz w:val="20"/>
        </w:rPr>
      </w:pPr>
    </w:p>
    <w:p w14:paraId="0C140000">
      <w:pPr>
        <w:pStyle w:val="Style_6"/>
        <w:widowControl w:val="1"/>
        <w:spacing w:line="240" w:lineRule="auto"/>
        <w:ind w:firstLine="709" w:left="0" w:right="200"/>
        <w:jc w:val="both"/>
        <w:rPr>
          <w:sz w:val="20"/>
        </w:rPr>
      </w:pPr>
      <w:r>
        <w:rPr>
          <w:rFonts w:ascii="Times New Roman" w:hAnsi="Times New Roman"/>
          <w:b w:val="1"/>
          <w:sz w:val="20"/>
        </w:rPr>
        <w:t>Условно разрешенные виды использования земельных участков и объектов капитального строительства — не установлены.</w:t>
      </w:r>
    </w:p>
    <w:p w14:paraId="0D140000">
      <w:pPr>
        <w:pStyle w:val="Style_6"/>
        <w:widowControl w:val="1"/>
        <w:spacing w:line="240" w:lineRule="auto"/>
        <w:ind w:firstLine="709" w:left="0" w:right="200"/>
        <w:jc w:val="both"/>
        <w:rPr>
          <w:sz w:val="20"/>
        </w:rPr>
      </w:pPr>
      <w:r>
        <w:rPr>
          <w:rFonts w:ascii="Times New Roman" w:hAnsi="Times New Roman"/>
          <w:b w:val="1"/>
          <w:sz w:val="20"/>
        </w:rPr>
        <w:t>Вспомогательный вид разрешенного использования земельных участков и объектов капитального строительства — не установлены.</w:t>
      </w:r>
    </w:p>
    <w:p w14:paraId="0E140000">
      <w:pPr>
        <w:pStyle w:val="Style_6"/>
        <w:widowControl w:val="1"/>
        <w:spacing w:line="240" w:lineRule="auto"/>
        <w:ind w:firstLine="709" w:left="0" w:right="200"/>
        <w:jc w:val="both"/>
        <w:rPr>
          <w:rFonts w:ascii="Times New Roman" w:hAnsi="Times New Roman"/>
          <w:b w:val="1"/>
          <w:sz w:val="20"/>
        </w:rPr>
      </w:pPr>
    </w:p>
    <w:p w14:paraId="0F140000">
      <w:pPr>
        <w:pStyle w:val="Style_6"/>
        <w:spacing w:after="0" w:before="0" w:line="240" w:lineRule="auto"/>
        <w:ind w:firstLine="357" w:left="0"/>
        <w:jc w:val="both"/>
        <w:rPr>
          <w:sz w:val="20"/>
        </w:rPr>
      </w:pPr>
      <w:r>
        <w:rPr>
          <w:rFonts w:ascii="Times New Roman" w:hAnsi="Times New Roman"/>
          <w:b w:val="1"/>
          <w:spacing w:val="-5"/>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10140000">
      <w:pPr>
        <w:pStyle w:val="Style_6"/>
        <w:spacing w:after="0" w:before="0" w:line="240" w:lineRule="auto"/>
        <w:ind w:firstLine="709" w:left="0"/>
        <w:jc w:val="both"/>
        <w:rPr>
          <w:sz w:val="20"/>
        </w:rPr>
      </w:pPr>
      <w:r>
        <w:rPr>
          <w:rFonts w:ascii="Times New Roman" w:hAnsi="Times New Roman"/>
          <w:sz w:val="20"/>
        </w:rPr>
        <w:t xml:space="preserve">Требования к </w:t>
      </w:r>
      <w:r>
        <w:rPr>
          <w:rFonts w:ascii="Times New Roman" w:hAnsi="Times New Roman"/>
          <w:spacing w:val="-3"/>
          <w:sz w:val="20"/>
        </w:rPr>
        <w:t xml:space="preserve">размерам земельных участков и </w:t>
      </w:r>
      <w:r>
        <w:rPr>
          <w:rFonts w:ascii="Times New Roman" w:hAnsi="Times New Roman"/>
          <w:sz w:val="20"/>
        </w:rPr>
        <w:t xml:space="preserve">параметрам разрешенного </w:t>
      </w:r>
      <w:r>
        <w:rPr>
          <w:rFonts w:ascii="Times New Roman" w:hAnsi="Times New Roman"/>
          <w:spacing w:val="-2"/>
          <w:sz w:val="20"/>
        </w:rPr>
        <w:t>строительства, реконструкции объектов капитального строительства</w:t>
      </w:r>
      <w:r>
        <w:rPr>
          <w:rFonts w:ascii="Times New Roman" w:hAnsi="Times New Roman"/>
          <w:sz w:val="20"/>
        </w:rPr>
        <w:t xml:space="preserve"> в соответствии со следующими документами:</w:t>
      </w:r>
    </w:p>
    <w:p w14:paraId="11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 xml:space="preserve">СП 42.13330.2016 «Градостроительство. Планировка и застройка городских и сельских поселений»; </w:t>
      </w:r>
    </w:p>
    <w:p w14:paraId="12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 xml:space="preserve">СП 30-102-99 «Планировка и застройка территорий малоэтажного жилищного строительства»; </w:t>
      </w:r>
    </w:p>
    <w:p w14:paraId="13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Региональные нормативы градостроительного проектирования (РНГП) для Республики Коми;</w:t>
      </w:r>
    </w:p>
    <w:p w14:paraId="14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СП 55.13330.2016 «СНиП 31-02-2001 Дома жилые одноквартирные»;</w:t>
      </w:r>
    </w:p>
    <w:p w14:paraId="15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Технический регламент о требованиях пожарной безопасности ФЗ РФ от 22 июля 2008г.</w:t>
      </w:r>
    </w:p>
    <w:p w14:paraId="16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123-ФЗ;</w:t>
      </w:r>
    </w:p>
    <w:p w14:paraId="17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 xml:space="preserve">Технический регламент о безопасности зданий и сооружений ФЗ РФ от 30.12.2009 </w:t>
      </w:r>
    </w:p>
    <w:p w14:paraId="18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384-ФЗ;</w:t>
      </w:r>
    </w:p>
    <w:p w14:paraId="19140000">
      <w:pPr>
        <w:pStyle w:val="Style_6"/>
        <w:widowControl w:val="0"/>
        <w:numPr>
          <w:ilvl w:val="0"/>
          <w:numId w:val="22"/>
        </w:numPr>
        <w:tabs>
          <w:tab w:leader="none" w:pos="408" w:val="left"/>
          <w:tab w:leader="none" w:pos="720" w:val="clear"/>
        </w:tabs>
        <w:spacing w:after="0" w:before="0" w:line="240" w:lineRule="auto"/>
        <w:ind/>
        <w:rPr>
          <w:sz w:val="20"/>
        </w:rPr>
      </w:pPr>
      <w:r>
        <w:rPr>
          <w:rFonts w:ascii="Times New Roman" w:hAnsi="Times New Roman"/>
          <w:sz w:val="20"/>
        </w:rPr>
        <w:t>Другие действующие нормативные документы и технические регламенты.</w:t>
      </w:r>
    </w:p>
    <w:p w14:paraId="1A140000">
      <w:pPr>
        <w:pStyle w:val="Style_6"/>
        <w:spacing w:after="0" w:before="0" w:line="240" w:lineRule="auto"/>
        <w:ind w:firstLine="0" w:left="408"/>
        <w:rPr>
          <w:rFonts w:ascii="Times New Roman" w:hAnsi="Times New Roman"/>
          <w:sz w:val="20"/>
        </w:rPr>
      </w:pPr>
    </w:p>
    <w:tbl>
      <w:tblPr>
        <w:tblInd w:type="dxa" w:w="-13"/>
        <w:tblLayout w:type="fixed"/>
        <w:tblCellMar>
          <w:top w:type="dxa" w:w="55"/>
          <w:left w:type="dxa" w:w="2"/>
          <w:bottom w:type="dxa" w:w="55"/>
          <w:right w:type="dxa" w:w="50"/>
        </w:tblCellMar>
      </w:tblPr>
      <w:tblGrid>
        <w:gridCol w:w="823"/>
        <w:gridCol w:w="5927"/>
        <w:gridCol w:w="852"/>
        <w:gridCol w:w="1748"/>
      </w:tblGrid>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1B140000">
            <w:pPr>
              <w:pStyle w:val="Style_6"/>
              <w:widowControl w:val="0"/>
              <w:spacing w:after="0" w:before="0" w:line="240" w:lineRule="auto"/>
              <w:ind/>
              <w:jc w:val="center"/>
              <w:rPr>
                <w:sz w:val="20"/>
              </w:rPr>
            </w:pPr>
            <w:r>
              <w:rPr>
                <w:rFonts w:ascii="Times New Roman" w:hAnsi="Times New Roman"/>
                <w:sz w:val="20"/>
              </w:rPr>
              <w:t>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1C140000">
            <w:pPr>
              <w:pStyle w:val="Style_6"/>
              <w:widowControl w:val="0"/>
              <w:spacing w:after="0" w:before="0" w:line="240" w:lineRule="auto"/>
              <w:ind/>
              <w:rPr>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 для жилых домов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1D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1E140000">
            <w:pPr>
              <w:pStyle w:val="Style_6"/>
              <w:widowControl w:val="0"/>
              <w:spacing w:after="0" w:before="0" w:line="240" w:lineRule="auto"/>
              <w:ind/>
              <w:jc w:val="center"/>
              <w:rPr>
                <w:sz w:val="20"/>
              </w:rPr>
            </w:pPr>
            <w:r>
              <w:rPr>
                <w:rFonts w:ascii="Times New Roman" w:hAnsi="Times New Roman"/>
                <w:sz w:val="20"/>
              </w:rPr>
              <w:t>60</w:t>
            </w:r>
            <w:r>
              <w:rPr>
                <w:rFonts w:ascii="Times New Roman" w:hAnsi="Times New Roman"/>
                <w:sz w:val="20"/>
              </w:rPr>
              <w:t>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1F140000">
            <w:pPr>
              <w:pStyle w:val="Style_6"/>
              <w:widowControl w:val="0"/>
              <w:spacing w:after="0" w:before="0" w:line="240" w:lineRule="auto"/>
              <w:ind/>
              <w:jc w:val="center"/>
              <w:rPr>
                <w:sz w:val="20"/>
              </w:rPr>
            </w:pPr>
            <w:r>
              <w:rPr>
                <w:rFonts w:ascii="Times New Roman" w:hAnsi="Times New Roman"/>
                <w:sz w:val="20"/>
              </w:rPr>
              <w:t>2</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20140000">
            <w:pPr>
              <w:pStyle w:val="Style_6"/>
              <w:widowControl w:val="0"/>
              <w:spacing w:after="0" w:before="0" w:line="240" w:lineRule="auto"/>
              <w:ind/>
              <w:rPr>
                <w:sz w:val="20"/>
              </w:rPr>
            </w:pPr>
            <w:r>
              <w:rPr>
                <w:rFonts w:ascii="Times New Roman" w:hAnsi="Times New Roman"/>
                <w:sz w:val="20"/>
              </w:rPr>
              <w:t xml:space="preserve">Максимальный размер земельного участка </w:t>
            </w:r>
            <w:r>
              <w:rPr>
                <w:rFonts w:ascii="Times New Roman" w:hAnsi="Times New Roman"/>
                <w:sz w:val="20"/>
              </w:rPr>
              <w:t>(включая площадь застройки) для жилых домов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21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22140000">
            <w:pPr>
              <w:pStyle w:val="Style_6"/>
              <w:widowControl w:val="0"/>
              <w:spacing w:after="0" w:before="0" w:line="240" w:lineRule="auto"/>
              <w:ind/>
              <w:jc w:val="center"/>
              <w:rPr>
                <w:sz w:val="20"/>
              </w:rPr>
            </w:pPr>
            <w:r>
              <w:rPr>
                <w:rFonts w:ascii="Times New Roman" w:hAnsi="Times New Roman"/>
                <w:sz w:val="20"/>
              </w:rPr>
              <w:t>5000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23140000">
            <w:pPr>
              <w:pStyle w:val="Style_6"/>
              <w:widowControl w:val="0"/>
              <w:spacing w:after="0" w:before="0" w:line="240" w:lineRule="auto"/>
              <w:ind/>
              <w:jc w:val="center"/>
              <w:rPr>
                <w:sz w:val="20"/>
              </w:rPr>
            </w:pPr>
            <w:r>
              <w:rPr>
                <w:rFonts w:ascii="Times New Roman" w:hAnsi="Times New Roman"/>
                <w:sz w:val="20"/>
              </w:rPr>
              <w:t>3</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24140000">
            <w:pPr>
              <w:pStyle w:val="Style_6"/>
              <w:widowControl w:val="0"/>
              <w:spacing w:after="0" w:before="0" w:line="240" w:lineRule="auto"/>
              <w:ind/>
              <w:rPr>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 для ведения личного подсобного хозяйства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25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26140000">
            <w:pPr>
              <w:pStyle w:val="Style_6"/>
              <w:widowControl w:val="0"/>
              <w:spacing w:after="0" w:before="0" w:line="240" w:lineRule="auto"/>
              <w:ind/>
              <w:jc w:val="center"/>
              <w:rPr>
                <w:sz w:val="20"/>
              </w:rPr>
            </w:pPr>
            <w:r>
              <w:rPr>
                <w:rFonts w:ascii="Times New Roman" w:hAnsi="Times New Roman"/>
                <w:sz w:val="20"/>
              </w:rPr>
              <w:t>600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27140000">
            <w:pPr>
              <w:pStyle w:val="Style_6"/>
              <w:widowControl w:val="0"/>
              <w:spacing w:after="0" w:before="0" w:line="240" w:lineRule="auto"/>
              <w:ind/>
              <w:jc w:val="center"/>
              <w:rPr>
                <w:sz w:val="20"/>
              </w:rPr>
            </w:pPr>
            <w:r>
              <w:rPr>
                <w:rFonts w:ascii="Times New Roman" w:hAnsi="Times New Roman"/>
                <w:sz w:val="20"/>
              </w:rPr>
              <w:t>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28140000">
            <w:pPr>
              <w:pStyle w:val="Style_6"/>
              <w:widowControl w:val="0"/>
              <w:spacing w:after="0" w:before="0" w:line="240" w:lineRule="auto"/>
              <w:ind/>
              <w:rPr>
                <w:sz w:val="20"/>
              </w:rPr>
            </w:pPr>
            <w:r>
              <w:rPr>
                <w:rFonts w:ascii="Times New Roman" w:hAnsi="Times New Roman"/>
                <w:sz w:val="20"/>
              </w:rPr>
              <w:t xml:space="preserve">Минимальный размер земельного участка </w:t>
            </w:r>
            <w:r>
              <w:rPr>
                <w:rFonts w:ascii="Times New Roman" w:hAnsi="Times New Roman"/>
                <w:sz w:val="20"/>
              </w:rPr>
              <w:t>(включая площадь застройки) для ведения личного подсобного хозяйства без права возведения жилого дома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29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2A140000">
            <w:pPr>
              <w:pStyle w:val="Style_6"/>
              <w:widowControl w:val="0"/>
              <w:spacing w:after="0" w:before="0" w:line="240" w:lineRule="auto"/>
              <w:ind/>
              <w:jc w:val="center"/>
              <w:rPr>
                <w:sz w:val="20"/>
              </w:rPr>
            </w:pPr>
            <w:r>
              <w:rPr>
                <w:rFonts w:ascii="Times New Roman" w:hAnsi="Times New Roman"/>
                <w:sz w:val="20"/>
              </w:rPr>
              <w:t>200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2B140000">
            <w:pPr>
              <w:pStyle w:val="Style_6"/>
              <w:widowControl w:val="0"/>
              <w:spacing w:after="0" w:before="0" w:line="240" w:lineRule="auto"/>
              <w:ind/>
              <w:jc w:val="center"/>
              <w:rPr>
                <w:sz w:val="20"/>
              </w:rPr>
            </w:pPr>
            <w:r>
              <w:rPr>
                <w:rFonts w:ascii="Times New Roman" w:hAnsi="Times New Roman"/>
                <w:sz w:val="20"/>
              </w:rPr>
              <w:t>5</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2C140000">
            <w:pPr>
              <w:pStyle w:val="Style_6"/>
              <w:widowControl w:val="0"/>
              <w:spacing w:after="0" w:before="0" w:line="240" w:lineRule="auto"/>
              <w:ind/>
              <w:rPr>
                <w:rFonts w:ascii="Times New Roman" w:hAnsi="Times New Roman"/>
                <w:sz w:val="20"/>
              </w:rPr>
            </w:pPr>
            <w:r>
              <w:rPr>
                <w:rFonts w:ascii="Times New Roman" w:hAnsi="Times New Roman"/>
                <w:sz w:val="20"/>
              </w:rPr>
              <w:t xml:space="preserve">Максимальный размер земельного участка </w:t>
            </w:r>
            <w:r>
              <w:rPr>
                <w:rFonts w:ascii="Times New Roman" w:hAnsi="Times New Roman"/>
                <w:sz w:val="20"/>
              </w:rPr>
              <w:t>(включая площадь застройки) для ведения личного подсобного хозяйства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2D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2E140000">
            <w:pPr>
              <w:pStyle w:val="Style_6"/>
              <w:widowControl w:val="0"/>
              <w:spacing w:after="0" w:before="0" w:line="240" w:lineRule="auto"/>
              <w:ind/>
              <w:jc w:val="center"/>
              <w:rPr>
                <w:sz w:val="20"/>
              </w:rPr>
            </w:pPr>
            <w:r>
              <w:rPr>
                <w:rFonts w:ascii="Times New Roman" w:hAnsi="Times New Roman"/>
                <w:sz w:val="20"/>
              </w:rPr>
              <w:t>5000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2F140000">
            <w:pPr>
              <w:pStyle w:val="Style_6"/>
              <w:widowControl w:val="0"/>
              <w:spacing w:after="0" w:before="0" w:line="240" w:lineRule="auto"/>
              <w:ind/>
              <w:jc w:val="center"/>
              <w:rPr>
                <w:sz w:val="20"/>
              </w:rPr>
            </w:pPr>
            <w:r>
              <w:rPr>
                <w:rFonts w:ascii="Times New Roman" w:hAnsi="Times New Roman"/>
                <w:sz w:val="20"/>
              </w:rPr>
              <w:t>6</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30140000">
            <w:pPr>
              <w:pStyle w:val="Style_6"/>
              <w:widowControl w:val="0"/>
              <w:spacing w:after="0" w:before="0" w:line="240" w:lineRule="auto"/>
              <w:ind/>
              <w:rPr>
                <w:sz w:val="20"/>
              </w:rPr>
            </w:pPr>
            <w:r>
              <w:rPr>
                <w:rFonts w:ascii="Times New Roman" w:hAnsi="Times New Roman"/>
                <w:spacing w:val="-4"/>
                <w:sz w:val="20"/>
                <w:highlight w:val="white"/>
              </w:rPr>
              <w:t>Минимальная площадь земельного участка для размещения индивидуального гаража (на 1 гараж)</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31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32140000">
            <w:pPr>
              <w:pStyle w:val="Style_6"/>
              <w:widowControl w:val="0"/>
              <w:spacing w:after="0" w:before="0" w:line="240" w:lineRule="auto"/>
              <w:ind/>
              <w:jc w:val="center"/>
              <w:rPr>
                <w:sz w:val="20"/>
              </w:rPr>
            </w:pPr>
            <w:r>
              <w:rPr>
                <w:rFonts w:ascii="Times New Roman" w:hAnsi="Times New Roman"/>
                <w:sz w:val="20"/>
              </w:rPr>
              <w:t>20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33140000">
            <w:pPr>
              <w:pStyle w:val="Style_6"/>
              <w:widowControl w:val="0"/>
              <w:spacing w:after="0" w:before="0" w:line="240" w:lineRule="auto"/>
              <w:ind/>
              <w:jc w:val="center"/>
              <w:rPr>
                <w:rFonts w:asciiTheme="minorAscii" w:hAnsiTheme="minorHAnsi"/>
                <w:sz w:val="20"/>
                <w:highlight w:val="yellow"/>
              </w:rPr>
            </w:pPr>
            <w:r>
              <w:rPr>
                <w:rFonts w:ascii="Times New Roman" w:hAnsi="Times New Roman"/>
                <w:sz w:val="20"/>
                <w:highlight w:val="white"/>
              </w:rPr>
              <w:t>7</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34140000">
            <w:pPr>
              <w:pStyle w:val="Style_6"/>
              <w:widowControl w:val="0"/>
              <w:spacing w:after="0" w:before="0" w:line="240" w:lineRule="auto"/>
              <w:ind/>
              <w:rPr>
                <w:rFonts w:ascii="Times New Roman" w:hAnsi="Times New Roman"/>
                <w:sz w:val="20"/>
                <w:highlight w:val="white"/>
              </w:rPr>
            </w:pPr>
            <w:r>
              <w:rPr>
                <w:rFonts w:ascii="Times New Roman" w:hAnsi="Times New Roman"/>
                <w:sz w:val="20"/>
                <w:highlight w:val="white"/>
              </w:rPr>
              <w:t>Минимальная/максимальная площадь земельного участка для ОКС не связанная с ИЖС</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35140000">
            <w:pPr>
              <w:pStyle w:val="Style_6"/>
              <w:widowControl w:val="0"/>
              <w:spacing w:after="0" w:before="0" w:line="240" w:lineRule="auto"/>
              <w:ind/>
              <w:jc w:val="center"/>
              <w:rPr>
                <w:rFonts w:ascii="Times New Roman" w:hAnsi="Times New Roman"/>
                <w:sz w:val="20"/>
              </w:rPr>
            </w:pP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36140000">
            <w:pPr>
              <w:pStyle w:val="Style_6"/>
              <w:widowControl w:val="0"/>
              <w:spacing w:after="0" w:before="0" w:line="240" w:lineRule="auto"/>
              <w:ind/>
              <w:jc w:val="center"/>
              <w:rPr>
                <w:rFonts w:ascii="Times New Roman" w:hAnsi="Times New Roman"/>
                <w:sz w:val="20"/>
              </w:rPr>
            </w:pPr>
            <w:r>
              <w:rPr>
                <w:rFonts w:ascii="Times New Roman" w:hAnsi="Times New Roman"/>
                <w:sz w:val="20"/>
              </w:rPr>
              <w:t>По расчету определяется проектом</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37140000">
            <w:pPr>
              <w:pStyle w:val="Style_6"/>
              <w:widowControl w:val="0"/>
              <w:spacing w:after="0" w:before="0" w:line="240" w:lineRule="auto"/>
              <w:ind/>
              <w:jc w:val="center"/>
              <w:rPr>
                <w:sz w:val="20"/>
              </w:rPr>
            </w:pPr>
            <w:r>
              <w:rPr>
                <w:rFonts w:ascii="Times New Roman" w:hAnsi="Times New Roman"/>
                <w:sz w:val="20"/>
              </w:rPr>
              <w:t>8</w:t>
            </w:r>
          </w:p>
        </w:tc>
        <w:tc>
          <w:tcPr>
            <w:tcW w:type="dxa" w:w="8527"/>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38140000">
            <w:pPr>
              <w:pStyle w:val="Style_6"/>
              <w:widowControl w:val="0"/>
              <w:spacing w:after="0" w:before="0" w:line="240" w:lineRule="auto"/>
              <w:ind/>
              <w:jc w:val="both"/>
              <w:rPr>
                <w:sz w:val="20"/>
              </w:rPr>
            </w:pPr>
            <w:r>
              <w:rPr>
                <w:rFonts w:ascii="Times New Roman" w:hAnsi="Times New Roman"/>
                <w:sz w:val="20"/>
              </w:rPr>
              <w:t>Минимальные размеры земельных участков для объектов электросетевого хозяйства:</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39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3A140000">
            <w:pPr>
              <w:pStyle w:val="Style_6"/>
              <w:widowControl w:val="0"/>
              <w:spacing w:after="0" w:before="0" w:line="240" w:lineRule="auto"/>
              <w:ind/>
              <w:rPr>
                <w:sz w:val="20"/>
              </w:rPr>
            </w:pPr>
            <w:r>
              <w:rPr>
                <w:rFonts w:ascii="Times New Roman" w:hAnsi="Times New Roman"/>
                <w:spacing w:val="-4"/>
                <w:sz w:val="20"/>
                <w:highlight w:val="white"/>
              </w:rPr>
              <w:t>мачтовые подстанции мощностью от 25 до 250кВ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3B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3C140000">
            <w:pPr>
              <w:pStyle w:val="Style_6"/>
              <w:widowControl w:val="0"/>
              <w:spacing w:after="0" w:before="0" w:line="240" w:lineRule="auto"/>
              <w:ind/>
              <w:jc w:val="center"/>
              <w:rPr>
                <w:sz w:val="20"/>
              </w:rPr>
            </w:pPr>
            <w:r>
              <w:rPr>
                <w:rFonts w:ascii="Times New Roman" w:hAnsi="Times New Roman"/>
                <w:sz w:val="20"/>
              </w:rPr>
              <w:t>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3D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3E140000">
            <w:pPr>
              <w:pStyle w:val="Style_6"/>
              <w:widowControl w:val="0"/>
              <w:spacing w:after="0" w:before="0" w:line="240" w:lineRule="auto"/>
              <w:ind/>
              <w:rPr>
                <w:sz w:val="20"/>
              </w:rPr>
            </w:pPr>
            <w:r>
              <w:rPr>
                <w:rFonts w:ascii="Times New Roman" w:hAnsi="Times New Roman"/>
                <w:spacing w:val="-4"/>
                <w:sz w:val="20"/>
                <w:highlight w:val="white"/>
              </w:rPr>
              <w:t>комплексные подстанции с одним трансформатором мощностью от 25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3F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0140000">
            <w:pPr>
              <w:pStyle w:val="Style_6"/>
              <w:widowControl w:val="0"/>
              <w:spacing w:after="0" w:before="0" w:line="240" w:lineRule="auto"/>
              <w:ind/>
              <w:jc w:val="center"/>
              <w:rPr>
                <w:sz w:val="20"/>
              </w:rPr>
            </w:pPr>
            <w:r>
              <w:rPr>
                <w:rFonts w:ascii="Times New Roman" w:hAnsi="Times New Roman"/>
                <w:sz w:val="20"/>
              </w:rPr>
              <w:t>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41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4214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двумя трансформаторами мощностью от 160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43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4140000">
            <w:pPr>
              <w:pStyle w:val="Style_6"/>
              <w:widowControl w:val="0"/>
              <w:spacing w:after="0" w:before="0" w:line="240" w:lineRule="auto"/>
              <w:ind/>
              <w:jc w:val="center"/>
              <w:rPr>
                <w:sz w:val="20"/>
              </w:rPr>
            </w:pPr>
            <w:r>
              <w:rPr>
                <w:rFonts w:ascii="Times New Roman" w:hAnsi="Times New Roman"/>
                <w:sz w:val="20"/>
              </w:rPr>
              <w:t>80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45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4614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подстанции с двумя трансформаторами закрытого типа мощностью от 160 до 630кВ 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47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8140000">
            <w:pPr>
              <w:pStyle w:val="Style_6"/>
              <w:widowControl w:val="0"/>
              <w:spacing w:after="0" w:before="0" w:line="240" w:lineRule="auto"/>
              <w:ind/>
              <w:jc w:val="center"/>
              <w:rPr>
                <w:sz w:val="20"/>
              </w:rPr>
            </w:pPr>
            <w:r>
              <w:rPr>
                <w:rFonts w:ascii="Times New Roman" w:hAnsi="Times New Roman"/>
                <w:sz w:val="20"/>
              </w:rPr>
              <w:t>150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49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4A140000">
            <w:pPr>
              <w:pStyle w:val="Style_6"/>
              <w:widowControl w:val="0"/>
              <w:spacing w:after="0" w:before="0" w:line="240" w:lineRule="auto"/>
              <w:ind/>
              <w:rPr>
                <w:sz w:val="20"/>
              </w:rPr>
            </w:pPr>
            <w:r>
              <w:rPr>
                <w:rFonts w:ascii="Times New Roman" w:hAnsi="Times New Roman"/>
                <w:spacing w:val="-4"/>
                <w:sz w:val="20"/>
                <w:highlight w:val="white"/>
              </w:rPr>
              <w:t>распределительные пункты наружной установки</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4B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4C140000">
            <w:pPr>
              <w:pStyle w:val="Style_6"/>
              <w:widowControl w:val="0"/>
              <w:spacing w:after="0" w:before="0" w:line="240" w:lineRule="auto"/>
              <w:ind/>
              <w:jc w:val="center"/>
              <w:rPr>
                <w:sz w:val="20"/>
              </w:rPr>
            </w:pPr>
            <w:r>
              <w:rPr>
                <w:rFonts w:ascii="Times New Roman" w:hAnsi="Times New Roman"/>
                <w:sz w:val="20"/>
              </w:rPr>
              <w:t>250</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4D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4E140000">
            <w:pPr>
              <w:pStyle w:val="Style_6"/>
              <w:widowControl w:val="0"/>
              <w:spacing w:after="0" w:before="0" w:line="240" w:lineRule="auto"/>
              <w:ind/>
              <w:rPr>
                <w:sz w:val="20"/>
              </w:rPr>
            </w:pPr>
            <w:r>
              <w:rPr>
                <w:rFonts w:ascii="Times New Roman" w:hAnsi="Times New Roman"/>
                <w:spacing w:val="-4"/>
                <w:sz w:val="20"/>
                <w:highlight w:val="white"/>
              </w:rPr>
              <w:t>распределительные пункты закрытого типа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4F140000">
            <w:pPr>
              <w:pStyle w:val="Style_6"/>
              <w:widowControl w:val="0"/>
              <w:spacing w:after="0" w:before="0" w:line="240" w:lineRule="auto"/>
              <w:ind/>
              <w:jc w:val="center"/>
              <w:rPr>
                <w:sz w:val="20"/>
              </w:rPr>
            </w:pPr>
            <w:r>
              <w:rPr>
                <w:rFonts w:ascii="Times New Roman" w:hAnsi="Times New Roman"/>
                <w:spacing w:val="-4"/>
                <w:sz w:val="20"/>
                <w:highlight w:val="white"/>
              </w:rPr>
              <w:t>м</w:t>
            </w:r>
            <w:r>
              <w:rPr>
                <w:rFonts w:ascii="Times New Roman" w:hAnsi="Times New Roman"/>
                <w:spacing w:val="-4"/>
                <w:sz w:val="20"/>
                <w:highlight w:val="white"/>
                <w:vertAlign w:val="superscript"/>
              </w:rPr>
              <w:t>2</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0140000">
            <w:pPr>
              <w:pStyle w:val="Style_6"/>
              <w:widowControl w:val="0"/>
              <w:spacing w:after="0" w:before="0" w:line="240" w:lineRule="auto"/>
              <w:ind/>
              <w:jc w:val="center"/>
              <w:rPr>
                <w:sz w:val="20"/>
              </w:rPr>
            </w:pPr>
            <w:r>
              <w:rPr>
                <w:rFonts w:ascii="Times New Roman" w:hAnsi="Times New Roman"/>
                <w:sz w:val="20"/>
              </w:rPr>
              <w:t>200</w:t>
            </w:r>
          </w:p>
        </w:tc>
      </w:tr>
      <w:tr>
        <w:tc>
          <w:tcPr>
            <w:tcW w:type="dxa" w:w="9350"/>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1140000">
            <w:pPr>
              <w:pStyle w:val="Style_6"/>
              <w:widowControl w:val="0"/>
              <w:tabs>
                <w:tab w:leader="none" w:pos="547" w:val="left"/>
                <w:tab w:leader="none" w:pos="720" w:val="clear"/>
              </w:tabs>
              <w:spacing w:after="0" w:before="0" w:line="240" w:lineRule="auto"/>
              <w:ind w:firstLine="851" w:left="0"/>
              <w:jc w:val="both"/>
              <w:rPr>
                <w:sz w:val="20"/>
              </w:rPr>
            </w:pPr>
            <w:r>
              <w:rPr>
                <w:rFonts w:ascii="Times New Roman" w:hAnsi="Times New Roman"/>
                <w:spacing w:val="-4"/>
                <w:sz w:val="20"/>
              </w:rPr>
              <w:t>Минимальные отступы от границ земельных участков в целях определения мест допустимого размещения зданий, строений и сооружений:</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2140000">
            <w:pPr>
              <w:pStyle w:val="Style_6"/>
              <w:widowControl w:val="0"/>
              <w:spacing w:after="0" w:before="0" w:line="240" w:lineRule="auto"/>
              <w:ind/>
              <w:jc w:val="center"/>
              <w:rPr>
                <w:sz w:val="20"/>
              </w:rPr>
            </w:pPr>
            <w:r>
              <w:rPr>
                <w:rFonts w:ascii="Times New Roman" w:hAnsi="Times New Roman"/>
                <w:sz w:val="20"/>
              </w:rPr>
              <w:t>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3140000">
            <w:pPr>
              <w:pStyle w:val="Style_6"/>
              <w:widowControl w:val="0"/>
              <w:spacing w:after="0" w:before="0" w:line="240" w:lineRule="auto"/>
              <w:ind/>
              <w:rPr>
                <w:sz w:val="20"/>
              </w:rPr>
            </w:pPr>
            <w:r>
              <w:rPr>
                <w:rFonts w:ascii="Times New Roman" w:hAnsi="Times New Roman"/>
                <w:spacing w:val="-4"/>
                <w:sz w:val="20"/>
              </w:rPr>
              <w:t>Минимальный отступ зданий, строений, сооружений от передней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4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5140000">
            <w:pPr>
              <w:pStyle w:val="Style_6"/>
              <w:widowControl w:val="0"/>
              <w:spacing w:after="0" w:before="0" w:line="240" w:lineRule="auto"/>
              <w:ind/>
              <w:jc w:val="center"/>
              <w:rPr>
                <w:sz w:val="20"/>
              </w:rPr>
            </w:pPr>
            <w:r>
              <w:rPr>
                <w:rFonts w:ascii="Times New Roman" w:hAnsi="Times New Roman"/>
                <w:sz w:val="20"/>
              </w:rPr>
              <w:t>5</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6140000">
            <w:pPr>
              <w:pStyle w:val="Style_6"/>
              <w:widowControl w:val="0"/>
              <w:spacing w:after="0" w:before="0" w:line="240" w:lineRule="auto"/>
              <w:ind/>
              <w:jc w:val="center"/>
              <w:rPr>
                <w:sz w:val="20"/>
              </w:rPr>
            </w:pPr>
            <w:r>
              <w:rPr>
                <w:rFonts w:ascii="Times New Roman" w:hAnsi="Times New Roman"/>
                <w:sz w:val="20"/>
              </w:rPr>
              <w:t>5</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7140000">
            <w:pPr>
              <w:pStyle w:val="Style_6"/>
              <w:widowControl w:val="0"/>
              <w:spacing w:after="0" w:before="0" w:line="240" w:lineRule="auto"/>
              <w:ind/>
              <w:rPr>
                <w:sz w:val="20"/>
              </w:rPr>
            </w:pPr>
            <w:r>
              <w:rPr>
                <w:rFonts w:ascii="Times New Roman" w:hAnsi="Times New Roman"/>
                <w:spacing w:val="-4"/>
                <w:sz w:val="20"/>
              </w:rPr>
              <w:t>Минимальный отступ зданий, строений, сооружений от боковой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8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9140000">
            <w:pPr>
              <w:pStyle w:val="Style_6"/>
              <w:widowControl w:val="0"/>
              <w:spacing w:after="0" w:before="0" w:line="240" w:lineRule="auto"/>
              <w:ind/>
              <w:jc w:val="center"/>
              <w:rPr>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A140000">
            <w:pPr>
              <w:pStyle w:val="Style_6"/>
              <w:widowControl w:val="0"/>
              <w:spacing w:after="0" w:before="0" w:line="240" w:lineRule="auto"/>
              <w:ind/>
              <w:jc w:val="center"/>
              <w:rPr>
                <w:sz w:val="20"/>
              </w:rPr>
            </w:pPr>
            <w:r>
              <w:rPr>
                <w:rFonts w:ascii="Times New Roman" w:hAnsi="Times New Roman"/>
                <w:sz w:val="20"/>
              </w:rPr>
              <w:t>6</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5B140000">
            <w:pPr>
              <w:pStyle w:val="Style_6"/>
              <w:widowControl w:val="0"/>
              <w:spacing w:after="0" w:before="0" w:line="240" w:lineRule="auto"/>
              <w:ind/>
              <w:rPr>
                <w:sz w:val="20"/>
              </w:rPr>
            </w:pPr>
            <w:r>
              <w:rPr>
                <w:rFonts w:ascii="Times New Roman" w:hAnsi="Times New Roman"/>
                <w:spacing w:val="-4"/>
                <w:sz w:val="20"/>
              </w:rPr>
              <w:t>Минимальный отступ зданий, строений, сооружений от задней границы участка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5C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D140000">
            <w:pPr>
              <w:pStyle w:val="Style_6"/>
              <w:widowControl w:val="0"/>
              <w:spacing w:after="0" w:before="0" w:line="240" w:lineRule="auto"/>
              <w:ind/>
              <w:jc w:val="center"/>
              <w:rPr>
                <w:sz w:val="20"/>
              </w:rPr>
            </w:pPr>
            <w:r>
              <w:rPr>
                <w:rFonts w:ascii="Times New Roman" w:hAnsi="Times New Roman"/>
                <w:sz w:val="20"/>
              </w:rPr>
              <w:t>3</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5E140000">
            <w:pPr>
              <w:pStyle w:val="Style_6"/>
              <w:widowControl w:val="0"/>
              <w:spacing w:after="0" w:before="0" w:line="240" w:lineRule="auto"/>
              <w:ind/>
              <w:jc w:val="center"/>
              <w:rPr>
                <w:sz w:val="20"/>
              </w:rPr>
            </w:pPr>
            <w:r>
              <w:rPr>
                <w:rFonts w:ascii="Times New Roman" w:hAnsi="Times New Roman"/>
                <w:sz w:val="20"/>
              </w:rPr>
              <w:t>7</w:t>
            </w:r>
          </w:p>
        </w:tc>
        <w:tc>
          <w:tcPr>
            <w:tcW w:type="dxa" w:w="8527"/>
            <w:gridSpan w:val="3"/>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5F140000">
            <w:pPr>
              <w:pStyle w:val="Style_6"/>
              <w:widowControl w:val="0"/>
              <w:spacing w:after="0" w:before="0" w:line="240" w:lineRule="auto"/>
              <w:ind/>
              <w:jc w:val="both"/>
              <w:rPr>
                <w:sz w:val="20"/>
              </w:rPr>
            </w:pPr>
            <w:r>
              <w:rPr>
                <w:rFonts w:ascii="Times New Roman" w:hAnsi="Times New Roman"/>
                <w:spacing w:val="-4"/>
                <w:sz w:val="20"/>
              </w:rPr>
              <w:t>До границы соседнего участка расстояния по санитарно-бытовым условиям должны быть не менее:</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0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1140000">
            <w:pPr>
              <w:pStyle w:val="Style_6"/>
              <w:widowControl w:val="0"/>
              <w:spacing w:after="0" w:before="0" w:line="240" w:lineRule="auto"/>
              <w:ind/>
              <w:jc w:val="both"/>
              <w:rPr>
                <w:sz w:val="20"/>
              </w:rPr>
            </w:pPr>
            <w:r>
              <w:rPr>
                <w:rFonts w:ascii="Times New Roman" w:hAnsi="Times New Roman"/>
                <w:spacing w:val="-4"/>
                <w:sz w:val="20"/>
              </w:rPr>
              <w:t>от построек для содержания скота и птицы</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2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3140000">
            <w:pPr>
              <w:pStyle w:val="Style_6"/>
              <w:widowControl w:val="0"/>
              <w:spacing w:after="0" w:before="0" w:line="240" w:lineRule="auto"/>
              <w:ind/>
              <w:jc w:val="center"/>
              <w:rPr>
                <w:sz w:val="20"/>
              </w:rPr>
            </w:pPr>
            <w:r>
              <w:rPr>
                <w:rFonts w:ascii="Times New Roman" w:hAnsi="Times New Roman"/>
                <w:color w:val="000000"/>
                <w:sz w:val="20"/>
              </w:rPr>
              <w:t>4</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4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5140000">
            <w:pPr>
              <w:pStyle w:val="Style_6"/>
              <w:widowControl w:val="0"/>
              <w:spacing w:after="0" w:before="0" w:line="240" w:lineRule="auto"/>
              <w:ind/>
              <w:jc w:val="both"/>
              <w:rPr>
                <w:sz w:val="20"/>
              </w:rPr>
            </w:pPr>
            <w:r>
              <w:rPr>
                <w:rFonts w:ascii="Times New Roman" w:hAnsi="Times New Roman"/>
                <w:spacing w:val="-4"/>
                <w:sz w:val="20"/>
              </w:rPr>
              <w:t>от других построек (бани, гаража и др.)</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6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7140000">
            <w:pPr>
              <w:pStyle w:val="Style_6"/>
              <w:widowControl w:val="0"/>
              <w:spacing w:after="0" w:before="0" w:line="240" w:lineRule="auto"/>
              <w:ind/>
              <w:jc w:val="center"/>
              <w:rPr>
                <w:sz w:val="20"/>
              </w:rPr>
            </w:pPr>
            <w:r>
              <w:rPr>
                <w:rFonts w:ascii="Times New Roman" w:hAnsi="Times New Roman"/>
                <w:color w:val="000000"/>
                <w:sz w:val="20"/>
              </w:rPr>
              <w:t>1</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8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9140000">
            <w:pPr>
              <w:pStyle w:val="Style_6"/>
              <w:widowControl w:val="0"/>
              <w:spacing w:after="0" w:before="0" w:line="240" w:lineRule="auto"/>
              <w:ind/>
              <w:jc w:val="both"/>
              <w:rPr>
                <w:sz w:val="20"/>
              </w:rPr>
            </w:pPr>
            <w:r>
              <w:rPr>
                <w:rFonts w:ascii="Times New Roman" w:hAnsi="Times New Roman"/>
                <w:spacing w:val="-4"/>
                <w:sz w:val="20"/>
              </w:rPr>
              <w:t>от стволов высокорослых деревьев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A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B140000">
            <w:pPr>
              <w:pStyle w:val="Style_6"/>
              <w:widowControl w:val="0"/>
              <w:spacing w:after="0" w:before="0" w:line="240" w:lineRule="auto"/>
              <w:ind/>
              <w:jc w:val="center"/>
              <w:rPr>
                <w:sz w:val="20"/>
              </w:rPr>
            </w:pPr>
            <w:r>
              <w:rPr>
                <w:rFonts w:ascii="Times New Roman" w:hAnsi="Times New Roman"/>
                <w:color w:val="000000"/>
                <w:sz w:val="20"/>
              </w:rPr>
              <w:t>4</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6C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6D140000">
            <w:pPr>
              <w:pStyle w:val="Style_6"/>
              <w:widowControl w:val="0"/>
              <w:spacing w:after="0" w:before="0" w:line="240" w:lineRule="auto"/>
              <w:ind/>
              <w:jc w:val="both"/>
              <w:rPr>
                <w:sz w:val="20"/>
              </w:rPr>
            </w:pPr>
            <w:r>
              <w:rPr>
                <w:rFonts w:ascii="Times New Roman" w:hAnsi="Times New Roman"/>
                <w:spacing w:val="-4"/>
                <w:sz w:val="20"/>
              </w:rPr>
              <w:t>от стволов среднерослых деревьев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6E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6F140000">
            <w:pPr>
              <w:pStyle w:val="Style_6"/>
              <w:widowControl w:val="0"/>
              <w:spacing w:after="0" w:before="0" w:line="240" w:lineRule="auto"/>
              <w:ind/>
              <w:jc w:val="center"/>
              <w:rPr>
                <w:sz w:val="20"/>
              </w:rPr>
            </w:pPr>
            <w:r>
              <w:rPr>
                <w:rFonts w:ascii="Times New Roman" w:hAnsi="Times New Roman"/>
                <w:color w:val="000000"/>
                <w:sz w:val="20"/>
              </w:rPr>
              <w:t>2</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0140000">
            <w:pPr>
              <w:pStyle w:val="Style_6"/>
              <w:widowControl w:val="0"/>
              <w:spacing w:after="0" w:before="0" w:line="240" w:lineRule="auto"/>
              <w:ind/>
              <w:jc w:val="center"/>
              <w:rPr>
                <w:rFonts w:ascii="Times New Roman" w:hAnsi="Times New Roman"/>
                <w:sz w:val="20"/>
              </w:rPr>
            </w:pP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1140000">
            <w:pPr>
              <w:pStyle w:val="Style_6"/>
              <w:widowControl w:val="0"/>
              <w:spacing w:after="0" w:before="0" w:line="240" w:lineRule="auto"/>
              <w:ind/>
              <w:jc w:val="both"/>
              <w:rPr>
                <w:sz w:val="20"/>
              </w:rPr>
            </w:pPr>
            <w:r>
              <w:rPr>
                <w:rFonts w:ascii="Times New Roman" w:hAnsi="Times New Roman"/>
                <w:spacing w:val="-4"/>
                <w:sz w:val="20"/>
              </w:rPr>
              <w:t>от кус</w:t>
            </w:r>
            <w:r>
              <w:rPr>
                <w:rFonts w:ascii="Times New Roman" w:hAnsi="Times New Roman"/>
                <w:spacing w:val="-4"/>
                <w:sz w:val="20"/>
              </w:rPr>
              <w:t>тарника</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2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3140000">
            <w:pPr>
              <w:pStyle w:val="Style_6"/>
              <w:widowControl w:val="0"/>
              <w:spacing w:after="0" w:before="0" w:line="240" w:lineRule="auto"/>
              <w:ind/>
              <w:jc w:val="center"/>
              <w:rPr>
                <w:sz w:val="20"/>
              </w:rPr>
            </w:pPr>
            <w:r>
              <w:rPr>
                <w:rFonts w:ascii="Times New Roman" w:hAnsi="Times New Roman"/>
                <w:color w:val="000000"/>
                <w:sz w:val="20"/>
              </w:rPr>
              <w:t>1</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4140000">
            <w:pPr>
              <w:pStyle w:val="Style_6"/>
              <w:widowControl w:val="0"/>
              <w:spacing w:after="0" w:before="0" w:line="240" w:lineRule="auto"/>
              <w:ind/>
              <w:jc w:val="center"/>
              <w:rPr>
                <w:sz w:val="20"/>
              </w:rPr>
            </w:pPr>
            <w:r>
              <w:rPr>
                <w:rFonts w:ascii="Times New Roman" w:hAnsi="Times New Roman"/>
                <w:sz w:val="20"/>
              </w:rPr>
              <w:t>8</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5140000">
            <w:pPr>
              <w:pStyle w:val="Style_6"/>
              <w:widowControl w:val="0"/>
              <w:spacing w:after="0" w:before="0" w:line="240" w:lineRule="auto"/>
              <w:ind/>
              <w:jc w:val="both"/>
              <w:rPr>
                <w:sz w:val="20"/>
              </w:rPr>
            </w:pPr>
            <w:r>
              <w:rPr>
                <w:rFonts w:ascii="Times New Roman" w:hAnsi="Times New Roman"/>
                <w:spacing w:val="-4"/>
                <w:sz w:val="20"/>
              </w:rPr>
              <w:t>Размещение вспомогательных строений со стороны улицы</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6140000">
            <w:pPr>
              <w:pStyle w:val="Style_6"/>
              <w:widowControl w:val="0"/>
              <w:spacing w:after="0" w:before="0" w:line="240" w:lineRule="auto"/>
              <w:ind/>
              <w:jc w:val="center"/>
              <w:rPr>
                <w:sz w:val="20"/>
              </w:rPr>
            </w:pPr>
            <w:r>
              <w:rPr>
                <w:rFonts w:ascii="Times New Roman" w:hAnsi="Times New Roman"/>
                <w:sz w:val="20"/>
              </w:rPr>
              <w:t>-</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7140000">
            <w:pPr>
              <w:pStyle w:val="Style_6"/>
              <w:widowControl w:val="0"/>
              <w:spacing w:after="0" w:before="0" w:line="240" w:lineRule="auto"/>
              <w:ind/>
              <w:jc w:val="center"/>
              <w:rPr>
                <w:sz w:val="20"/>
              </w:rPr>
            </w:pPr>
            <w:r>
              <w:rPr>
                <w:rFonts w:ascii="Times New Roman" w:hAnsi="Times New Roman"/>
                <w:color w:val="000000"/>
                <w:sz w:val="20"/>
              </w:rPr>
              <w:t>Не допускается</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8140000">
            <w:pPr>
              <w:pStyle w:val="Style_6"/>
              <w:widowControl w:val="0"/>
              <w:spacing w:after="0" w:before="0" w:line="240" w:lineRule="auto"/>
              <w:ind/>
              <w:jc w:val="center"/>
              <w:rPr>
                <w:sz w:val="20"/>
              </w:rPr>
            </w:pPr>
            <w:r>
              <w:rPr>
                <w:rFonts w:ascii="Times New Roman" w:hAnsi="Times New Roman"/>
                <w:sz w:val="20"/>
              </w:rPr>
              <w:t>9</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9140000">
            <w:pPr>
              <w:pStyle w:val="Style_6"/>
              <w:widowControl w:val="0"/>
              <w:spacing w:after="0" w:before="0" w:line="240" w:lineRule="auto"/>
              <w:ind/>
              <w:jc w:val="both"/>
              <w:rPr>
                <w:sz w:val="20"/>
              </w:rPr>
            </w:pPr>
            <w:r>
              <w:rPr>
                <w:rFonts w:ascii="Times New Roman" w:hAnsi="Times New Roman"/>
                <w:spacing w:val="-4"/>
                <w:sz w:val="20"/>
              </w:rPr>
              <w:t xml:space="preserve">Количество </w:t>
            </w:r>
            <w:r>
              <w:rPr>
                <w:rFonts w:ascii="Times New Roman" w:hAnsi="Times New Roman"/>
                <w:sz w:val="20"/>
              </w:rPr>
              <w:t>надземных этажей для всех основных строений (жилых домов) включая мансардный этаж</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A140000">
            <w:pPr>
              <w:pStyle w:val="Style_6"/>
              <w:widowControl w:val="0"/>
              <w:spacing w:after="0" w:before="0" w:line="240" w:lineRule="auto"/>
              <w:ind/>
              <w:jc w:val="center"/>
              <w:rPr>
                <w:sz w:val="20"/>
              </w:rPr>
            </w:pPr>
            <w:r>
              <w:rPr>
                <w:rFonts w:ascii="Times New Roman" w:hAnsi="Times New Roman"/>
                <w:sz w:val="20"/>
              </w:rPr>
              <w:t>этаж</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B140000">
            <w:pPr>
              <w:pStyle w:val="Style_6"/>
              <w:widowControl w:val="0"/>
              <w:spacing w:after="0" w:before="0" w:line="240" w:lineRule="auto"/>
              <w:ind/>
              <w:jc w:val="center"/>
              <w:rPr>
                <w:sz w:val="20"/>
              </w:rPr>
            </w:pPr>
            <w:r>
              <w:rPr>
                <w:rFonts w:ascii="Times New Roman" w:hAnsi="Times New Roman"/>
                <w:color w:val="000000"/>
                <w:sz w:val="20"/>
              </w:rPr>
              <w:t>3</w:t>
            </w:r>
          </w:p>
        </w:tc>
      </w:tr>
      <w:tr>
        <w:tc>
          <w:tcPr>
            <w:tcW w:type="dxa" w:w="9350"/>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7C140000">
            <w:pPr>
              <w:pStyle w:val="Style_6"/>
              <w:widowControl w:val="0"/>
              <w:spacing w:after="0" w:before="0" w:line="240" w:lineRule="auto"/>
              <w:ind/>
              <w:jc w:val="center"/>
              <w:rPr>
                <w:sz w:val="20"/>
              </w:rPr>
            </w:pPr>
            <w:r>
              <w:rPr>
                <w:rFonts w:ascii="Times New Roman" w:hAnsi="Times New Roman"/>
                <w:sz w:val="20"/>
              </w:rPr>
              <w:t>Высота зданий</w:t>
            </w:r>
            <w:r>
              <w:rPr>
                <w:rFonts w:ascii="Times New Roman" w:hAnsi="Times New Roman"/>
                <w:sz w:val="20"/>
              </w:rPr>
              <w:t xml:space="preserve"> для всех основных строений от уровня земли</w:t>
            </w:r>
            <w:r>
              <w:rPr>
                <w:rFonts w:ascii="Times New Roman" w:hAnsi="Times New Roman"/>
                <w:sz w:val="20"/>
              </w:rPr>
              <w:t>:</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7D140000">
            <w:pPr>
              <w:pStyle w:val="Style_6"/>
              <w:widowControl w:val="0"/>
              <w:spacing w:after="0" w:before="0" w:line="240" w:lineRule="auto"/>
              <w:ind/>
              <w:jc w:val="center"/>
              <w:rPr>
                <w:sz w:val="20"/>
              </w:rPr>
            </w:pPr>
            <w:r>
              <w:rPr>
                <w:rFonts w:ascii="Times New Roman" w:hAnsi="Times New Roman"/>
                <w:sz w:val="20"/>
              </w:rPr>
              <w:t>10</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7E140000">
            <w:pPr>
              <w:pStyle w:val="Style_6"/>
              <w:widowControl w:val="0"/>
              <w:spacing w:after="0" w:before="0" w:line="240" w:lineRule="auto"/>
              <w:ind/>
              <w:jc w:val="both"/>
              <w:rPr>
                <w:sz w:val="20"/>
              </w:rPr>
            </w:pPr>
            <w:r>
              <w:rPr>
                <w:rFonts w:ascii="Times New Roman" w:hAnsi="Times New Roman"/>
                <w:sz w:val="20"/>
              </w:rPr>
              <w:t xml:space="preserve"> </w:t>
            </w:r>
            <w:r>
              <w:rPr>
                <w:rFonts w:ascii="Times New Roman" w:hAnsi="Times New Roman"/>
                <w:sz w:val="20"/>
              </w:rPr>
              <w:t>до верха плоской кровли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7F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0140000">
            <w:pPr>
              <w:pStyle w:val="Style_6"/>
              <w:widowControl w:val="0"/>
              <w:spacing w:after="0" w:before="0" w:line="240" w:lineRule="auto"/>
              <w:ind/>
              <w:jc w:val="center"/>
              <w:rPr>
                <w:sz w:val="20"/>
              </w:rPr>
            </w:pPr>
            <w:r>
              <w:rPr>
                <w:rFonts w:ascii="Times New Roman" w:hAnsi="Times New Roman"/>
                <w:sz w:val="20"/>
              </w:rPr>
              <w:t>9,6</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1140000">
            <w:pPr>
              <w:pStyle w:val="Style_6"/>
              <w:widowControl w:val="0"/>
              <w:spacing w:after="0" w:before="0" w:line="240" w:lineRule="auto"/>
              <w:ind/>
              <w:jc w:val="center"/>
              <w:rPr>
                <w:sz w:val="20"/>
              </w:rPr>
            </w:pPr>
            <w:r>
              <w:rPr>
                <w:rFonts w:ascii="Times New Roman" w:hAnsi="Times New Roman"/>
                <w:sz w:val="20"/>
              </w:rPr>
              <w:t>11</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2140000">
            <w:pPr>
              <w:pStyle w:val="Style_6"/>
              <w:widowControl w:val="0"/>
              <w:spacing w:after="0" w:before="0" w:line="240" w:lineRule="auto"/>
              <w:ind/>
              <w:jc w:val="both"/>
              <w:rPr>
                <w:sz w:val="20"/>
              </w:rPr>
            </w:pPr>
            <w:r>
              <w:rPr>
                <w:rFonts w:ascii="Times New Roman" w:hAnsi="Times New Roman"/>
                <w:sz w:val="20"/>
              </w:rPr>
              <w:t>до конька скатной кровли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3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4140000">
            <w:pPr>
              <w:pStyle w:val="Style_6"/>
              <w:widowControl w:val="0"/>
              <w:spacing w:after="0" w:before="0" w:line="240" w:lineRule="auto"/>
              <w:ind/>
              <w:jc w:val="center"/>
              <w:rPr>
                <w:sz w:val="20"/>
              </w:rPr>
            </w:pPr>
            <w:r>
              <w:rPr>
                <w:rFonts w:ascii="Times New Roman" w:hAnsi="Times New Roman"/>
                <w:sz w:val="20"/>
              </w:rPr>
              <w:t>13,6</w:t>
            </w:r>
          </w:p>
        </w:tc>
      </w:tr>
      <w:tr>
        <w:tc>
          <w:tcPr>
            <w:tcW w:type="dxa" w:w="9350"/>
            <w:gridSpan w:val="4"/>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5140000">
            <w:pPr>
              <w:pStyle w:val="Style_6"/>
              <w:widowControl w:val="0"/>
              <w:spacing w:after="0" w:before="0" w:line="240" w:lineRule="auto"/>
              <w:ind/>
              <w:jc w:val="center"/>
              <w:rPr>
                <w:sz w:val="20"/>
              </w:rPr>
            </w:pPr>
            <w:r>
              <w:rPr>
                <w:rFonts w:ascii="Times New Roman" w:hAnsi="Times New Roman"/>
                <w:sz w:val="20"/>
              </w:rPr>
              <w:t>Высота для всех вспомогательных строений от уровня земли:</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6140000">
            <w:pPr>
              <w:pStyle w:val="Style_6"/>
              <w:widowControl w:val="0"/>
              <w:spacing w:after="0" w:before="0" w:line="240" w:lineRule="auto"/>
              <w:ind/>
              <w:jc w:val="center"/>
              <w:rPr>
                <w:sz w:val="20"/>
              </w:rPr>
            </w:pPr>
            <w:r>
              <w:rPr>
                <w:rFonts w:ascii="Times New Roman" w:hAnsi="Times New Roman"/>
                <w:sz w:val="20"/>
              </w:rPr>
              <w:t>12</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7140000">
            <w:pPr>
              <w:pStyle w:val="Style_6"/>
              <w:widowControl w:val="0"/>
              <w:spacing w:after="0" w:before="0" w:line="240" w:lineRule="auto"/>
              <w:ind/>
              <w:jc w:val="both"/>
              <w:rPr>
                <w:sz w:val="20"/>
              </w:rPr>
            </w:pPr>
            <w:r>
              <w:rPr>
                <w:rFonts w:ascii="Times New Roman" w:hAnsi="Times New Roman"/>
                <w:sz w:val="20"/>
              </w:rPr>
              <w:t>до верха плоской кровли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8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9140000">
            <w:pPr>
              <w:pStyle w:val="Style_6"/>
              <w:widowControl w:val="0"/>
              <w:spacing w:after="0" w:before="0" w:line="240" w:lineRule="auto"/>
              <w:ind/>
              <w:jc w:val="center"/>
              <w:rPr>
                <w:sz w:val="20"/>
              </w:rPr>
            </w:pPr>
            <w:r>
              <w:rPr>
                <w:rFonts w:ascii="Times New Roman" w:hAnsi="Times New Roman"/>
                <w:sz w:val="20"/>
              </w:rPr>
              <w:t>4</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A140000">
            <w:pPr>
              <w:pStyle w:val="Style_6"/>
              <w:widowControl w:val="0"/>
              <w:spacing w:after="0" w:before="0" w:line="240" w:lineRule="auto"/>
              <w:ind/>
              <w:jc w:val="center"/>
              <w:rPr>
                <w:sz w:val="20"/>
              </w:rPr>
            </w:pPr>
            <w:r>
              <w:rPr>
                <w:rFonts w:ascii="Times New Roman" w:hAnsi="Times New Roman"/>
                <w:sz w:val="20"/>
              </w:rPr>
              <w:t>13</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B140000">
            <w:pPr>
              <w:pStyle w:val="Style_6"/>
              <w:widowControl w:val="0"/>
              <w:spacing w:after="0" w:before="0" w:line="240" w:lineRule="auto"/>
              <w:ind/>
              <w:jc w:val="both"/>
              <w:rPr>
                <w:sz w:val="20"/>
              </w:rPr>
            </w:pPr>
            <w:r>
              <w:rPr>
                <w:rFonts w:ascii="Times New Roman" w:hAnsi="Times New Roman"/>
                <w:sz w:val="20"/>
              </w:rPr>
              <w:t>до конька скатной кровли не более</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8C140000">
            <w:pPr>
              <w:pStyle w:val="Style_6"/>
              <w:widowControl w:val="0"/>
              <w:spacing w:after="0" w:before="0" w:line="240" w:lineRule="auto"/>
              <w:ind/>
              <w:jc w:val="center"/>
              <w:rPr>
                <w:sz w:val="20"/>
              </w:rPr>
            </w:pPr>
            <w:r>
              <w:rPr>
                <w:rFonts w:ascii="Times New Roman" w:hAnsi="Times New Roman"/>
                <w:sz w:val="20"/>
              </w:rPr>
              <w:t>м</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8D140000">
            <w:pPr>
              <w:pStyle w:val="Style_6"/>
              <w:widowControl w:val="0"/>
              <w:spacing w:after="0" w:before="0" w:line="240" w:lineRule="auto"/>
              <w:ind/>
              <w:jc w:val="center"/>
              <w:rPr>
                <w:sz w:val="20"/>
              </w:rPr>
            </w:pPr>
            <w:r>
              <w:rPr>
                <w:rFonts w:ascii="Times New Roman" w:hAnsi="Times New Roman"/>
                <w:sz w:val="20"/>
              </w:rPr>
              <w:t>7</w:t>
            </w:r>
          </w:p>
        </w:tc>
      </w:tr>
      <w:tr>
        <w:tc>
          <w:tcPr>
            <w:tcW w:type="dxa" w:w="823"/>
            <w:tcBorders>
              <w:top w:color="000001" w:sz="2" w:val="single"/>
              <w:left w:color="000001" w:sz="2" w:val="single"/>
              <w:bottom w:color="000001" w:sz="2" w:val="single"/>
            </w:tcBorders>
            <w:shd w:fill="auto" w:val="clear"/>
            <w:tcMar>
              <w:top w:type="dxa" w:w="55"/>
              <w:left w:type="dxa" w:w="2"/>
              <w:bottom w:type="dxa" w:w="55"/>
              <w:right w:type="dxa" w:w="50"/>
            </w:tcMar>
          </w:tcPr>
          <w:p w14:paraId="8E140000">
            <w:pPr>
              <w:pStyle w:val="Style_6"/>
              <w:widowControl w:val="0"/>
              <w:spacing w:after="0" w:before="0" w:line="240" w:lineRule="auto"/>
              <w:ind/>
              <w:jc w:val="center"/>
              <w:rPr>
                <w:sz w:val="20"/>
              </w:rPr>
            </w:pPr>
            <w:r>
              <w:rPr>
                <w:rFonts w:ascii="Times New Roman" w:hAnsi="Times New Roman"/>
                <w:sz w:val="20"/>
              </w:rPr>
              <w:t>14</w:t>
            </w:r>
          </w:p>
        </w:tc>
        <w:tc>
          <w:tcPr>
            <w:tcW w:type="dxa" w:w="5927"/>
            <w:tcBorders>
              <w:top w:color="000001" w:sz="2" w:val="single"/>
              <w:left w:color="000001" w:sz="2" w:val="single"/>
              <w:bottom w:color="000001" w:sz="2" w:val="single"/>
            </w:tcBorders>
            <w:shd w:fill="auto" w:val="clear"/>
            <w:tcMar>
              <w:top w:type="dxa" w:w="55"/>
              <w:left w:type="dxa" w:w="2"/>
              <w:bottom w:type="dxa" w:w="55"/>
              <w:right w:type="dxa" w:w="50"/>
            </w:tcMar>
          </w:tcPr>
          <w:p w14:paraId="8F140000">
            <w:pPr>
              <w:pStyle w:val="Style_6"/>
              <w:widowControl w:val="0"/>
              <w:spacing w:after="0" w:before="0" w:line="240" w:lineRule="auto"/>
              <w:ind/>
              <w:jc w:val="both"/>
              <w:rPr>
                <w:sz w:val="20"/>
              </w:rPr>
            </w:pPr>
            <w:r>
              <w:rPr>
                <w:rFonts w:ascii="Times New Roman" w:hAnsi="Times New Roman"/>
                <w:sz w:val="20"/>
              </w:rPr>
              <w:t>Максимальный процент застройки в границах земельного участка для индивидуальных жилых домов</w:t>
            </w:r>
          </w:p>
        </w:tc>
        <w:tc>
          <w:tcPr>
            <w:tcW w:type="dxa" w:w="852"/>
            <w:tcBorders>
              <w:top w:color="000001" w:sz="2" w:val="single"/>
              <w:left w:color="000001" w:sz="2" w:val="single"/>
              <w:bottom w:color="000001" w:sz="2" w:val="single"/>
            </w:tcBorders>
            <w:shd w:fill="auto" w:val="clear"/>
            <w:tcMar>
              <w:top w:type="dxa" w:w="55"/>
              <w:left w:type="dxa" w:w="2"/>
              <w:bottom w:type="dxa" w:w="55"/>
              <w:right w:type="dxa" w:w="50"/>
            </w:tcMar>
          </w:tcPr>
          <w:p w14:paraId="90140000">
            <w:pPr>
              <w:pStyle w:val="Style_6"/>
              <w:widowControl w:val="0"/>
              <w:spacing w:after="0" w:before="0" w:line="240" w:lineRule="auto"/>
              <w:ind/>
              <w:jc w:val="center"/>
              <w:rPr>
                <w:sz w:val="20"/>
              </w:rPr>
            </w:pPr>
            <w:r>
              <w:rPr>
                <w:rFonts w:ascii="Times New Roman" w:hAnsi="Times New Roman"/>
                <w:sz w:val="20"/>
              </w:rPr>
              <w:t>%</w:t>
            </w:r>
          </w:p>
        </w:tc>
        <w:tc>
          <w:tcPr>
            <w:tcW w:type="dxa" w:w="1748"/>
            <w:tcBorders>
              <w:top w:color="000001" w:sz="2" w:val="single"/>
              <w:left w:color="000001" w:sz="2" w:val="single"/>
              <w:bottom w:color="000001" w:sz="2" w:val="single"/>
              <w:right w:color="000001" w:sz="2" w:val="single"/>
            </w:tcBorders>
            <w:shd w:fill="auto" w:val="clear"/>
            <w:tcMar>
              <w:top w:type="dxa" w:w="55"/>
              <w:left w:type="dxa" w:w="2"/>
              <w:bottom w:type="dxa" w:w="55"/>
              <w:right w:type="dxa" w:w="50"/>
            </w:tcMar>
          </w:tcPr>
          <w:p w14:paraId="91140000">
            <w:pPr>
              <w:pStyle w:val="Style_6"/>
              <w:widowControl w:val="0"/>
              <w:spacing w:after="0" w:before="0" w:line="240" w:lineRule="auto"/>
              <w:ind/>
              <w:jc w:val="center"/>
              <w:rPr>
                <w:sz w:val="20"/>
              </w:rPr>
            </w:pPr>
            <w:r>
              <w:rPr>
                <w:rFonts w:ascii="Times New Roman" w:hAnsi="Times New Roman"/>
                <w:sz w:val="20"/>
              </w:rPr>
              <w:t>20</w:t>
            </w:r>
          </w:p>
        </w:tc>
      </w:tr>
    </w:tbl>
    <w:p w14:paraId="92140000">
      <w:pPr>
        <w:pStyle w:val="Style_6"/>
        <w:widowControl w:val="0"/>
        <w:tabs>
          <w:tab w:leader="none" w:pos="542" w:val="left"/>
          <w:tab w:leader="none" w:pos="720" w:val="clear"/>
          <w:tab w:leader="none" w:pos="1134" w:val="left"/>
        </w:tabs>
        <w:spacing w:after="0" w:before="0" w:line="240" w:lineRule="auto"/>
        <w:ind w:firstLine="851" w:left="0"/>
        <w:contextualSpacing w:val="1"/>
        <w:jc w:val="both"/>
        <w:rPr>
          <w:rFonts w:ascii="Times New Roman" w:hAnsi="Times New Roman"/>
          <w:sz w:val="20"/>
        </w:rPr>
      </w:pPr>
    </w:p>
    <w:p w14:paraId="93140000">
      <w:pPr>
        <w:pStyle w:val="Style_6"/>
        <w:tabs>
          <w:tab w:leader="none" w:pos="547" w:val="left"/>
          <w:tab w:leader="none" w:pos="720" w:val="clear"/>
        </w:tabs>
        <w:spacing w:after="0" w:before="0" w:line="240" w:lineRule="auto"/>
        <w:ind w:firstLine="851" w:left="0"/>
        <w:jc w:val="both"/>
        <w:rPr>
          <w:sz w:val="20"/>
        </w:rPr>
      </w:pPr>
      <w:r>
        <w:rPr>
          <w:rFonts w:ascii="Times New Roman" w:hAnsi="Times New Roman"/>
          <w:sz w:val="20"/>
          <w:highlight w:val="white"/>
        </w:rPr>
        <w:t xml:space="preserve">Общие требования пожарной безопасности </w:t>
      </w:r>
      <w:r>
        <w:rPr>
          <w:rFonts w:ascii="Times New Roman" w:hAnsi="Times New Roman"/>
          <w:spacing w:val="-4"/>
          <w:sz w:val="20"/>
          <w:highlight w:val="white"/>
        </w:rPr>
        <w:t>к противопожарным расстояниям в части ограничения распространения пожара на объектах защиты, см. пункт 4 «ОБЩИЕ ТРЕБОВАНИЯ» настоящей статьи и Приложение А.</w:t>
      </w:r>
    </w:p>
    <w:p w14:paraId="94140000">
      <w:pPr>
        <w:pStyle w:val="Style_6"/>
        <w:tabs>
          <w:tab w:leader="none" w:pos="547" w:val="left"/>
          <w:tab w:leader="none" w:pos="720" w:val="clear"/>
        </w:tabs>
        <w:spacing w:after="0" w:before="0" w:line="240" w:lineRule="auto"/>
        <w:ind w:firstLine="851" w:left="0"/>
        <w:jc w:val="both"/>
        <w:rPr>
          <w:rFonts w:ascii="Times New Roman" w:hAnsi="Times New Roman"/>
          <w:spacing w:val="-4"/>
          <w:sz w:val="20"/>
          <w:highlight w:val="white"/>
        </w:rPr>
      </w:pPr>
    </w:p>
    <w:p w14:paraId="95140000">
      <w:pPr>
        <w:pStyle w:val="Style_6"/>
        <w:keepNext w:val="1"/>
        <w:widowControl w:val="0"/>
        <w:spacing w:after="0" w:before="0" w:line="240" w:lineRule="auto"/>
        <w:ind/>
        <w:rPr>
          <w:sz w:val="20"/>
        </w:rPr>
      </w:pPr>
      <w:r>
        <w:rPr>
          <w:rFonts w:ascii="Times New Roman" w:hAnsi="Times New Roman"/>
          <w:b w:val="1"/>
          <w:sz w:val="20"/>
        </w:rPr>
        <w:t>Статья 31  ОБЩЕСТВЕННО-ДЕЛОВЫЕ ЗОНЫ</w:t>
      </w:r>
    </w:p>
    <w:p w14:paraId="96140000">
      <w:pPr>
        <w:pStyle w:val="Style_6"/>
        <w:widowControl w:val="0"/>
        <w:spacing w:after="0" w:before="0" w:line="240" w:lineRule="auto"/>
        <w:ind w:firstLine="357" w:left="0"/>
        <w:jc w:val="both"/>
        <w:rPr>
          <w:sz w:val="20"/>
        </w:rPr>
      </w:pPr>
      <w:r>
        <w:rPr>
          <w:rFonts w:ascii="Times New Roman" w:hAnsi="Times New Roman"/>
          <w:sz w:val="20"/>
          <w:highlight w:val="white"/>
        </w:rPr>
        <w:t>Многофункциональное использование территории общественно-деловых зон предназначено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общеобразовательных учебных заведений, и дошкольных образовательных учреждений, спортивных сооружений,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97140000">
      <w:pPr>
        <w:pStyle w:val="Style_6"/>
        <w:widowControl w:val="0"/>
        <w:spacing w:after="0" w:before="0" w:line="240" w:lineRule="auto"/>
        <w:ind w:firstLine="357" w:left="0"/>
        <w:jc w:val="both"/>
        <w:rPr>
          <w:sz w:val="20"/>
        </w:rPr>
      </w:pPr>
      <w:r>
        <w:rPr>
          <w:rFonts w:ascii="Times New Roman" w:hAnsi="Times New Roman"/>
          <w:b w:val="1"/>
          <w:color w:val="000000"/>
          <w:spacing w:val="-2"/>
          <w:sz w:val="20"/>
          <w:highlight w:val="white"/>
        </w:rPr>
        <w:t xml:space="preserve">ОД – 1 — </w:t>
      </w:r>
      <w:r>
        <w:rPr>
          <w:rFonts w:ascii="Times New Roman" w:hAnsi="Times New Roman"/>
          <w:b w:val="1"/>
          <w:color w:val="000000"/>
          <w:spacing w:val="-2"/>
          <w:sz w:val="20"/>
        </w:rPr>
        <w:t>Общественно-деловая зона</w:t>
      </w:r>
    </w:p>
    <w:tbl>
      <w:tblPr>
        <w:tblInd w:type="dxa" w:w="31"/>
        <w:tblLayout w:type="fixed"/>
        <w:tblCellMar>
          <w:top w:type="dxa" w:w="0"/>
          <w:left w:type="dxa" w:w="7"/>
          <w:bottom w:type="dxa" w:w="0"/>
          <w:right w:type="dxa" w:w="7"/>
        </w:tblCellMar>
      </w:tblPr>
      <w:tblGrid>
        <w:gridCol w:w="2225"/>
        <w:gridCol w:w="5538"/>
        <w:gridCol w:w="1587"/>
      </w:tblGrid>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8140000">
            <w:pPr>
              <w:pStyle w:val="Style_6"/>
              <w:widowControl w:val="0"/>
              <w:spacing w:after="160" w:before="0" w:line="240" w:lineRule="auto"/>
              <w:ind/>
              <w:rPr>
                <w:sz w:val="20"/>
              </w:rPr>
            </w:pPr>
            <w:r>
              <w:rPr>
                <w:rFonts w:ascii="Times New Roman" w:hAnsi="Times New Roman"/>
                <w:sz w:val="20"/>
              </w:rPr>
              <w:t>Наименование вида разрешенного использования земельного участка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9140000">
            <w:pPr>
              <w:pStyle w:val="Style_6"/>
              <w:widowControl w:val="0"/>
              <w:spacing w:after="160" w:before="0" w:line="240" w:lineRule="auto"/>
              <w:ind/>
              <w:rPr>
                <w:sz w:val="20"/>
              </w:rPr>
            </w:pPr>
            <w:r>
              <w:rPr>
                <w:rFonts w:ascii="Times New Roman" w:hAnsi="Times New Roman"/>
                <w:sz w:val="20"/>
              </w:rPr>
              <w:t>Описание вида разрешенного использования земельного участка</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A140000">
            <w:pPr>
              <w:pStyle w:val="Style_6"/>
              <w:widowControl w:val="0"/>
              <w:spacing w:after="160" w:before="0" w:line="240" w:lineRule="auto"/>
              <w:ind/>
              <w:rPr>
                <w:sz w:val="20"/>
              </w:rPr>
            </w:pPr>
            <w:r>
              <w:rPr>
                <w:rFonts w:ascii="Times New Roman" w:hAnsi="Times New Roman"/>
                <w:sz w:val="20"/>
              </w:rPr>
              <w:t>Код (числовое обозначение) вида разрешенного использования земельного участка*</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B14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C140000">
            <w:pPr>
              <w:pStyle w:val="Style_6"/>
              <w:widowControl w:val="0"/>
              <w:spacing w:after="160" w:before="0" w:line="240" w:lineRule="auto"/>
              <w:ind/>
              <w:rPr>
                <w:sz w:val="20"/>
              </w:rPr>
            </w:pPr>
            <w:r>
              <w:rPr>
                <w:rFonts w:ascii="Times New Roman" w:hAnsi="Times New Roman"/>
                <w:b w:val="1"/>
                <w:sz w:val="20"/>
              </w:rPr>
              <w:t>Основные виды разрешенного использования</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D140000">
            <w:pPr>
              <w:pStyle w:val="Style_6"/>
              <w:widowControl w:val="0"/>
              <w:spacing w:after="160" w:before="0" w:line="240" w:lineRule="auto"/>
              <w:ind/>
              <w:rPr>
                <w:rFonts w:ascii="Times New Roman" w:hAnsi="Times New Roman"/>
                <w:sz w:val="20"/>
              </w:rPr>
            </w:pP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E140000">
            <w:pPr>
              <w:pStyle w:val="Style_6"/>
              <w:widowControl w:val="0"/>
              <w:spacing w:after="16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Хранение автотранспорта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F140000">
            <w:pPr>
              <w:pStyle w:val="Style_6"/>
              <w:widowControl w:val="0"/>
              <w:spacing w:after="16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"https://base.garant.ru/70736874/53f89421bbdaf741eb2d1ecc4ddb4c33/#block_1049"</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кодом 4.9</w:t>
            </w:r>
            <w:r>
              <w:rPr>
                <w:rFonts w:ascii="Times New Roman" w:hAnsi="Times New Roman"/>
                <w:b w:val="0"/>
                <w:i w:val="0"/>
                <w:caps w:val="0"/>
                <w:smallCaps w:val="0"/>
                <w:strike w:val="0"/>
                <w:color w:val="000000"/>
                <w:spacing w:val="0"/>
                <w:sz w:val="20"/>
                <w:highlight w:val="white"/>
                <w:u w:val="none"/>
              </w:rPr>
              <w:fldChar w:fldCharType="end"/>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0140000">
            <w:pPr>
              <w:pStyle w:val="Style_6"/>
              <w:widowControl w:val="0"/>
              <w:spacing w:after="160" w:before="0" w:line="240" w:lineRule="auto"/>
              <w:ind/>
              <w:jc w:val="center"/>
              <w:rPr>
                <w:rFonts w:ascii="Times New Roman" w:hAnsi="Times New Roman"/>
                <w:sz w:val="20"/>
              </w:rPr>
            </w:pPr>
            <w:r>
              <w:rPr>
                <w:rFonts w:ascii="Times New Roman" w:hAnsi="Times New Roman"/>
                <w:sz w:val="20"/>
              </w:rPr>
              <w:t>2.7.1</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1140000">
            <w:pPr>
              <w:pStyle w:val="Style_6"/>
              <w:widowControl w:val="0"/>
              <w:spacing w:after="160" w:before="0" w:line="240" w:lineRule="auto"/>
              <w:ind/>
              <w:rPr>
                <w:sz w:val="20"/>
              </w:rPr>
            </w:pPr>
            <w:r>
              <w:rPr>
                <w:rFonts w:ascii="Times New Roman" w:hAnsi="Times New Roman"/>
                <w:sz w:val="20"/>
              </w:rPr>
              <w:t>Общественное использование объектов капитального строительства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214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3140000">
            <w:pPr>
              <w:pStyle w:val="Style_6"/>
              <w:widowControl w:val="0"/>
              <w:spacing w:after="160" w:before="0" w:line="240" w:lineRule="auto"/>
              <w:ind/>
              <w:jc w:val="center"/>
              <w:rPr>
                <w:sz w:val="20"/>
              </w:rPr>
            </w:pPr>
            <w:r>
              <w:rPr>
                <w:rFonts w:ascii="Times New Roman" w:hAnsi="Times New Roman"/>
                <w:sz w:val="20"/>
              </w:rPr>
              <w:t>3.0</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4140000">
            <w:pPr>
              <w:pStyle w:val="Style_6"/>
              <w:widowControl w:val="0"/>
              <w:spacing w:after="160" w:before="0" w:line="240" w:lineRule="auto"/>
              <w:ind/>
              <w:rPr>
                <w:sz w:val="20"/>
              </w:rPr>
            </w:pPr>
            <w:r>
              <w:rPr>
                <w:rFonts w:ascii="Times New Roman" w:hAnsi="Times New Roman"/>
                <w:sz w:val="20"/>
              </w:rPr>
              <w:t>Коммунальное 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5140000">
            <w:pPr>
              <w:pStyle w:val="Style_6"/>
              <w:widowControl w:val="0"/>
              <w:spacing w:after="160" w:before="0" w:line="240" w:lineRule="auto"/>
              <w:ind/>
              <w:rPr>
                <w:sz w:val="20"/>
              </w:rPr>
            </w:pPr>
            <w:r>
              <w:rPr>
                <w:rFonts w:ascii="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6140000">
            <w:pPr>
              <w:pStyle w:val="Style_6"/>
              <w:widowControl w:val="0"/>
              <w:spacing w:after="160" w:before="0" w:line="240" w:lineRule="auto"/>
              <w:ind/>
              <w:jc w:val="center"/>
              <w:rPr>
                <w:sz w:val="20"/>
              </w:rPr>
            </w:pPr>
            <w:r>
              <w:rPr>
                <w:rFonts w:ascii="Times New Roman" w:hAnsi="Times New Roman"/>
                <w:sz w:val="20"/>
              </w:rPr>
              <w:t>3.1</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7140000">
            <w:pPr>
              <w:pStyle w:val="Style_6"/>
              <w:widowControl w:val="0"/>
              <w:spacing w:after="160" w:before="0" w:line="240" w:lineRule="auto"/>
              <w:ind/>
              <w:rPr>
                <w:sz w:val="20"/>
              </w:rPr>
            </w:pPr>
            <w:r>
              <w:rPr>
                <w:rFonts w:ascii="Times New Roman" w:hAnsi="Times New Roman"/>
                <w:sz w:val="20"/>
              </w:rPr>
              <w:t>Предоставление коммунальных услуг</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8140000">
            <w:pPr>
              <w:pStyle w:val="Style_6"/>
              <w:widowControl w:val="0"/>
              <w:spacing w:after="160" w:before="0" w:line="240" w:lineRule="auto"/>
              <w:ind/>
              <w:rPr>
                <w:sz w:val="20"/>
              </w:rPr>
            </w:pPr>
            <w:r>
              <w:rPr>
                <w:rFonts w:ascii="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9140000">
            <w:pPr>
              <w:pStyle w:val="Style_6"/>
              <w:widowControl w:val="0"/>
              <w:spacing w:after="160" w:before="0" w:line="240" w:lineRule="auto"/>
              <w:ind/>
              <w:jc w:val="center"/>
              <w:rPr>
                <w:sz w:val="20"/>
              </w:rPr>
            </w:pPr>
            <w:r>
              <w:rPr>
                <w:rFonts w:ascii="Times New Roman" w:hAnsi="Times New Roman"/>
                <w:sz w:val="20"/>
              </w:rPr>
              <w:t>3.1.1</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A140000">
            <w:pPr>
              <w:pStyle w:val="Style_6"/>
              <w:widowControl w:val="0"/>
              <w:spacing w:after="160" w:before="0" w:line="240" w:lineRule="auto"/>
              <w:ind/>
              <w:rPr>
                <w:sz w:val="20"/>
              </w:rPr>
            </w:pPr>
            <w:r>
              <w:rPr>
                <w:rFonts w:ascii="Times New Roman" w:hAnsi="Times New Roman"/>
                <w:sz w:val="20"/>
              </w:rPr>
              <w:t>Административные здания организаций, обеспечивающих предоставление коммунальных услуг</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B140000">
            <w:pPr>
              <w:pStyle w:val="Style_6"/>
              <w:widowControl w:val="0"/>
              <w:spacing w:after="160" w:before="0" w:line="240" w:lineRule="auto"/>
              <w:ind/>
              <w:rPr>
                <w:sz w:val="20"/>
              </w:rPr>
            </w:pPr>
            <w:r>
              <w:rPr>
                <w:rFonts w:ascii="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C140000">
            <w:pPr>
              <w:pStyle w:val="Style_6"/>
              <w:widowControl w:val="0"/>
              <w:spacing w:after="160" w:before="0" w:line="240" w:lineRule="auto"/>
              <w:ind/>
              <w:jc w:val="center"/>
              <w:rPr>
                <w:sz w:val="20"/>
              </w:rPr>
            </w:pPr>
            <w:r>
              <w:rPr>
                <w:rFonts w:ascii="Times New Roman" w:hAnsi="Times New Roman"/>
                <w:sz w:val="20"/>
              </w:rPr>
              <w:t>3.1.2</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D140000">
            <w:pPr>
              <w:pStyle w:val="Style_6"/>
              <w:widowControl w:val="0"/>
              <w:spacing w:after="160" w:before="0" w:line="240" w:lineRule="auto"/>
              <w:ind/>
              <w:rPr>
                <w:sz w:val="20"/>
              </w:rPr>
            </w:pPr>
            <w:r>
              <w:rPr>
                <w:rFonts w:ascii="Times New Roman" w:hAnsi="Times New Roman"/>
                <w:sz w:val="20"/>
              </w:rPr>
              <w:t>Социальное 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E140000">
            <w:pPr>
              <w:pStyle w:val="Style_6"/>
              <w:widowControl w:val="0"/>
              <w:spacing w:after="160" w:before="0" w:line="240" w:lineRule="auto"/>
              <w:ind/>
              <w:rPr>
                <w:sz w:val="20"/>
              </w:rPr>
            </w:pPr>
            <w:r>
              <w:rPr>
                <w:rFonts w:ascii="Times New Roman" w:hAnsi="Times New Roman"/>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F140000">
            <w:pPr>
              <w:pStyle w:val="Style_6"/>
              <w:widowControl w:val="0"/>
              <w:spacing w:after="160" w:before="0" w:line="240" w:lineRule="auto"/>
              <w:ind/>
              <w:jc w:val="center"/>
              <w:rPr>
                <w:sz w:val="20"/>
              </w:rPr>
            </w:pPr>
            <w:r>
              <w:rPr>
                <w:rFonts w:ascii="Times New Roman" w:hAnsi="Times New Roman"/>
                <w:sz w:val="20"/>
              </w:rPr>
              <w:t>3.2</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0140000">
            <w:pPr>
              <w:pStyle w:val="Style_6"/>
              <w:widowControl w:val="0"/>
              <w:spacing w:after="0" w:before="0" w:line="240" w:lineRule="auto"/>
              <w:ind/>
              <w:rPr>
                <w:sz w:val="20"/>
              </w:rPr>
            </w:pPr>
            <w:r>
              <w:rPr>
                <w:rFonts w:ascii="Times New Roman" w:hAnsi="Times New Roman"/>
                <w:sz w:val="20"/>
              </w:rPr>
              <w:t>Оказание услуг</w:t>
            </w:r>
          </w:p>
          <w:p w14:paraId="B1140000">
            <w:pPr>
              <w:pStyle w:val="Style_6"/>
              <w:widowControl w:val="0"/>
              <w:spacing w:after="160" w:before="0" w:line="240" w:lineRule="auto"/>
              <w:ind/>
              <w:rPr>
                <w:sz w:val="20"/>
              </w:rPr>
            </w:pPr>
            <w:r>
              <w:rPr>
                <w:rFonts w:ascii="Times New Roman" w:hAnsi="Times New Roman"/>
                <w:sz w:val="20"/>
              </w:rPr>
              <w:t>связи</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214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размещения</w:t>
            </w:r>
          </w:p>
          <w:p w14:paraId="B3140000">
            <w:pPr>
              <w:pStyle w:val="Style_6"/>
              <w:widowControl w:val="0"/>
              <w:spacing w:after="0" w:before="0" w:line="240" w:lineRule="auto"/>
              <w:ind/>
              <w:rPr>
                <w:sz w:val="20"/>
              </w:rPr>
            </w:pPr>
            <w:r>
              <w:rPr>
                <w:rFonts w:ascii="Times New Roman" w:hAnsi="Times New Roman"/>
                <w:sz w:val="20"/>
              </w:rPr>
              <w:t>пунктов оказания услуг почтовой, телеграфной,</w:t>
            </w:r>
          </w:p>
          <w:p w14:paraId="B4140000">
            <w:pPr>
              <w:pStyle w:val="Style_6"/>
              <w:widowControl w:val="0"/>
              <w:spacing w:after="160" w:before="0" w:line="240" w:lineRule="auto"/>
              <w:ind/>
              <w:rPr>
                <w:sz w:val="20"/>
              </w:rPr>
            </w:pPr>
            <w:r>
              <w:rPr>
                <w:rFonts w:ascii="Times New Roman" w:hAnsi="Times New Roman"/>
                <w:sz w:val="20"/>
              </w:rPr>
              <w:t>междугородней и международной телефонной связи</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5140000">
            <w:pPr>
              <w:pStyle w:val="Style_6"/>
              <w:widowControl w:val="0"/>
              <w:spacing w:after="160" w:before="0" w:line="240" w:lineRule="auto"/>
              <w:ind/>
              <w:jc w:val="center"/>
              <w:rPr>
                <w:sz w:val="20"/>
              </w:rPr>
            </w:pPr>
            <w:r>
              <w:rPr>
                <w:rFonts w:ascii="Times New Roman" w:hAnsi="Times New Roman"/>
                <w:sz w:val="20"/>
              </w:rPr>
              <w:t>3.2.3</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6140000">
            <w:pPr>
              <w:pStyle w:val="Style_6"/>
              <w:widowControl w:val="0"/>
              <w:spacing w:after="0" w:before="0" w:line="240" w:lineRule="auto"/>
              <w:ind/>
              <w:rPr>
                <w:sz w:val="20"/>
              </w:rPr>
            </w:pPr>
            <w:r>
              <w:rPr>
                <w:rFonts w:ascii="Times New Roman" w:hAnsi="Times New Roman"/>
                <w:sz w:val="20"/>
              </w:rPr>
              <w:t>Бытовое</w:t>
            </w:r>
          </w:p>
          <w:p w14:paraId="B7140000">
            <w:pPr>
              <w:pStyle w:val="Style_6"/>
              <w:widowControl w:val="0"/>
              <w:spacing w:after="160" w:before="0" w:line="240" w:lineRule="auto"/>
              <w:ind/>
              <w:rPr>
                <w:sz w:val="20"/>
              </w:rPr>
            </w:pPr>
            <w:r>
              <w:rPr>
                <w:rFonts w:ascii="Times New Roman" w:hAnsi="Times New Roman"/>
                <w:sz w:val="20"/>
              </w:rPr>
              <w:t>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814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B9140000">
            <w:pPr>
              <w:pStyle w:val="Style_6"/>
              <w:widowControl w:val="0"/>
              <w:spacing w:after="0" w:before="0" w:line="240" w:lineRule="auto"/>
              <w:ind/>
              <w:rPr>
                <w:sz w:val="20"/>
              </w:rPr>
            </w:pPr>
            <w:r>
              <w:rPr>
                <w:rFonts w:ascii="Times New Roman" w:hAnsi="Times New Roman"/>
                <w:sz w:val="20"/>
              </w:rPr>
              <w:t>предназначенных для оказания населению или</w:t>
            </w:r>
          </w:p>
          <w:p w14:paraId="BA140000">
            <w:pPr>
              <w:pStyle w:val="Style_6"/>
              <w:widowControl w:val="0"/>
              <w:spacing w:after="0" w:before="0" w:line="240" w:lineRule="auto"/>
              <w:ind/>
              <w:rPr>
                <w:sz w:val="20"/>
              </w:rPr>
            </w:pPr>
            <w:r>
              <w:rPr>
                <w:rFonts w:ascii="Times New Roman" w:hAnsi="Times New Roman"/>
                <w:sz w:val="20"/>
              </w:rPr>
              <w:t>организациям бытовых услуг (мастерские мелкого</w:t>
            </w:r>
          </w:p>
          <w:p w14:paraId="BB140000">
            <w:pPr>
              <w:pStyle w:val="Style_6"/>
              <w:widowControl w:val="0"/>
              <w:spacing w:after="0" w:before="0" w:line="240" w:lineRule="auto"/>
              <w:ind/>
              <w:rPr>
                <w:sz w:val="20"/>
              </w:rPr>
            </w:pPr>
            <w:r>
              <w:rPr>
                <w:rFonts w:ascii="Times New Roman" w:hAnsi="Times New Roman"/>
                <w:sz w:val="20"/>
              </w:rPr>
              <w:t>ремонта, ателье, бани, парикмахерские, прачечные,</w:t>
            </w:r>
          </w:p>
          <w:p w14:paraId="BC140000">
            <w:pPr>
              <w:pStyle w:val="Style_6"/>
              <w:widowControl w:val="0"/>
              <w:spacing w:after="160" w:before="0" w:line="240" w:lineRule="auto"/>
              <w:ind/>
              <w:rPr>
                <w:sz w:val="20"/>
              </w:rPr>
            </w:pPr>
            <w:r>
              <w:rPr>
                <w:rFonts w:ascii="Times New Roman" w:hAnsi="Times New Roman"/>
                <w:sz w:val="20"/>
              </w:rPr>
              <w:t>химчистки, похоронные бюро)</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D140000">
            <w:pPr>
              <w:pStyle w:val="Style_6"/>
              <w:widowControl w:val="0"/>
              <w:spacing w:after="160" w:before="0" w:line="240" w:lineRule="auto"/>
              <w:ind/>
              <w:jc w:val="center"/>
              <w:rPr>
                <w:sz w:val="20"/>
              </w:rPr>
            </w:pPr>
            <w:r>
              <w:rPr>
                <w:rFonts w:ascii="Times New Roman" w:hAnsi="Times New Roman"/>
                <w:sz w:val="20"/>
              </w:rPr>
              <w:t>3.3</w:t>
            </w:r>
          </w:p>
        </w:tc>
      </w:tr>
      <w:tr>
        <w:trPr>
          <w:trHeight w:hRule="atLeast" w:val="1690"/>
        </w:trP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E140000">
            <w:pPr>
              <w:pStyle w:val="Style_6"/>
              <w:widowControl w:val="0"/>
              <w:spacing w:after="0" w:before="0" w:line="240" w:lineRule="auto"/>
              <w:ind/>
              <w:rPr>
                <w:sz w:val="20"/>
              </w:rPr>
            </w:pPr>
            <w:r>
              <w:rPr>
                <w:rFonts w:ascii="Times New Roman" w:hAnsi="Times New Roman"/>
                <w:sz w:val="20"/>
              </w:rPr>
              <w:t>Объекты</w:t>
            </w:r>
          </w:p>
          <w:p w14:paraId="BF140000">
            <w:pPr>
              <w:pStyle w:val="Style_6"/>
              <w:widowControl w:val="0"/>
              <w:spacing w:after="0" w:before="0" w:line="240" w:lineRule="auto"/>
              <w:ind/>
              <w:rPr>
                <w:sz w:val="20"/>
              </w:rPr>
            </w:pPr>
            <w:r>
              <w:rPr>
                <w:rFonts w:ascii="Times New Roman" w:hAnsi="Times New Roman"/>
                <w:sz w:val="20"/>
              </w:rPr>
              <w:t>Культурно-досуговой</w:t>
            </w:r>
          </w:p>
          <w:p w14:paraId="C0140000">
            <w:pPr>
              <w:pStyle w:val="Style_6"/>
              <w:widowControl w:val="0"/>
              <w:spacing w:after="0" w:before="0" w:line="240" w:lineRule="auto"/>
              <w:ind/>
              <w:rPr>
                <w:sz w:val="20"/>
              </w:rPr>
            </w:pPr>
            <w:r>
              <w:rPr>
                <w:rFonts w:ascii="Times New Roman" w:hAnsi="Times New Roman"/>
                <w:sz w:val="20"/>
              </w:rPr>
              <w:t>деятельности</w:t>
            </w:r>
          </w:p>
          <w:p w14:paraId="C1140000">
            <w:pPr>
              <w:pStyle w:val="Style_6"/>
              <w:widowControl w:val="0"/>
              <w:spacing w:after="0" w:before="0" w:line="240" w:lineRule="auto"/>
              <w:ind/>
              <w:rPr>
                <w:rFonts w:ascii="Times New Roman" w:hAnsi="Times New Roman"/>
                <w:sz w:val="20"/>
              </w:rPr>
            </w:pPr>
          </w:p>
          <w:p w14:paraId="C2140000">
            <w:pPr>
              <w:pStyle w:val="Style_6"/>
              <w:widowControl w:val="0"/>
              <w:spacing w:after="0" w:before="0" w:line="240" w:lineRule="auto"/>
              <w:ind/>
              <w:rPr>
                <w:rFonts w:ascii="Times New Roman" w:hAnsi="Times New Roman"/>
                <w:sz w:val="20"/>
              </w:rPr>
            </w:pPr>
          </w:p>
          <w:p w14:paraId="C3140000">
            <w:pPr>
              <w:pStyle w:val="Style_6"/>
              <w:widowControl w:val="0"/>
              <w:spacing w:after="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414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размещения</w:t>
            </w:r>
          </w:p>
          <w:p w14:paraId="C5140000">
            <w:pPr>
              <w:pStyle w:val="Style_6"/>
              <w:widowControl w:val="0"/>
              <w:spacing w:after="0" w:before="0" w:line="240" w:lineRule="auto"/>
              <w:ind/>
              <w:rPr>
                <w:sz w:val="20"/>
              </w:rPr>
            </w:pPr>
            <w:r>
              <w:rPr>
                <w:rFonts w:ascii="Times New Roman" w:hAnsi="Times New Roman"/>
                <w:sz w:val="20"/>
              </w:rPr>
              <w:t>музеев, выставочных залов, художественных галерей,</w:t>
            </w:r>
          </w:p>
          <w:p w14:paraId="C6140000">
            <w:pPr>
              <w:pStyle w:val="Style_6"/>
              <w:widowControl w:val="0"/>
              <w:spacing w:after="0" w:before="0" w:line="240" w:lineRule="auto"/>
              <w:ind/>
              <w:rPr>
                <w:sz w:val="20"/>
              </w:rPr>
            </w:pPr>
            <w:r>
              <w:rPr>
                <w:rFonts w:ascii="Times New Roman" w:hAnsi="Times New Roman"/>
                <w:sz w:val="20"/>
              </w:rPr>
              <w:t>домов культуры, библиотек, кинотеатров и кинозалов,</w:t>
            </w:r>
          </w:p>
          <w:p w14:paraId="C7140000">
            <w:pPr>
              <w:pStyle w:val="Style_6"/>
              <w:widowControl w:val="0"/>
              <w:spacing w:after="0" w:before="0" w:line="240" w:lineRule="auto"/>
              <w:ind/>
              <w:rPr>
                <w:sz w:val="20"/>
              </w:rPr>
            </w:pPr>
            <w:r>
              <w:rPr>
                <w:rFonts w:ascii="Times New Roman" w:hAnsi="Times New Roman"/>
                <w:sz w:val="20"/>
              </w:rPr>
              <w:t>театров, филармоний, концертных залов, планетариев</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8140000">
            <w:pPr>
              <w:pStyle w:val="Style_6"/>
              <w:widowControl w:val="0"/>
              <w:spacing w:after="160" w:before="0" w:line="240" w:lineRule="auto"/>
              <w:ind/>
              <w:jc w:val="center"/>
              <w:rPr>
                <w:sz w:val="20"/>
              </w:rPr>
            </w:pPr>
            <w:r>
              <w:rPr>
                <w:rFonts w:ascii="Times New Roman" w:hAnsi="Times New Roman"/>
                <w:sz w:val="20"/>
              </w:rPr>
              <w:t>3.6.1</w:t>
            </w:r>
          </w:p>
        </w:tc>
      </w:tr>
      <w:tr>
        <w:trPr>
          <w:trHeight w:hRule="atLeast" w:val="1410"/>
        </w:trP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9140000">
            <w:pPr>
              <w:pStyle w:val="Style_6"/>
              <w:widowControl w:val="0"/>
              <w:spacing w:after="0" w:before="0" w:line="240" w:lineRule="auto"/>
              <w:ind/>
              <w:rPr>
                <w:sz w:val="20"/>
              </w:rPr>
            </w:pPr>
            <w:r>
              <w:rPr>
                <w:rFonts w:ascii="Times New Roman" w:hAnsi="Times New Roman"/>
                <w:sz w:val="20"/>
              </w:rPr>
              <w:t>Религиозное использование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A140000">
            <w:pPr>
              <w:pStyle w:val="Style_6"/>
              <w:widowControl w:val="0"/>
              <w:spacing w:after="0" w:before="0" w:line="240" w:lineRule="auto"/>
              <w:ind/>
              <w:rPr>
                <w:sz w:val="20"/>
              </w:rPr>
            </w:pPr>
            <w:r>
              <w:rPr>
                <w:rFonts w:ascii="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B140000">
            <w:pPr>
              <w:pStyle w:val="Style_6"/>
              <w:widowControl w:val="0"/>
              <w:spacing w:after="160" w:before="0" w:line="240" w:lineRule="auto"/>
              <w:ind/>
              <w:jc w:val="center"/>
              <w:rPr>
                <w:sz w:val="20"/>
              </w:rPr>
            </w:pPr>
            <w:r>
              <w:rPr>
                <w:rFonts w:ascii="Times New Roman" w:hAnsi="Times New Roman"/>
                <w:sz w:val="20"/>
              </w:rPr>
              <w:t>3.7</w:t>
            </w:r>
          </w:p>
        </w:tc>
      </w:tr>
      <w:tr>
        <w:trPr>
          <w:trHeight w:hRule="atLeast" w:val="2257"/>
        </w:trP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C140000">
            <w:pPr>
              <w:pStyle w:val="Style_6"/>
              <w:widowControl w:val="0"/>
              <w:spacing w:after="0" w:before="0" w:line="240" w:lineRule="auto"/>
              <w:ind/>
              <w:rPr>
                <w:sz w:val="20"/>
              </w:rPr>
            </w:pPr>
            <w:r>
              <w:rPr>
                <w:rFonts w:ascii="Times New Roman" w:hAnsi="Times New Roman"/>
                <w:sz w:val="20"/>
              </w:rPr>
              <w:t>Общественное управление</w:t>
            </w:r>
          </w:p>
        </w:tc>
        <w:tc>
          <w:tcPr>
            <w:tcW w:type="dxa" w:w="5538"/>
            <w:tcBorders>
              <w:top w:color="000001" w:sz="6" w:val="single"/>
              <w:left w:color="000001" w:sz="6" w:val="single"/>
              <w:bottom w:color="000001" w:sz="6" w:val="single"/>
              <w:right w:color="000001" w:sz="6" w:val="single"/>
            </w:tcBorders>
            <w:shd w:fill="auto" w:val="clear"/>
            <w:tcMar>
              <w:top w:type="dxa" w:w="0"/>
              <w:left w:type="dxa" w:w="7"/>
              <w:bottom w:type="dxa" w:w="0"/>
              <w:right w:type="dxa" w:w="7"/>
            </w:tcMar>
          </w:tcPr>
          <w:p w14:paraId="CD14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E140000">
            <w:pPr>
              <w:pStyle w:val="Style_6"/>
              <w:widowControl w:val="0"/>
              <w:spacing w:after="160" w:before="0" w:line="240" w:lineRule="auto"/>
              <w:ind/>
              <w:jc w:val="center"/>
              <w:rPr>
                <w:sz w:val="20"/>
              </w:rPr>
            </w:pPr>
            <w:r>
              <w:rPr>
                <w:rFonts w:ascii="Times New Roman" w:hAnsi="Times New Roman"/>
                <w:sz w:val="20"/>
              </w:rPr>
              <w:t>3.8</w:t>
            </w:r>
          </w:p>
        </w:tc>
      </w:tr>
      <w:tr>
        <w:trPr>
          <w:trHeight w:hRule="atLeast" w:val="2257"/>
        </w:trP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F140000">
            <w:pPr>
              <w:pStyle w:val="Style_6"/>
              <w:widowControl w:val="0"/>
              <w:spacing w:after="0" w:before="0" w:line="240" w:lineRule="auto"/>
              <w:ind/>
              <w:rPr>
                <w:sz w:val="20"/>
              </w:rPr>
            </w:pPr>
            <w:r>
              <w:rPr>
                <w:rFonts w:ascii="Times New Roman" w:hAnsi="Times New Roman"/>
                <w:sz w:val="20"/>
              </w:rPr>
              <w:t>Государственное управление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014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1140000">
            <w:pPr>
              <w:pStyle w:val="Style_6"/>
              <w:widowControl w:val="0"/>
              <w:spacing w:after="160" w:before="0" w:line="240" w:lineRule="auto"/>
              <w:ind/>
              <w:jc w:val="center"/>
              <w:rPr>
                <w:sz w:val="20"/>
              </w:rPr>
            </w:pPr>
            <w:r>
              <w:rPr>
                <w:rFonts w:ascii="Times New Roman" w:hAnsi="Times New Roman"/>
                <w:sz w:val="20"/>
              </w:rPr>
              <w:t>3.8.1</w:t>
            </w:r>
          </w:p>
        </w:tc>
      </w:tr>
      <w:tr>
        <w:trPr>
          <w:trHeight w:hRule="atLeast" w:val="1992"/>
        </w:trP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2140000">
            <w:pPr>
              <w:pStyle w:val="Style_6"/>
              <w:widowControl w:val="0"/>
              <w:spacing w:after="0" w:before="0" w:line="240" w:lineRule="auto"/>
              <w:ind/>
              <w:rPr>
                <w:sz w:val="20"/>
              </w:rPr>
            </w:pPr>
            <w:r>
              <w:rPr>
                <w:rFonts w:ascii="Times New Roman" w:hAnsi="Times New Roman"/>
                <w:sz w:val="20"/>
              </w:rPr>
              <w:t>Ветеринарное 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314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4140000">
            <w:pPr>
              <w:pStyle w:val="Style_6"/>
              <w:widowControl w:val="0"/>
              <w:spacing w:after="160" w:before="0" w:line="240" w:lineRule="auto"/>
              <w:ind/>
              <w:jc w:val="center"/>
              <w:rPr>
                <w:sz w:val="20"/>
              </w:rPr>
            </w:pPr>
            <w:r>
              <w:rPr>
                <w:rFonts w:ascii="Times New Roman" w:hAnsi="Times New Roman"/>
                <w:sz w:val="20"/>
              </w:rPr>
              <w:t>3.10</w:t>
            </w:r>
          </w:p>
        </w:tc>
      </w:tr>
      <w:tr>
        <w:trPr>
          <w:trHeight w:hRule="atLeast" w:val="1992"/>
        </w:trP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5140000">
            <w:pPr>
              <w:pStyle w:val="Style_6"/>
              <w:widowControl w:val="0"/>
              <w:spacing w:after="0" w:before="0" w:line="240" w:lineRule="auto"/>
              <w:ind/>
              <w:rPr>
                <w:sz w:val="20"/>
              </w:rPr>
            </w:pPr>
            <w:r>
              <w:rPr>
                <w:rFonts w:ascii="Times New Roman" w:hAnsi="Times New Roman"/>
                <w:sz w:val="20"/>
              </w:rPr>
              <w:t>Предпринимательство</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614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7140000">
            <w:pPr>
              <w:pStyle w:val="Style_6"/>
              <w:widowControl w:val="0"/>
              <w:spacing w:after="160" w:before="0" w:line="240" w:lineRule="auto"/>
              <w:ind/>
              <w:jc w:val="center"/>
              <w:rPr>
                <w:sz w:val="20"/>
              </w:rPr>
            </w:pPr>
            <w:r>
              <w:rPr>
                <w:rFonts w:ascii="Times New Roman" w:hAnsi="Times New Roman"/>
                <w:sz w:val="20"/>
              </w:rPr>
              <w:t>4.0</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8140000">
            <w:pPr>
              <w:pStyle w:val="Style_6"/>
              <w:widowControl w:val="0"/>
              <w:spacing w:after="0" w:before="0" w:line="240" w:lineRule="auto"/>
              <w:ind/>
              <w:rPr>
                <w:sz w:val="20"/>
              </w:rPr>
            </w:pPr>
            <w:r>
              <w:rPr>
                <w:rFonts w:ascii="Times New Roman" w:hAnsi="Times New Roman"/>
                <w:sz w:val="20"/>
              </w:rPr>
              <w:t>Деловое</w:t>
            </w:r>
          </w:p>
          <w:p w14:paraId="D9140000">
            <w:pPr>
              <w:pStyle w:val="Style_6"/>
              <w:widowControl w:val="0"/>
              <w:spacing w:after="0" w:before="0" w:line="240" w:lineRule="auto"/>
              <w:ind/>
              <w:rPr>
                <w:sz w:val="20"/>
              </w:rPr>
            </w:pPr>
            <w:r>
              <w:rPr>
                <w:rFonts w:ascii="Times New Roman" w:hAnsi="Times New Roman"/>
                <w:sz w:val="20"/>
              </w:rPr>
              <w:t>управление</w:t>
            </w:r>
          </w:p>
          <w:p w14:paraId="DA140000">
            <w:pPr>
              <w:pStyle w:val="Style_6"/>
              <w:widowControl w:val="0"/>
              <w:spacing w:after="0" w:before="0" w:line="240" w:lineRule="auto"/>
              <w:ind/>
              <w:rPr>
                <w:rFonts w:ascii="Times New Roman" w:hAnsi="Times New Roman"/>
                <w:sz w:val="20"/>
              </w:rPr>
            </w:pPr>
          </w:p>
          <w:p w14:paraId="DB14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C14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с</w:t>
            </w:r>
          </w:p>
          <w:p w14:paraId="DD140000">
            <w:pPr>
              <w:pStyle w:val="Style_6"/>
              <w:widowControl w:val="0"/>
              <w:spacing w:after="0" w:before="0" w:line="240" w:lineRule="auto"/>
              <w:ind/>
              <w:rPr>
                <w:sz w:val="20"/>
              </w:rPr>
            </w:pPr>
            <w:r>
              <w:rPr>
                <w:rFonts w:ascii="Times New Roman" w:hAnsi="Times New Roman"/>
                <w:sz w:val="20"/>
              </w:rPr>
              <w:t>целью: размещения объектов управленческой</w:t>
            </w:r>
          </w:p>
          <w:p w14:paraId="DE140000">
            <w:pPr>
              <w:pStyle w:val="Style_6"/>
              <w:widowControl w:val="0"/>
              <w:spacing w:after="0" w:before="0" w:line="240" w:lineRule="auto"/>
              <w:ind/>
              <w:rPr>
                <w:sz w:val="20"/>
              </w:rPr>
            </w:pPr>
            <w:r>
              <w:rPr>
                <w:rFonts w:ascii="Times New Roman" w:hAnsi="Times New Roman"/>
                <w:sz w:val="20"/>
              </w:rPr>
              <w:t>деятельности, не связанной с государственным или</w:t>
            </w:r>
          </w:p>
          <w:p w14:paraId="DF140000">
            <w:pPr>
              <w:pStyle w:val="Style_6"/>
              <w:widowControl w:val="0"/>
              <w:spacing w:after="0" w:before="0" w:line="240" w:lineRule="auto"/>
              <w:ind/>
              <w:rPr>
                <w:sz w:val="20"/>
              </w:rPr>
            </w:pPr>
            <w:r>
              <w:rPr>
                <w:rFonts w:ascii="Times New Roman" w:hAnsi="Times New Roman"/>
                <w:sz w:val="20"/>
              </w:rPr>
              <w:t>муниципальным управлением и оказанием услуг, а также</w:t>
            </w:r>
          </w:p>
          <w:p w14:paraId="E0140000">
            <w:pPr>
              <w:pStyle w:val="Style_6"/>
              <w:widowControl w:val="0"/>
              <w:spacing w:after="0" w:before="0" w:line="240" w:lineRule="auto"/>
              <w:ind/>
              <w:rPr>
                <w:sz w:val="20"/>
              </w:rPr>
            </w:pPr>
            <w:r>
              <w:rPr>
                <w:rFonts w:ascii="Times New Roman" w:hAnsi="Times New Roman"/>
                <w:sz w:val="20"/>
              </w:rPr>
              <w:t>с целью обеспечения совершения сделок, не требующих</w:t>
            </w:r>
          </w:p>
          <w:p w14:paraId="E1140000">
            <w:pPr>
              <w:pStyle w:val="Style_6"/>
              <w:widowControl w:val="0"/>
              <w:spacing w:after="0" w:before="0" w:line="240" w:lineRule="auto"/>
              <w:ind/>
              <w:rPr>
                <w:sz w:val="20"/>
              </w:rPr>
            </w:pPr>
            <w:r>
              <w:rPr>
                <w:rFonts w:ascii="Times New Roman" w:hAnsi="Times New Roman"/>
                <w:sz w:val="20"/>
              </w:rPr>
              <w:t>передачи товара в момент их совершения между</w:t>
            </w:r>
          </w:p>
          <w:p w14:paraId="E2140000">
            <w:pPr>
              <w:pStyle w:val="Style_6"/>
              <w:widowControl w:val="0"/>
              <w:spacing w:after="0" w:before="0" w:line="240" w:lineRule="auto"/>
              <w:ind/>
              <w:rPr>
                <w:sz w:val="20"/>
              </w:rPr>
            </w:pPr>
            <w:r>
              <w:rPr>
                <w:rFonts w:ascii="Times New Roman" w:hAnsi="Times New Roman"/>
                <w:sz w:val="20"/>
              </w:rPr>
              <w:t>организациями, в том числе биржевая деятельность (за</w:t>
            </w:r>
          </w:p>
          <w:p w14:paraId="E3140000">
            <w:pPr>
              <w:pStyle w:val="Style_6"/>
              <w:widowControl w:val="0"/>
              <w:spacing w:after="160" w:before="0" w:line="240" w:lineRule="auto"/>
              <w:ind/>
              <w:rPr>
                <w:sz w:val="20"/>
              </w:rPr>
            </w:pPr>
            <w:r>
              <w:rPr>
                <w:rFonts w:ascii="Times New Roman" w:hAnsi="Times New Roman"/>
                <w:sz w:val="20"/>
              </w:rPr>
              <w:t>исключением банковской и страховой деятельности)</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4140000">
            <w:pPr>
              <w:pStyle w:val="Style_6"/>
              <w:widowControl w:val="0"/>
              <w:spacing w:after="160" w:before="0" w:line="240" w:lineRule="auto"/>
              <w:ind/>
              <w:jc w:val="center"/>
              <w:rPr>
                <w:sz w:val="20"/>
              </w:rPr>
            </w:pPr>
            <w:r>
              <w:rPr>
                <w:rFonts w:ascii="Times New Roman" w:hAnsi="Times New Roman"/>
                <w:sz w:val="20"/>
              </w:rPr>
              <w:t>4.1</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5140000">
            <w:pPr>
              <w:pStyle w:val="Style_6"/>
              <w:widowControl w:val="0"/>
              <w:spacing w:after="0" w:before="0" w:line="240" w:lineRule="auto"/>
              <w:ind/>
              <w:rPr>
                <w:sz w:val="20"/>
              </w:rPr>
            </w:pPr>
            <w:r>
              <w:rPr>
                <w:rFonts w:ascii="Times New Roman" w:hAnsi="Times New Roman"/>
                <w:sz w:val="20"/>
              </w:rPr>
              <w:t>Объекты торговли (торговые центры, торгово-</w:t>
            </w:r>
            <w:r>
              <w:rPr>
                <w:rFonts w:ascii="Times New Roman" w:hAnsi="Times New Roman"/>
                <w:sz w:val="20"/>
              </w:rPr>
              <w:br/>
            </w:r>
            <w:r>
              <w:rPr>
                <w:rFonts w:ascii="Times New Roman" w:hAnsi="Times New Roman"/>
                <w:sz w:val="20"/>
              </w:rPr>
              <w:t>развлекательные центры (комплексы)</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614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7140000">
            <w:pPr>
              <w:pStyle w:val="Style_6"/>
              <w:widowControl w:val="0"/>
              <w:spacing w:after="160" w:before="0" w:line="240" w:lineRule="auto"/>
              <w:ind/>
              <w:jc w:val="center"/>
              <w:rPr>
                <w:sz w:val="20"/>
              </w:rPr>
            </w:pPr>
            <w:r>
              <w:rPr>
                <w:rFonts w:ascii="Times New Roman" w:hAnsi="Times New Roman"/>
                <w:sz w:val="20"/>
              </w:rPr>
              <w:t>4.2</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8140000">
            <w:pPr>
              <w:pStyle w:val="Style_6"/>
              <w:widowControl w:val="0"/>
              <w:spacing w:after="0" w:before="0" w:line="240" w:lineRule="auto"/>
              <w:ind/>
              <w:rPr>
                <w:sz w:val="20"/>
              </w:rPr>
            </w:pPr>
            <w:r>
              <w:rPr>
                <w:rFonts w:ascii="Times New Roman" w:hAnsi="Times New Roman"/>
                <w:sz w:val="20"/>
              </w:rPr>
              <w:t>Рынки</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914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A140000">
            <w:pPr>
              <w:pStyle w:val="Style_6"/>
              <w:widowControl w:val="0"/>
              <w:spacing w:after="160" w:before="0" w:line="240" w:lineRule="auto"/>
              <w:ind/>
              <w:jc w:val="center"/>
              <w:rPr>
                <w:sz w:val="20"/>
              </w:rPr>
            </w:pPr>
            <w:r>
              <w:rPr>
                <w:rFonts w:ascii="Times New Roman" w:hAnsi="Times New Roman"/>
                <w:sz w:val="20"/>
              </w:rPr>
              <w:t>4.3</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B140000">
            <w:pPr>
              <w:pStyle w:val="Style_6"/>
              <w:widowControl w:val="0"/>
              <w:spacing w:after="0" w:before="0" w:line="240" w:lineRule="auto"/>
              <w:ind/>
              <w:rPr>
                <w:sz w:val="20"/>
              </w:rPr>
            </w:pPr>
            <w:r>
              <w:rPr>
                <w:rFonts w:ascii="Times New Roman" w:hAnsi="Times New Roman"/>
                <w:sz w:val="20"/>
              </w:rPr>
              <w:t>Гостиничное обслуживание</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C140000">
            <w:pPr>
              <w:pStyle w:val="Style_6"/>
              <w:widowControl w:val="0"/>
              <w:spacing w:after="0" w:before="0" w:line="240" w:lineRule="auto"/>
              <w:ind/>
              <w:rPr>
                <w:sz w:val="20"/>
              </w:rPr>
            </w:pPr>
            <w:r>
              <w:rPr>
                <w:rFonts w:ascii="Times New Roman" w:hAnsi="Times New Roman"/>
                <w:sz w:val="20"/>
              </w:rPr>
              <w:t>Размещение гостиниц</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D140000">
            <w:pPr>
              <w:pStyle w:val="Style_6"/>
              <w:widowControl w:val="0"/>
              <w:spacing w:after="160" w:before="0" w:line="240" w:lineRule="auto"/>
              <w:ind/>
              <w:jc w:val="center"/>
              <w:rPr>
                <w:sz w:val="20"/>
              </w:rPr>
            </w:pPr>
            <w:r>
              <w:rPr>
                <w:rFonts w:ascii="Times New Roman" w:hAnsi="Times New Roman"/>
                <w:sz w:val="20"/>
              </w:rPr>
              <w:t>4.7</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E140000">
            <w:pPr>
              <w:pStyle w:val="Style_6"/>
              <w:widowControl w:val="0"/>
              <w:spacing w:after="0" w:before="0" w:line="240" w:lineRule="auto"/>
              <w:ind/>
              <w:rPr>
                <w:sz w:val="20"/>
              </w:rPr>
            </w:pPr>
            <w:r>
              <w:rPr>
                <w:rFonts w:ascii="Times New Roman" w:hAnsi="Times New Roman"/>
                <w:sz w:val="20"/>
              </w:rPr>
              <w:t>Служебные гаражи</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F140000">
            <w:pPr>
              <w:pStyle w:val="Style_6"/>
              <w:widowControl w:val="0"/>
              <w:spacing w:after="0" w:before="0" w:line="240" w:lineRule="auto"/>
              <w:ind/>
              <w:rPr>
                <w:sz w:val="20"/>
              </w:rPr>
            </w:pPr>
            <w:r>
              <w:rPr>
                <w:rFonts w:ascii="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Pr>
                <w:rFonts w:ascii="Times New Roman" w:hAnsi="Times New Roman"/>
                <w:sz w:val="20"/>
              </w:rPr>
              <w:br/>
            </w:r>
            <w:r>
              <w:rPr>
                <w:rFonts w:ascii="Times New Roman" w:hAnsi="Times New Roman"/>
                <w:sz w:val="20"/>
              </w:rPr>
              <w:t>а также для стоянки и хранения транспортных средств общего пользования, в том числе в депо</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0140000">
            <w:pPr>
              <w:pStyle w:val="Style_6"/>
              <w:widowControl w:val="0"/>
              <w:spacing w:after="160" w:before="0" w:line="240" w:lineRule="auto"/>
              <w:ind/>
              <w:jc w:val="center"/>
              <w:rPr>
                <w:sz w:val="20"/>
              </w:rPr>
            </w:pPr>
            <w:r>
              <w:rPr>
                <w:rFonts w:ascii="Times New Roman" w:hAnsi="Times New Roman"/>
                <w:sz w:val="20"/>
              </w:rPr>
              <w:t>4.9</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1140000">
            <w:pPr>
              <w:pStyle w:val="Style_6"/>
              <w:widowControl w:val="0"/>
              <w:spacing w:after="0" w:before="0" w:line="240" w:lineRule="auto"/>
              <w:ind/>
              <w:rPr>
                <w:sz w:val="20"/>
              </w:rPr>
            </w:pPr>
            <w:r>
              <w:rPr>
                <w:rFonts w:ascii="Times New Roman" w:hAnsi="Times New Roman"/>
                <w:sz w:val="20"/>
              </w:rPr>
              <w:t>Объекты дорожного сервиса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2140000">
            <w:pPr>
              <w:pStyle w:val="Style_6"/>
              <w:widowControl w:val="0"/>
              <w:spacing w:after="0" w:before="0" w:line="240" w:lineRule="auto"/>
              <w:ind/>
              <w:rPr>
                <w:sz w:val="20"/>
              </w:rPr>
            </w:pPr>
            <w:r>
              <w:rPr>
                <w:rFonts w:ascii="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Pr>
                <w:rFonts w:ascii="Times New Roman" w:hAnsi="Times New Roman"/>
                <w:sz w:val="20"/>
              </w:rPr>
              <w:br/>
            </w:r>
            <w:r>
              <w:rPr>
                <w:rFonts w:ascii="Times New Roman" w:hAnsi="Times New Roman"/>
                <w:sz w:val="20"/>
              </w:rPr>
              <w:t>с кодами 4.9.1.1-4.9.1.4</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3140000">
            <w:pPr>
              <w:pStyle w:val="Style_6"/>
              <w:widowControl w:val="0"/>
              <w:spacing w:after="160" w:before="0" w:line="240" w:lineRule="auto"/>
              <w:ind/>
              <w:jc w:val="center"/>
              <w:rPr>
                <w:sz w:val="20"/>
              </w:rPr>
            </w:pPr>
            <w:r>
              <w:rPr>
                <w:rFonts w:ascii="Times New Roman" w:hAnsi="Times New Roman"/>
                <w:sz w:val="20"/>
              </w:rPr>
              <w:t>4.9.1</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4140000">
            <w:pPr>
              <w:pStyle w:val="Style_6"/>
              <w:widowControl w:val="0"/>
              <w:spacing w:after="0" w:before="0" w:line="240" w:lineRule="auto"/>
              <w:ind/>
              <w:rPr>
                <w:sz w:val="20"/>
              </w:rPr>
            </w:pPr>
            <w:r>
              <w:rPr>
                <w:rFonts w:ascii="Times New Roman" w:hAnsi="Times New Roman"/>
                <w:sz w:val="20"/>
              </w:rPr>
              <w:t>Выставочно-ярмарочная деятельность</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514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6140000">
            <w:pPr>
              <w:pStyle w:val="Style_6"/>
              <w:widowControl w:val="0"/>
              <w:spacing w:after="160" w:before="0" w:line="240" w:lineRule="auto"/>
              <w:ind/>
              <w:jc w:val="center"/>
              <w:rPr>
                <w:sz w:val="20"/>
              </w:rPr>
            </w:pPr>
            <w:r>
              <w:rPr>
                <w:rFonts w:ascii="Times New Roman" w:hAnsi="Times New Roman"/>
                <w:sz w:val="20"/>
              </w:rPr>
              <w:t>4.10</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7140000">
            <w:pPr>
              <w:pStyle w:val="Style_6"/>
              <w:widowControl w:val="0"/>
              <w:spacing w:after="0" w:before="0" w:line="240" w:lineRule="auto"/>
              <w:ind/>
              <w:rPr>
                <w:sz w:val="20"/>
              </w:rPr>
            </w:pPr>
            <w:r>
              <w:rPr>
                <w:rFonts w:ascii="Times New Roman" w:hAnsi="Times New Roman"/>
                <w:sz w:val="20"/>
              </w:rPr>
              <w:t>Обеспечение занятий спортом в помещениях</w:t>
            </w:r>
          </w:p>
        </w:tc>
        <w:tc>
          <w:tcPr>
            <w:tcW w:type="dxa" w:w="5538"/>
            <w:tcBorders>
              <w:top w:color="000001" w:sz="6" w:val="single"/>
              <w:left w:color="000001" w:sz="6" w:val="single"/>
              <w:bottom w:color="000001" w:sz="6" w:val="single"/>
              <w:right w:color="000001" w:sz="6" w:val="single"/>
            </w:tcBorders>
            <w:shd w:fill="auto" w:val="clear"/>
            <w:tcMar>
              <w:top w:type="dxa" w:w="0"/>
              <w:left w:type="dxa" w:w="7"/>
              <w:bottom w:type="dxa" w:w="0"/>
              <w:right w:type="dxa" w:w="7"/>
            </w:tcMar>
          </w:tcPr>
          <w:p w14:paraId="F8140000">
            <w:pPr>
              <w:pStyle w:val="Style_6"/>
              <w:widowControl w:val="0"/>
              <w:spacing w:after="0" w:before="0" w:line="240" w:lineRule="auto"/>
              <w:ind/>
              <w:rPr>
                <w:sz w:val="20"/>
              </w:rPr>
            </w:pPr>
            <w:r>
              <w:rPr>
                <w:rFonts w:ascii="Times New Roman" w:hAnsi="Times New Roman"/>
                <w:sz w:val="20"/>
              </w:rPr>
              <w:t>Размещение спортивных клубов, спортивных залов, бассейнов, физкультурно-оздоровительных комплексов в зданиях и сооружениях</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9140000">
            <w:pPr>
              <w:pStyle w:val="Style_6"/>
              <w:widowControl w:val="0"/>
              <w:spacing w:after="160" w:before="0" w:line="240" w:lineRule="auto"/>
              <w:ind/>
              <w:jc w:val="center"/>
              <w:rPr>
                <w:sz w:val="20"/>
              </w:rPr>
            </w:pPr>
            <w:r>
              <w:rPr>
                <w:rFonts w:ascii="Times New Roman" w:hAnsi="Times New Roman"/>
                <w:sz w:val="20"/>
              </w:rPr>
              <w:t>5.1.2</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A140000">
            <w:pPr>
              <w:pStyle w:val="Style_6"/>
              <w:widowControl w:val="0"/>
              <w:spacing w:after="0" w:before="0" w:line="240" w:lineRule="auto"/>
              <w:ind/>
              <w:rPr>
                <w:sz w:val="20"/>
              </w:rPr>
            </w:pPr>
            <w:r>
              <w:rPr>
                <w:rFonts w:ascii="Times New Roman" w:hAnsi="Times New Roman"/>
                <w:sz w:val="20"/>
              </w:rPr>
              <w:t>Площадки для занятий спортом</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B140000">
            <w:pPr>
              <w:pStyle w:val="Style_6"/>
              <w:widowControl w:val="0"/>
              <w:spacing w:after="0" w:before="0" w:line="240" w:lineRule="auto"/>
              <w:ind/>
              <w:rPr>
                <w:sz w:val="20"/>
              </w:rPr>
            </w:pPr>
            <w:r>
              <w:rPr>
                <w:rFonts w:ascii="Times New Roman" w:hAnsi="Times New Roman"/>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C140000">
            <w:pPr>
              <w:pStyle w:val="Style_6"/>
              <w:widowControl w:val="0"/>
              <w:spacing w:after="160" w:before="0" w:line="240" w:lineRule="auto"/>
              <w:ind/>
              <w:jc w:val="center"/>
              <w:rPr>
                <w:sz w:val="20"/>
              </w:rPr>
            </w:pPr>
            <w:r>
              <w:rPr>
                <w:rFonts w:ascii="Times New Roman" w:hAnsi="Times New Roman"/>
                <w:sz w:val="20"/>
              </w:rPr>
              <w:t>5.1.3</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D140000">
            <w:pPr>
              <w:pStyle w:val="Style_6"/>
              <w:widowControl w:val="0"/>
              <w:spacing w:after="160" w:before="0" w:line="240" w:lineRule="auto"/>
              <w:ind/>
              <w:rPr>
                <w:sz w:val="20"/>
              </w:rPr>
            </w:pPr>
            <w:r>
              <w:rPr>
                <w:rFonts w:ascii="Times New Roman" w:hAnsi="Times New Roman"/>
                <w:sz w:val="20"/>
              </w:rPr>
              <w:t>Оборудованные площадки для занятий спортом</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E140000">
            <w:pPr>
              <w:pStyle w:val="Style_6"/>
              <w:widowControl w:val="0"/>
              <w:spacing w:after="160" w:before="0" w:line="240" w:lineRule="auto"/>
              <w:ind/>
              <w:rPr>
                <w:sz w:val="20"/>
              </w:rPr>
            </w:pPr>
            <w:r>
              <w:rPr>
                <w:rFonts w:ascii="Times New Roman" w:hAnsi="Times New Roman"/>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F140000">
            <w:pPr>
              <w:pStyle w:val="Style_6"/>
              <w:widowControl w:val="0"/>
              <w:spacing w:after="160" w:before="0" w:line="240" w:lineRule="auto"/>
              <w:ind/>
              <w:jc w:val="center"/>
              <w:rPr>
                <w:sz w:val="20"/>
              </w:rPr>
            </w:pPr>
            <w:r>
              <w:rPr>
                <w:rFonts w:ascii="Times New Roman" w:hAnsi="Times New Roman"/>
                <w:sz w:val="20"/>
              </w:rPr>
              <w:t>5.1.4</w:t>
            </w:r>
          </w:p>
        </w:tc>
      </w:tr>
      <w:tr>
        <w:trPr>
          <w:trHeight w:hRule="atLeast" w:val="1363"/>
        </w:trP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0150000">
            <w:pPr>
              <w:pStyle w:val="Style_6"/>
              <w:widowControl w:val="0"/>
              <w:spacing w:after="160" w:before="0" w:line="240" w:lineRule="auto"/>
              <w:ind/>
              <w:rPr>
                <w:sz w:val="20"/>
              </w:rPr>
            </w:pPr>
            <w:r>
              <w:rPr>
                <w:rFonts w:ascii="Times New Roman" w:hAnsi="Times New Roman"/>
                <w:sz w:val="20"/>
              </w:rPr>
              <w:t xml:space="preserve"> </w:t>
            </w:r>
            <w:r>
              <w:rPr>
                <w:rFonts w:ascii="Times New Roman" w:hAnsi="Times New Roman"/>
                <w:sz w:val="20"/>
              </w:rPr>
              <w:t>Связь</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1150000">
            <w:pPr>
              <w:pStyle w:val="Style_6"/>
              <w:widowControl w:val="0"/>
              <w:spacing w:after="0" w:before="0" w:line="240" w:lineRule="auto"/>
              <w:ind/>
              <w:rPr>
                <w:sz w:val="20"/>
              </w:rPr>
            </w:pPr>
            <w:r>
              <w:rPr>
                <w:rFonts w:ascii="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14:paraId="02150000">
            <w:pPr>
              <w:pStyle w:val="Style_6"/>
              <w:widowControl w:val="0"/>
              <w:spacing w:after="160" w:before="0" w:line="240" w:lineRule="auto"/>
              <w:ind/>
              <w:rPr>
                <w:rFonts w:ascii="Times New Roman" w:hAnsi="Times New Roman"/>
                <w:sz w:val="20"/>
              </w:rPr>
            </w:pP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3150000">
            <w:pPr>
              <w:pStyle w:val="Style_6"/>
              <w:widowControl w:val="0"/>
              <w:spacing w:after="160" w:before="0" w:line="240" w:lineRule="auto"/>
              <w:ind/>
              <w:jc w:val="center"/>
              <w:rPr>
                <w:sz w:val="20"/>
              </w:rPr>
            </w:pPr>
            <w:r>
              <w:rPr>
                <w:rFonts w:ascii="Times New Roman" w:hAnsi="Times New Roman"/>
                <w:sz w:val="20"/>
              </w:rPr>
              <w:t>6.8</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4150000">
            <w:pPr>
              <w:pStyle w:val="Style_6"/>
              <w:widowControl w:val="0"/>
              <w:spacing w:after="0" w:before="0" w:line="240" w:lineRule="auto"/>
              <w:ind/>
              <w:rPr>
                <w:sz w:val="20"/>
              </w:rPr>
            </w:pPr>
            <w:r>
              <w:rPr>
                <w:rFonts w:ascii="Times New Roman" w:hAnsi="Times New Roman"/>
                <w:sz w:val="20"/>
              </w:rPr>
              <w:t>Автомобильный транспорт</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5150000">
            <w:pPr>
              <w:pStyle w:val="Style_6"/>
              <w:widowControl w:val="0"/>
              <w:spacing w:after="0" w:before="0" w:line="240" w:lineRule="auto"/>
              <w:ind/>
              <w:rPr>
                <w:sz w:val="20"/>
              </w:rPr>
            </w:pPr>
            <w:r>
              <w:rPr>
                <w:rFonts w:ascii="Times New Roman" w:hAnsi="Times New Roman"/>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6150000">
            <w:pPr>
              <w:pStyle w:val="Style_6"/>
              <w:widowControl w:val="0"/>
              <w:spacing w:line="240" w:lineRule="auto"/>
              <w:ind/>
              <w:jc w:val="center"/>
              <w:rPr>
                <w:sz w:val="20"/>
              </w:rPr>
            </w:pPr>
            <w:r>
              <w:rPr>
                <w:rFonts w:ascii="Times New Roman" w:hAnsi="Times New Roman"/>
                <w:sz w:val="20"/>
              </w:rPr>
              <w:t>7.2</w:t>
            </w:r>
          </w:p>
          <w:p w14:paraId="07150000">
            <w:pPr>
              <w:pStyle w:val="Style_6"/>
              <w:widowControl w:val="0"/>
              <w:spacing w:after="160" w:before="0" w:line="240" w:lineRule="auto"/>
              <w:ind/>
              <w:rPr>
                <w:rFonts w:ascii="Times New Roman" w:hAnsi="Times New Roman"/>
                <w:sz w:val="20"/>
              </w:rPr>
            </w:pPr>
          </w:p>
        </w:tc>
      </w:tr>
      <w:tr>
        <w:trPr>
          <w:trHeight w:hRule="atLeast" w:val="892"/>
        </w:trP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8150000">
            <w:pPr>
              <w:pStyle w:val="Style_6"/>
              <w:widowControl w:val="0"/>
              <w:spacing w:after="0" w:before="0" w:line="240" w:lineRule="auto"/>
              <w:ind/>
              <w:rPr>
                <w:sz w:val="20"/>
              </w:rPr>
            </w:pPr>
            <w:r>
              <w:rPr>
                <w:rFonts w:ascii="Times New Roman" w:hAnsi="Times New Roman"/>
                <w:sz w:val="20"/>
              </w:rPr>
              <w:t>Обеспечение внутреннего правопорядка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915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A150000">
            <w:pPr>
              <w:pStyle w:val="Style_6"/>
              <w:widowControl w:val="0"/>
              <w:spacing w:after="160" w:before="0" w:line="240" w:lineRule="auto"/>
              <w:ind/>
              <w:jc w:val="center"/>
              <w:rPr>
                <w:sz w:val="20"/>
              </w:rPr>
            </w:pPr>
            <w:r>
              <w:rPr>
                <w:rFonts w:ascii="Times New Roman" w:hAnsi="Times New Roman"/>
                <w:sz w:val="20"/>
              </w:rPr>
              <w:t>8.3</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B150000">
            <w:pPr>
              <w:pStyle w:val="Style_6"/>
              <w:widowControl w:val="0"/>
              <w:spacing w:after="160" w:before="0" w:line="240" w:lineRule="auto"/>
              <w:ind/>
              <w:rPr>
                <w:sz w:val="20"/>
              </w:rPr>
            </w:pPr>
            <w:r>
              <w:rPr>
                <w:rFonts w:ascii="Times New Roman" w:hAnsi="Times New Roman"/>
                <w:sz w:val="20"/>
              </w:rPr>
              <w:t>Земельные участки (территории) общего пользования</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C150000">
            <w:pPr>
              <w:pStyle w:val="Style_6"/>
              <w:widowControl w:val="0"/>
              <w:spacing w:after="160" w:before="0" w:line="240" w:lineRule="auto"/>
              <w:ind/>
              <w:rPr>
                <w:sz w:val="20"/>
              </w:rPr>
            </w:pPr>
            <w:r>
              <w:rPr>
                <w:rFonts w:ascii="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ascii="Times New Roman" w:hAnsi="Times New Roman"/>
                <w:sz w:val="20"/>
              </w:rPr>
              <w:br/>
            </w:r>
            <w:r>
              <w:rPr>
                <w:rFonts w:ascii="Times New Roman" w:hAnsi="Times New Roman"/>
                <w:sz w:val="20"/>
              </w:rPr>
              <w:t>с кодами 12.0.1-12.0.2</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D150000">
            <w:pPr>
              <w:pStyle w:val="Style_6"/>
              <w:widowControl w:val="0"/>
              <w:spacing w:after="160" w:before="0" w:line="240" w:lineRule="auto"/>
              <w:ind/>
              <w:rPr>
                <w:sz w:val="20"/>
              </w:rPr>
            </w:pPr>
            <w:r>
              <w:rPr>
                <w:rFonts w:ascii="Times New Roman" w:hAnsi="Times New Roman"/>
                <w:sz w:val="20"/>
              </w:rPr>
              <w:t>12.0</w:t>
            </w:r>
          </w:p>
        </w:tc>
      </w:tr>
      <w:tr>
        <w:tc>
          <w:tcPr>
            <w:tcW w:type="dxa" w:w="222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E150000">
            <w:pPr>
              <w:pStyle w:val="Style_6"/>
              <w:widowControl w:val="0"/>
              <w:spacing w:after="160" w:before="0" w:line="240" w:lineRule="auto"/>
              <w:ind/>
              <w:rPr>
                <w:sz w:val="20"/>
              </w:rPr>
            </w:pPr>
            <w:r>
              <w:rPr>
                <w:rFonts w:ascii="Times New Roman" w:hAnsi="Times New Roman"/>
                <w:sz w:val="20"/>
              </w:rPr>
              <w:t>Запас</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F150000">
            <w:pPr>
              <w:pStyle w:val="Style_6"/>
              <w:widowControl w:val="0"/>
              <w:spacing w:after="160" w:before="0" w:line="240" w:lineRule="auto"/>
              <w:ind/>
              <w:rPr>
                <w:sz w:val="20"/>
              </w:rPr>
            </w:pPr>
            <w:r>
              <w:rPr>
                <w:rFonts w:ascii="Times New Roman" w:hAnsi="Times New Roman"/>
                <w:sz w:val="20"/>
              </w:rPr>
              <w:t>Отсутствие хозяйственной деятельности</w:t>
            </w:r>
          </w:p>
        </w:tc>
        <w:tc>
          <w:tcPr>
            <w:tcW w:type="dxa" w:w="15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0150000">
            <w:pPr>
              <w:pStyle w:val="Style_6"/>
              <w:widowControl w:val="0"/>
              <w:spacing w:after="160" w:before="0" w:line="240" w:lineRule="auto"/>
              <w:ind/>
              <w:rPr>
                <w:sz w:val="20"/>
              </w:rPr>
            </w:pPr>
            <w:r>
              <w:rPr>
                <w:rFonts w:ascii="Times New Roman" w:hAnsi="Times New Roman"/>
                <w:sz w:val="20"/>
              </w:rPr>
              <w:t>12.3</w:t>
            </w:r>
          </w:p>
        </w:tc>
      </w:tr>
    </w:tbl>
    <w:p w14:paraId="11150000">
      <w:pPr>
        <w:pStyle w:val="Style_6"/>
        <w:widowControl w:val="0"/>
        <w:spacing w:after="0" w:before="0" w:line="240" w:lineRule="auto"/>
        <w:ind w:firstLine="357" w:left="0"/>
        <w:jc w:val="both"/>
        <w:rPr>
          <w:rFonts w:ascii="Times New Roman" w:hAnsi="Times New Roman"/>
          <w:b w:val="1"/>
          <w:spacing w:val="-3"/>
          <w:sz w:val="20"/>
          <w:highlight w:val="white"/>
        </w:rPr>
      </w:pPr>
    </w:p>
    <w:p w14:paraId="12150000">
      <w:pPr>
        <w:pStyle w:val="Style_6"/>
        <w:widowControl w:val="0"/>
        <w:spacing w:after="46" w:before="0" w:line="240" w:lineRule="auto"/>
        <w:ind/>
        <w:jc w:val="left"/>
        <w:rPr>
          <w:sz w:val="20"/>
        </w:rPr>
      </w:pPr>
      <w:r>
        <w:rPr>
          <w:rFonts w:ascii="Times New Roman" w:hAnsi="Times New Roman"/>
          <w:b w:val="1"/>
          <w:spacing w:val="-3"/>
          <w:sz w:val="20"/>
          <w:highlight w:val="white"/>
        </w:rPr>
        <w:tab/>
      </w:r>
      <w:r>
        <w:rPr>
          <w:rFonts w:ascii="Times New Roman" w:hAnsi="Times New Roman"/>
          <w:b w:val="1"/>
          <w:spacing w:val="-3"/>
          <w:sz w:val="20"/>
          <w:highlight w:val="white"/>
        </w:rPr>
        <w:t>Условно разрешённые виды использования – не устанавливаются</w:t>
      </w:r>
    </w:p>
    <w:p w14:paraId="13150000">
      <w:pPr>
        <w:pStyle w:val="Style_6"/>
        <w:widowControl w:val="0"/>
        <w:spacing w:after="46" w:before="0" w:line="240" w:lineRule="auto"/>
        <w:ind w:firstLine="357" w:left="0"/>
        <w:jc w:val="left"/>
        <w:rPr>
          <w:sz w:val="20"/>
        </w:rPr>
      </w:pPr>
      <w:r>
        <w:rPr>
          <w:rFonts w:ascii="Times New Roman" w:hAnsi="Times New Roman"/>
          <w:b w:val="1"/>
          <w:spacing w:val="-3"/>
          <w:sz w:val="20"/>
          <w:highlight w:val="white"/>
        </w:rPr>
        <w:tab/>
      </w:r>
      <w:r>
        <w:rPr>
          <w:rFonts w:ascii="Times New Roman" w:hAnsi="Times New Roman"/>
          <w:b w:val="1"/>
          <w:spacing w:val="-3"/>
          <w:sz w:val="20"/>
          <w:highlight w:val="white"/>
        </w:rPr>
        <w:t>Вспомогательные виды разрешенного использования – не устанавливаются</w:t>
      </w:r>
    </w:p>
    <w:p w14:paraId="14150000">
      <w:pPr>
        <w:pStyle w:val="Style_6"/>
        <w:widowControl w:val="0"/>
        <w:tabs>
          <w:tab w:leader="none" w:pos="547" w:val="left"/>
          <w:tab w:leader="none" w:pos="720" w:val="clear"/>
        </w:tabs>
        <w:spacing w:after="0" w:before="0" w:line="240" w:lineRule="auto"/>
        <w:ind w:firstLine="851" w:left="0"/>
        <w:jc w:val="both"/>
        <w:rPr>
          <w:b w:val="0"/>
          <w:sz w:val="20"/>
        </w:rPr>
      </w:pPr>
      <w:r>
        <w:rPr>
          <w:rFonts w:ascii="Times New Roman" w:hAnsi="Times New Roman"/>
          <w:b w:val="0"/>
          <w:spacing w:val="-4"/>
          <w:sz w:val="20"/>
          <w:highlight w:val="white"/>
        </w:rPr>
        <w:t>Предусматривается организация площадок для выгула и дрессировки собак в дали от детских и спортивных площадок.</w:t>
      </w:r>
    </w:p>
    <w:p w14:paraId="15150000">
      <w:pPr>
        <w:pStyle w:val="Style_6"/>
        <w:widowControl w:val="0"/>
        <w:spacing w:after="0" w:before="0" w:line="240" w:lineRule="auto"/>
        <w:ind w:firstLine="357" w:left="0"/>
        <w:jc w:val="both"/>
        <w:rPr>
          <w:sz w:val="20"/>
        </w:rPr>
      </w:pPr>
      <w:r>
        <w:rPr>
          <w:rFonts w:ascii="Times New Roman" w:hAnsi="Times New Roman"/>
          <w:b w:val="1"/>
          <w:spacing w:val="-3"/>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16150000">
      <w:pPr>
        <w:pStyle w:val="Style_6"/>
        <w:widowControl w:val="0"/>
        <w:spacing w:after="0" w:before="0" w:line="240" w:lineRule="auto"/>
        <w:ind w:firstLine="357" w:left="0"/>
        <w:jc w:val="both"/>
        <w:rPr>
          <w:sz w:val="20"/>
        </w:rPr>
      </w:pPr>
      <w:r>
        <w:rPr>
          <w:rFonts w:ascii="Times New Roman" w:hAnsi="Times New Roman"/>
          <w:sz w:val="20"/>
          <w:highlight w:val="white"/>
        </w:rPr>
        <w:t xml:space="preserve">Требования к </w:t>
      </w:r>
      <w:r>
        <w:rPr>
          <w:rFonts w:ascii="Times New Roman" w:hAnsi="Times New Roman"/>
          <w:spacing w:val="-3"/>
          <w:sz w:val="20"/>
          <w:highlight w:val="white"/>
        </w:rPr>
        <w:t xml:space="preserve">размерам земельных участков и </w:t>
      </w:r>
      <w:r>
        <w:rPr>
          <w:rFonts w:ascii="Times New Roman" w:hAnsi="Times New Roman"/>
          <w:sz w:val="20"/>
          <w:highlight w:val="white"/>
        </w:rPr>
        <w:t xml:space="preserve">параметрам разрешенного </w:t>
      </w:r>
      <w:r>
        <w:rPr>
          <w:rFonts w:ascii="Times New Roman" w:hAnsi="Times New Roman"/>
          <w:spacing w:val="-2"/>
          <w:sz w:val="20"/>
          <w:highlight w:val="white"/>
        </w:rPr>
        <w:t>строительства, реконструкции объектов капитального строительства</w:t>
      </w:r>
      <w:r>
        <w:rPr>
          <w:rFonts w:ascii="Times New Roman" w:hAnsi="Times New Roman"/>
          <w:sz w:val="20"/>
          <w:highlight w:val="white"/>
        </w:rPr>
        <w:t xml:space="preserve"> в соответствии со следующими документами:</w:t>
      </w:r>
    </w:p>
    <w:p w14:paraId="1715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СП 42.13330.2016 «Градостроительство. Планировка и застройка городских и сельских поселений»;</w:t>
      </w:r>
    </w:p>
    <w:p w14:paraId="1815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Региональные нормативы градостроительного проектирования (РНГП) для Республики Коми;</w:t>
      </w:r>
    </w:p>
    <w:p w14:paraId="1915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СП 118.13330.2012 «СниП 31-06-2009 Общественные здания и сооружения»;</w:t>
      </w:r>
    </w:p>
    <w:p w14:paraId="1A15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 xml:space="preserve">Технический регламент о требованиях пожарной безопасности ФЗ РФ от 22 июля 2008г. </w:t>
      </w:r>
      <w:r>
        <w:rPr>
          <w:rFonts w:ascii="Times New Roman" w:hAnsi="Times New Roman"/>
          <w:sz w:val="20"/>
        </w:rPr>
        <w:t>№</w:t>
      </w:r>
      <w:r>
        <w:rPr>
          <w:rFonts w:ascii="Times New Roman" w:hAnsi="Times New Roman"/>
          <w:sz w:val="20"/>
        </w:rPr>
        <w:t xml:space="preserve"> 123-ФЗ;</w:t>
      </w:r>
    </w:p>
    <w:p w14:paraId="1B15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 xml:space="preserve">Технический регламент о безопасности зданий и сооружений ФЗ РФ от 30.12.2009 </w:t>
      </w:r>
    </w:p>
    <w:p w14:paraId="1C15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384-ФЗ;</w:t>
      </w:r>
    </w:p>
    <w:p w14:paraId="1D15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Другие действующие нормативные документы и технические регламенты.</w:t>
      </w:r>
    </w:p>
    <w:p w14:paraId="1E150000">
      <w:pPr>
        <w:pStyle w:val="Style_6"/>
        <w:tabs>
          <w:tab w:leader="none" w:pos="408" w:val="left"/>
          <w:tab w:leader="none" w:pos="720" w:val="clear"/>
        </w:tabs>
        <w:spacing w:after="0" w:before="0" w:line="240" w:lineRule="auto"/>
        <w:ind w:firstLine="0" w:left="408"/>
        <w:rPr>
          <w:rFonts w:ascii="Times New Roman" w:hAnsi="Times New Roman"/>
          <w:sz w:val="20"/>
        </w:rPr>
      </w:pPr>
    </w:p>
    <w:tbl>
      <w:tblPr>
        <w:tblInd w:type="dxa" w:w="4"/>
        <w:tblLayout w:type="fixed"/>
        <w:tblCellMar>
          <w:top w:type="dxa" w:w="0"/>
          <w:left w:type="dxa" w:w="5"/>
          <w:bottom w:type="dxa" w:w="0"/>
          <w:right w:type="dxa" w:w="98"/>
        </w:tblCellMar>
      </w:tblPr>
      <w:tblGrid>
        <w:gridCol w:w="7700"/>
        <w:gridCol w:w="836"/>
        <w:gridCol w:w="841"/>
      </w:tblGrid>
      <w:t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F150000">
            <w:pPr>
              <w:pStyle w:val="Style_6"/>
              <w:widowControl w:val="0"/>
              <w:spacing w:after="0" w:before="0" w:line="240" w:lineRule="auto"/>
              <w:ind/>
              <w:jc w:val="both"/>
              <w:rPr>
                <w:sz w:val="20"/>
              </w:rPr>
            </w:pPr>
            <w:r>
              <w:rPr>
                <w:rFonts w:ascii="Times New Roman" w:hAnsi="Times New Roman"/>
                <w:sz w:val="20"/>
              </w:rPr>
              <w:t>Минимальное расстояние от стен детских дошкольных учреждений и общеобразовательных школ до красных линий</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0150000">
            <w:pPr>
              <w:pStyle w:val="Style_6"/>
              <w:widowControl w:val="0"/>
              <w:spacing w:after="0" w:before="0" w:line="240" w:lineRule="auto"/>
              <w:ind w:firstLine="0" w:left="56"/>
              <w:jc w:val="both"/>
              <w:rPr>
                <w:rFonts w:ascii="Times New Roman" w:hAnsi="Times New Roman"/>
                <w:sz w:val="20"/>
              </w:rPr>
            </w:pPr>
          </w:p>
          <w:p w14:paraId="2115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2150000">
            <w:pPr>
              <w:pStyle w:val="Style_6"/>
              <w:widowControl w:val="0"/>
              <w:spacing w:after="0" w:before="0" w:line="240" w:lineRule="auto"/>
              <w:ind/>
              <w:jc w:val="both"/>
              <w:rPr>
                <w:rFonts w:ascii="Times New Roman" w:hAnsi="Times New Roman"/>
                <w:sz w:val="20"/>
              </w:rPr>
            </w:pPr>
          </w:p>
          <w:p w14:paraId="23150000">
            <w:pPr>
              <w:pStyle w:val="Style_6"/>
              <w:widowControl w:val="0"/>
              <w:spacing w:after="0" w:before="0" w:line="240" w:lineRule="auto"/>
              <w:ind/>
              <w:jc w:val="both"/>
              <w:rPr>
                <w:sz w:val="20"/>
              </w:rPr>
            </w:pPr>
            <w:r>
              <w:rPr>
                <w:rFonts w:ascii="Times New Roman" w:hAnsi="Times New Roman"/>
                <w:sz w:val="20"/>
              </w:rPr>
              <w:t>25</w:t>
            </w:r>
          </w:p>
        </w:tc>
      </w:tr>
      <w:t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4150000">
            <w:pPr>
              <w:pStyle w:val="Style_6"/>
              <w:widowControl w:val="0"/>
              <w:spacing w:after="0" w:before="0" w:line="240" w:lineRule="auto"/>
              <w:ind/>
              <w:jc w:val="both"/>
              <w:rPr>
                <w:sz w:val="20"/>
              </w:rPr>
            </w:pPr>
            <w:r>
              <w:rPr>
                <w:rFonts w:ascii="Times New Roman" w:hAnsi="Times New Roman"/>
                <w:sz w:val="20"/>
              </w:rPr>
              <w:t>Максимальная высота здания</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515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6150000">
            <w:pPr>
              <w:pStyle w:val="Style_6"/>
              <w:widowControl w:val="0"/>
              <w:spacing w:after="0" w:before="0" w:line="240" w:lineRule="auto"/>
              <w:ind/>
              <w:jc w:val="both"/>
              <w:rPr>
                <w:sz w:val="20"/>
              </w:rPr>
            </w:pPr>
            <w:r>
              <w:rPr>
                <w:rFonts w:ascii="Times New Roman" w:hAnsi="Times New Roman"/>
                <w:sz w:val="20"/>
              </w:rPr>
              <w:t>По расчету</w:t>
            </w:r>
          </w:p>
        </w:tc>
      </w:tr>
      <w:t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7150000">
            <w:pPr>
              <w:pStyle w:val="Style_6"/>
              <w:widowControl w:val="0"/>
              <w:spacing w:after="0" w:before="0" w:line="240" w:lineRule="auto"/>
              <w:ind/>
              <w:jc w:val="both"/>
              <w:rPr>
                <w:sz w:val="20"/>
              </w:rPr>
            </w:pPr>
            <w:r>
              <w:rPr>
                <w:rFonts w:ascii="Times New Roman" w:hAnsi="Times New Roman"/>
                <w:sz w:val="20"/>
              </w:rPr>
              <w:t>Максимальный процент застройки земельного участка</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8150000">
            <w:pPr>
              <w:pStyle w:val="Style_6"/>
              <w:widowControl w:val="0"/>
              <w:spacing w:after="0" w:before="0" w:line="240" w:lineRule="auto"/>
              <w:ind w:firstLine="0" w:left="56"/>
              <w:jc w:val="both"/>
              <w:rPr>
                <w:sz w:val="20"/>
              </w:rPr>
            </w:pPr>
            <w:r>
              <w:rPr>
                <w:rFonts w:ascii="Times New Roman" w:hAnsi="Times New Roman"/>
                <w:sz w:val="20"/>
              </w:rPr>
              <w:t>%</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9150000">
            <w:pPr>
              <w:pStyle w:val="Style_6"/>
              <w:widowControl w:val="0"/>
              <w:spacing w:after="0" w:before="0" w:line="240" w:lineRule="auto"/>
              <w:ind/>
              <w:jc w:val="both"/>
              <w:rPr>
                <w:sz w:val="20"/>
              </w:rPr>
            </w:pPr>
            <w:r>
              <w:rPr>
                <w:rFonts w:ascii="Times New Roman" w:hAnsi="Times New Roman"/>
                <w:sz w:val="20"/>
              </w:rPr>
              <w:t>60</w:t>
            </w:r>
          </w:p>
        </w:tc>
      </w:tr>
      <w:tr>
        <w:trPr>
          <w:trHeight w:hRule="atLeast" w:val="601"/>
        </w:trP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A150000">
            <w:pPr>
              <w:pStyle w:val="Style_6"/>
              <w:widowControl w:val="0"/>
              <w:spacing w:after="0" w:before="0" w:line="240" w:lineRule="auto"/>
              <w:ind/>
              <w:rPr>
                <w:sz w:val="20"/>
              </w:rPr>
            </w:pPr>
            <w:r>
              <w:rPr>
                <w:rFonts w:ascii="Times New Roman" w:hAnsi="Times New Roman"/>
                <w:sz w:val="20"/>
              </w:rPr>
              <w:t>Минимальная  площадь земельного участка</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B15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C150000">
            <w:pPr>
              <w:pStyle w:val="Style_6"/>
              <w:widowControl w:val="0"/>
              <w:spacing w:after="0" w:before="0" w:line="240" w:lineRule="auto"/>
              <w:ind/>
              <w:jc w:val="both"/>
              <w:rPr>
                <w:sz w:val="20"/>
              </w:rPr>
            </w:pPr>
            <w:r>
              <w:rPr>
                <w:rFonts w:ascii="Times New Roman" w:hAnsi="Times New Roman"/>
                <w:sz w:val="20"/>
              </w:rPr>
              <w:t>По расчёту,</w:t>
            </w:r>
            <w:r>
              <w:rPr>
                <w:rFonts w:ascii="Times New Roman" w:hAnsi="Times New Roman"/>
                <w:sz w:val="20"/>
              </w:rPr>
              <w:t>определяется проектом</w:t>
            </w:r>
          </w:p>
        </w:tc>
      </w:tr>
      <w:tr>
        <w:trPr>
          <w:trHeight w:hRule="atLeast" w:val="601"/>
        </w:trP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D15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xml:space="preserve">Максимальная площадь </w:t>
            </w:r>
            <w:r>
              <w:rPr>
                <w:rFonts w:ascii="Times New Roman" w:hAnsi="Times New Roman"/>
                <w:sz w:val="20"/>
              </w:rPr>
              <w:t>земельного участка</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E15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F150000">
            <w:pPr>
              <w:pStyle w:val="Style_6"/>
              <w:widowControl w:val="0"/>
              <w:spacing w:after="0" w:before="0" w:line="240" w:lineRule="auto"/>
              <w:ind/>
              <w:jc w:val="both"/>
              <w:rPr>
                <w:sz w:val="20"/>
              </w:rPr>
            </w:pPr>
            <w:r>
              <w:rPr>
                <w:rFonts w:ascii="Times New Roman" w:hAnsi="Times New Roman"/>
                <w:sz w:val="20"/>
              </w:rPr>
              <w:t>По расчёту,</w:t>
            </w:r>
            <w:r>
              <w:rPr>
                <w:rFonts w:ascii="Times New Roman" w:hAnsi="Times New Roman"/>
                <w:sz w:val="20"/>
              </w:rPr>
              <w:t>определяется проектом</w:t>
            </w:r>
          </w:p>
        </w:tc>
      </w:tr>
      <w:tr>
        <w:trPr>
          <w:trHeight w:hRule="atLeast" w:val="601"/>
        </w:trP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0150000">
            <w:pPr>
              <w:pStyle w:val="Style_6"/>
              <w:widowControl w:val="0"/>
              <w:tabs>
                <w:tab w:leader="none" w:pos="547" w:val="left"/>
                <w:tab w:leader="none" w:pos="720" w:val="clear"/>
              </w:tabs>
              <w:spacing w:after="0" w:before="0" w:line="240" w:lineRule="auto"/>
              <w:ind/>
              <w:jc w:val="both"/>
              <w:rPr>
                <w:sz w:val="20"/>
              </w:rPr>
            </w:pPr>
            <w:r>
              <w:rPr>
                <w:rFonts w:ascii="Times New Roman" w:hAnsi="Times New Roman"/>
                <w:spacing w:val="-4"/>
                <w:sz w:val="20"/>
                <w:highlight w:val="white"/>
              </w:rPr>
              <w:t xml:space="preserve">Минимальная площадь </w:t>
            </w:r>
            <w:r>
              <w:rPr>
                <w:rFonts w:ascii="Times New Roman" w:hAnsi="Times New Roman"/>
                <w:color w:val="0D0D0D"/>
                <w:spacing w:val="-4"/>
                <w:sz w:val="20"/>
                <w:highlight w:val="white"/>
              </w:rPr>
              <w:t>земельного участка для размещения индивидуального гаража</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115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2150000">
            <w:pPr>
              <w:pStyle w:val="Style_6"/>
              <w:widowControl w:val="0"/>
              <w:spacing w:after="0" w:before="0" w:line="240" w:lineRule="auto"/>
              <w:ind/>
              <w:jc w:val="both"/>
              <w:rPr>
                <w:sz w:val="20"/>
              </w:rPr>
            </w:pPr>
            <w:r>
              <w:rPr>
                <w:rFonts w:ascii="Times New Roman" w:hAnsi="Times New Roman"/>
                <w:sz w:val="20"/>
              </w:rPr>
              <w:t>20</w:t>
            </w:r>
          </w:p>
        </w:tc>
      </w:tr>
      <w:tr>
        <w:trPr>
          <w:trHeight w:hRule="atLeast" w:val="601"/>
        </w:trP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315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Минимальные размеры земельных участков для объектов электросетевого хозяйства:</w:t>
            </w:r>
          </w:p>
          <w:p w14:paraId="34150000">
            <w:pPr>
              <w:pStyle w:val="Style_6"/>
              <w:widowControl w:val="0"/>
              <w:spacing w:after="0" w:before="0" w:line="240" w:lineRule="auto"/>
              <w:ind/>
              <w:rPr>
                <w:sz w:val="20"/>
              </w:rPr>
            </w:pPr>
            <w:r>
              <w:rPr>
                <w:rFonts w:ascii="Times New Roman" w:hAnsi="Times New Roman"/>
                <w:sz w:val="20"/>
              </w:rPr>
              <w:t>- мачтовые подстанции мощностью от 25 до 250кВ А;</w:t>
            </w:r>
          </w:p>
          <w:p w14:paraId="35150000">
            <w:pPr>
              <w:pStyle w:val="Style_6"/>
              <w:widowControl w:val="0"/>
              <w:spacing w:after="0" w:before="0" w:line="240" w:lineRule="auto"/>
              <w:ind/>
              <w:rPr>
                <w:sz w:val="20"/>
              </w:rPr>
            </w:pPr>
            <w:r>
              <w:rPr>
                <w:rFonts w:ascii="Times New Roman" w:hAnsi="Times New Roman"/>
                <w:sz w:val="20"/>
              </w:rPr>
              <w:t>-комплексные подстанции с одним трансформатором мощностью от 25 до 630кВ А;</w:t>
            </w:r>
          </w:p>
          <w:p w14:paraId="36150000">
            <w:pPr>
              <w:pStyle w:val="Style_6"/>
              <w:widowControl w:val="0"/>
              <w:spacing w:after="0" w:before="0" w:line="240" w:lineRule="auto"/>
              <w:ind/>
              <w:rPr>
                <w:sz w:val="20"/>
              </w:rPr>
            </w:pPr>
            <w:r>
              <w:rPr>
                <w:rFonts w:ascii="Times New Roman" w:hAnsi="Times New Roman"/>
                <w:sz w:val="20"/>
              </w:rPr>
              <w:t>-комплексные подстанции с двумя трансформаторами мощностью от 160 до 630кВ А;</w:t>
            </w:r>
          </w:p>
          <w:p w14:paraId="37150000">
            <w:pPr>
              <w:pStyle w:val="Style_6"/>
              <w:widowControl w:val="0"/>
              <w:spacing w:after="0" w:before="0" w:line="240" w:lineRule="auto"/>
              <w:ind/>
              <w:rPr>
                <w:sz w:val="20"/>
              </w:rPr>
            </w:pPr>
            <w:r>
              <w:rPr>
                <w:rFonts w:ascii="Times New Roman" w:hAnsi="Times New Roman"/>
                <w:sz w:val="20"/>
              </w:rPr>
              <w:t>- подстанции с двумя трансформаторами закрытого типа мощностью от 160 до 630кВ А;</w:t>
            </w:r>
          </w:p>
          <w:p w14:paraId="38150000">
            <w:pPr>
              <w:pStyle w:val="Style_6"/>
              <w:widowControl w:val="0"/>
              <w:spacing w:after="0" w:before="0" w:line="240" w:lineRule="auto"/>
              <w:ind/>
              <w:rPr>
                <w:sz w:val="20"/>
              </w:rPr>
            </w:pPr>
            <w:r>
              <w:rPr>
                <w:rFonts w:ascii="Times New Roman" w:hAnsi="Times New Roman"/>
                <w:sz w:val="20"/>
              </w:rPr>
              <w:t>-</w:t>
            </w:r>
            <w:r>
              <w:rPr>
                <w:rFonts w:ascii="font290" w:hAnsi="font290"/>
                <w:sz w:val="20"/>
              </w:rPr>
              <w:t xml:space="preserve"> </w:t>
            </w:r>
            <w:r>
              <w:rPr>
                <w:rFonts w:ascii="Times New Roman" w:hAnsi="Times New Roman"/>
                <w:sz w:val="20"/>
              </w:rPr>
              <w:t>распределительные пункты наружной установки;</w:t>
            </w:r>
          </w:p>
          <w:p w14:paraId="39150000">
            <w:pPr>
              <w:pStyle w:val="Style_6"/>
              <w:widowControl w:val="0"/>
              <w:spacing w:after="0" w:before="0" w:line="240" w:lineRule="auto"/>
              <w:ind/>
              <w:rPr>
                <w:sz w:val="20"/>
              </w:rPr>
            </w:pPr>
            <w:r>
              <w:rPr>
                <w:rFonts w:ascii="Times New Roman" w:hAnsi="Times New Roman"/>
                <w:sz w:val="20"/>
              </w:rPr>
              <w:t>- распределительные пункты закрытого типа</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A15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B150000">
            <w:pPr>
              <w:pStyle w:val="Style_6"/>
              <w:widowControl w:val="0"/>
              <w:spacing w:after="0" w:before="0" w:line="240" w:lineRule="auto"/>
              <w:ind/>
              <w:jc w:val="both"/>
              <w:rPr>
                <w:sz w:val="20"/>
              </w:rPr>
            </w:pPr>
            <w:r>
              <w:rPr>
                <w:rFonts w:ascii="Times New Roman" w:hAnsi="Times New Roman"/>
                <w:sz w:val="20"/>
              </w:rPr>
              <w:t>50</w:t>
            </w:r>
          </w:p>
          <w:p w14:paraId="3C150000">
            <w:pPr>
              <w:pStyle w:val="Style_6"/>
              <w:widowControl w:val="0"/>
              <w:spacing w:after="0" w:before="0" w:line="240" w:lineRule="auto"/>
              <w:ind/>
              <w:jc w:val="both"/>
              <w:rPr>
                <w:rFonts w:ascii="Times New Roman" w:hAnsi="Times New Roman"/>
                <w:sz w:val="20"/>
              </w:rPr>
            </w:pPr>
          </w:p>
          <w:p w14:paraId="3D150000">
            <w:pPr>
              <w:pStyle w:val="Style_6"/>
              <w:widowControl w:val="0"/>
              <w:spacing w:after="0" w:before="0" w:line="240" w:lineRule="auto"/>
              <w:ind/>
              <w:jc w:val="both"/>
              <w:rPr>
                <w:sz w:val="20"/>
              </w:rPr>
            </w:pPr>
            <w:r>
              <w:rPr>
                <w:rFonts w:ascii="Times New Roman" w:hAnsi="Times New Roman"/>
                <w:sz w:val="20"/>
              </w:rPr>
              <w:t>50</w:t>
            </w:r>
          </w:p>
          <w:p w14:paraId="3E150000">
            <w:pPr>
              <w:pStyle w:val="Style_6"/>
              <w:widowControl w:val="0"/>
              <w:spacing w:after="0" w:before="0" w:line="240" w:lineRule="auto"/>
              <w:ind/>
              <w:jc w:val="both"/>
              <w:rPr>
                <w:rFonts w:ascii="Times New Roman" w:hAnsi="Times New Roman"/>
                <w:sz w:val="20"/>
              </w:rPr>
            </w:pPr>
          </w:p>
          <w:p w14:paraId="3F150000">
            <w:pPr>
              <w:pStyle w:val="Style_6"/>
              <w:widowControl w:val="0"/>
              <w:spacing w:after="0" w:before="0" w:line="240" w:lineRule="auto"/>
              <w:ind/>
              <w:jc w:val="both"/>
              <w:rPr>
                <w:sz w:val="20"/>
              </w:rPr>
            </w:pPr>
            <w:r>
              <w:rPr>
                <w:rFonts w:ascii="Times New Roman" w:hAnsi="Times New Roman"/>
                <w:sz w:val="20"/>
              </w:rPr>
              <w:t>80</w:t>
            </w:r>
          </w:p>
          <w:p w14:paraId="40150000">
            <w:pPr>
              <w:pStyle w:val="Style_6"/>
              <w:widowControl w:val="0"/>
              <w:spacing w:after="0" w:before="0" w:line="240" w:lineRule="auto"/>
              <w:ind/>
              <w:jc w:val="both"/>
              <w:rPr>
                <w:rFonts w:ascii="Times New Roman" w:hAnsi="Times New Roman"/>
                <w:sz w:val="20"/>
              </w:rPr>
            </w:pPr>
          </w:p>
          <w:p w14:paraId="41150000">
            <w:pPr>
              <w:pStyle w:val="Style_6"/>
              <w:widowControl w:val="0"/>
              <w:spacing w:after="0" w:before="0" w:line="240" w:lineRule="auto"/>
              <w:ind/>
              <w:jc w:val="both"/>
              <w:rPr>
                <w:sz w:val="20"/>
              </w:rPr>
            </w:pPr>
            <w:r>
              <w:rPr>
                <w:rFonts w:ascii="Times New Roman" w:hAnsi="Times New Roman"/>
                <w:sz w:val="20"/>
              </w:rPr>
              <w:t>150</w:t>
            </w:r>
          </w:p>
          <w:p w14:paraId="42150000">
            <w:pPr>
              <w:pStyle w:val="Style_6"/>
              <w:widowControl w:val="0"/>
              <w:spacing w:after="0" w:before="0" w:line="240" w:lineRule="auto"/>
              <w:ind/>
              <w:jc w:val="both"/>
              <w:rPr>
                <w:sz w:val="20"/>
              </w:rPr>
            </w:pPr>
            <w:r>
              <w:rPr>
                <w:rFonts w:ascii="Times New Roman" w:hAnsi="Times New Roman"/>
                <w:sz w:val="20"/>
              </w:rPr>
              <w:t>250</w:t>
            </w:r>
          </w:p>
          <w:p w14:paraId="43150000">
            <w:pPr>
              <w:pStyle w:val="Style_6"/>
              <w:widowControl w:val="0"/>
              <w:spacing w:after="0" w:before="0" w:line="240" w:lineRule="auto"/>
              <w:ind/>
              <w:jc w:val="both"/>
              <w:rPr>
                <w:sz w:val="20"/>
              </w:rPr>
            </w:pPr>
            <w:r>
              <w:rPr>
                <w:rFonts w:ascii="Times New Roman" w:hAnsi="Times New Roman"/>
                <w:sz w:val="20"/>
              </w:rPr>
              <w:t>200</w:t>
            </w:r>
          </w:p>
        </w:tc>
      </w:tr>
      <w:tr>
        <w:trPr>
          <w:trHeight w:hRule="atLeast" w:val="601"/>
        </w:trPr>
        <w:tc>
          <w:tcPr>
            <w:tcW w:type="dxa" w:w="9377"/>
            <w:gridSpan w:val="3"/>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4150000">
            <w:pPr>
              <w:pStyle w:val="Style_6"/>
              <w:widowControl w:val="0"/>
              <w:tabs>
                <w:tab w:leader="none" w:pos="547" w:val="left"/>
                <w:tab w:leader="none" w:pos="720" w:val="clear"/>
              </w:tabs>
              <w:spacing w:after="0" w:before="0" w:line="240" w:lineRule="auto"/>
              <w:ind/>
              <w:contextualSpacing w:val="1"/>
              <w:jc w:val="both"/>
              <w:rPr>
                <w:sz w:val="20"/>
              </w:rPr>
            </w:pPr>
            <w:r>
              <w:rPr>
                <w:rFonts w:ascii="Times New Roman" w:hAnsi="Times New Roman"/>
                <w:spacing w:val="-4"/>
                <w:sz w:val="20"/>
                <w:highlight w:val="white"/>
              </w:rPr>
              <w:t>Минимальные отступы от границ земельных участков в целях определения мест допустимого размещения зданий, строений и сооружений:</w:t>
            </w:r>
          </w:p>
        </w:tc>
      </w:tr>
      <w:tr>
        <w:trPr>
          <w:trHeight w:hRule="atLeast" w:val="601"/>
        </w:trP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515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rPr>
              <w:t>Минимальный отступ зданий, строений, сооружений от передней границы участка</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615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7150000">
            <w:pPr>
              <w:pStyle w:val="Style_6"/>
              <w:widowControl w:val="0"/>
              <w:spacing w:after="0" w:before="0" w:line="240" w:lineRule="auto"/>
              <w:ind/>
              <w:jc w:val="both"/>
              <w:rPr>
                <w:sz w:val="20"/>
              </w:rPr>
            </w:pPr>
            <w:r>
              <w:rPr>
                <w:rFonts w:ascii="Times New Roman" w:hAnsi="Times New Roman"/>
                <w:sz w:val="20"/>
              </w:rPr>
              <w:t>5</w:t>
            </w:r>
          </w:p>
        </w:tc>
      </w:tr>
      <w:tr>
        <w:trPr>
          <w:trHeight w:hRule="atLeast" w:val="601"/>
        </w:trP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815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rPr>
              <w:t>Минимальный отступ зданий, строений, сооружений от боковой границы участка</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915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A150000">
            <w:pPr>
              <w:pStyle w:val="Style_6"/>
              <w:widowControl w:val="0"/>
              <w:spacing w:after="0" w:before="0" w:line="240" w:lineRule="auto"/>
              <w:ind/>
              <w:jc w:val="both"/>
              <w:rPr>
                <w:sz w:val="20"/>
              </w:rPr>
            </w:pPr>
            <w:r>
              <w:rPr>
                <w:rFonts w:ascii="Times New Roman" w:hAnsi="Times New Roman"/>
                <w:sz w:val="20"/>
              </w:rPr>
              <w:t>3</w:t>
            </w:r>
          </w:p>
        </w:tc>
      </w:tr>
      <w:tr>
        <w:trPr>
          <w:trHeight w:hRule="atLeast" w:val="601"/>
        </w:trP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B150000">
            <w:pPr>
              <w:pStyle w:val="Style_6"/>
              <w:widowControl w:val="0"/>
              <w:spacing w:after="0" w:before="0" w:line="240" w:lineRule="auto"/>
              <w:ind/>
              <w:rPr>
                <w:sz w:val="20"/>
              </w:rPr>
            </w:pPr>
            <w:r>
              <w:rPr>
                <w:rFonts w:ascii="Times New Roman" w:hAnsi="Times New Roman"/>
                <w:spacing w:val="-4"/>
                <w:sz w:val="20"/>
              </w:rPr>
              <w:t>Минимальный отступ зданий, строений, сооружений от задней границы участка</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C15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D150000">
            <w:pPr>
              <w:pStyle w:val="Style_6"/>
              <w:widowControl w:val="0"/>
              <w:spacing w:after="0" w:before="0" w:line="240" w:lineRule="auto"/>
              <w:ind/>
              <w:jc w:val="both"/>
              <w:rPr>
                <w:sz w:val="20"/>
              </w:rPr>
            </w:pPr>
            <w:r>
              <w:rPr>
                <w:rFonts w:ascii="Times New Roman" w:hAnsi="Times New Roman"/>
                <w:sz w:val="20"/>
              </w:rPr>
              <w:t>3</w:t>
            </w:r>
          </w:p>
        </w:tc>
      </w:tr>
      <w:tr>
        <w:trPr>
          <w:trHeight w:hRule="atLeast" w:val="601"/>
        </w:trPr>
        <w:tc>
          <w:tcPr>
            <w:tcW w:type="dxa" w:w="770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E150000">
            <w:pPr>
              <w:pStyle w:val="Style_6"/>
              <w:widowControl w:val="0"/>
              <w:spacing w:after="0" w:before="0" w:line="240" w:lineRule="auto"/>
              <w:ind/>
              <w:jc w:val="both"/>
              <w:rPr>
                <w:sz w:val="20"/>
              </w:rPr>
            </w:pPr>
            <w:r>
              <w:rPr>
                <w:rFonts w:ascii="Times New Roman" w:hAnsi="Times New Roman"/>
                <w:spacing w:val="-4"/>
                <w:sz w:val="20"/>
              </w:rPr>
              <w:t>Количество надземных этажей для всех основных строений</w:t>
            </w:r>
          </w:p>
        </w:tc>
        <w:tc>
          <w:tcPr>
            <w:tcW w:type="dxa" w:w="836"/>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F150000">
            <w:pPr>
              <w:pStyle w:val="Style_6"/>
              <w:widowControl w:val="0"/>
              <w:spacing w:after="0" w:before="0" w:line="240" w:lineRule="auto"/>
              <w:ind w:firstLine="0" w:left="56"/>
              <w:jc w:val="both"/>
              <w:rPr>
                <w:sz w:val="20"/>
              </w:rPr>
            </w:pPr>
            <w:r>
              <w:rPr>
                <w:rFonts w:ascii="Times New Roman" w:hAnsi="Times New Roman"/>
                <w:sz w:val="20"/>
              </w:rPr>
              <w:t>этаж</w:t>
            </w:r>
          </w:p>
        </w:tc>
        <w:tc>
          <w:tcPr>
            <w:tcW w:type="dxa" w:w="841"/>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50150000">
            <w:pPr>
              <w:pStyle w:val="Style_6"/>
              <w:widowControl w:val="0"/>
              <w:spacing w:after="0" w:before="0" w:line="240" w:lineRule="auto"/>
              <w:ind/>
              <w:jc w:val="both"/>
              <w:rPr>
                <w:sz w:val="20"/>
              </w:rPr>
            </w:pPr>
            <w:r>
              <w:rPr>
                <w:rFonts w:ascii="Times New Roman" w:hAnsi="Times New Roman"/>
                <w:sz w:val="20"/>
              </w:rPr>
              <w:t>3</w:t>
            </w:r>
          </w:p>
        </w:tc>
      </w:tr>
    </w:tbl>
    <w:p w14:paraId="51150000">
      <w:pPr>
        <w:pStyle w:val="Style_6"/>
        <w:tabs>
          <w:tab w:leader="none" w:pos="408" w:val="left"/>
          <w:tab w:leader="none" w:pos="720" w:val="clear"/>
        </w:tabs>
        <w:spacing w:after="0" w:before="0" w:line="240" w:lineRule="auto"/>
        <w:ind w:firstLine="0" w:left="408"/>
        <w:rPr>
          <w:rFonts w:ascii="Times New Roman" w:hAnsi="Times New Roman"/>
          <w:sz w:val="20"/>
        </w:rPr>
      </w:pPr>
    </w:p>
    <w:p w14:paraId="52150000">
      <w:pPr>
        <w:pStyle w:val="Style_6"/>
        <w:widowControl w:val="0"/>
        <w:spacing w:after="0" w:before="0" w:line="240" w:lineRule="auto"/>
        <w:ind w:firstLine="708" w:left="1416"/>
        <w:rPr>
          <w:sz w:val="20"/>
        </w:rPr>
      </w:pPr>
      <w:r>
        <w:rPr>
          <w:rFonts w:ascii="Times New Roman" w:hAnsi="Times New Roman"/>
          <w:b w:val="1"/>
          <w:sz w:val="20"/>
        </w:rPr>
        <w:t>ОД-2 ЗОНА образовательных учреждений</w:t>
      </w:r>
    </w:p>
    <w:tbl>
      <w:tblPr>
        <w:tblInd w:type="dxa" w:w="-7"/>
        <w:tblLayout w:type="fixed"/>
        <w:tblCellMar>
          <w:top w:type="dxa" w:w="0"/>
          <w:left w:type="dxa" w:w="7"/>
          <w:bottom w:type="dxa" w:w="0"/>
          <w:right w:type="dxa" w:w="7"/>
        </w:tblCellMar>
      </w:tblPr>
      <w:tblGrid>
        <w:gridCol w:w="2250"/>
        <w:gridCol w:w="5538"/>
        <w:gridCol w:w="1600"/>
      </w:tblGrid>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3150000">
            <w:pPr>
              <w:pStyle w:val="Style_6"/>
              <w:widowControl w:val="0"/>
              <w:spacing w:after="0" w:before="0" w:line="240" w:lineRule="auto"/>
              <w:ind/>
              <w:rPr>
                <w:sz w:val="20"/>
              </w:rPr>
            </w:pPr>
            <w:r>
              <w:rPr>
                <w:rFonts w:ascii="Times New Roman" w:hAnsi="Times New Roman"/>
                <w:sz w:val="20"/>
              </w:rPr>
              <w:t>Наименование</w:t>
            </w:r>
          </w:p>
          <w:p w14:paraId="54150000">
            <w:pPr>
              <w:pStyle w:val="Style_6"/>
              <w:widowControl w:val="0"/>
              <w:spacing w:after="0" w:before="0" w:line="240" w:lineRule="auto"/>
              <w:ind/>
              <w:rPr>
                <w:sz w:val="20"/>
              </w:rPr>
            </w:pPr>
            <w:r>
              <w:rPr>
                <w:rFonts w:ascii="Times New Roman" w:hAnsi="Times New Roman"/>
                <w:sz w:val="20"/>
              </w:rPr>
              <w:t>вида</w:t>
            </w:r>
          </w:p>
          <w:p w14:paraId="55150000">
            <w:pPr>
              <w:pStyle w:val="Style_6"/>
              <w:widowControl w:val="0"/>
              <w:spacing w:after="0" w:before="0" w:line="240" w:lineRule="auto"/>
              <w:ind/>
              <w:rPr>
                <w:sz w:val="20"/>
              </w:rPr>
            </w:pPr>
            <w:r>
              <w:rPr>
                <w:rFonts w:ascii="Times New Roman" w:hAnsi="Times New Roman"/>
                <w:sz w:val="20"/>
              </w:rPr>
              <w:t>разрешенного</w:t>
            </w:r>
          </w:p>
          <w:p w14:paraId="56150000">
            <w:pPr>
              <w:pStyle w:val="Style_6"/>
              <w:widowControl w:val="0"/>
              <w:spacing w:after="0" w:before="0" w:line="240" w:lineRule="auto"/>
              <w:ind/>
              <w:rPr>
                <w:sz w:val="20"/>
              </w:rPr>
            </w:pPr>
            <w:r>
              <w:rPr>
                <w:rFonts w:ascii="Times New Roman" w:hAnsi="Times New Roman"/>
                <w:sz w:val="20"/>
              </w:rPr>
              <w:t>использования</w:t>
            </w:r>
          </w:p>
          <w:p w14:paraId="57150000">
            <w:pPr>
              <w:pStyle w:val="Style_6"/>
              <w:widowControl w:val="0"/>
              <w:spacing w:after="0" w:before="0" w:line="240" w:lineRule="auto"/>
              <w:ind/>
              <w:rPr>
                <w:sz w:val="20"/>
              </w:rPr>
            </w:pPr>
            <w:r>
              <w:rPr>
                <w:rFonts w:ascii="Times New Roman" w:hAnsi="Times New Roman"/>
                <w:sz w:val="20"/>
              </w:rPr>
              <w:t>земельного</w:t>
            </w:r>
          </w:p>
          <w:p w14:paraId="58150000">
            <w:pPr>
              <w:pStyle w:val="Style_6"/>
              <w:widowControl w:val="0"/>
              <w:spacing w:after="0" w:before="0" w:line="240" w:lineRule="auto"/>
              <w:ind/>
              <w:rPr>
                <w:sz w:val="20"/>
              </w:rPr>
            </w:pPr>
            <w:r>
              <w:rPr>
                <w:rFonts w:ascii="Times New Roman" w:hAnsi="Times New Roman"/>
                <w:sz w:val="20"/>
              </w:rPr>
              <w:t>участка</w:t>
            </w:r>
          </w:p>
          <w:p w14:paraId="59150000">
            <w:pPr>
              <w:pStyle w:val="Style_6"/>
              <w:widowControl w:val="0"/>
              <w:spacing w:after="0" w:before="0" w:line="240" w:lineRule="auto"/>
              <w:ind/>
              <w:rPr>
                <w:rFonts w:ascii="Times New Roman" w:hAnsi="Times New Roman"/>
                <w:sz w:val="20"/>
              </w:rPr>
            </w:pPr>
          </w:p>
          <w:p w14:paraId="5A150000">
            <w:pPr>
              <w:pStyle w:val="Style_6"/>
              <w:widowControl w:val="0"/>
              <w:spacing w:after="0" w:before="0" w:line="240" w:lineRule="auto"/>
              <w:ind/>
              <w:rPr>
                <w:rFonts w:ascii="Times New Roman" w:hAnsi="Times New Roman"/>
                <w:sz w:val="20"/>
              </w:rPr>
            </w:pPr>
          </w:p>
          <w:p w14:paraId="5B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C150000">
            <w:pPr>
              <w:pStyle w:val="Style_6"/>
              <w:widowControl w:val="0"/>
              <w:spacing w:after="0" w:before="0" w:line="240" w:lineRule="auto"/>
              <w:ind/>
              <w:rPr>
                <w:sz w:val="20"/>
              </w:rPr>
            </w:pPr>
            <w:r>
              <w:rPr>
                <w:rFonts w:ascii="Times New Roman" w:hAnsi="Times New Roman"/>
                <w:sz w:val="20"/>
              </w:rPr>
              <w:t>Описание вида разрешенного использования земельного</w:t>
            </w:r>
          </w:p>
          <w:p w14:paraId="5D150000">
            <w:pPr>
              <w:pStyle w:val="Style_6"/>
              <w:widowControl w:val="0"/>
              <w:spacing w:after="0" w:before="0" w:line="240" w:lineRule="auto"/>
              <w:ind/>
              <w:rPr>
                <w:sz w:val="20"/>
              </w:rPr>
            </w:pPr>
            <w:r>
              <w:rPr>
                <w:rFonts w:ascii="Times New Roman" w:hAnsi="Times New Roman"/>
                <w:sz w:val="20"/>
              </w:rPr>
              <w:t>участка</w:t>
            </w:r>
          </w:p>
          <w:p w14:paraId="5E150000">
            <w:pPr>
              <w:pStyle w:val="Style_6"/>
              <w:widowControl w:val="0"/>
              <w:spacing w:after="160" w:before="0" w:line="240" w:lineRule="auto"/>
              <w:ind/>
              <w:rPr>
                <w:rFonts w:ascii="Times New Roman" w:hAnsi="Times New Roman"/>
                <w:sz w:val="20"/>
              </w:rPr>
            </w:pP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F150000">
            <w:pPr>
              <w:pStyle w:val="Style_6"/>
              <w:widowControl w:val="0"/>
              <w:spacing w:after="0" w:before="0" w:line="240" w:lineRule="auto"/>
              <w:ind/>
              <w:rPr>
                <w:sz w:val="20"/>
              </w:rPr>
            </w:pPr>
            <w:r>
              <w:rPr>
                <w:rFonts w:ascii="Times New Roman" w:hAnsi="Times New Roman"/>
                <w:sz w:val="20"/>
              </w:rPr>
              <w:t>Код (числовое</w:t>
            </w:r>
          </w:p>
          <w:p w14:paraId="60150000">
            <w:pPr>
              <w:pStyle w:val="Style_6"/>
              <w:widowControl w:val="0"/>
              <w:spacing w:after="0" w:before="0" w:line="240" w:lineRule="auto"/>
              <w:ind/>
              <w:rPr>
                <w:sz w:val="20"/>
              </w:rPr>
            </w:pPr>
            <w:r>
              <w:rPr>
                <w:rFonts w:ascii="Times New Roman" w:hAnsi="Times New Roman"/>
                <w:sz w:val="20"/>
              </w:rPr>
              <w:t>обозначение)</w:t>
            </w:r>
          </w:p>
          <w:p w14:paraId="61150000">
            <w:pPr>
              <w:pStyle w:val="Style_6"/>
              <w:widowControl w:val="0"/>
              <w:spacing w:after="0" w:before="0" w:line="240" w:lineRule="auto"/>
              <w:ind/>
              <w:rPr>
                <w:sz w:val="20"/>
              </w:rPr>
            </w:pPr>
            <w:r>
              <w:rPr>
                <w:rFonts w:ascii="Times New Roman" w:hAnsi="Times New Roman"/>
                <w:sz w:val="20"/>
              </w:rPr>
              <w:t>вида</w:t>
            </w:r>
          </w:p>
          <w:p w14:paraId="62150000">
            <w:pPr>
              <w:pStyle w:val="Style_6"/>
              <w:widowControl w:val="0"/>
              <w:spacing w:after="0" w:before="0" w:line="240" w:lineRule="auto"/>
              <w:ind/>
              <w:rPr>
                <w:sz w:val="20"/>
              </w:rPr>
            </w:pPr>
            <w:r>
              <w:rPr>
                <w:rFonts w:ascii="Times New Roman" w:hAnsi="Times New Roman"/>
                <w:sz w:val="20"/>
              </w:rPr>
              <w:t>разрешенного</w:t>
            </w:r>
          </w:p>
          <w:p w14:paraId="63150000">
            <w:pPr>
              <w:pStyle w:val="Style_6"/>
              <w:widowControl w:val="0"/>
              <w:spacing w:after="0" w:before="0" w:line="240" w:lineRule="auto"/>
              <w:ind/>
              <w:rPr>
                <w:sz w:val="20"/>
              </w:rPr>
            </w:pPr>
            <w:r>
              <w:rPr>
                <w:rFonts w:ascii="Times New Roman" w:hAnsi="Times New Roman"/>
                <w:sz w:val="20"/>
              </w:rPr>
              <w:t>использования</w:t>
            </w:r>
          </w:p>
          <w:p w14:paraId="64150000">
            <w:pPr>
              <w:pStyle w:val="Style_6"/>
              <w:widowControl w:val="0"/>
              <w:spacing w:after="0" w:before="0" w:line="240" w:lineRule="auto"/>
              <w:ind/>
              <w:rPr>
                <w:sz w:val="20"/>
              </w:rPr>
            </w:pPr>
            <w:r>
              <w:rPr>
                <w:rFonts w:ascii="Times New Roman" w:hAnsi="Times New Roman"/>
                <w:sz w:val="20"/>
              </w:rPr>
              <w:t>земельного</w:t>
            </w:r>
          </w:p>
          <w:p w14:paraId="65150000">
            <w:pPr>
              <w:pStyle w:val="Style_6"/>
              <w:widowControl w:val="0"/>
              <w:spacing w:after="160" w:before="0" w:line="240" w:lineRule="auto"/>
              <w:ind/>
              <w:rPr>
                <w:sz w:val="20"/>
              </w:rPr>
            </w:pPr>
            <w:r>
              <w:rPr>
                <w:rFonts w:ascii="Times New Roman" w:hAnsi="Times New Roman"/>
                <w:sz w:val="20"/>
              </w:rPr>
              <w:t>участка</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6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7150000">
            <w:pPr>
              <w:pStyle w:val="Style_6"/>
              <w:widowControl w:val="0"/>
              <w:spacing w:after="160" w:before="0" w:line="240" w:lineRule="auto"/>
              <w:ind/>
              <w:rPr>
                <w:sz w:val="20"/>
              </w:rPr>
            </w:pPr>
            <w:r>
              <w:rPr>
                <w:rFonts w:ascii="Times New Roman" w:hAnsi="Times New Roman"/>
                <w:b w:val="1"/>
                <w:sz w:val="20"/>
              </w:rPr>
              <w:t xml:space="preserve">       </w:t>
            </w:r>
            <w:r>
              <w:rPr>
                <w:rFonts w:ascii="Times New Roman" w:hAnsi="Times New Roman"/>
                <w:b w:val="1"/>
                <w:sz w:val="20"/>
              </w:rPr>
              <w:t>Основные виды разрешенного использования</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8150000">
            <w:pPr>
              <w:pStyle w:val="Style_6"/>
              <w:widowControl w:val="0"/>
              <w:spacing w:after="160" w:before="0" w:line="240" w:lineRule="auto"/>
              <w:ind/>
              <w:rPr>
                <w:rFonts w:ascii="Times New Roman" w:hAnsi="Times New Roman"/>
                <w:sz w:val="20"/>
              </w:rPr>
            </w:pP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9150000">
            <w:pPr>
              <w:pStyle w:val="Style_6"/>
              <w:widowControl w:val="0"/>
              <w:spacing w:after="0" w:before="0" w:line="240" w:lineRule="auto"/>
              <w:ind/>
              <w:rPr>
                <w:sz w:val="20"/>
              </w:rPr>
            </w:pPr>
            <w:r>
              <w:rPr>
                <w:rFonts w:ascii="Times New Roman" w:hAnsi="Times New Roman"/>
                <w:sz w:val="20"/>
              </w:rPr>
              <w:t>Оказание услуг</w:t>
            </w:r>
          </w:p>
          <w:p w14:paraId="6A150000">
            <w:pPr>
              <w:pStyle w:val="Style_6"/>
              <w:widowControl w:val="0"/>
              <w:spacing w:after="0" w:before="0" w:line="240" w:lineRule="auto"/>
              <w:ind/>
              <w:rPr>
                <w:sz w:val="20"/>
              </w:rPr>
            </w:pPr>
            <w:r>
              <w:rPr>
                <w:rFonts w:ascii="Times New Roman" w:hAnsi="Times New Roman"/>
                <w:sz w:val="20"/>
              </w:rPr>
              <w:t>связи</w:t>
            </w:r>
          </w:p>
          <w:p w14:paraId="6B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C15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размещения</w:t>
            </w:r>
          </w:p>
          <w:p w14:paraId="6D150000">
            <w:pPr>
              <w:pStyle w:val="Style_6"/>
              <w:widowControl w:val="0"/>
              <w:spacing w:after="0" w:before="0" w:line="240" w:lineRule="auto"/>
              <w:ind/>
              <w:rPr>
                <w:sz w:val="20"/>
              </w:rPr>
            </w:pPr>
            <w:r>
              <w:rPr>
                <w:rFonts w:ascii="Times New Roman" w:hAnsi="Times New Roman"/>
                <w:sz w:val="20"/>
              </w:rPr>
              <w:t>пунктов оказания услуг почтовой, телеграфной,</w:t>
            </w:r>
          </w:p>
          <w:p w14:paraId="6E150000">
            <w:pPr>
              <w:pStyle w:val="Style_6"/>
              <w:widowControl w:val="0"/>
              <w:spacing w:after="160" w:before="0" w:line="240" w:lineRule="auto"/>
              <w:ind/>
              <w:rPr>
                <w:sz w:val="20"/>
              </w:rPr>
            </w:pPr>
            <w:r>
              <w:rPr>
                <w:rFonts w:ascii="Times New Roman" w:hAnsi="Times New Roman"/>
                <w:sz w:val="20"/>
              </w:rPr>
              <w:t>междугородней и международной телефонной связи</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F150000">
            <w:pPr>
              <w:pStyle w:val="Style_6"/>
              <w:widowControl w:val="0"/>
              <w:spacing w:after="160" w:before="0" w:line="240" w:lineRule="auto"/>
              <w:ind/>
              <w:rPr>
                <w:sz w:val="20"/>
              </w:rPr>
            </w:pPr>
            <w:r>
              <w:rPr>
                <w:rFonts w:ascii="Times New Roman" w:hAnsi="Times New Roman"/>
                <w:sz w:val="20"/>
              </w:rPr>
              <w:t>3.2.3</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0150000">
            <w:pPr>
              <w:pStyle w:val="Style_6"/>
              <w:widowControl w:val="0"/>
              <w:spacing w:after="0" w:before="0" w:line="240" w:lineRule="auto"/>
              <w:ind/>
              <w:rPr>
                <w:sz w:val="20"/>
              </w:rPr>
            </w:pPr>
            <w:r>
              <w:rPr>
                <w:rFonts w:ascii="Times New Roman" w:hAnsi="Times New Roman"/>
                <w:sz w:val="20"/>
              </w:rPr>
              <w:t>Бытовое</w:t>
            </w:r>
          </w:p>
          <w:p w14:paraId="71150000">
            <w:pPr>
              <w:pStyle w:val="Style_6"/>
              <w:widowControl w:val="0"/>
              <w:spacing w:after="0" w:before="0" w:line="240" w:lineRule="auto"/>
              <w:ind/>
              <w:rPr>
                <w:sz w:val="20"/>
              </w:rPr>
            </w:pPr>
            <w:r>
              <w:rPr>
                <w:rFonts w:ascii="Times New Roman" w:hAnsi="Times New Roman"/>
                <w:sz w:val="20"/>
              </w:rPr>
              <w:t>обслуживание</w:t>
            </w:r>
          </w:p>
          <w:p w14:paraId="72150000">
            <w:pPr>
              <w:pStyle w:val="Style_6"/>
              <w:widowControl w:val="0"/>
              <w:spacing w:after="0" w:before="0" w:line="240" w:lineRule="auto"/>
              <w:ind/>
              <w:rPr>
                <w:rFonts w:ascii="Times New Roman" w:hAnsi="Times New Roman"/>
                <w:sz w:val="20"/>
              </w:rPr>
            </w:pPr>
          </w:p>
          <w:p w14:paraId="73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415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75150000">
            <w:pPr>
              <w:pStyle w:val="Style_6"/>
              <w:widowControl w:val="0"/>
              <w:spacing w:after="0" w:before="0" w:line="240" w:lineRule="auto"/>
              <w:ind/>
              <w:rPr>
                <w:sz w:val="20"/>
              </w:rPr>
            </w:pPr>
            <w:r>
              <w:rPr>
                <w:rFonts w:ascii="Times New Roman" w:hAnsi="Times New Roman"/>
                <w:sz w:val="20"/>
              </w:rPr>
              <w:t>предназначенных для оказания населению или</w:t>
            </w:r>
          </w:p>
          <w:p w14:paraId="76150000">
            <w:pPr>
              <w:pStyle w:val="Style_6"/>
              <w:widowControl w:val="0"/>
              <w:spacing w:after="0" w:before="0" w:line="240" w:lineRule="auto"/>
              <w:ind/>
              <w:rPr>
                <w:sz w:val="20"/>
              </w:rPr>
            </w:pPr>
            <w:r>
              <w:rPr>
                <w:rFonts w:ascii="Times New Roman" w:hAnsi="Times New Roman"/>
                <w:sz w:val="20"/>
              </w:rPr>
              <w:t>организациям бытовых услуг (мастерские мелкого</w:t>
            </w:r>
          </w:p>
          <w:p w14:paraId="77150000">
            <w:pPr>
              <w:pStyle w:val="Style_6"/>
              <w:widowControl w:val="0"/>
              <w:spacing w:after="0" w:before="0" w:line="240" w:lineRule="auto"/>
              <w:ind/>
              <w:rPr>
                <w:sz w:val="20"/>
              </w:rPr>
            </w:pPr>
            <w:r>
              <w:rPr>
                <w:rFonts w:ascii="Times New Roman" w:hAnsi="Times New Roman"/>
                <w:sz w:val="20"/>
              </w:rPr>
              <w:t>ремонта, ателье, бани, парикмахерские, прачечные,</w:t>
            </w:r>
          </w:p>
          <w:p w14:paraId="78150000">
            <w:pPr>
              <w:pStyle w:val="Style_6"/>
              <w:widowControl w:val="0"/>
              <w:spacing w:after="160" w:before="0" w:line="240" w:lineRule="auto"/>
              <w:ind/>
              <w:rPr>
                <w:sz w:val="20"/>
              </w:rPr>
            </w:pPr>
            <w:r>
              <w:rPr>
                <w:rFonts w:ascii="Times New Roman" w:hAnsi="Times New Roman"/>
                <w:sz w:val="20"/>
              </w:rPr>
              <w:t>химчистки, похоронные бюро)</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9150000">
            <w:pPr>
              <w:pStyle w:val="Style_6"/>
              <w:widowControl w:val="0"/>
              <w:spacing w:after="160" w:before="0" w:line="240" w:lineRule="auto"/>
              <w:ind/>
              <w:rPr>
                <w:sz w:val="20"/>
              </w:rPr>
            </w:pPr>
            <w:r>
              <w:rPr>
                <w:rFonts w:ascii="Times New Roman" w:hAnsi="Times New Roman"/>
                <w:sz w:val="20"/>
              </w:rPr>
              <w:t>3.3</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A150000">
            <w:pPr>
              <w:pStyle w:val="Style_6"/>
              <w:widowControl w:val="0"/>
              <w:spacing w:after="0" w:before="0" w:line="240" w:lineRule="auto"/>
              <w:ind/>
              <w:rPr>
                <w:sz w:val="20"/>
              </w:rPr>
            </w:pPr>
            <w:r>
              <w:rPr>
                <w:rFonts w:ascii="Times New Roman" w:hAnsi="Times New Roman"/>
                <w:sz w:val="20"/>
              </w:rPr>
              <w:t>Среднее и</w:t>
            </w:r>
          </w:p>
          <w:p w14:paraId="7B150000">
            <w:pPr>
              <w:pStyle w:val="Style_6"/>
              <w:widowControl w:val="0"/>
              <w:spacing w:after="0" w:before="0" w:line="240" w:lineRule="auto"/>
              <w:ind/>
              <w:rPr>
                <w:sz w:val="20"/>
              </w:rPr>
            </w:pPr>
            <w:r>
              <w:rPr>
                <w:rFonts w:ascii="Times New Roman" w:hAnsi="Times New Roman"/>
                <w:sz w:val="20"/>
              </w:rPr>
              <w:t>высшее</w:t>
            </w:r>
          </w:p>
          <w:p w14:paraId="7C150000">
            <w:pPr>
              <w:pStyle w:val="Style_6"/>
              <w:widowControl w:val="0"/>
              <w:spacing w:after="0" w:before="0" w:line="240" w:lineRule="auto"/>
              <w:ind/>
              <w:rPr>
                <w:sz w:val="20"/>
              </w:rPr>
            </w:pPr>
            <w:r>
              <w:rPr>
                <w:rFonts w:ascii="Times New Roman" w:hAnsi="Times New Roman"/>
                <w:sz w:val="20"/>
              </w:rPr>
              <w:t>профессиональное образование</w:t>
            </w:r>
          </w:p>
          <w:p w14:paraId="7D150000">
            <w:pPr>
              <w:pStyle w:val="Style_6"/>
              <w:widowControl w:val="0"/>
              <w:spacing w:after="0" w:before="0" w:line="240" w:lineRule="auto"/>
              <w:ind/>
              <w:rPr>
                <w:rFonts w:ascii="Times New Roman" w:hAnsi="Times New Roman"/>
                <w:sz w:val="20"/>
              </w:rPr>
            </w:pPr>
          </w:p>
          <w:p w14:paraId="7E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F15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80150000">
            <w:pPr>
              <w:pStyle w:val="Style_6"/>
              <w:widowControl w:val="0"/>
              <w:spacing w:after="0" w:before="0" w:line="240" w:lineRule="auto"/>
              <w:ind/>
              <w:rPr>
                <w:sz w:val="20"/>
              </w:rPr>
            </w:pPr>
            <w:r>
              <w:rPr>
                <w:rFonts w:ascii="Times New Roman" w:hAnsi="Times New Roman"/>
                <w:sz w:val="20"/>
              </w:rPr>
              <w:t>предназначенных для профессионального образования и</w:t>
            </w:r>
          </w:p>
          <w:p w14:paraId="81150000">
            <w:pPr>
              <w:pStyle w:val="Style_6"/>
              <w:widowControl w:val="0"/>
              <w:spacing w:after="0" w:before="0" w:line="240" w:lineRule="auto"/>
              <w:ind/>
              <w:rPr>
                <w:sz w:val="20"/>
              </w:rPr>
            </w:pPr>
            <w:r>
              <w:rPr>
                <w:rFonts w:ascii="Times New Roman" w:hAnsi="Times New Roman"/>
                <w:sz w:val="20"/>
              </w:rPr>
              <w:t>просвещения (профессиональные технические училища,</w:t>
            </w:r>
          </w:p>
          <w:p w14:paraId="82150000">
            <w:pPr>
              <w:pStyle w:val="Style_6"/>
              <w:widowControl w:val="0"/>
              <w:spacing w:after="0" w:before="0" w:line="240" w:lineRule="auto"/>
              <w:ind/>
              <w:rPr>
                <w:sz w:val="20"/>
              </w:rPr>
            </w:pPr>
            <w:r>
              <w:rPr>
                <w:rFonts w:ascii="Times New Roman" w:hAnsi="Times New Roman"/>
                <w:sz w:val="20"/>
              </w:rPr>
              <w:t>колледжи, художественные, музыкальные училища,</w:t>
            </w:r>
          </w:p>
          <w:p w14:paraId="83150000">
            <w:pPr>
              <w:pStyle w:val="Style_6"/>
              <w:widowControl w:val="0"/>
              <w:spacing w:after="0" w:before="0" w:line="240" w:lineRule="auto"/>
              <w:ind/>
              <w:rPr>
                <w:sz w:val="20"/>
              </w:rPr>
            </w:pPr>
            <w:r>
              <w:rPr>
                <w:rFonts w:ascii="Times New Roman" w:hAnsi="Times New Roman"/>
                <w:sz w:val="20"/>
              </w:rPr>
              <w:t>общества знаний, институты, университеты, организации</w:t>
            </w:r>
          </w:p>
          <w:p w14:paraId="84150000">
            <w:pPr>
              <w:pStyle w:val="Style_6"/>
              <w:widowControl w:val="0"/>
              <w:spacing w:after="0" w:before="0" w:line="240" w:lineRule="auto"/>
              <w:ind/>
              <w:rPr>
                <w:sz w:val="20"/>
              </w:rPr>
            </w:pPr>
            <w:r>
              <w:rPr>
                <w:rFonts w:ascii="Times New Roman" w:hAnsi="Times New Roman"/>
                <w:sz w:val="20"/>
              </w:rPr>
              <w:t>по переподготовке и повышению квалификации</w:t>
            </w:r>
          </w:p>
          <w:p w14:paraId="85150000">
            <w:pPr>
              <w:pStyle w:val="Style_6"/>
              <w:widowControl w:val="0"/>
              <w:spacing w:after="0" w:before="0" w:line="240" w:lineRule="auto"/>
              <w:ind/>
              <w:rPr>
                <w:sz w:val="20"/>
              </w:rPr>
            </w:pPr>
            <w:r>
              <w:rPr>
                <w:rFonts w:ascii="Times New Roman" w:hAnsi="Times New Roman"/>
                <w:sz w:val="20"/>
              </w:rPr>
              <w:t>специалистов и иные организации, осуществляющие</w:t>
            </w:r>
          </w:p>
          <w:p w14:paraId="86150000">
            <w:pPr>
              <w:pStyle w:val="Style_6"/>
              <w:widowControl w:val="0"/>
              <w:spacing w:after="0" w:before="0" w:line="240" w:lineRule="auto"/>
              <w:ind/>
              <w:rPr>
                <w:sz w:val="20"/>
              </w:rPr>
            </w:pPr>
            <w:r>
              <w:rPr>
                <w:rFonts w:ascii="Times New Roman" w:hAnsi="Times New Roman"/>
                <w:sz w:val="20"/>
              </w:rPr>
              <w:t>деятельность по образованию и просвещению), в том</w:t>
            </w:r>
          </w:p>
          <w:p w14:paraId="87150000">
            <w:pPr>
              <w:pStyle w:val="Style_6"/>
              <w:widowControl w:val="0"/>
              <w:spacing w:after="0" w:before="0" w:line="240" w:lineRule="auto"/>
              <w:ind/>
              <w:rPr>
                <w:sz w:val="20"/>
              </w:rPr>
            </w:pPr>
            <w:r>
              <w:rPr>
                <w:rFonts w:ascii="Times New Roman" w:hAnsi="Times New Roman"/>
                <w:sz w:val="20"/>
              </w:rPr>
              <w:t>числе зданий, спортивных сооружений, предназначенных</w:t>
            </w:r>
          </w:p>
          <w:p w14:paraId="88150000">
            <w:pPr>
              <w:pStyle w:val="Style_6"/>
              <w:widowControl w:val="0"/>
              <w:spacing w:after="0" w:before="0" w:line="240" w:lineRule="auto"/>
              <w:ind/>
              <w:rPr>
                <w:sz w:val="20"/>
              </w:rPr>
            </w:pPr>
            <w:r>
              <w:rPr>
                <w:rFonts w:ascii="Times New Roman" w:hAnsi="Times New Roman"/>
                <w:sz w:val="20"/>
              </w:rPr>
              <w:t>для занятия обучающихся физической культурой и</w:t>
            </w:r>
          </w:p>
          <w:p w14:paraId="89150000">
            <w:pPr>
              <w:pStyle w:val="Style_6"/>
              <w:widowControl w:val="0"/>
              <w:spacing w:after="160" w:before="0" w:line="240" w:lineRule="auto"/>
              <w:ind/>
              <w:rPr>
                <w:sz w:val="20"/>
              </w:rPr>
            </w:pPr>
            <w:r>
              <w:rPr>
                <w:rFonts w:ascii="Times New Roman" w:hAnsi="Times New Roman"/>
                <w:sz w:val="20"/>
              </w:rPr>
              <w:t>спортом</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A150000">
            <w:pPr>
              <w:pStyle w:val="Style_6"/>
              <w:widowControl w:val="0"/>
              <w:spacing w:after="160" w:before="0" w:line="240" w:lineRule="auto"/>
              <w:ind/>
              <w:rPr>
                <w:sz w:val="20"/>
              </w:rPr>
            </w:pPr>
            <w:r>
              <w:rPr>
                <w:rFonts w:ascii="Times New Roman" w:hAnsi="Times New Roman"/>
                <w:sz w:val="20"/>
              </w:rPr>
              <w:t>3.5.2</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B150000">
            <w:pPr>
              <w:pStyle w:val="Style_6"/>
              <w:widowControl w:val="0"/>
              <w:spacing w:after="0" w:before="0" w:line="240" w:lineRule="auto"/>
              <w:ind/>
              <w:rPr>
                <w:sz w:val="20"/>
              </w:rPr>
            </w:pPr>
            <w:r>
              <w:rPr>
                <w:rFonts w:ascii="Times New Roman" w:hAnsi="Times New Roman"/>
                <w:sz w:val="20"/>
              </w:rPr>
              <w:t>Объекты</w:t>
            </w:r>
          </w:p>
          <w:p w14:paraId="8C150000">
            <w:pPr>
              <w:pStyle w:val="Style_6"/>
              <w:widowControl w:val="0"/>
              <w:spacing w:after="0" w:before="0" w:line="240" w:lineRule="auto"/>
              <w:ind/>
              <w:rPr>
                <w:sz w:val="20"/>
              </w:rPr>
            </w:pPr>
            <w:r>
              <w:rPr>
                <w:rFonts w:ascii="Times New Roman" w:hAnsi="Times New Roman"/>
                <w:sz w:val="20"/>
              </w:rPr>
              <w:t>культурнодосуговой</w:t>
            </w:r>
          </w:p>
          <w:p w14:paraId="8D150000">
            <w:pPr>
              <w:pStyle w:val="Style_6"/>
              <w:widowControl w:val="0"/>
              <w:spacing w:after="0" w:before="0" w:line="240" w:lineRule="auto"/>
              <w:ind/>
              <w:rPr>
                <w:sz w:val="20"/>
              </w:rPr>
            </w:pPr>
            <w:r>
              <w:rPr>
                <w:rFonts w:ascii="Times New Roman" w:hAnsi="Times New Roman"/>
                <w:sz w:val="20"/>
              </w:rPr>
              <w:t>деятельности</w:t>
            </w:r>
          </w:p>
          <w:p w14:paraId="8E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F15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размещения</w:t>
            </w:r>
          </w:p>
          <w:p w14:paraId="90150000">
            <w:pPr>
              <w:pStyle w:val="Style_6"/>
              <w:widowControl w:val="0"/>
              <w:spacing w:after="0" w:before="0" w:line="240" w:lineRule="auto"/>
              <w:ind/>
              <w:rPr>
                <w:sz w:val="20"/>
              </w:rPr>
            </w:pPr>
            <w:r>
              <w:rPr>
                <w:rFonts w:ascii="Times New Roman" w:hAnsi="Times New Roman"/>
                <w:sz w:val="20"/>
              </w:rPr>
              <w:t>музеев, выставочных залов, художественных галерей,</w:t>
            </w:r>
          </w:p>
          <w:p w14:paraId="91150000">
            <w:pPr>
              <w:pStyle w:val="Style_6"/>
              <w:widowControl w:val="0"/>
              <w:spacing w:after="0" w:before="0" w:line="240" w:lineRule="auto"/>
              <w:ind/>
              <w:rPr>
                <w:sz w:val="20"/>
              </w:rPr>
            </w:pPr>
            <w:r>
              <w:rPr>
                <w:rFonts w:ascii="Times New Roman" w:hAnsi="Times New Roman"/>
                <w:sz w:val="20"/>
              </w:rPr>
              <w:t>домов культуры, библиотек, кинотеатров и кинозалов,</w:t>
            </w:r>
          </w:p>
          <w:p w14:paraId="92150000">
            <w:pPr>
              <w:pStyle w:val="Style_6"/>
              <w:widowControl w:val="0"/>
              <w:spacing w:after="160" w:before="0" w:line="240" w:lineRule="auto"/>
              <w:ind/>
              <w:rPr>
                <w:sz w:val="20"/>
              </w:rPr>
            </w:pPr>
            <w:r>
              <w:rPr>
                <w:rFonts w:ascii="Times New Roman" w:hAnsi="Times New Roman"/>
                <w:sz w:val="20"/>
              </w:rPr>
              <w:t>театров, филармоний, концертных залов, планетариев</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3150000">
            <w:pPr>
              <w:pStyle w:val="Style_6"/>
              <w:widowControl w:val="0"/>
              <w:spacing w:after="160" w:before="0" w:line="240" w:lineRule="auto"/>
              <w:ind/>
              <w:rPr>
                <w:sz w:val="20"/>
              </w:rPr>
            </w:pPr>
            <w:r>
              <w:rPr>
                <w:rFonts w:ascii="Times New Roman" w:hAnsi="Times New Roman"/>
                <w:sz w:val="20"/>
              </w:rPr>
              <w:t>3.6.1</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4150000">
            <w:pPr>
              <w:pStyle w:val="Style_6"/>
              <w:widowControl w:val="0"/>
              <w:spacing w:after="0" w:before="0" w:line="240" w:lineRule="auto"/>
              <w:ind/>
              <w:rPr>
                <w:sz w:val="20"/>
              </w:rPr>
            </w:pPr>
            <w:r>
              <w:rPr>
                <w:rFonts w:ascii="Times New Roman" w:hAnsi="Times New Roman"/>
                <w:sz w:val="20"/>
              </w:rPr>
              <w:t>Проведение</w:t>
            </w:r>
          </w:p>
          <w:p w14:paraId="95150000">
            <w:pPr>
              <w:pStyle w:val="Style_6"/>
              <w:widowControl w:val="0"/>
              <w:spacing w:after="0" w:before="0" w:line="240" w:lineRule="auto"/>
              <w:ind/>
              <w:rPr>
                <w:sz w:val="20"/>
              </w:rPr>
            </w:pPr>
            <w:r>
              <w:rPr>
                <w:rFonts w:ascii="Times New Roman" w:hAnsi="Times New Roman"/>
                <w:sz w:val="20"/>
              </w:rPr>
              <w:t>научных</w:t>
            </w:r>
          </w:p>
          <w:p w14:paraId="96150000">
            <w:pPr>
              <w:pStyle w:val="Style_6"/>
              <w:widowControl w:val="0"/>
              <w:spacing w:after="0" w:before="0" w:line="240" w:lineRule="auto"/>
              <w:ind/>
              <w:rPr>
                <w:sz w:val="20"/>
              </w:rPr>
            </w:pPr>
            <w:r>
              <w:rPr>
                <w:rFonts w:ascii="Times New Roman" w:hAnsi="Times New Roman"/>
                <w:sz w:val="20"/>
              </w:rPr>
              <w:t>исследований</w:t>
            </w:r>
          </w:p>
          <w:p w14:paraId="97150000">
            <w:pPr>
              <w:pStyle w:val="Style_6"/>
              <w:widowControl w:val="0"/>
              <w:spacing w:after="0" w:before="0" w:line="240" w:lineRule="auto"/>
              <w:ind/>
              <w:rPr>
                <w:rFonts w:ascii="Times New Roman" w:hAnsi="Times New Roman"/>
                <w:sz w:val="20"/>
              </w:rPr>
            </w:pPr>
          </w:p>
          <w:p w14:paraId="98150000">
            <w:pPr>
              <w:pStyle w:val="Style_6"/>
              <w:widowControl w:val="0"/>
              <w:spacing w:after="0" w:before="0" w:line="240" w:lineRule="auto"/>
              <w:ind/>
              <w:rPr>
                <w:rFonts w:ascii="Times New Roman" w:hAnsi="Times New Roman"/>
                <w:sz w:val="20"/>
              </w:rPr>
            </w:pPr>
          </w:p>
          <w:p w14:paraId="99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A150000">
            <w:pPr>
              <w:pStyle w:val="Style_6"/>
              <w:widowControl w:val="0"/>
              <w:spacing w:after="0" w:before="0" w:line="240" w:lineRule="auto"/>
              <w:ind/>
              <w:rPr>
                <w:sz w:val="20"/>
              </w:rPr>
            </w:pPr>
            <w:r>
              <w:rPr>
                <w:rFonts w:ascii="Times New Roman" w:hAnsi="Times New Roman"/>
                <w:sz w:val="20"/>
              </w:rPr>
              <w:t>Размещение зданий и сооружений, предназначенных для</w:t>
            </w:r>
          </w:p>
          <w:p w14:paraId="9B150000">
            <w:pPr>
              <w:pStyle w:val="Style_6"/>
              <w:widowControl w:val="0"/>
              <w:spacing w:after="0" w:before="0" w:line="240" w:lineRule="auto"/>
              <w:ind/>
              <w:rPr>
                <w:sz w:val="20"/>
              </w:rPr>
            </w:pPr>
            <w:r>
              <w:rPr>
                <w:rFonts w:ascii="Times New Roman" w:hAnsi="Times New Roman"/>
                <w:sz w:val="20"/>
              </w:rPr>
              <w:t>проведения научных изысканий, исследований и</w:t>
            </w:r>
          </w:p>
          <w:p w14:paraId="9C150000">
            <w:pPr>
              <w:pStyle w:val="Style_6"/>
              <w:widowControl w:val="0"/>
              <w:spacing w:after="0" w:before="0" w:line="240" w:lineRule="auto"/>
              <w:ind/>
              <w:rPr>
                <w:sz w:val="20"/>
              </w:rPr>
            </w:pPr>
            <w:r>
              <w:rPr>
                <w:rFonts w:ascii="Times New Roman" w:hAnsi="Times New Roman"/>
                <w:sz w:val="20"/>
              </w:rPr>
              <w:t>разработок (научно-исследовательские и проектные</w:t>
            </w:r>
          </w:p>
          <w:p w14:paraId="9D150000">
            <w:pPr>
              <w:pStyle w:val="Style_6"/>
              <w:widowControl w:val="0"/>
              <w:spacing w:after="0" w:before="0" w:line="240" w:lineRule="auto"/>
              <w:ind/>
              <w:rPr>
                <w:sz w:val="20"/>
              </w:rPr>
            </w:pPr>
            <w:r>
              <w:rPr>
                <w:rFonts w:ascii="Times New Roman" w:hAnsi="Times New Roman"/>
                <w:sz w:val="20"/>
              </w:rPr>
              <w:t>институты, научные центры, инновационные центры,</w:t>
            </w:r>
          </w:p>
          <w:p w14:paraId="9E150000">
            <w:pPr>
              <w:pStyle w:val="Style_6"/>
              <w:widowControl w:val="0"/>
              <w:spacing w:after="160" w:before="0" w:line="240" w:lineRule="auto"/>
              <w:ind/>
              <w:rPr>
                <w:sz w:val="20"/>
              </w:rPr>
            </w:pPr>
            <w:r>
              <w:rPr>
                <w:rFonts w:ascii="Times New Roman" w:hAnsi="Times New Roman"/>
                <w:sz w:val="20"/>
              </w:rPr>
              <w:t>государственные академии наук, опытноконструкторские центры, в том числе отраслевые)</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F150000">
            <w:pPr>
              <w:pStyle w:val="Style_6"/>
              <w:widowControl w:val="0"/>
              <w:spacing w:after="160" w:before="0" w:line="240" w:lineRule="auto"/>
              <w:ind/>
              <w:rPr>
                <w:sz w:val="20"/>
              </w:rPr>
            </w:pPr>
            <w:r>
              <w:rPr>
                <w:rFonts w:ascii="Times New Roman" w:hAnsi="Times New Roman"/>
                <w:sz w:val="20"/>
              </w:rPr>
              <w:t>3.9.2</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0150000">
            <w:pPr>
              <w:pStyle w:val="Style_6"/>
              <w:widowControl w:val="0"/>
              <w:spacing w:after="0" w:before="0" w:line="240" w:lineRule="auto"/>
              <w:ind/>
              <w:rPr>
                <w:sz w:val="20"/>
              </w:rPr>
            </w:pPr>
            <w:r>
              <w:rPr>
                <w:rFonts w:ascii="Times New Roman" w:hAnsi="Times New Roman"/>
                <w:sz w:val="20"/>
              </w:rPr>
              <w:t>Объекты</w:t>
            </w:r>
          </w:p>
          <w:p w14:paraId="A1150000">
            <w:pPr>
              <w:pStyle w:val="Style_6"/>
              <w:widowControl w:val="0"/>
              <w:spacing w:after="0" w:before="0" w:line="240" w:lineRule="auto"/>
              <w:ind/>
              <w:rPr>
                <w:sz w:val="20"/>
              </w:rPr>
            </w:pPr>
            <w:r>
              <w:rPr>
                <w:rFonts w:ascii="Times New Roman" w:hAnsi="Times New Roman"/>
                <w:sz w:val="20"/>
              </w:rPr>
              <w:t>торговли</w:t>
            </w:r>
          </w:p>
          <w:p w14:paraId="A2150000">
            <w:pPr>
              <w:pStyle w:val="Style_6"/>
              <w:widowControl w:val="0"/>
              <w:spacing w:after="0" w:before="0" w:line="240" w:lineRule="auto"/>
              <w:ind/>
              <w:rPr>
                <w:sz w:val="20"/>
              </w:rPr>
            </w:pPr>
            <w:r>
              <w:rPr>
                <w:rFonts w:ascii="Times New Roman" w:hAnsi="Times New Roman"/>
                <w:sz w:val="20"/>
              </w:rPr>
              <w:t>(торговые центры,</w:t>
            </w:r>
          </w:p>
          <w:p w14:paraId="A3150000">
            <w:pPr>
              <w:pStyle w:val="Style_6"/>
              <w:widowControl w:val="0"/>
              <w:spacing w:after="0" w:before="0" w:line="240" w:lineRule="auto"/>
              <w:ind/>
              <w:rPr>
                <w:sz w:val="20"/>
              </w:rPr>
            </w:pPr>
            <w:r>
              <w:rPr>
                <w:rFonts w:ascii="Times New Roman" w:hAnsi="Times New Roman"/>
                <w:sz w:val="20"/>
              </w:rPr>
              <w:t>Торгово-развлекательные центры</w:t>
            </w:r>
          </w:p>
          <w:p w14:paraId="A4150000">
            <w:pPr>
              <w:pStyle w:val="Style_6"/>
              <w:widowControl w:val="0"/>
              <w:spacing w:after="0" w:before="0" w:line="240" w:lineRule="auto"/>
              <w:ind/>
              <w:rPr>
                <w:sz w:val="20"/>
              </w:rPr>
            </w:pPr>
            <w:r>
              <w:rPr>
                <w:rFonts w:ascii="Times New Roman" w:hAnsi="Times New Roman"/>
                <w:sz w:val="20"/>
              </w:rPr>
              <w:t>(комплексы)</w:t>
            </w:r>
          </w:p>
          <w:p w14:paraId="A5150000">
            <w:pPr>
              <w:pStyle w:val="Style_6"/>
              <w:widowControl w:val="0"/>
              <w:spacing w:after="0" w:before="0" w:line="240" w:lineRule="auto"/>
              <w:ind/>
              <w:rPr>
                <w:rFonts w:ascii="Times New Roman" w:hAnsi="Times New Roman"/>
                <w:sz w:val="20"/>
              </w:rPr>
            </w:pPr>
          </w:p>
          <w:p w14:paraId="A6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715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A8150000">
            <w:pPr>
              <w:pStyle w:val="Style_6"/>
              <w:widowControl w:val="0"/>
              <w:spacing w:after="0" w:before="0" w:line="240" w:lineRule="auto"/>
              <w:ind/>
              <w:rPr>
                <w:sz w:val="20"/>
              </w:rPr>
            </w:pPr>
            <w:r>
              <w:rPr>
                <w:rFonts w:ascii="Times New Roman" w:hAnsi="Times New Roman"/>
                <w:sz w:val="20"/>
              </w:rPr>
              <w:t>общей площадью свыше 5000 кв.м с целью размещения</w:t>
            </w:r>
          </w:p>
          <w:p w14:paraId="A9150000">
            <w:pPr>
              <w:pStyle w:val="Style_6"/>
              <w:widowControl w:val="0"/>
              <w:spacing w:after="0" w:before="0" w:line="240" w:lineRule="auto"/>
              <w:ind/>
              <w:rPr>
                <w:sz w:val="20"/>
              </w:rPr>
            </w:pPr>
            <w:r>
              <w:rPr>
                <w:rFonts w:ascii="Times New Roman" w:hAnsi="Times New Roman"/>
                <w:sz w:val="20"/>
              </w:rPr>
              <w:t>одной или нескольких организаций, осуществляющих</w:t>
            </w:r>
          </w:p>
          <w:p w14:paraId="AA150000">
            <w:pPr>
              <w:pStyle w:val="Style_6"/>
              <w:widowControl w:val="0"/>
              <w:spacing w:after="0" w:before="0" w:line="240" w:lineRule="auto"/>
              <w:ind/>
              <w:rPr>
                <w:sz w:val="20"/>
              </w:rPr>
            </w:pPr>
            <w:r>
              <w:rPr>
                <w:rFonts w:ascii="Times New Roman" w:hAnsi="Times New Roman"/>
                <w:sz w:val="20"/>
              </w:rPr>
              <w:t>продажу товаров, и (или) оказание услуг в соответствии с</w:t>
            </w:r>
          </w:p>
          <w:p w14:paraId="AB150000">
            <w:pPr>
              <w:pStyle w:val="Style_6"/>
              <w:widowControl w:val="0"/>
              <w:spacing w:after="0" w:before="0" w:line="240" w:lineRule="auto"/>
              <w:ind/>
              <w:rPr>
                <w:sz w:val="20"/>
              </w:rPr>
            </w:pPr>
            <w:r>
              <w:rPr>
                <w:rFonts w:ascii="Times New Roman" w:hAnsi="Times New Roman"/>
                <w:sz w:val="20"/>
              </w:rPr>
              <w:t>содержанием видов разрешенного использования с</w:t>
            </w:r>
          </w:p>
          <w:p w14:paraId="AC150000">
            <w:pPr>
              <w:pStyle w:val="Style_6"/>
              <w:widowControl w:val="0"/>
              <w:spacing w:after="0" w:before="0" w:line="240" w:lineRule="auto"/>
              <w:ind/>
              <w:rPr>
                <w:sz w:val="20"/>
              </w:rPr>
            </w:pPr>
            <w:r>
              <w:rPr>
                <w:rFonts w:ascii="Times New Roman" w:hAnsi="Times New Roman"/>
                <w:sz w:val="20"/>
              </w:rPr>
              <w:t>кодами 4.5, 4.6, 4.8 - 4.8.2; размещение гаражей и (или)</w:t>
            </w:r>
          </w:p>
          <w:p w14:paraId="AD150000">
            <w:pPr>
              <w:pStyle w:val="Style_6"/>
              <w:widowControl w:val="0"/>
              <w:spacing w:after="0" w:before="0" w:line="240" w:lineRule="auto"/>
              <w:ind/>
              <w:rPr>
                <w:sz w:val="20"/>
              </w:rPr>
            </w:pPr>
            <w:r>
              <w:rPr>
                <w:rFonts w:ascii="Times New Roman" w:hAnsi="Times New Roman"/>
                <w:sz w:val="20"/>
              </w:rPr>
              <w:t>стоянок для автомобилей сотрудников и посетителей</w:t>
            </w:r>
          </w:p>
          <w:p w14:paraId="AE150000">
            <w:pPr>
              <w:pStyle w:val="Style_6"/>
              <w:widowControl w:val="0"/>
              <w:spacing w:after="160" w:before="0" w:line="240" w:lineRule="auto"/>
              <w:ind/>
              <w:rPr>
                <w:sz w:val="20"/>
              </w:rPr>
            </w:pPr>
            <w:r>
              <w:rPr>
                <w:rFonts w:ascii="Times New Roman" w:hAnsi="Times New Roman"/>
                <w:sz w:val="20"/>
              </w:rPr>
              <w:t>торгового центра</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F150000">
            <w:pPr>
              <w:pStyle w:val="Style_6"/>
              <w:widowControl w:val="0"/>
              <w:spacing w:after="160" w:before="0" w:line="240" w:lineRule="auto"/>
              <w:ind/>
              <w:rPr>
                <w:sz w:val="20"/>
              </w:rPr>
            </w:pPr>
            <w:r>
              <w:rPr>
                <w:rFonts w:ascii="Times New Roman" w:hAnsi="Times New Roman"/>
                <w:sz w:val="20"/>
              </w:rPr>
              <w:t>4.2</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0150000">
            <w:pPr>
              <w:pStyle w:val="Style_6"/>
              <w:widowControl w:val="0"/>
              <w:spacing w:after="0" w:before="0" w:line="240" w:lineRule="auto"/>
              <w:ind/>
              <w:rPr>
                <w:sz w:val="20"/>
              </w:rPr>
            </w:pPr>
            <w:r>
              <w:rPr>
                <w:rFonts w:ascii="Times New Roman" w:hAnsi="Times New Roman"/>
                <w:sz w:val="20"/>
              </w:rPr>
              <w:t>Выставочноярмарочная</w:t>
            </w:r>
          </w:p>
          <w:p w14:paraId="B1150000">
            <w:pPr>
              <w:pStyle w:val="Style_6"/>
              <w:widowControl w:val="0"/>
              <w:spacing w:after="0" w:before="0" w:line="240" w:lineRule="auto"/>
              <w:ind/>
              <w:rPr>
                <w:sz w:val="20"/>
              </w:rPr>
            </w:pPr>
            <w:r>
              <w:rPr>
                <w:rFonts w:ascii="Times New Roman" w:hAnsi="Times New Roman"/>
                <w:sz w:val="20"/>
              </w:rPr>
              <w:t>деятельность</w:t>
            </w:r>
          </w:p>
          <w:p w14:paraId="B2150000">
            <w:pPr>
              <w:pStyle w:val="Style_6"/>
              <w:widowControl w:val="0"/>
              <w:spacing w:after="0" w:before="0" w:line="240" w:lineRule="auto"/>
              <w:ind/>
              <w:rPr>
                <w:rFonts w:ascii="Times New Roman" w:hAnsi="Times New Roman"/>
                <w:sz w:val="20"/>
              </w:rPr>
            </w:pPr>
          </w:p>
          <w:p w14:paraId="B3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415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B5150000">
            <w:pPr>
              <w:pStyle w:val="Style_6"/>
              <w:widowControl w:val="0"/>
              <w:spacing w:after="0" w:before="0" w:line="240" w:lineRule="auto"/>
              <w:ind/>
              <w:rPr>
                <w:sz w:val="20"/>
              </w:rPr>
            </w:pPr>
            <w:r>
              <w:rPr>
                <w:rFonts w:ascii="Times New Roman" w:hAnsi="Times New Roman"/>
                <w:sz w:val="20"/>
              </w:rPr>
              <w:t>сооружений, предназначенных для осуществления</w:t>
            </w:r>
          </w:p>
          <w:p w14:paraId="B6150000">
            <w:pPr>
              <w:pStyle w:val="Style_6"/>
              <w:widowControl w:val="0"/>
              <w:spacing w:after="0" w:before="0" w:line="240" w:lineRule="auto"/>
              <w:ind/>
              <w:rPr>
                <w:sz w:val="20"/>
              </w:rPr>
            </w:pPr>
            <w:r>
              <w:rPr>
                <w:rFonts w:ascii="Times New Roman" w:hAnsi="Times New Roman"/>
                <w:sz w:val="20"/>
              </w:rPr>
              <w:t>выставочно-ярмарочной и конгрессной деятельности,</w:t>
            </w:r>
          </w:p>
          <w:p w14:paraId="B7150000">
            <w:pPr>
              <w:pStyle w:val="Style_6"/>
              <w:widowControl w:val="0"/>
              <w:spacing w:after="0" w:before="0" w:line="240" w:lineRule="auto"/>
              <w:ind/>
              <w:rPr>
                <w:sz w:val="20"/>
              </w:rPr>
            </w:pPr>
            <w:r>
              <w:rPr>
                <w:rFonts w:ascii="Times New Roman" w:hAnsi="Times New Roman"/>
                <w:sz w:val="20"/>
              </w:rPr>
              <w:t>включая деятельность, необходимую для обслуживания</w:t>
            </w:r>
          </w:p>
          <w:p w14:paraId="B8150000">
            <w:pPr>
              <w:pStyle w:val="Style_6"/>
              <w:widowControl w:val="0"/>
              <w:spacing w:after="0" w:before="0" w:line="240" w:lineRule="auto"/>
              <w:ind/>
              <w:rPr>
                <w:sz w:val="20"/>
              </w:rPr>
            </w:pPr>
            <w:r>
              <w:rPr>
                <w:rFonts w:ascii="Times New Roman" w:hAnsi="Times New Roman"/>
                <w:sz w:val="20"/>
              </w:rPr>
              <w:t>указанных мероприятий (застройка экспозиционной</w:t>
            </w:r>
          </w:p>
          <w:p w14:paraId="B9150000">
            <w:pPr>
              <w:pStyle w:val="Style_6"/>
              <w:widowControl w:val="0"/>
              <w:spacing w:after="160" w:before="0" w:line="240" w:lineRule="auto"/>
              <w:ind/>
              <w:rPr>
                <w:sz w:val="20"/>
              </w:rPr>
            </w:pPr>
            <w:r>
              <w:rPr>
                <w:rFonts w:ascii="Times New Roman" w:hAnsi="Times New Roman"/>
                <w:sz w:val="20"/>
              </w:rPr>
              <w:t>площади, организация питания участников мероприятий)</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A150000">
            <w:pPr>
              <w:pStyle w:val="Style_6"/>
              <w:widowControl w:val="0"/>
              <w:spacing w:after="160" w:before="0" w:line="240" w:lineRule="auto"/>
              <w:ind/>
              <w:rPr>
                <w:sz w:val="20"/>
              </w:rPr>
            </w:pPr>
            <w:r>
              <w:rPr>
                <w:rFonts w:ascii="Times New Roman" w:hAnsi="Times New Roman"/>
                <w:sz w:val="20"/>
              </w:rPr>
              <w:t>4.10</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B150000">
            <w:pPr>
              <w:pStyle w:val="Style_6"/>
              <w:widowControl w:val="0"/>
              <w:spacing w:after="160" w:before="0" w:line="240" w:lineRule="auto"/>
              <w:ind/>
              <w:rPr>
                <w:sz w:val="20"/>
              </w:rPr>
            </w:pPr>
            <w:r>
              <w:rPr>
                <w:rFonts w:ascii="Times New Roman" w:hAnsi="Times New Roman"/>
                <w:sz w:val="20"/>
              </w:rPr>
              <w:t>Магазины</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C15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BD150000">
            <w:pPr>
              <w:pStyle w:val="Style_6"/>
              <w:widowControl w:val="0"/>
              <w:spacing w:after="0" w:before="0" w:line="240" w:lineRule="auto"/>
              <w:ind/>
              <w:rPr>
                <w:sz w:val="20"/>
              </w:rPr>
            </w:pPr>
            <w:r>
              <w:rPr>
                <w:rFonts w:ascii="Times New Roman" w:hAnsi="Times New Roman"/>
                <w:sz w:val="20"/>
              </w:rPr>
              <w:t>предназначенных для продажи товаров, торговая</w:t>
            </w:r>
          </w:p>
          <w:p w14:paraId="BE150000">
            <w:pPr>
              <w:pStyle w:val="Style_6"/>
              <w:widowControl w:val="0"/>
              <w:spacing w:after="160" w:before="0" w:line="240" w:lineRule="auto"/>
              <w:ind/>
              <w:rPr>
                <w:sz w:val="20"/>
              </w:rPr>
            </w:pPr>
            <w:r>
              <w:rPr>
                <w:rFonts w:ascii="Times New Roman" w:hAnsi="Times New Roman"/>
                <w:sz w:val="20"/>
              </w:rPr>
              <w:t>площадь которых составляет до 5000 кв.м</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F150000">
            <w:pPr>
              <w:pStyle w:val="Style_6"/>
              <w:widowControl w:val="0"/>
              <w:spacing w:after="160" w:before="0" w:line="240" w:lineRule="auto"/>
              <w:ind/>
              <w:rPr>
                <w:sz w:val="20"/>
              </w:rPr>
            </w:pPr>
            <w:r>
              <w:rPr>
                <w:rFonts w:ascii="Times New Roman" w:hAnsi="Times New Roman"/>
                <w:sz w:val="20"/>
              </w:rPr>
              <w:t>4.4</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0150000">
            <w:pPr>
              <w:pStyle w:val="Style_6"/>
              <w:widowControl w:val="0"/>
              <w:spacing w:after="0" w:before="0" w:line="240" w:lineRule="auto"/>
              <w:ind/>
              <w:rPr>
                <w:sz w:val="20"/>
              </w:rPr>
            </w:pPr>
            <w:r>
              <w:rPr>
                <w:rFonts w:ascii="Times New Roman" w:hAnsi="Times New Roman"/>
                <w:sz w:val="20"/>
              </w:rPr>
              <w:t>Банковская и</w:t>
            </w:r>
          </w:p>
          <w:p w14:paraId="C1150000">
            <w:pPr>
              <w:pStyle w:val="Style_6"/>
              <w:widowControl w:val="0"/>
              <w:spacing w:after="0" w:before="0" w:line="240" w:lineRule="auto"/>
              <w:ind/>
              <w:rPr>
                <w:sz w:val="20"/>
              </w:rPr>
            </w:pPr>
            <w:r>
              <w:rPr>
                <w:rFonts w:ascii="Times New Roman" w:hAnsi="Times New Roman"/>
                <w:sz w:val="20"/>
              </w:rPr>
              <w:t>страховая</w:t>
            </w:r>
          </w:p>
          <w:p w14:paraId="C2150000">
            <w:pPr>
              <w:pStyle w:val="Style_6"/>
              <w:widowControl w:val="0"/>
              <w:spacing w:after="160" w:before="0" w:line="240" w:lineRule="auto"/>
              <w:ind/>
              <w:rPr>
                <w:sz w:val="20"/>
              </w:rPr>
            </w:pPr>
            <w:r>
              <w:rPr>
                <w:rFonts w:ascii="Times New Roman" w:hAnsi="Times New Roman"/>
                <w:sz w:val="20"/>
              </w:rPr>
              <w:t>деятельность</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315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C4150000">
            <w:pPr>
              <w:pStyle w:val="Style_6"/>
              <w:widowControl w:val="0"/>
              <w:spacing w:after="0" w:before="0" w:line="240" w:lineRule="auto"/>
              <w:ind/>
              <w:rPr>
                <w:sz w:val="20"/>
              </w:rPr>
            </w:pPr>
            <w:r>
              <w:rPr>
                <w:rFonts w:ascii="Times New Roman" w:hAnsi="Times New Roman"/>
                <w:sz w:val="20"/>
              </w:rPr>
              <w:t>предназначенных для размещения организаций,</w:t>
            </w:r>
          </w:p>
          <w:p w14:paraId="C5150000">
            <w:pPr>
              <w:pStyle w:val="Style_6"/>
              <w:widowControl w:val="0"/>
              <w:spacing w:after="160" w:before="0" w:line="240" w:lineRule="auto"/>
              <w:ind/>
              <w:rPr>
                <w:sz w:val="20"/>
              </w:rPr>
            </w:pPr>
            <w:r>
              <w:rPr>
                <w:rFonts w:ascii="Times New Roman" w:hAnsi="Times New Roman"/>
                <w:sz w:val="20"/>
              </w:rPr>
              <w:t>оказывающих банковские и страховые услуги</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6150000">
            <w:pPr>
              <w:pStyle w:val="Style_6"/>
              <w:widowControl w:val="0"/>
              <w:spacing w:after="160" w:before="0" w:line="240" w:lineRule="auto"/>
              <w:ind/>
              <w:rPr>
                <w:sz w:val="20"/>
              </w:rPr>
            </w:pPr>
            <w:r>
              <w:rPr>
                <w:rFonts w:ascii="Times New Roman" w:hAnsi="Times New Roman"/>
                <w:sz w:val="20"/>
              </w:rPr>
              <w:t>4.5</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7150000">
            <w:pPr>
              <w:pStyle w:val="Style_6"/>
              <w:widowControl w:val="0"/>
              <w:spacing w:after="0" w:before="0" w:line="240" w:lineRule="auto"/>
              <w:ind/>
              <w:rPr>
                <w:sz w:val="20"/>
              </w:rPr>
            </w:pPr>
            <w:r>
              <w:rPr>
                <w:rFonts w:ascii="Times New Roman" w:hAnsi="Times New Roman"/>
                <w:sz w:val="20"/>
              </w:rPr>
              <w:t>Общественное</w:t>
            </w:r>
          </w:p>
          <w:p w14:paraId="C8150000">
            <w:pPr>
              <w:pStyle w:val="Style_6"/>
              <w:widowControl w:val="0"/>
              <w:spacing w:after="0" w:before="0" w:line="240" w:lineRule="auto"/>
              <w:ind/>
              <w:rPr>
                <w:sz w:val="20"/>
              </w:rPr>
            </w:pPr>
            <w:r>
              <w:rPr>
                <w:rFonts w:ascii="Times New Roman" w:hAnsi="Times New Roman"/>
                <w:sz w:val="20"/>
              </w:rPr>
              <w:t>питание</w:t>
            </w:r>
          </w:p>
          <w:p w14:paraId="C9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A15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в</w:t>
            </w:r>
          </w:p>
          <w:p w14:paraId="CB150000">
            <w:pPr>
              <w:pStyle w:val="Style_6"/>
              <w:widowControl w:val="0"/>
              <w:spacing w:after="0" w:before="0" w:line="240" w:lineRule="auto"/>
              <w:ind/>
              <w:rPr>
                <w:sz w:val="20"/>
              </w:rPr>
            </w:pPr>
            <w:r>
              <w:rPr>
                <w:rFonts w:ascii="Times New Roman" w:hAnsi="Times New Roman"/>
                <w:sz w:val="20"/>
              </w:rPr>
              <w:t>целях устройства мест общественного питания</w:t>
            </w:r>
          </w:p>
          <w:p w14:paraId="CC150000">
            <w:pPr>
              <w:pStyle w:val="Style_6"/>
              <w:widowControl w:val="0"/>
              <w:spacing w:after="160" w:before="0" w:line="240" w:lineRule="auto"/>
              <w:ind/>
              <w:rPr>
                <w:sz w:val="20"/>
              </w:rPr>
            </w:pPr>
            <w:r>
              <w:rPr>
                <w:rFonts w:ascii="Times New Roman" w:hAnsi="Times New Roman"/>
                <w:sz w:val="20"/>
              </w:rPr>
              <w:t>(рестораны, кафе, столовые, закусочные, бары)</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D150000">
            <w:pPr>
              <w:pStyle w:val="Style_6"/>
              <w:widowControl w:val="0"/>
              <w:spacing w:after="160" w:before="0" w:line="240" w:lineRule="auto"/>
              <w:ind/>
              <w:rPr>
                <w:sz w:val="20"/>
              </w:rPr>
            </w:pPr>
            <w:r>
              <w:rPr>
                <w:rFonts w:ascii="Times New Roman" w:hAnsi="Times New Roman"/>
                <w:sz w:val="20"/>
              </w:rPr>
              <w:t>4.6</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E150000">
            <w:pPr>
              <w:pStyle w:val="Style_6"/>
              <w:widowControl w:val="0"/>
              <w:spacing w:after="0" w:before="0" w:line="240" w:lineRule="auto"/>
              <w:ind/>
              <w:rPr>
                <w:sz w:val="20"/>
              </w:rPr>
            </w:pPr>
            <w:r>
              <w:rPr>
                <w:rFonts w:ascii="Times New Roman" w:hAnsi="Times New Roman"/>
                <w:sz w:val="20"/>
              </w:rPr>
              <w:t>Развлекательные мероприятия</w:t>
            </w:r>
          </w:p>
          <w:p w14:paraId="CF150000">
            <w:pPr>
              <w:pStyle w:val="Style_6"/>
              <w:widowControl w:val="0"/>
              <w:spacing w:after="0" w:before="0" w:line="240" w:lineRule="auto"/>
              <w:ind/>
              <w:rPr>
                <w:rFonts w:ascii="Times New Roman" w:hAnsi="Times New Roman"/>
                <w:sz w:val="20"/>
              </w:rPr>
            </w:pPr>
          </w:p>
          <w:p w14:paraId="D0150000">
            <w:pPr>
              <w:pStyle w:val="Style_6"/>
              <w:widowControl w:val="0"/>
              <w:spacing w:after="0" w:before="0" w:line="240" w:lineRule="auto"/>
              <w:ind/>
              <w:rPr>
                <w:rFonts w:ascii="Times New Roman" w:hAnsi="Times New Roman"/>
                <w:sz w:val="20"/>
              </w:rPr>
            </w:pPr>
          </w:p>
          <w:p w14:paraId="D1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2150000">
            <w:pPr>
              <w:pStyle w:val="Style_6"/>
              <w:widowControl w:val="0"/>
              <w:spacing w:after="0" w:before="0" w:line="240" w:lineRule="auto"/>
              <w:ind/>
              <w:rPr>
                <w:sz w:val="20"/>
              </w:rPr>
            </w:pPr>
            <w:r>
              <w:rPr>
                <w:rFonts w:ascii="Times New Roman" w:hAnsi="Times New Roman"/>
                <w:sz w:val="20"/>
              </w:rPr>
              <w:t>Размещение зданий и сооружений, предназначенных для</w:t>
            </w:r>
          </w:p>
          <w:p w14:paraId="D3150000">
            <w:pPr>
              <w:pStyle w:val="Style_6"/>
              <w:widowControl w:val="0"/>
              <w:spacing w:after="0" w:before="0" w:line="240" w:lineRule="auto"/>
              <w:ind/>
              <w:rPr>
                <w:sz w:val="20"/>
              </w:rPr>
            </w:pPr>
            <w:r>
              <w:rPr>
                <w:rFonts w:ascii="Times New Roman" w:hAnsi="Times New Roman"/>
                <w:sz w:val="20"/>
              </w:rPr>
              <w:t>организации развлекательных мероприятий,</w:t>
            </w:r>
          </w:p>
          <w:p w14:paraId="D4150000">
            <w:pPr>
              <w:pStyle w:val="Style_6"/>
              <w:widowControl w:val="0"/>
              <w:spacing w:after="0" w:before="0" w:line="240" w:lineRule="auto"/>
              <w:ind/>
              <w:rPr>
                <w:sz w:val="20"/>
              </w:rPr>
            </w:pPr>
            <w:r>
              <w:rPr>
                <w:rFonts w:ascii="Times New Roman" w:hAnsi="Times New Roman"/>
                <w:sz w:val="20"/>
              </w:rPr>
              <w:t>путешествий, для размещения дискотек и танцевальных</w:t>
            </w:r>
          </w:p>
          <w:p w14:paraId="D5150000">
            <w:pPr>
              <w:pStyle w:val="Style_6"/>
              <w:widowControl w:val="0"/>
              <w:spacing w:after="0" w:before="0" w:line="240" w:lineRule="auto"/>
              <w:ind/>
              <w:rPr>
                <w:sz w:val="20"/>
              </w:rPr>
            </w:pPr>
            <w:r>
              <w:rPr>
                <w:rFonts w:ascii="Times New Roman" w:hAnsi="Times New Roman"/>
                <w:sz w:val="20"/>
              </w:rPr>
              <w:t>площадок, ночных клубов, аквапарков, боулинга,</w:t>
            </w:r>
          </w:p>
          <w:p w14:paraId="D6150000">
            <w:pPr>
              <w:pStyle w:val="Style_6"/>
              <w:widowControl w:val="0"/>
              <w:spacing w:after="0" w:before="0" w:line="240" w:lineRule="auto"/>
              <w:ind/>
              <w:rPr>
                <w:sz w:val="20"/>
              </w:rPr>
            </w:pPr>
            <w:r>
              <w:rPr>
                <w:rFonts w:ascii="Times New Roman" w:hAnsi="Times New Roman"/>
                <w:sz w:val="20"/>
              </w:rPr>
              <w:t>аттракционов и т.п., игровых автоматов (кроме игрового</w:t>
            </w:r>
          </w:p>
          <w:p w14:paraId="D7150000">
            <w:pPr>
              <w:pStyle w:val="Style_6"/>
              <w:widowControl w:val="0"/>
              <w:spacing w:after="0" w:before="0" w:line="240" w:lineRule="auto"/>
              <w:ind/>
              <w:rPr>
                <w:sz w:val="20"/>
              </w:rPr>
            </w:pPr>
            <w:r>
              <w:rPr>
                <w:rFonts w:ascii="Times New Roman" w:hAnsi="Times New Roman"/>
                <w:sz w:val="20"/>
              </w:rPr>
              <w:t>оборудования, используемого для проведения азартных</w:t>
            </w:r>
          </w:p>
          <w:p w14:paraId="D8150000">
            <w:pPr>
              <w:pStyle w:val="Style_6"/>
              <w:widowControl w:val="0"/>
              <w:spacing w:after="160" w:before="0" w:line="240" w:lineRule="auto"/>
              <w:ind/>
              <w:rPr>
                <w:sz w:val="20"/>
              </w:rPr>
            </w:pPr>
            <w:r>
              <w:rPr>
                <w:rFonts w:ascii="Times New Roman" w:hAnsi="Times New Roman"/>
                <w:sz w:val="20"/>
              </w:rPr>
              <w:t>игр), игровых площадок</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9150000">
            <w:pPr>
              <w:pStyle w:val="Style_6"/>
              <w:widowControl w:val="0"/>
              <w:spacing w:after="160" w:before="0" w:line="240" w:lineRule="auto"/>
              <w:ind/>
              <w:rPr>
                <w:sz w:val="20"/>
              </w:rPr>
            </w:pPr>
            <w:r>
              <w:rPr>
                <w:rFonts w:ascii="Times New Roman" w:hAnsi="Times New Roman"/>
                <w:sz w:val="20"/>
              </w:rPr>
              <w:t>4.8.1</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A150000">
            <w:pPr>
              <w:pStyle w:val="Style_6"/>
              <w:widowControl w:val="0"/>
              <w:spacing w:after="0" w:before="0" w:line="240" w:lineRule="auto"/>
              <w:ind/>
              <w:rPr>
                <w:sz w:val="20"/>
              </w:rPr>
            </w:pPr>
            <w:r>
              <w:rPr>
                <w:rFonts w:ascii="Times New Roman" w:hAnsi="Times New Roman"/>
                <w:sz w:val="20"/>
              </w:rPr>
              <w:t>Спорт</w:t>
            </w:r>
          </w:p>
          <w:p w14:paraId="DB150000">
            <w:pPr>
              <w:pStyle w:val="Style_6"/>
              <w:widowControl w:val="0"/>
              <w:spacing w:after="0" w:before="0" w:line="240" w:lineRule="auto"/>
              <w:ind/>
              <w:rPr>
                <w:rFonts w:ascii="Times New Roman" w:hAnsi="Times New Roman"/>
                <w:sz w:val="20"/>
              </w:rPr>
            </w:pPr>
          </w:p>
          <w:p w14:paraId="DC15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D150000">
            <w:pPr>
              <w:pStyle w:val="Style_6"/>
              <w:widowControl w:val="0"/>
              <w:spacing w:after="0" w:before="0" w:line="240" w:lineRule="auto"/>
              <w:ind/>
              <w:rPr>
                <w:sz w:val="20"/>
              </w:rPr>
            </w:pPr>
            <w:r>
              <w:rPr>
                <w:rFonts w:ascii="Times New Roman" w:hAnsi="Times New Roman"/>
                <w:sz w:val="20"/>
              </w:rPr>
              <w:t>Размещение зданий и сооружений для занятия спортом.</w:t>
            </w:r>
          </w:p>
          <w:p w14:paraId="DE150000">
            <w:pPr>
              <w:pStyle w:val="Style_6"/>
              <w:widowControl w:val="0"/>
              <w:spacing w:after="0" w:before="0" w:line="240" w:lineRule="auto"/>
              <w:ind/>
              <w:rPr>
                <w:sz w:val="20"/>
              </w:rPr>
            </w:pPr>
            <w:r>
              <w:rPr>
                <w:rFonts w:ascii="Times New Roman" w:hAnsi="Times New Roman"/>
                <w:sz w:val="20"/>
              </w:rPr>
              <w:t>Содержание данного вида разрешенного использования</w:t>
            </w:r>
          </w:p>
          <w:p w14:paraId="DF150000">
            <w:pPr>
              <w:pStyle w:val="Style_6"/>
              <w:widowControl w:val="0"/>
              <w:spacing w:after="0" w:before="0" w:line="240" w:lineRule="auto"/>
              <w:ind/>
              <w:rPr>
                <w:sz w:val="20"/>
              </w:rPr>
            </w:pPr>
            <w:r>
              <w:rPr>
                <w:rFonts w:ascii="Times New Roman" w:hAnsi="Times New Roman"/>
                <w:sz w:val="20"/>
              </w:rPr>
              <w:t>включает в себя содержание видов разрешенного</w:t>
            </w:r>
          </w:p>
          <w:p w14:paraId="E0150000">
            <w:pPr>
              <w:pStyle w:val="Style_6"/>
              <w:widowControl w:val="0"/>
              <w:spacing w:after="160" w:before="0" w:line="240" w:lineRule="auto"/>
              <w:ind/>
              <w:rPr>
                <w:sz w:val="20"/>
              </w:rPr>
            </w:pPr>
            <w:r>
              <w:rPr>
                <w:rFonts w:ascii="Times New Roman" w:hAnsi="Times New Roman"/>
                <w:sz w:val="20"/>
              </w:rPr>
              <w:t>использования с кодами 5.1.1 - 5.1.7</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1150000">
            <w:pPr>
              <w:pStyle w:val="Style_6"/>
              <w:widowControl w:val="0"/>
              <w:spacing w:after="160" w:before="0" w:line="240" w:lineRule="auto"/>
              <w:ind/>
              <w:rPr>
                <w:sz w:val="20"/>
              </w:rPr>
            </w:pPr>
            <w:r>
              <w:rPr>
                <w:rFonts w:ascii="Times New Roman" w:hAnsi="Times New Roman"/>
                <w:sz w:val="20"/>
              </w:rPr>
              <w:t>5.1.</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2150000">
            <w:pPr>
              <w:pStyle w:val="Style_6"/>
              <w:widowControl w:val="0"/>
              <w:spacing w:after="0" w:before="0" w:line="240" w:lineRule="auto"/>
              <w:ind/>
              <w:rPr>
                <w:sz w:val="20"/>
              </w:rPr>
            </w:pPr>
            <w:r>
              <w:rPr>
                <w:rFonts w:ascii="Times New Roman" w:hAnsi="Times New Roman"/>
                <w:sz w:val="20"/>
              </w:rPr>
              <w:t>Обеспечение</w:t>
            </w:r>
          </w:p>
          <w:p w14:paraId="E3150000">
            <w:pPr>
              <w:pStyle w:val="Style_6"/>
              <w:widowControl w:val="0"/>
              <w:spacing w:after="0" w:before="0" w:line="240" w:lineRule="auto"/>
              <w:ind/>
              <w:rPr>
                <w:sz w:val="20"/>
              </w:rPr>
            </w:pPr>
            <w:r>
              <w:rPr>
                <w:rFonts w:ascii="Times New Roman" w:hAnsi="Times New Roman"/>
                <w:sz w:val="20"/>
              </w:rPr>
              <w:t>занятий</w:t>
            </w:r>
          </w:p>
          <w:p w14:paraId="E4150000">
            <w:pPr>
              <w:pStyle w:val="Style_6"/>
              <w:widowControl w:val="0"/>
              <w:spacing w:after="0" w:before="0" w:line="240" w:lineRule="auto"/>
              <w:ind/>
              <w:rPr>
                <w:sz w:val="20"/>
              </w:rPr>
            </w:pPr>
            <w:r>
              <w:rPr>
                <w:rFonts w:ascii="Times New Roman" w:hAnsi="Times New Roman"/>
                <w:sz w:val="20"/>
              </w:rPr>
              <w:t>спортом в</w:t>
            </w:r>
          </w:p>
          <w:p w14:paraId="E5150000">
            <w:pPr>
              <w:pStyle w:val="Style_6"/>
              <w:widowControl w:val="0"/>
              <w:spacing w:after="160" w:before="0" w:line="240" w:lineRule="auto"/>
              <w:ind/>
              <w:rPr>
                <w:sz w:val="20"/>
              </w:rPr>
            </w:pPr>
            <w:r>
              <w:rPr>
                <w:rFonts w:ascii="Times New Roman" w:hAnsi="Times New Roman"/>
                <w:sz w:val="20"/>
              </w:rPr>
              <w:t>помещениях</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6150000">
            <w:pPr>
              <w:pStyle w:val="Style_6"/>
              <w:widowControl w:val="0"/>
              <w:spacing w:after="0" w:before="0" w:line="240" w:lineRule="auto"/>
              <w:ind/>
              <w:rPr>
                <w:sz w:val="20"/>
              </w:rPr>
            </w:pPr>
            <w:r>
              <w:rPr>
                <w:rFonts w:ascii="Times New Roman" w:hAnsi="Times New Roman"/>
                <w:sz w:val="20"/>
              </w:rPr>
              <w:t>Размещение спортивных клубов, спортивных залов,</w:t>
            </w:r>
          </w:p>
          <w:p w14:paraId="E7150000">
            <w:pPr>
              <w:pStyle w:val="Style_6"/>
              <w:widowControl w:val="0"/>
              <w:spacing w:after="0" w:before="0" w:line="240" w:lineRule="auto"/>
              <w:ind/>
              <w:rPr>
                <w:sz w:val="20"/>
              </w:rPr>
            </w:pPr>
            <w:r>
              <w:rPr>
                <w:rFonts w:ascii="Times New Roman" w:hAnsi="Times New Roman"/>
                <w:sz w:val="20"/>
              </w:rPr>
              <w:t>бассейнов, физкультурно-оздоровительных комплексов в</w:t>
            </w:r>
          </w:p>
          <w:p w14:paraId="E8150000">
            <w:pPr>
              <w:pStyle w:val="Style_6"/>
              <w:widowControl w:val="0"/>
              <w:spacing w:after="160" w:before="0" w:line="240" w:lineRule="auto"/>
              <w:ind/>
              <w:rPr>
                <w:sz w:val="20"/>
              </w:rPr>
            </w:pPr>
            <w:r>
              <w:rPr>
                <w:rFonts w:ascii="Times New Roman" w:hAnsi="Times New Roman"/>
                <w:sz w:val="20"/>
              </w:rPr>
              <w:t>зданиях и сооружениях</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9150000">
            <w:pPr>
              <w:pStyle w:val="Style_6"/>
              <w:widowControl w:val="0"/>
              <w:spacing w:after="160" w:before="0" w:line="240" w:lineRule="auto"/>
              <w:ind/>
              <w:rPr>
                <w:sz w:val="20"/>
              </w:rPr>
            </w:pPr>
            <w:r>
              <w:rPr>
                <w:rFonts w:ascii="Times New Roman" w:hAnsi="Times New Roman"/>
                <w:sz w:val="20"/>
              </w:rPr>
              <w:t>5.1.2</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A150000">
            <w:pPr>
              <w:pStyle w:val="Style_6"/>
              <w:widowControl w:val="0"/>
              <w:spacing w:after="0" w:before="0" w:line="240" w:lineRule="auto"/>
              <w:ind/>
              <w:rPr>
                <w:sz w:val="20"/>
              </w:rPr>
            </w:pPr>
            <w:r>
              <w:rPr>
                <w:rFonts w:ascii="Times New Roman" w:hAnsi="Times New Roman"/>
                <w:sz w:val="20"/>
              </w:rPr>
              <w:t>Площадки для</w:t>
            </w:r>
          </w:p>
          <w:p w14:paraId="EB150000">
            <w:pPr>
              <w:pStyle w:val="Style_6"/>
              <w:widowControl w:val="0"/>
              <w:spacing w:after="0" w:before="0" w:line="240" w:lineRule="auto"/>
              <w:ind/>
              <w:rPr>
                <w:sz w:val="20"/>
              </w:rPr>
            </w:pPr>
            <w:r>
              <w:rPr>
                <w:rFonts w:ascii="Times New Roman" w:hAnsi="Times New Roman"/>
                <w:sz w:val="20"/>
              </w:rPr>
              <w:t>занятий</w:t>
            </w:r>
          </w:p>
          <w:p w14:paraId="EC150000">
            <w:pPr>
              <w:pStyle w:val="Style_6"/>
              <w:widowControl w:val="0"/>
              <w:spacing w:after="160" w:before="0" w:line="240" w:lineRule="auto"/>
              <w:ind/>
              <w:rPr>
                <w:sz w:val="20"/>
              </w:rPr>
            </w:pPr>
            <w:r>
              <w:rPr>
                <w:rFonts w:ascii="Times New Roman" w:hAnsi="Times New Roman"/>
                <w:sz w:val="20"/>
              </w:rPr>
              <w:t>спортом</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D150000">
            <w:pPr>
              <w:pStyle w:val="Style_6"/>
              <w:widowControl w:val="0"/>
              <w:spacing w:after="0" w:before="0" w:line="240" w:lineRule="auto"/>
              <w:ind/>
              <w:rPr>
                <w:sz w:val="20"/>
              </w:rPr>
            </w:pPr>
            <w:r>
              <w:rPr>
                <w:rFonts w:ascii="Times New Roman" w:hAnsi="Times New Roman"/>
                <w:sz w:val="20"/>
              </w:rPr>
              <w:t>Размещение площадок для занятия спортом и</w:t>
            </w:r>
          </w:p>
          <w:p w14:paraId="EE150000">
            <w:pPr>
              <w:pStyle w:val="Style_6"/>
              <w:widowControl w:val="0"/>
              <w:spacing w:after="0" w:before="0" w:line="240" w:lineRule="auto"/>
              <w:ind/>
              <w:rPr>
                <w:sz w:val="20"/>
              </w:rPr>
            </w:pPr>
            <w:r>
              <w:rPr>
                <w:rFonts w:ascii="Times New Roman" w:hAnsi="Times New Roman"/>
                <w:sz w:val="20"/>
              </w:rPr>
              <w:t>физкультурой на открытом воздухе (физкультурные</w:t>
            </w:r>
          </w:p>
          <w:p w14:paraId="EF150000">
            <w:pPr>
              <w:pStyle w:val="Style_6"/>
              <w:widowControl w:val="0"/>
              <w:spacing w:after="160" w:before="0" w:line="240" w:lineRule="auto"/>
              <w:ind/>
              <w:rPr>
                <w:sz w:val="20"/>
              </w:rPr>
            </w:pPr>
            <w:r>
              <w:rPr>
                <w:rFonts w:ascii="Times New Roman" w:hAnsi="Times New Roman"/>
                <w:sz w:val="20"/>
              </w:rPr>
              <w:t>площадки, беговые дорожки, поля для спортивной игры)</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0150000">
            <w:pPr>
              <w:pStyle w:val="Style_6"/>
              <w:widowControl w:val="0"/>
              <w:spacing w:after="160" w:before="0" w:line="240" w:lineRule="auto"/>
              <w:ind/>
              <w:rPr>
                <w:sz w:val="20"/>
              </w:rPr>
            </w:pPr>
            <w:r>
              <w:rPr>
                <w:rFonts w:ascii="Times New Roman" w:hAnsi="Times New Roman"/>
                <w:sz w:val="20"/>
              </w:rPr>
              <w:t>5.1.3</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1150000">
            <w:pPr>
              <w:pStyle w:val="Style_6"/>
              <w:widowControl w:val="0"/>
              <w:spacing w:after="160" w:before="0" w:line="240" w:lineRule="auto"/>
              <w:ind/>
              <w:rPr>
                <w:sz w:val="20"/>
              </w:rPr>
            </w:pPr>
            <w:r>
              <w:rPr>
                <w:rFonts w:ascii="Times New Roman" w:hAnsi="Times New Roman"/>
                <w:sz w:val="20"/>
              </w:rPr>
              <w:t>Связь</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2150000">
            <w:pPr>
              <w:pStyle w:val="Style_6"/>
              <w:widowControl w:val="0"/>
              <w:spacing w:after="0" w:before="0" w:line="240" w:lineRule="auto"/>
              <w:ind/>
              <w:rPr>
                <w:sz w:val="20"/>
              </w:rPr>
            </w:pPr>
            <w:r>
              <w:rPr>
                <w:rFonts w:ascii="Times New Roman" w:hAnsi="Times New Roman"/>
                <w:sz w:val="20"/>
              </w:rPr>
              <w:t>Размещение объектов связи, радиовещания,</w:t>
            </w:r>
          </w:p>
          <w:p w14:paraId="F3150000">
            <w:pPr>
              <w:pStyle w:val="Style_6"/>
              <w:widowControl w:val="0"/>
              <w:spacing w:after="0" w:before="0" w:line="240" w:lineRule="auto"/>
              <w:ind/>
              <w:rPr>
                <w:sz w:val="20"/>
              </w:rPr>
            </w:pPr>
            <w:r>
              <w:rPr>
                <w:rFonts w:ascii="Times New Roman" w:hAnsi="Times New Roman"/>
                <w:sz w:val="20"/>
              </w:rPr>
              <w:t>телевидения, включая воздушные радиорелейные,</w:t>
            </w:r>
          </w:p>
          <w:p w14:paraId="F4150000">
            <w:pPr>
              <w:pStyle w:val="Style_6"/>
              <w:widowControl w:val="0"/>
              <w:spacing w:after="0" w:before="0" w:line="240" w:lineRule="auto"/>
              <w:ind/>
              <w:rPr>
                <w:sz w:val="20"/>
              </w:rPr>
            </w:pPr>
            <w:r>
              <w:rPr>
                <w:rFonts w:ascii="Times New Roman" w:hAnsi="Times New Roman"/>
                <w:sz w:val="20"/>
              </w:rPr>
              <w:t>надземные и подземные кабельные линии связи, линии</w:t>
            </w:r>
          </w:p>
          <w:p w14:paraId="F5150000">
            <w:pPr>
              <w:pStyle w:val="Style_6"/>
              <w:widowControl w:val="0"/>
              <w:spacing w:after="0" w:before="0" w:line="240" w:lineRule="auto"/>
              <w:ind/>
              <w:rPr>
                <w:sz w:val="20"/>
              </w:rPr>
            </w:pPr>
            <w:r>
              <w:rPr>
                <w:rFonts w:ascii="Times New Roman" w:hAnsi="Times New Roman"/>
                <w:sz w:val="20"/>
              </w:rPr>
              <w:t>радиофикации, антенные поля, усилительные пункты на</w:t>
            </w:r>
          </w:p>
          <w:p w14:paraId="F6150000">
            <w:pPr>
              <w:pStyle w:val="Style_6"/>
              <w:widowControl w:val="0"/>
              <w:spacing w:after="0" w:before="0" w:line="240" w:lineRule="auto"/>
              <w:ind/>
              <w:rPr>
                <w:sz w:val="20"/>
              </w:rPr>
            </w:pPr>
            <w:r>
              <w:rPr>
                <w:rFonts w:ascii="Times New Roman" w:hAnsi="Times New Roman"/>
                <w:sz w:val="20"/>
              </w:rPr>
              <w:t>кабельных линиях связи, инфраструктуру спутниковой</w:t>
            </w:r>
          </w:p>
          <w:p w14:paraId="F7150000">
            <w:pPr>
              <w:pStyle w:val="Style_6"/>
              <w:widowControl w:val="0"/>
              <w:spacing w:after="0" w:before="0" w:line="240" w:lineRule="auto"/>
              <w:ind/>
              <w:rPr>
                <w:sz w:val="20"/>
              </w:rPr>
            </w:pPr>
            <w:r>
              <w:rPr>
                <w:rFonts w:ascii="Times New Roman" w:hAnsi="Times New Roman"/>
                <w:sz w:val="20"/>
              </w:rPr>
              <w:t>связи и телерадиовещания, за исключением объектов</w:t>
            </w:r>
          </w:p>
          <w:p w14:paraId="F8150000">
            <w:pPr>
              <w:pStyle w:val="Style_6"/>
              <w:widowControl w:val="0"/>
              <w:spacing w:after="0" w:before="0" w:line="240" w:lineRule="auto"/>
              <w:ind/>
              <w:rPr>
                <w:sz w:val="20"/>
              </w:rPr>
            </w:pPr>
            <w:r>
              <w:rPr>
                <w:rFonts w:ascii="Times New Roman" w:hAnsi="Times New Roman"/>
                <w:sz w:val="20"/>
              </w:rPr>
              <w:t>связи, размещение которых предусмотрено</w:t>
            </w:r>
          </w:p>
          <w:p w14:paraId="F9150000">
            <w:pPr>
              <w:pStyle w:val="Style_6"/>
              <w:widowControl w:val="0"/>
              <w:spacing w:after="0" w:before="0" w:line="240" w:lineRule="auto"/>
              <w:ind/>
              <w:rPr>
                <w:sz w:val="20"/>
              </w:rPr>
            </w:pPr>
            <w:r>
              <w:rPr>
                <w:rFonts w:ascii="Times New Roman" w:hAnsi="Times New Roman"/>
                <w:sz w:val="20"/>
              </w:rPr>
              <w:t>содержанием вида разрешенного использования с</w:t>
            </w:r>
          </w:p>
          <w:p w14:paraId="FA150000">
            <w:pPr>
              <w:pStyle w:val="Style_6"/>
              <w:widowControl w:val="0"/>
              <w:spacing w:after="160" w:before="0" w:line="240" w:lineRule="auto"/>
              <w:ind/>
              <w:rPr>
                <w:sz w:val="20"/>
              </w:rPr>
            </w:pPr>
            <w:r>
              <w:rPr>
                <w:rFonts w:ascii="Times New Roman" w:hAnsi="Times New Roman"/>
                <w:sz w:val="20"/>
              </w:rPr>
              <w:t>кодами 3.1.1, 3.2.3</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B150000">
            <w:pPr>
              <w:pStyle w:val="Style_6"/>
              <w:widowControl w:val="0"/>
              <w:spacing w:after="160" w:before="0" w:line="240" w:lineRule="auto"/>
              <w:ind/>
              <w:rPr>
                <w:sz w:val="20"/>
              </w:rPr>
            </w:pPr>
            <w:r>
              <w:rPr>
                <w:rFonts w:ascii="Times New Roman" w:hAnsi="Times New Roman"/>
                <w:sz w:val="20"/>
              </w:rPr>
              <w:t>6.8</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C150000">
            <w:pPr>
              <w:pStyle w:val="Style_6"/>
              <w:widowControl w:val="0"/>
              <w:spacing w:after="0" w:before="0" w:line="240" w:lineRule="auto"/>
              <w:ind/>
              <w:rPr>
                <w:sz w:val="20"/>
              </w:rPr>
            </w:pPr>
            <w:r>
              <w:rPr>
                <w:rFonts w:ascii="Times New Roman" w:hAnsi="Times New Roman"/>
                <w:sz w:val="20"/>
              </w:rPr>
              <w:t>Обслуживание</w:t>
            </w:r>
          </w:p>
          <w:p w14:paraId="FD150000">
            <w:pPr>
              <w:pStyle w:val="Style_6"/>
              <w:widowControl w:val="0"/>
              <w:spacing w:after="0" w:before="0" w:line="240" w:lineRule="auto"/>
              <w:ind/>
              <w:rPr>
                <w:sz w:val="20"/>
              </w:rPr>
            </w:pPr>
            <w:r>
              <w:rPr>
                <w:rFonts w:ascii="Times New Roman" w:hAnsi="Times New Roman"/>
                <w:sz w:val="20"/>
              </w:rPr>
              <w:t>перевозок</w:t>
            </w:r>
          </w:p>
          <w:p w14:paraId="FE150000">
            <w:pPr>
              <w:pStyle w:val="Style_6"/>
              <w:widowControl w:val="0"/>
              <w:spacing w:after="0" w:before="0" w:line="240" w:lineRule="auto"/>
              <w:ind/>
              <w:rPr>
                <w:sz w:val="20"/>
              </w:rPr>
            </w:pPr>
            <w:r>
              <w:rPr>
                <w:rFonts w:ascii="Times New Roman" w:hAnsi="Times New Roman"/>
                <w:sz w:val="20"/>
              </w:rPr>
              <w:t>пассажиров</w:t>
            </w:r>
          </w:p>
          <w:p w14:paraId="FF150000">
            <w:pPr>
              <w:pStyle w:val="Style_6"/>
              <w:widowControl w:val="0"/>
              <w:spacing w:after="0" w:before="0" w:line="240" w:lineRule="auto"/>
              <w:ind/>
              <w:rPr>
                <w:rFonts w:ascii="Times New Roman" w:hAnsi="Times New Roman"/>
                <w:sz w:val="20"/>
              </w:rPr>
            </w:pPr>
          </w:p>
          <w:p w14:paraId="0016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1160000">
            <w:pPr>
              <w:pStyle w:val="Style_6"/>
              <w:widowControl w:val="0"/>
              <w:spacing w:after="0" w:before="0" w:line="240" w:lineRule="auto"/>
              <w:ind/>
              <w:rPr>
                <w:sz w:val="20"/>
              </w:rPr>
            </w:pPr>
            <w:r>
              <w:rPr>
                <w:rFonts w:ascii="Times New Roman" w:hAnsi="Times New Roman"/>
                <w:sz w:val="20"/>
              </w:rPr>
              <w:t>Размещение зданий и сооружений, предназначенных для</w:t>
            </w:r>
          </w:p>
          <w:p w14:paraId="02160000">
            <w:pPr>
              <w:pStyle w:val="Style_6"/>
              <w:widowControl w:val="0"/>
              <w:spacing w:after="0" w:before="0" w:line="240" w:lineRule="auto"/>
              <w:ind/>
              <w:rPr>
                <w:sz w:val="20"/>
              </w:rPr>
            </w:pPr>
            <w:r>
              <w:rPr>
                <w:rFonts w:ascii="Times New Roman" w:hAnsi="Times New Roman"/>
                <w:sz w:val="20"/>
              </w:rPr>
              <w:t>обслуживания пассажиров, за исключением объектов</w:t>
            </w:r>
          </w:p>
          <w:p w14:paraId="03160000">
            <w:pPr>
              <w:pStyle w:val="Style_6"/>
              <w:widowControl w:val="0"/>
              <w:spacing w:after="0" w:before="0" w:line="240" w:lineRule="auto"/>
              <w:ind/>
              <w:rPr>
                <w:sz w:val="20"/>
              </w:rPr>
            </w:pPr>
            <w:r>
              <w:rPr>
                <w:rFonts w:ascii="Times New Roman" w:hAnsi="Times New Roman"/>
                <w:sz w:val="20"/>
              </w:rPr>
              <w:t>капитального строительства, размещение которых</w:t>
            </w:r>
          </w:p>
          <w:p w14:paraId="04160000">
            <w:pPr>
              <w:pStyle w:val="Style_6"/>
              <w:widowControl w:val="0"/>
              <w:spacing w:after="0" w:before="0" w:line="240" w:lineRule="auto"/>
              <w:ind/>
              <w:rPr>
                <w:sz w:val="20"/>
              </w:rPr>
            </w:pPr>
            <w:r>
              <w:rPr>
                <w:rFonts w:ascii="Times New Roman" w:hAnsi="Times New Roman"/>
                <w:sz w:val="20"/>
              </w:rPr>
              <w:t>предусмотрено содержанием вида разрешенного</w:t>
            </w:r>
          </w:p>
          <w:p w14:paraId="05160000">
            <w:pPr>
              <w:pStyle w:val="Style_6"/>
              <w:widowControl w:val="0"/>
              <w:spacing w:after="160" w:before="0" w:line="240" w:lineRule="auto"/>
              <w:ind/>
              <w:rPr>
                <w:sz w:val="20"/>
              </w:rPr>
            </w:pPr>
            <w:r>
              <w:rPr>
                <w:rFonts w:ascii="Times New Roman" w:hAnsi="Times New Roman"/>
                <w:sz w:val="20"/>
              </w:rPr>
              <w:t>использования с кодом 7.6</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6160000">
            <w:pPr>
              <w:pStyle w:val="Style_6"/>
              <w:widowControl w:val="0"/>
              <w:spacing w:after="160" w:before="0" w:line="240" w:lineRule="auto"/>
              <w:ind/>
              <w:rPr>
                <w:sz w:val="20"/>
              </w:rPr>
            </w:pPr>
            <w:r>
              <w:rPr>
                <w:rFonts w:ascii="Times New Roman" w:hAnsi="Times New Roman"/>
                <w:sz w:val="20"/>
              </w:rPr>
              <w:t>7.2.2</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7160000">
            <w:pPr>
              <w:pStyle w:val="Style_6"/>
              <w:widowControl w:val="0"/>
              <w:spacing w:after="0" w:before="0" w:line="240" w:lineRule="auto"/>
              <w:ind/>
              <w:rPr>
                <w:sz w:val="20"/>
              </w:rPr>
            </w:pPr>
            <w:r>
              <w:rPr>
                <w:rFonts w:ascii="Times New Roman" w:hAnsi="Times New Roman"/>
                <w:sz w:val="20"/>
              </w:rPr>
              <w:t>Обеспечение</w:t>
            </w:r>
          </w:p>
          <w:p w14:paraId="08160000">
            <w:pPr>
              <w:pStyle w:val="Style_6"/>
              <w:widowControl w:val="0"/>
              <w:spacing w:after="0" w:before="0" w:line="240" w:lineRule="auto"/>
              <w:ind/>
              <w:rPr>
                <w:sz w:val="20"/>
              </w:rPr>
            </w:pPr>
            <w:r>
              <w:rPr>
                <w:rFonts w:ascii="Times New Roman" w:hAnsi="Times New Roman"/>
                <w:sz w:val="20"/>
              </w:rPr>
              <w:t>внутреннего</w:t>
            </w:r>
          </w:p>
          <w:p w14:paraId="09160000">
            <w:pPr>
              <w:pStyle w:val="Style_6"/>
              <w:widowControl w:val="0"/>
              <w:spacing w:after="0" w:before="0" w:line="240" w:lineRule="auto"/>
              <w:ind/>
              <w:rPr>
                <w:sz w:val="20"/>
              </w:rPr>
            </w:pPr>
            <w:r>
              <w:rPr>
                <w:rFonts w:ascii="Times New Roman" w:hAnsi="Times New Roman"/>
                <w:sz w:val="20"/>
              </w:rPr>
              <w:t>правопорядка</w:t>
            </w:r>
          </w:p>
          <w:p w14:paraId="0A160000">
            <w:pPr>
              <w:pStyle w:val="Style_6"/>
              <w:widowControl w:val="0"/>
              <w:spacing w:after="0" w:before="0" w:line="240" w:lineRule="auto"/>
              <w:ind/>
              <w:rPr>
                <w:rFonts w:ascii="Times New Roman" w:hAnsi="Times New Roman"/>
                <w:sz w:val="20"/>
              </w:rPr>
            </w:pPr>
          </w:p>
          <w:p w14:paraId="0B16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C16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0D160000">
            <w:pPr>
              <w:pStyle w:val="Style_6"/>
              <w:widowControl w:val="0"/>
              <w:spacing w:after="0" w:before="0" w:line="240" w:lineRule="auto"/>
              <w:ind/>
              <w:rPr>
                <w:sz w:val="20"/>
              </w:rPr>
            </w:pPr>
            <w:r>
              <w:rPr>
                <w:rFonts w:ascii="Times New Roman" w:hAnsi="Times New Roman"/>
                <w:sz w:val="20"/>
              </w:rPr>
              <w:t>необходимых для подготовки и поддержания в</w:t>
            </w:r>
          </w:p>
          <w:p w14:paraId="0E160000">
            <w:pPr>
              <w:pStyle w:val="Style_6"/>
              <w:widowControl w:val="0"/>
              <w:spacing w:after="0" w:before="0" w:line="240" w:lineRule="auto"/>
              <w:ind/>
              <w:rPr>
                <w:sz w:val="20"/>
              </w:rPr>
            </w:pPr>
            <w:r>
              <w:rPr>
                <w:rFonts w:ascii="Times New Roman" w:hAnsi="Times New Roman"/>
                <w:sz w:val="20"/>
              </w:rPr>
              <w:t>готовности органов внутренних дел, Росгвардии и</w:t>
            </w:r>
          </w:p>
          <w:p w14:paraId="0F160000">
            <w:pPr>
              <w:pStyle w:val="Style_6"/>
              <w:widowControl w:val="0"/>
              <w:spacing w:after="0" w:before="0" w:line="240" w:lineRule="auto"/>
              <w:ind/>
              <w:rPr>
                <w:sz w:val="20"/>
              </w:rPr>
            </w:pPr>
            <w:r>
              <w:rPr>
                <w:rFonts w:ascii="Times New Roman" w:hAnsi="Times New Roman"/>
                <w:sz w:val="20"/>
              </w:rPr>
              <w:t>спасательных служб, в которых существует</w:t>
            </w:r>
          </w:p>
          <w:p w14:paraId="10160000">
            <w:pPr>
              <w:pStyle w:val="Style_6"/>
              <w:widowControl w:val="0"/>
              <w:spacing w:after="0" w:before="0" w:line="240" w:lineRule="auto"/>
              <w:ind/>
              <w:rPr>
                <w:sz w:val="20"/>
              </w:rPr>
            </w:pPr>
            <w:r>
              <w:rPr>
                <w:rFonts w:ascii="Times New Roman" w:hAnsi="Times New Roman"/>
                <w:sz w:val="20"/>
              </w:rPr>
              <w:t>военизированная служба; размещение объектов</w:t>
            </w:r>
          </w:p>
          <w:p w14:paraId="11160000">
            <w:pPr>
              <w:pStyle w:val="Style_6"/>
              <w:widowControl w:val="0"/>
              <w:spacing w:after="0" w:before="0" w:line="240" w:lineRule="auto"/>
              <w:ind/>
              <w:rPr>
                <w:sz w:val="20"/>
              </w:rPr>
            </w:pPr>
            <w:r>
              <w:rPr>
                <w:rFonts w:ascii="Times New Roman" w:hAnsi="Times New Roman"/>
                <w:sz w:val="20"/>
              </w:rPr>
              <w:t>гражданской обороны, за исключением объектов</w:t>
            </w:r>
          </w:p>
          <w:p w14:paraId="12160000">
            <w:pPr>
              <w:pStyle w:val="Style_6"/>
              <w:widowControl w:val="0"/>
              <w:spacing w:after="0" w:before="0" w:line="240" w:lineRule="auto"/>
              <w:ind/>
              <w:rPr>
                <w:sz w:val="20"/>
              </w:rPr>
            </w:pPr>
            <w:r>
              <w:rPr>
                <w:rFonts w:ascii="Times New Roman" w:hAnsi="Times New Roman"/>
                <w:sz w:val="20"/>
              </w:rPr>
              <w:t>гражданской обороны, являющихся частями</w:t>
            </w:r>
          </w:p>
          <w:p w14:paraId="13160000">
            <w:pPr>
              <w:pStyle w:val="Style_6"/>
              <w:widowControl w:val="0"/>
              <w:spacing w:after="160" w:before="0" w:line="240" w:lineRule="auto"/>
              <w:ind/>
              <w:rPr>
                <w:sz w:val="20"/>
              </w:rPr>
            </w:pPr>
            <w:r>
              <w:rPr>
                <w:rFonts w:ascii="Times New Roman" w:hAnsi="Times New Roman"/>
                <w:sz w:val="20"/>
              </w:rPr>
              <w:t>производственных зданий</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4160000">
            <w:pPr>
              <w:pStyle w:val="Style_6"/>
              <w:widowControl w:val="0"/>
              <w:spacing w:after="160" w:before="0" w:line="240" w:lineRule="auto"/>
              <w:ind/>
              <w:rPr>
                <w:sz w:val="20"/>
              </w:rPr>
            </w:pPr>
            <w:r>
              <w:rPr>
                <w:rFonts w:ascii="Times New Roman" w:hAnsi="Times New Roman"/>
                <w:sz w:val="20"/>
              </w:rPr>
              <w:t>8.3</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5160000">
            <w:pPr>
              <w:pStyle w:val="Style_6"/>
              <w:widowControl w:val="0"/>
              <w:spacing w:after="0" w:before="0" w:line="240" w:lineRule="auto"/>
              <w:ind/>
              <w:rPr>
                <w:sz w:val="20"/>
              </w:rPr>
            </w:pPr>
            <w:r>
              <w:rPr>
                <w:rFonts w:ascii="Times New Roman" w:hAnsi="Times New Roman"/>
                <w:sz w:val="20"/>
              </w:rPr>
              <w:t>Улично-дорожная сеть</w:t>
            </w:r>
          </w:p>
          <w:p w14:paraId="16160000">
            <w:pPr>
              <w:pStyle w:val="Style_6"/>
              <w:widowControl w:val="0"/>
              <w:spacing w:after="0" w:before="0" w:line="240" w:lineRule="auto"/>
              <w:ind/>
              <w:rPr>
                <w:rFonts w:ascii="Times New Roman" w:hAnsi="Times New Roman"/>
                <w:sz w:val="20"/>
              </w:rPr>
            </w:pPr>
          </w:p>
          <w:p w14:paraId="1716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8160000">
            <w:pPr>
              <w:pStyle w:val="Style_6"/>
              <w:widowControl w:val="0"/>
              <w:spacing w:after="0" w:before="0" w:line="240" w:lineRule="auto"/>
              <w:ind/>
              <w:rPr>
                <w:sz w:val="20"/>
              </w:rPr>
            </w:pPr>
            <w:r>
              <w:rPr>
                <w:rFonts w:ascii="Times New Roman" w:hAnsi="Times New Roman"/>
                <w:sz w:val="20"/>
              </w:rPr>
              <w:t>Размещение объектов улично-дорожной сети:</w:t>
            </w:r>
          </w:p>
          <w:p w14:paraId="19160000">
            <w:pPr>
              <w:pStyle w:val="Style_6"/>
              <w:widowControl w:val="0"/>
              <w:spacing w:after="0" w:before="0" w:line="240" w:lineRule="auto"/>
              <w:ind/>
              <w:rPr>
                <w:sz w:val="20"/>
              </w:rPr>
            </w:pPr>
            <w:r>
              <w:rPr>
                <w:rFonts w:ascii="Times New Roman" w:hAnsi="Times New Roman"/>
                <w:sz w:val="20"/>
              </w:rPr>
              <w:t>автомобильных дорог, трамвайных путей и пешеходных</w:t>
            </w:r>
          </w:p>
          <w:p w14:paraId="1A160000">
            <w:pPr>
              <w:pStyle w:val="Style_6"/>
              <w:widowControl w:val="0"/>
              <w:spacing w:after="0" w:before="0" w:line="240" w:lineRule="auto"/>
              <w:ind/>
              <w:rPr>
                <w:sz w:val="20"/>
              </w:rPr>
            </w:pPr>
            <w:r>
              <w:rPr>
                <w:rFonts w:ascii="Times New Roman" w:hAnsi="Times New Roman"/>
                <w:sz w:val="20"/>
              </w:rPr>
              <w:t>тротуаров в границах населенных пунктов, пешеходных</w:t>
            </w:r>
          </w:p>
          <w:p w14:paraId="1B160000">
            <w:pPr>
              <w:pStyle w:val="Style_6"/>
              <w:widowControl w:val="0"/>
              <w:spacing w:after="0" w:before="0" w:line="240" w:lineRule="auto"/>
              <w:ind/>
              <w:rPr>
                <w:sz w:val="20"/>
              </w:rPr>
            </w:pPr>
            <w:r>
              <w:rPr>
                <w:rFonts w:ascii="Times New Roman" w:hAnsi="Times New Roman"/>
                <w:sz w:val="20"/>
              </w:rPr>
              <w:t>переходов, бульваров, площадей, проездов,</w:t>
            </w:r>
          </w:p>
          <w:p w14:paraId="1C160000">
            <w:pPr>
              <w:pStyle w:val="Style_6"/>
              <w:widowControl w:val="0"/>
              <w:spacing w:after="0" w:before="0" w:line="240" w:lineRule="auto"/>
              <w:ind/>
              <w:rPr>
                <w:sz w:val="20"/>
              </w:rPr>
            </w:pPr>
            <w:r>
              <w:rPr>
                <w:rFonts w:ascii="Times New Roman" w:hAnsi="Times New Roman"/>
                <w:sz w:val="20"/>
              </w:rPr>
              <w:t>велодорожек и объектов вело-транспортной и</w:t>
            </w:r>
          </w:p>
          <w:p w14:paraId="1D160000">
            <w:pPr>
              <w:pStyle w:val="Style_6"/>
              <w:widowControl w:val="0"/>
              <w:spacing w:after="0" w:before="0" w:line="240" w:lineRule="auto"/>
              <w:ind/>
              <w:rPr>
                <w:sz w:val="20"/>
              </w:rPr>
            </w:pPr>
            <w:r>
              <w:rPr>
                <w:rFonts w:ascii="Times New Roman" w:hAnsi="Times New Roman"/>
                <w:sz w:val="20"/>
              </w:rPr>
              <w:t>инженерной инфраструктуры; размещение придорожных</w:t>
            </w:r>
          </w:p>
          <w:p w14:paraId="1E160000">
            <w:pPr>
              <w:pStyle w:val="Style_6"/>
              <w:widowControl w:val="0"/>
              <w:spacing w:after="0" w:before="0" w:line="240" w:lineRule="auto"/>
              <w:ind/>
              <w:rPr>
                <w:sz w:val="20"/>
              </w:rPr>
            </w:pPr>
            <w:r>
              <w:rPr>
                <w:rFonts w:ascii="Times New Roman" w:hAnsi="Times New Roman"/>
                <w:sz w:val="20"/>
              </w:rPr>
              <w:t>стоянок (парковок) транспортных средств в границах</w:t>
            </w:r>
          </w:p>
          <w:p w14:paraId="1F160000">
            <w:pPr>
              <w:pStyle w:val="Style_6"/>
              <w:widowControl w:val="0"/>
              <w:spacing w:after="0" w:before="0" w:line="240" w:lineRule="auto"/>
              <w:ind/>
              <w:rPr>
                <w:sz w:val="20"/>
              </w:rPr>
            </w:pPr>
            <w:r>
              <w:rPr>
                <w:rFonts w:ascii="Times New Roman" w:hAnsi="Times New Roman"/>
                <w:sz w:val="20"/>
              </w:rPr>
              <w:t>городских улиц и дорог, за исключением</w:t>
            </w:r>
          </w:p>
          <w:p w14:paraId="20160000">
            <w:pPr>
              <w:pStyle w:val="Style_6"/>
              <w:widowControl w:val="0"/>
              <w:spacing w:after="0" w:before="0" w:line="240" w:lineRule="auto"/>
              <w:ind/>
              <w:rPr>
                <w:sz w:val="20"/>
              </w:rPr>
            </w:pPr>
            <w:r>
              <w:rPr>
                <w:rFonts w:ascii="Times New Roman" w:hAnsi="Times New Roman"/>
                <w:sz w:val="20"/>
              </w:rPr>
              <w:t>предусмотренных видами разрешенного использования</w:t>
            </w:r>
          </w:p>
          <w:p w14:paraId="21160000">
            <w:pPr>
              <w:pStyle w:val="Style_6"/>
              <w:widowControl w:val="0"/>
              <w:spacing w:after="0" w:before="0" w:line="240" w:lineRule="auto"/>
              <w:ind/>
              <w:rPr>
                <w:sz w:val="20"/>
              </w:rPr>
            </w:pPr>
            <w:r>
              <w:rPr>
                <w:rFonts w:ascii="Times New Roman" w:hAnsi="Times New Roman"/>
                <w:sz w:val="20"/>
              </w:rPr>
              <w:t>с кодами 2.7.1, 4.9, 7.2.3, а также некапитальных</w:t>
            </w:r>
          </w:p>
          <w:p w14:paraId="22160000">
            <w:pPr>
              <w:pStyle w:val="Style_6"/>
              <w:widowControl w:val="0"/>
              <w:spacing w:after="0" w:before="0" w:line="240" w:lineRule="auto"/>
              <w:ind/>
              <w:rPr>
                <w:sz w:val="20"/>
              </w:rPr>
            </w:pPr>
            <w:r>
              <w:rPr>
                <w:rFonts w:ascii="Times New Roman" w:hAnsi="Times New Roman"/>
                <w:sz w:val="20"/>
              </w:rPr>
              <w:t>сооружений, предназначенных для охраны транспортных</w:t>
            </w:r>
          </w:p>
          <w:p w14:paraId="23160000">
            <w:pPr>
              <w:pStyle w:val="Style_6"/>
              <w:widowControl w:val="0"/>
              <w:spacing w:after="160" w:before="0" w:line="240" w:lineRule="auto"/>
              <w:ind/>
              <w:rPr>
                <w:sz w:val="20"/>
              </w:rPr>
            </w:pPr>
            <w:r>
              <w:rPr>
                <w:rFonts w:ascii="Times New Roman" w:hAnsi="Times New Roman"/>
                <w:sz w:val="20"/>
              </w:rPr>
              <w:t>средств</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4160000">
            <w:pPr>
              <w:pStyle w:val="Style_6"/>
              <w:widowControl w:val="0"/>
              <w:spacing w:after="160" w:before="0" w:line="240" w:lineRule="auto"/>
              <w:ind/>
              <w:rPr>
                <w:sz w:val="20"/>
              </w:rPr>
            </w:pPr>
            <w:r>
              <w:rPr>
                <w:rFonts w:ascii="Times New Roman" w:hAnsi="Times New Roman"/>
                <w:sz w:val="20"/>
              </w:rPr>
              <w:t>12.0.1</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5160000">
            <w:pPr>
              <w:pStyle w:val="Style_6"/>
              <w:widowControl w:val="0"/>
              <w:spacing w:after="0" w:before="0" w:line="240" w:lineRule="auto"/>
              <w:ind/>
              <w:rPr>
                <w:sz w:val="20"/>
              </w:rPr>
            </w:pPr>
            <w:r>
              <w:rPr>
                <w:rFonts w:ascii="Times New Roman" w:hAnsi="Times New Roman"/>
                <w:sz w:val="20"/>
              </w:rPr>
              <w:t>Благоустройство</w:t>
            </w:r>
          </w:p>
          <w:p w14:paraId="26160000">
            <w:pPr>
              <w:pStyle w:val="Style_6"/>
              <w:widowControl w:val="0"/>
              <w:spacing w:after="0" w:before="0" w:line="240" w:lineRule="auto"/>
              <w:ind/>
              <w:rPr>
                <w:sz w:val="20"/>
              </w:rPr>
            </w:pPr>
            <w:r>
              <w:rPr>
                <w:rFonts w:ascii="Times New Roman" w:hAnsi="Times New Roman"/>
                <w:sz w:val="20"/>
              </w:rPr>
              <w:t>территории</w:t>
            </w:r>
          </w:p>
          <w:p w14:paraId="27160000">
            <w:pPr>
              <w:pStyle w:val="Style_6"/>
              <w:widowControl w:val="0"/>
              <w:spacing w:after="0" w:before="0" w:line="240" w:lineRule="auto"/>
              <w:ind/>
              <w:rPr>
                <w:rFonts w:ascii="Times New Roman" w:hAnsi="Times New Roman"/>
                <w:sz w:val="20"/>
              </w:rPr>
            </w:pPr>
          </w:p>
          <w:p w14:paraId="28160000">
            <w:pPr>
              <w:pStyle w:val="Style_6"/>
              <w:widowControl w:val="0"/>
              <w:spacing w:after="0" w:before="0" w:line="240" w:lineRule="auto"/>
              <w:ind/>
              <w:rPr>
                <w:rFonts w:ascii="Times New Roman" w:hAnsi="Times New Roman"/>
                <w:sz w:val="20"/>
              </w:rPr>
            </w:pPr>
          </w:p>
          <w:p w14:paraId="2916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A160000">
            <w:pPr>
              <w:pStyle w:val="Style_6"/>
              <w:widowControl w:val="0"/>
              <w:spacing w:after="0" w:before="0" w:line="240" w:lineRule="auto"/>
              <w:ind/>
              <w:rPr>
                <w:sz w:val="20"/>
              </w:rPr>
            </w:pPr>
            <w:r>
              <w:rPr>
                <w:rFonts w:ascii="Times New Roman" w:hAnsi="Times New Roman"/>
                <w:sz w:val="20"/>
              </w:rPr>
              <w:t>Размещение декоративных, технических, планировочных,</w:t>
            </w:r>
          </w:p>
          <w:p w14:paraId="2B160000">
            <w:pPr>
              <w:pStyle w:val="Style_6"/>
              <w:widowControl w:val="0"/>
              <w:spacing w:after="0" w:before="0" w:line="240" w:lineRule="auto"/>
              <w:ind/>
              <w:rPr>
                <w:sz w:val="20"/>
              </w:rPr>
            </w:pPr>
            <w:r>
              <w:rPr>
                <w:rFonts w:ascii="Times New Roman" w:hAnsi="Times New Roman"/>
                <w:sz w:val="20"/>
              </w:rPr>
              <w:t>конструктивных устройств, элементов озеленения,</w:t>
            </w:r>
          </w:p>
          <w:p w14:paraId="2C160000">
            <w:pPr>
              <w:pStyle w:val="Style_6"/>
              <w:widowControl w:val="0"/>
              <w:spacing w:after="0" w:before="0" w:line="240" w:lineRule="auto"/>
              <w:ind/>
              <w:rPr>
                <w:sz w:val="20"/>
              </w:rPr>
            </w:pPr>
            <w:r>
              <w:rPr>
                <w:rFonts w:ascii="Times New Roman" w:hAnsi="Times New Roman"/>
                <w:sz w:val="20"/>
              </w:rPr>
              <w:t>различных видов оборудования и оформления, малых</w:t>
            </w:r>
          </w:p>
          <w:p w14:paraId="2D160000">
            <w:pPr>
              <w:pStyle w:val="Style_6"/>
              <w:widowControl w:val="0"/>
              <w:spacing w:after="0" w:before="0" w:line="240" w:lineRule="auto"/>
              <w:ind/>
              <w:rPr>
                <w:sz w:val="20"/>
              </w:rPr>
            </w:pPr>
            <w:r>
              <w:rPr>
                <w:rFonts w:ascii="Times New Roman" w:hAnsi="Times New Roman"/>
                <w:sz w:val="20"/>
              </w:rPr>
              <w:t>архитектурных форм, не капитальных нестационарных</w:t>
            </w:r>
          </w:p>
          <w:p w14:paraId="2E160000">
            <w:pPr>
              <w:pStyle w:val="Style_6"/>
              <w:widowControl w:val="0"/>
              <w:spacing w:after="0" w:before="0" w:line="240" w:lineRule="auto"/>
              <w:ind/>
              <w:rPr>
                <w:sz w:val="20"/>
              </w:rPr>
            </w:pPr>
            <w:r>
              <w:rPr>
                <w:rFonts w:ascii="Times New Roman" w:hAnsi="Times New Roman"/>
                <w:sz w:val="20"/>
              </w:rPr>
              <w:t>строений и сооружений, информационных щитов и</w:t>
            </w:r>
          </w:p>
          <w:p w14:paraId="2F160000">
            <w:pPr>
              <w:pStyle w:val="Style_6"/>
              <w:widowControl w:val="0"/>
              <w:spacing w:after="0" w:before="0" w:line="240" w:lineRule="auto"/>
              <w:ind/>
              <w:rPr>
                <w:sz w:val="20"/>
              </w:rPr>
            </w:pPr>
            <w:r>
              <w:rPr>
                <w:rFonts w:ascii="Times New Roman" w:hAnsi="Times New Roman"/>
                <w:sz w:val="20"/>
              </w:rPr>
              <w:t>указателей, применяемых как составные части</w:t>
            </w:r>
          </w:p>
          <w:p w14:paraId="30160000">
            <w:pPr>
              <w:pStyle w:val="Style_6"/>
              <w:widowControl w:val="0"/>
              <w:spacing w:after="160" w:before="0" w:line="240" w:lineRule="auto"/>
              <w:ind/>
              <w:rPr>
                <w:sz w:val="20"/>
              </w:rPr>
            </w:pPr>
            <w:r>
              <w:rPr>
                <w:rFonts w:ascii="Times New Roman" w:hAnsi="Times New Roman"/>
                <w:sz w:val="20"/>
              </w:rPr>
              <w:t>благоустройства территории, общественных туалетов</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1160000">
            <w:pPr>
              <w:pStyle w:val="Style_6"/>
              <w:widowControl w:val="0"/>
              <w:spacing w:after="160" w:before="0" w:line="240" w:lineRule="auto"/>
              <w:ind/>
              <w:rPr>
                <w:sz w:val="20"/>
              </w:rPr>
            </w:pPr>
            <w:r>
              <w:rPr>
                <w:rFonts w:ascii="Times New Roman" w:hAnsi="Times New Roman"/>
                <w:sz w:val="20"/>
              </w:rPr>
              <w:t>12.0.2</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2160000">
            <w:pPr>
              <w:pStyle w:val="Style_6"/>
              <w:widowControl w:val="0"/>
              <w:spacing w:after="0" w:before="0" w:line="240" w:lineRule="auto"/>
              <w:ind/>
              <w:rPr>
                <w:sz w:val="20"/>
              </w:rPr>
            </w:pPr>
            <w:r>
              <w:rPr>
                <w:rFonts w:ascii="Times New Roman" w:hAnsi="Times New Roman"/>
                <w:sz w:val="20"/>
              </w:rPr>
              <w:t>Коммунальное</w:t>
            </w:r>
          </w:p>
          <w:p w14:paraId="33160000">
            <w:pPr>
              <w:pStyle w:val="Style_6"/>
              <w:widowControl w:val="0"/>
              <w:spacing w:after="0" w:before="0" w:line="240" w:lineRule="auto"/>
              <w:ind/>
              <w:rPr>
                <w:sz w:val="20"/>
              </w:rPr>
            </w:pPr>
            <w:r>
              <w:rPr>
                <w:rFonts w:ascii="Times New Roman" w:hAnsi="Times New Roman"/>
                <w:sz w:val="20"/>
              </w:rPr>
              <w:t>обслуживание</w:t>
            </w:r>
          </w:p>
          <w:p w14:paraId="34160000">
            <w:pPr>
              <w:pStyle w:val="Style_6"/>
              <w:widowControl w:val="0"/>
              <w:spacing w:after="0" w:before="0" w:line="240" w:lineRule="auto"/>
              <w:ind/>
              <w:rPr>
                <w:rFonts w:ascii="Times New Roman" w:hAnsi="Times New Roman"/>
                <w:sz w:val="20"/>
              </w:rPr>
            </w:pPr>
          </w:p>
          <w:p w14:paraId="3516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6160000">
            <w:pPr>
              <w:pStyle w:val="Style_6"/>
              <w:widowControl w:val="0"/>
              <w:spacing w:after="0" w:before="0" w:line="240" w:lineRule="auto"/>
              <w:ind/>
              <w:rPr>
                <w:sz w:val="20"/>
              </w:rPr>
            </w:pPr>
            <w:r>
              <w:rPr>
                <w:rFonts w:ascii="Times New Roman" w:hAnsi="Times New Roman"/>
                <w:sz w:val="20"/>
              </w:rPr>
              <w:t>Размещение зданий и сооружений в целях обеспечения</w:t>
            </w:r>
          </w:p>
          <w:p w14:paraId="37160000">
            <w:pPr>
              <w:pStyle w:val="Style_6"/>
              <w:widowControl w:val="0"/>
              <w:spacing w:after="0" w:before="0" w:line="240" w:lineRule="auto"/>
              <w:ind/>
              <w:rPr>
                <w:sz w:val="20"/>
              </w:rPr>
            </w:pPr>
            <w:r>
              <w:rPr>
                <w:rFonts w:ascii="Times New Roman" w:hAnsi="Times New Roman"/>
                <w:sz w:val="20"/>
              </w:rPr>
              <w:t>физических и юридических лиц коммунальными</w:t>
            </w:r>
          </w:p>
          <w:p w14:paraId="38160000">
            <w:pPr>
              <w:pStyle w:val="Style_6"/>
              <w:widowControl w:val="0"/>
              <w:spacing w:after="0" w:before="0" w:line="240" w:lineRule="auto"/>
              <w:ind/>
              <w:rPr>
                <w:sz w:val="20"/>
              </w:rPr>
            </w:pPr>
            <w:r>
              <w:rPr>
                <w:rFonts w:ascii="Times New Roman" w:hAnsi="Times New Roman"/>
                <w:sz w:val="20"/>
              </w:rPr>
              <w:t>услугами. Содержание данного вида разрешенного</w:t>
            </w:r>
          </w:p>
          <w:p w14:paraId="39160000">
            <w:pPr>
              <w:pStyle w:val="Style_6"/>
              <w:widowControl w:val="0"/>
              <w:spacing w:after="0" w:before="0" w:line="240" w:lineRule="auto"/>
              <w:ind/>
              <w:rPr>
                <w:sz w:val="20"/>
              </w:rPr>
            </w:pPr>
            <w:r>
              <w:rPr>
                <w:rFonts w:ascii="Times New Roman" w:hAnsi="Times New Roman"/>
                <w:sz w:val="20"/>
              </w:rPr>
              <w:t>использования включает в себя содержание видов</w:t>
            </w:r>
          </w:p>
          <w:p w14:paraId="3A160000">
            <w:pPr>
              <w:pStyle w:val="Style_6"/>
              <w:widowControl w:val="0"/>
              <w:spacing w:after="160" w:before="0" w:line="240" w:lineRule="auto"/>
              <w:ind/>
              <w:rPr>
                <w:sz w:val="20"/>
              </w:rPr>
            </w:pPr>
            <w:r>
              <w:rPr>
                <w:rFonts w:ascii="Times New Roman" w:hAnsi="Times New Roman"/>
                <w:sz w:val="20"/>
              </w:rPr>
              <w:t>разрешенного использования с кодами 3.1.1 - 3.1.2</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B160000">
            <w:pPr>
              <w:pStyle w:val="Style_6"/>
              <w:widowControl w:val="0"/>
              <w:spacing w:after="160" w:before="0" w:line="240" w:lineRule="auto"/>
              <w:ind/>
              <w:rPr>
                <w:sz w:val="20"/>
              </w:rPr>
            </w:pPr>
            <w:r>
              <w:rPr>
                <w:rFonts w:ascii="Times New Roman" w:hAnsi="Times New Roman"/>
                <w:sz w:val="20"/>
              </w:rPr>
              <w:t>3.1</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C160000">
            <w:pPr>
              <w:pStyle w:val="Style_6"/>
              <w:widowControl w:val="0"/>
              <w:spacing w:after="0" w:before="0" w:line="240" w:lineRule="auto"/>
              <w:ind/>
              <w:rPr>
                <w:sz w:val="20"/>
              </w:rPr>
            </w:pPr>
            <w:r>
              <w:rPr>
                <w:rFonts w:ascii="Times New Roman" w:hAnsi="Times New Roman"/>
                <w:sz w:val="20"/>
              </w:rPr>
              <w:t>Дома</w:t>
            </w:r>
          </w:p>
          <w:p w14:paraId="3D160000">
            <w:pPr>
              <w:pStyle w:val="Style_6"/>
              <w:widowControl w:val="0"/>
              <w:spacing w:after="0" w:before="0" w:line="240" w:lineRule="auto"/>
              <w:ind/>
              <w:rPr>
                <w:sz w:val="20"/>
              </w:rPr>
            </w:pPr>
            <w:r>
              <w:rPr>
                <w:rFonts w:ascii="Times New Roman" w:hAnsi="Times New Roman"/>
                <w:sz w:val="20"/>
              </w:rPr>
              <w:t>социального</w:t>
            </w:r>
          </w:p>
          <w:p w14:paraId="3E160000">
            <w:pPr>
              <w:pStyle w:val="Style_6"/>
              <w:widowControl w:val="0"/>
              <w:spacing w:after="0" w:before="0" w:line="240" w:lineRule="auto"/>
              <w:ind/>
              <w:rPr>
                <w:sz w:val="20"/>
              </w:rPr>
            </w:pPr>
            <w:r>
              <w:rPr>
                <w:rFonts w:ascii="Times New Roman" w:hAnsi="Times New Roman"/>
                <w:sz w:val="20"/>
              </w:rPr>
              <w:t>обслуживания</w:t>
            </w:r>
          </w:p>
          <w:p w14:paraId="3F160000">
            <w:pPr>
              <w:pStyle w:val="Style_6"/>
              <w:widowControl w:val="0"/>
              <w:spacing w:after="0" w:before="0" w:line="240" w:lineRule="auto"/>
              <w:ind/>
              <w:rPr>
                <w:rFonts w:ascii="Times New Roman" w:hAnsi="Times New Roman"/>
                <w:sz w:val="20"/>
              </w:rPr>
            </w:pPr>
          </w:p>
          <w:p w14:paraId="4016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116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размещения</w:t>
            </w:r>
          </w:p>
          <w:p w14:paraId="42160000">
            <w:pPr>
              <w:pStyle w:val="Style_6"/>
              <w:widowControl w:val="0"/>
              <w:spacing w:after="0" w:before="0" w:line="240" w:lineRule="auto"/>
              <w:ind/>
              <w:rPr>
                <w:sz w:val="20"/>
              </w:rPr>
            </w:pPr>
            <w:r>
              <w:rPr>
                <w:rFonts w:ascii="Times New Roman" w:hAnsi="Times New Roman"/>
                <w:sz w:val="20"/>
              </w:rPr>
              <w:t>домов престарелых, домов ребенка, детских домов,</w:t>
            </w:r>
          </w:p>
          <w:p w14:paraId="43160000">
            <w:pPr>
              <w:pStyle w:val="Style_6"/>
              <w:widowControl w:val="0"/>
              <w:spacing w:after="0" w:before="0" w:line="240" w:lineRule="auto"/>
              <w:ind/>
              <w:rPr>
                <w:sz w:val="20"/>
              </w:rPr>
            </w:pPr>
            <w:r>
              <w:rPr>
                <w:rFonts w:ascii="Times New Roman" w:hAnsi="Times New Roman"/>
                <w:sz w:val="20"/>
              </w:rPr>
              <w:t>пунктов ночлега для бездомных граждан;</w:t>
            </w:r>
          </w:p>
          <w:p w14:paraId="4416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для</w:t>
            </w:r>
          </w:p>
          <w:p w14:paraId="45160000">
            <w:pPr>
              <w:pStyle w:val="Style_6"/>
              <w:widowControl w:val="0"/>
              <w:spacing w:after="0" w:before="0" w:line="240" w:lineRule="auto"/>
              <w:ind/>
              <w:rPr>
                <w:sz w:val="20"/>
              </w:rPr>
            </w:pPr>
            <w:r>
              <w:rPr>
                <w:rFonts w:ascii="Times New Roman" w:hAnsi="Times New Roman"/>
                <w:sz w:val="20"/>
              </w:rPr>
              <w:t>временного размещения вынужденных переселенцев,</w:t>
            </w:r>
          </w:p>
          <w:p w14:paraId="46160000">
            <w:pPr>
              <w:pStyle w:val="Style_6"/>
              <w:widowControl w:val="0"/>
              <w:spacing w:after="160" w:before="0" w:line="240" w:lineRule="auto"/>
              <w:ind/>
              <w:rPr>
                <w:sz w:val="20"/>
              </w:rPr>
            </w:pPr>
            <w:r>
              <w:rPr>
                <w:rFonts w:ascii="Times New Roman" w:hAnsi="Times New Roman"/>
                <w:sz w:val="20"/>
              </w:rPr>
              <w:t>лиц, признанных беженцами</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7160000">
            <w:pPr>
              <w:pStyle w:val="Style_6"/>
              <w:widowControl w:val="0"/>
              <w:spacing w:after="160" w:before="0" w:line="240" w:lineRule="auto"/>
              <w:ind/>
              <w:rPr>
                <w:sz w:val="20"/>
              </w:rPr>
            </w:pPr>
            <w:r>
              <w:rPr>
                <w:rFonts w:ascii="Times New Roman" w:hAnsi="Times New Roman"/>
                <w:sz w:val="20"/>
              </w:rPr>
              <w:t>3.2.1</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8160000">
            <w:pPr>
              <w:pStyle w:val="Style_6"/>
              <w:widowControl w:val="0"/>
              <w:spacing w:after="0" w:before="0" w:line="240" w:lineRule="auto"/>
              <w:ind/>
              <w:rPr>
                <w:sz w:val="20"/>
              </w:rPr>
            </w:pPr>
            <w:r>
              <w:rPr>
                <w:rFonts w:ascii="Times New Roman" w:hAnsi="Times New Roman"/>
                <w:sz w:val="20"/>
              </w:rPr>
              <w:t>Оказание</w:t>
            </w:r>
          </w:p>
          <w:p w14:paraId="49160000">
            <w:pPr>
              <w:pStyle w:val="Style_6"/>
              <w:widowControl w:val="0"/>
              <w:spacing w:after="0" w:before="0" w:line="240" w:lineRule="auto"/>
              <w:ind/>
              <w:rPr>
                <w:sz w:val="20"/>
              </w:rPr>
            </w:pPr>
            <w:r>
              <w:rPr>
                <w:rFonts w:ascii="Times New Roman" w:hAnsi="Times New Roman"/>
                <w:sz w:val="20"/>
              </w:rPr>
              <w:t>социальной</w:t>
            </w:r>
          </w:p>
          <w:p w14:paraId="4A160000">
            <w:pPr>
              <w:pStyle w:val="Style_6"/>
              <w:widowControl w:val="0"/>
              <w:spacing w:after="0" w:before="0" w:line="240" w:lineRule="auto"/>
              <w:ind/>
              <w:rPr>
                <w:sz w:val="20"/>
              </w:rPr>
            </w:pPr>
            <w:r>
              <w:rPr>
                <w:rFonts w:ascii="Times New Roman" w:hAnsi="Times New Roman"/>
                <w:sz w:val="20"/>
              </w:rPr>
              <w:t>помощи</w:t>
            </w:r>
          </w:p>
          <w:p w14:paraId="4B160000">
            <w:pPr>
              <w:pStyle w:val="Style_6"/>
              <w:widowControl w:val="0"/>
              <w:spacing w:after="0" w:before="0" w:line="240" w:lineRule="auto"/>
              <w:ind/>
              <w:rPr>
                <w:sz w:val="20"/>
              </w:rPr>
            </w:pPr>
            <w:r>
              <w:rPr>
                <w:rFonts w:ascii="Times New Roman" w:hAnsi="Times New Roman"/>
                <w:sz w:val="20"/>
              </w:rPr>
              <w:t>населению</w:t>
            </w:r>
          </w:p>
          <w:p w14:paraId="4C160000">
            <w:pPr>
              <w:pStyle w:val="Style_6"/>
              <w:widowControl w:val="0"/>
              <w:spacing w:after="0" w:before="0" w:line="240" w:lineRule="auto"/>
              <w:ind/>
              <w:rPr>
                <w:rFonts w:ascii="Times New Roman" w:hAnsi="Times New Roman"/>
                <w:sz w:val="20"/>
              </w:rPr>
            </w:pPr>
          </w:p>
          <w:p w14:paraId="4D16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E16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служб</w:t>
            </w:r>
          </w:p>
          <w:p w14:paraId="4F160000">
            <w:pPr>
              <w:pStyle w:val="Style_6"/>
              <w:widowControl w:val="0"/>
              <w:spacing w:after="0" w:before="0" w:line="240" w:lineRule="auto"/>
              <w:ind/>
              <w:rPr>
                <w:sz w:val="20"/>
              </w:rPr>
            </w:pPr>
            <w:r>
              <w:rPr>
                <w:rFonts w:ascii="Times New Roman" w:hAnsi="Times New Roman"/>
                <w:sz w:val="20"/>
              </w:rPr>
              <w:t>психологической и бесплатной юридической помощи,</w:t>
            </w:r>
          </w:p>
          <w:p w14:paraId="50160000">
            <w:pPr>
              <w:pStyle w:val="Style_6"/>
              <w:widowControl w:val="0"/>
              <w:spacing w:after="0" w:before="0" w:line="240" w:lineRule="auto"/>
              <w:ind/>
              <w:rPr>
                <w:sz w:val="20"/>
              </w:rPr>
            </w:pPr>
            <w:r>
              <w:rPr>
                <w:rFonts w:ascii="Times New Roman" w:hAnsi="Times New Roman"/>
                <w:sz w:val="20"/>
              </w:rPr>
              <w:t>социальных, пенсионных и иных служб (службы</w:t>
            </w:r>
          </w:p>
          <w:p w14:paraId="51160000">
            <w:pPr>
              <w:pStyle w:val="Style_6"/>
              <w:widowControl w:val="0"/>
              <w:spacing w:after="0" w:before="0" w:line="240" w:lineRule="auto"/>
              <w:ind/>
              <w:rPr>
                <w:sz w:val="20"/>
              </w:rPr>
            </w:pPr>
            <w:r>
              <w:rPr>
                <w:rFonts w:ascii="Times New Roman" w:hAnsi="Times New Roman"/>
                <w:sz w:val="20"/>
              </w:rPr>
              <w:t>занятости населения, пункты питания малоимущих</w:t>
            </w:r>
          </w:p>
          <w:p w14:paraId="52160000">
            <w:pPr>
              <w:pStyle w:val="Style_6"/>
              <w:widowControl w:val="0"/>
              <w:spacing w:after="0" w:before="0" w:line="240" w:lineRule="auto"/>
              <w:ind/>
              <w:rPr>
                <w:sz w:val="20"/>
              </w:rPr>
            </w:pPr>
            <w:r>
              <w:rPr>
                <w:rFonts w:ascii="Times New Roman" w:hAnsi="Times New Roman"/>
                <w:sz w:val="20"/>
              </w:rPr>
              <w:t>граждан), в которых осуществляется прием граждан по</w:t>
            </w:r>
          </w:p>
          <w:p w14:paraId="53160000">
            <w:pPr>
              <w:pStyle w:val="Style_6"/>
              <w:widowControl w:val="0"/>
              <w:spacing w:after="0" w:before="0" w:line="240" w:lineRule="auto"/>
              <w:ind/>
              <w:rPr>
                <w:sz w:val="20"/>
              </w:rPr>
            </w:pPr>
            <w:r>
              <w:rPr>
                <w:rFonts w:ascii="Times New Roman" w:hAnsi="Times New Roman"/>
                <w:sz w:val="20"/>
              </w:rPr>
              <w:t>вопросам оказания социальной помощи и назначения</w:t>
            </w:r>
          </w:p>
          <w:p w14:paraId="54160000">
            <w:pPr>
              <w:pStyle w:val="Style_6"/>
              <w:widowControl w:val="0"/>
              <w:spacing w:after="0" w:before="0" w:line="240" w:lineRule="auto"/>
              <w:ind/>
              <w:rPr>
                <w:sz w:val="20"/>
              </w:rPr>
            </w:pPr>
            <w:r>
              <w:rPr>
                <w:rFonts w:ascii="Times New Roman" w:hAnsi="Times New Roman"/>
                <w:sz w:val="20"/>
              </w:rPr>
              <w:t>социальных или пенсионных выплат, а также для</w:t>
            </w:r>
          </w:p>
          <w:p w14:paraId="55160000">
            <w:pPr>
              <w:pStyle w:val="Style_6"/>
              <w:widowControl w:val="0"/>
              <w:spacing w:after="0" w:before="0" w:line="240" w:lineRule="auto"/>
              <w:ind/>
              <w:rPr>
                <w:sz w:val="20"/>
              </w:rPr>
            </w:pPr>
            <w:r>
              <w:rPr>
                <w:rFonts w:ascii="Times New Roman" w:hAnsi="Times New Roman"/>
                <w:sz w:val="20"/>
              </w:rPr>
              <w:t>размещения общественных некоммерческих</w:t>
            </w:r>
          </w:p>
          <w:p w14:paraId="56160000">
            <w:pPr>
              <w:pStyle w:val="Style_6"/>
              <w:widowControl w:val="0"/>
              <w:spacing w:after="0" w:before="0" w:line="240" w:lineRule="auto"/>
              <w:ind/>
              <w:rPr>
                <w:sz w:val="20"/>
              </w:rPr>
            </w:pPr>
            <w:r>
              <w:rPr>
                <w:rFonts w:ascii="Times New Roman" w:hAnsi="Times New Roman"/>
                <w:sz w:val="20"/>
              </w:rPr>
              <w:t>организаций: некоммерческих фондов,</w:t>
            </w:r>
          </w:p>
          <w:p w14:paraId="57160000">
            <w:pPr>
              <w:pStyle w:val="Style_6"/>
              <w:widowControl w:val="0"/>
              <w:spacing w:after="160" w:before="0" w:line="240" w:lineRule="auto"/>
              <w:ind/>
              <w:rPr>
                <w:sz w:val="20"/>
              </w:rPr>
            </w:pPr>
            <w:r>
              <w:rPr>
                <w:rFonts w:ascii="Times New Roman" w:hAnsi="Times New Roman"/>
                <w:sz w:val="20"/>
              </w:rPr>
              <w:t>благотворительных организаций, клубов по интересам</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8160000">
            <w:pPr>
              <w:pStyle w:val="Style_6"/>
              <w:widowControl w:val="0"/>
              <w:spacing w:after="160" w:before="0" w:line="240" w:lineRule="auto"/>
              <w:ind/>
              <w:rPr>
                <w:sz w:val="20"/>
              </w:rPr>
            </w:pPr>
            <w:r>
              <w:rPr>
                <w:rFonts w:ascii="Times New Roman" w:hAnsi="Times New Roman"/>
                <w:sz w:val="20"/>
              </w:rPr>
              <w:t>3.2.2</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9160000">
            <w:pPr>
              <w:pStyle w:val="Style_6"/>
              <w:widowControl w:val="0"/>
              <w:spacing w:after="160" w:before="0" w:line="240" w:lineRule="auto"/>
              <w:ind/>
              <w:rPr>
                <w:sz w:val="20"/>
              </w:rPr>
            </w:pPr>
            <w:r>
              <w:rPr>
                <w:rFonts w:ascii="Times New Roman" w:hAnsi="Times New Roman"/>
                <w:sz w:val="20"/>
              </w:rPr>
              <w:t>Общежития</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A160000">
            <w:pPr>
              <w:pStyle w:val="Style_6"/>
              <w:widowControl w:val="0"/>
              <w:spacing w:after="0" w:before="0" w:line="240" w:lineRule="auto"/>
              <w:ind/>
              <w:rPr>
                <w:sz w:val="20"/>
              </w:rPr>
            </w:pPr>
            <w:r>
              <w:rPr>
                <w:rFonts w:ascii="Times New Roman" w:hAnsi="Times New Roman"/>
                <w:sz w:val="20"/>
              </w:rPr>
              <w:t>Размещение зданий, предназначенных для размещения</w:t>
            </w:r>
          </w:p>
          <w:p w14:paraId="5B160000">
            <w:pPr>
              <w:pStyle w:val="Style_6"/>
              <w:widowControl w:val="0"/>
              <w:spacing w:after="0" w:before="0" w:line="240" w:lineRule="auto"/>
              <w:ind/>
              <w:rPr>
                <w:sz w:val="20"/>
              </w:rPr>
            </w:pPr>
            <w:r>
              <w:rPr>
                <w:rFonts w:ascii="Times New Roman" w:hAnsi="Times New Roman"/>
                <w:sz w:val="20"/>
              </w:rPr>
              <w:t>общежитий, предназначенных для проживания граждан</w:t>
            </w:r>
          </w:p>
          <w:p w14:paraId="5C160000">
            <w:pPr>
              <w:pStyle w:val="Style_6"/>
              <w:widowControl w:val="0"/>
              <w:spacing w:after="0" w:before="0" w:line="240" w:lineRule="auto"/>
              <w:ind/>
              <w:rPr>
                <w:sz w:val="20"/>
              </w:rPr>
            </w:pPr>
            <w:r>
              <w:rPr>
                <w:rFonts w:ascii="Times New Roman" w:hAnsi="Times New Roman"/>
                <w:sz w:val="20"/>
              </w:rPr>
              <w:t>на время их работы, службы или обучения, за</w:t>
            </w:r>
          </w:p>
          <w:p w14:paraId="5D160000">
            <w:pPr>
              <w:pStyle w:val="Style_6"/>
              <w:widowControl w:val="0"/>
              <w:spacing w:after="0" w:before="0" w:line="240" w:lineRule="auto"/>
              <w:ind/>
              <w:rPr>
                <w:sz w:val="20"/>
              </w:rPr>
            </w:pPr>
            <w:r>
              <w:rPr>
                <w:rFonts w:ascii="Times New Roman" w:hAnsi="Times New Roman"/>
                <w:sz w:val="20"/>
              </w:rPr>
              <w:t>исключением зданий, размещение которых</w:t>
            </w:r>
          </w:p>
          <w:p w14:paraId="5E160000">
            <w:pPr>
              <w:pStyle w:val="Style_6"/>
              <w:widowControl w:val="0"/>
              <w:spacing w:after="0" w:before="0" w:line="240" w:lineRule="auto"/>
              <w:ind/>
              <w:rPr>
                <w:sz w:val="20"/>
              </w:rPr>
            </w:pPr>
            <w:r>
              <w:rPr>
                <w:rFonts w:ascii="Times New Roman" w:hAnsi="Times New Roman"/>
                <w:sz w:val="20"/>
              </w:rPr>
              <w:t>предусмотрено содержанием вида разрешенного</w:t>
            </w:r>
          </w:p>
          <w:p w14:paraId="5F160000">
            <w:pPr>
              <w:pStyle w:val="Style_6"/>
              <w:widowControl w:val="0"/>
              <w:spacing w:after="160" w:before="0" w:line="240" w:lineRule="auto"/>
              <w:ind/>
              <w:rPr>
                <w:sz w:val="20"/>
              </w:rPr>
            </w:pPr>
            <w:r>
              <w:rPr>
                <w:rFonts w:ascii="Times New Roman" w:hAnsi="Times New Roman"/>
                <w:sz w:val="20"/>
              </w:rPr>
              <w:t>использования с кодом 4.7</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0160000">
            <w:pPr>
              <w:pStyle w:val="Style_6"/>
              <w:widowControl w:val="0"/>
              <w:spacing w:after="160" w:before="0" w:line="240" w:lineRule="auto"/>
              <w:ind/>
              <w:rPr>
                <w:sz w:val="20"/>
              </w:rPr>
            </w:pPr>
            <w:r>
              <w:rPr>
                <w:rFonts w:ascii="Times New Roman" w:hAnsi="Times New Roman"/>
                <w:sz w:val="20"/>
              </w:rPr>
              <w:t>3.2.4</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1160000">
            <w:pPr>
              <w:pStyle w:val="Style_6"/>
              <w:widowControl w:val="0"/>
              <w:spacing w:after="0" w:before="0" w:line="240" w:lineRule="auto"/>
              <w:ind/>
              <w:rPr>
                <w:sz w:val="20"/>
              </w:rPr>
            </w:pPr>
            <w:r>
              <w:rPr>
                <w:rFonts w:ascii="Times New Roman" w:hAnsi="Times New Roman"/>
                <w:sz w:val="20"/>
              </w:rPr>
              <w:t>Служебные</w:t>
            </w:r>
          </w:p>
          <w:p w14:paraId="62160000">
            <w:pPr>
              <w:pStyle w:val="Style_6"/>
              <w:widowControl w:val="0"/>
              <w:spacing w:after="0" w:before="0" w:line="240" w:lineRule="auto"/>
              <w:ind/>
              <w:rPr>
                <w:sz w:val="20"/>
              </w:rPr>
            </w:pPr>
            <w:r>
              <w:rPr>
                <w:rFonts w:ascii="Times New Roman" w:hAnsi="Times New Roman"/>
                <w:sz w:val="20"/>
              </w:rPr>
              <w:t>гаражи</w:t>
            </w:r>
          </w:p>
          <w:p w14:paraId="63160000">
            <w:pPr>
              <w:pStyle w:val="Style_6"/>
              <w:widowControl w:val="0"/>
              <w:spacing w:after="0" w:before="0" w:line="240" w:lineRule="auto"/>
              <w:ind/>
              <w:rPr>
                <w:rFonts w:ascii="Times New Roman" w:hAnsi="Times New Roman"/>
                <w:sz w:val="20"/>
              </w:rPr>
            </w:pPr>
          </w:p>
          <w:p w14:paraId="64160000">
            <w:pPr>
              <w:pStyle w:val="Style_6"/>
              <w:widowControl w:val="0"/>
              <w:spacing w:after="0" w:before="0" w:line="240" w:lineRule="auto"/>
              <w:ind/>
              <w:rPr>
                <w:rFonts w:ascii="Times New Roman" w:hAnsi="Times New Roman"/>
                <w:sz w:val="20"/>
              </w:rPr>
            </w:pPr>
          </w:p>
          <w:p w14:paraId="65160000">
            <w:pPr>
              <w:pStyle w:val="Style_6"/>
              <w:widowControl w:val="0"/>
              <w:spacing w:after="160" w:before="0" w:line="240" w:lineRule="auto"/>
              <w:ind/>
              <w:rPr>
                <w:rFonts w:ascii="Times New Roman" w:hAnsi="Times New Roman"/>
                <w:sz w:val="20"/>
              </w:rPr>
            </w:pP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6160000">
            <w:pPr>
              <w:pStyle w:val="Style_6"/>
              <w:widowControl w:val="0"/>
              <w:spacing w:after="0" w:before="0" w:line="240" w:lineRule="auto"/>
              <w:ind/>
              <w:rPr>
                <w:sz w:val="20"/>
              </w:rPr>
            </w:pPr>
            <w:r>
              <w:rPr>
                <w:rFonts w:ascii="Times New Roman" w:hAnsi="Times New Roman"/>
                <w:sz w:val="20"/>
              </w:rPr>
              <w:t>Размещение постоянных или временных гаражей,</w:t>
            </w:r>
          </w:p>
          <w:p w14:paraId="67160000">
            <w:pPr>
              <w:pStyle w:val="Style_6"/>
              <w:widowControl w:val="0"/>
              <w:spacing w:after="0" w:before="0" w:line="240" w:lineRule="auto"/>
              <w:ind/>
              <w:rPr>
                <w:sz w:val="20"/>
              </w:rPr>
            </w:pPr>
            <w:r>
              <w:rPr>
                <w:rFonts w:ascii="Times New Roman" w:hAnsi="Times New Roman"/>
                <w:sz w:val="20"/>
              </w:rPr>
              <w:t>стоянок для хранения служебного автотранспорта,</w:t>
            </w:r>
          </w:p>
          <w:p w14:paraId="68160000">
            <w:pPr>
              <w:pStyle w:val="Style_6"/>
              <w:widowControl w:val="0"/>
              <w:spacing w:after="0" w:before="0" w:line="240" w:lineRule="auto"/>
              <w:ind/>
              <w:rPr>
                <w:sz w:val="20"/>
              </w:rPr>
            </w:pPr>
            <w:r>
              <w:rPr>
                <w:rFonts w:ascii="Times New Roman" w:hAnsi="Times New Roman"/>
                <w:sz w:val="20"/>
              </w:rPr>
              <w:t>используемого в целях осуществления видов</w:t>
            </w:r>
          </w:p>
          <w:p w14:paraId="69160000">
            <w:pPr>
              <w:pStyle w:val="Style_6"/>
              <w:widowControl w:val="0"/>
              <w:spacing w:after="0" w:before="0" w:line="240" w:lineRule="auto"/>
              <w:ind/>
              <w:rPr>
                <w:sz w:val="20"/>
              </w:rPr>
            </w:pPr>
            <w:r>
              <w:rPr>
                <w:rFonts w:ascii="Times New Roman" w:hAnsi="Times New Roman"/>
                <w:sz w:val="20"/>
              </w:rPr>
              <w:t>деятельности, предусмотренных видами разрешенного</w:t>
            </w:r>
          </w:p>
          <w:p w14:paraId="6A160000">
            <w:pPr>
              <w:pStyle w:val="Style_6"/>
              <w:widowControl w:val="0"/>
              <w:spacing w:after="0" w:before="0" w:line="240" w:lineRule="auto"/>
              <w:ind/>
              <w:jc w:val="left"/>
              <w:rPr>
                <w:sz w:val="20"/>
              </w:rPr>
            </w:pPr>
            <w:r>
              <w:rPr>
                <w:rFonts w:ascii="Times New Roman" w:hAnsi="Times New Roman"/>
                <w:sz w:val="20"/>
              </w:rPr>
              <w:t>использования с кодами 3.0, 4.0, а также для стоянки и хранения транспортных средств общего пользования, в том числе в депо</w:t>
            </w:r>
          </w:p>
        </w:tc>
        <w:tc>
          <w:tcPr>
            <w:tcW w:type="dxa" w:w="16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B160000">
            <w:pPr>
              <w:pStyle w:val="Style_6"/>
              <w:widowControl w:val="0"/>
              <w:spacing w:after="160" w:before="0" w:line="240" w:lineRule="auto"/>
              <w:ind/>
              <w:rPr>
                <w:sz w:val="20"/>
              </w:rPr>
            </w:pPr>
            <w:r>
              <w:rPr>
                <w:rFonts w:ascii="Times New Roman" w:hAnsi="Times New Roman"/>
                <w:sz w:val="20"/>
              </w:rPr>
              <w:t>4.9</w:t>
            </w:r>
          </w:p>
        </w:tc>
      </w:tr>
    </w:tbl>
    <w:p w14:paraId="6C160000">
      <w:pPr>
        <w:pStyle w:val="Style_6"/>
        <w:widowControl w:val="0"/>
        <w:tabs>
          <w:tab w:leader="none" w:pos="547" w:val="left"/>
          <w:tab w:leader="none" w:pos="720" w:val="clear"/>
        </w:tabs>
        <w:spacing w:after="46" w:before="0" w:line="240" w:lineRule="auto"/>
        <w:ind w:firstLine="0" w:left="0"/>
        <w:jc w:val="both"/>
        <w:rPr>
          <w:sz w:val="20"/>
        </w:rPr>
      </w:pPr>
      <w:r>
        <w:rPr>
          <w:rFonts w:ascii="Times New Roman" w:hAnsi="Times New Roman"/>
          <w:b w:val="1"/>
          <w:sz w:val="20"/>
        </w:rPr>
        <w:tab/>
      </w:r>
    </w:p>
    <w:p w14:paraId="6D160000">
      <w:pPr>
        <w:pStyle w:val="Style_6"/>
        <w:widowControl w:val="0"/>
        <w:tabs>
          <w:tab w:leader="none" w:pos="547" w:val="left"/>
          <w:tab w:leader="none" w:pos="720" w:val="clear"/>
        </w:tabs>
        <w:spacing w:after="46" w:before="0" w:line="240" w:lineRule="auto"/>
        <w:ind w:firstLine="0" w:left="0"/>
        <w:jc w:val="both"/>
        <w:rPr>
          <w:rFonts w:ascii="Times New Roman" w:hAnsi="Times New Roman"/>
          <w:b w:val="1"/>
          <w:sz w:val="20"/>
        </w:rPr>
      </w:pPr>
      <w:r>
        <w:rPr>
          <w:rFonts w:ascii="Times New Roman" w:hAnsi="Times New Roman"/>
          <w:b w:val="1"/>
          <w:sz w:val="20"/>
        </w:rPr>
        <w:tab/>
      </w:r>
      <w:r>
        <w:rPr>
          <w:rFonts w:ascii="Times New Roman" w:hAnsi="Times New Roman"/>
          <w:b w:val="1"/>
          <w:sz w:val="20"/>
        </w:rPr>
        <w:t>Условно разрешенные виды использования — не установлены.</w:t>
      </w:r>
    </w:p>
    <w:p w14:paraId="6E160000">
      <w:pPr>
        <w:pStyle w:val="Style_6"/>
        <w:widowControl w:val="0"/>
        <w:tabs>
          <w:tab w:leader="none" w:pos="547" w:val="left"/>
          <w:tab w:leader="none" w:pos="720" w:val="clear"/>
        </w:tabs>
        <w:spacing w:after="46" w:before="0" w:line="240" w:lineRule="auto"/>
        <w:ind w:firstLine="0" w:left="0"/>
        <w:jc w:val="both"/>
        <w:rPr>
          <w:sz w:val="20"/>
        </w:rPr>
      </w:pPr>
      <w:r>
        <w:rPr>
          <w:rFonts w:ascii="Times New Roman" w:hAnsi="Times New Roman"/>
          <w:b w:val="1"/>
          <w:sz w:val="20"/>
        </w:rPr>
        <w:tab/>
      </w:r>
      <w:r>
        <w:rPr>
          <w:rFonts w:ascii="Times New Roman" w:hAnsi="Times New Roman"/>
          <w:b w:val="1"/>
          <w:sz w:val="20"/>
        </w:rPr>
        <w:t>Вспомогательные виды разрешенного использования — не установлены.</w:t>
      </w:r>
    </w:p>
    <w:p w14:paraId="6F160000">
      <w:pPr>
        <w:pStyle w:val="Style_6"/>
        <w:widowControl w:val="0"/>
        <w:tabs>
          <w:tab w:leader="none" w:pos="547" w:val="left"/>
          <w:tab w:leader="none" w:pos="720" w:val="clear"/>
        </w:tabs>
        <w:spacing w:after="0" w:before="0" w:line="240" w:lineRule="auto"/>
        <w:ind w:firstLine="851" w:left="0"/>
        <w:jc w:val="both"/>
        <w:rPr>
          <w:b w:val="0"/>
          <w:sz w:val="20"/>
        </w:rPr>
      </w:pPr>
      <w:r>
        <w:rPr>
          <w:rFonts w:ascii="Times New Roman" w:hAnsi="Times New Roman"/>
          <w:b w:val="0"/>
          <w:spacing w:val="-4"/>
          <w:sz w:val="20"/>
          <w:highlight w:val="white"/>
        </w:rPr>
        <w:t>Предусматривается организация площадок для выгула и дрессировки собак в дали от детских и спортивных площадок.</w:t>
      </w:r>
    </w:p>
    <w:p w14:paraId="70160000">
      <w:pPr>
        <w:pStyle w:val="Style_6"/>
        <w:widowControl w:val="0"/>
        <w:spacing w:after="0" w:before="0" w:line="240" w:lineRule="auto"/>
        <w:ind w:firstLine="357" w:left="0"/>
        <w:jc w:val="both"/>
        <w:rPr>
          <w:sz w:val="20"/>
        </w:rPr>
      </w:pPr>
      <w:r>
        <w:rPr>
          <w:rFonts w:ascii="Times New Roman" w:hAnsi="Times New Roman"/>
          <w:b w:val="1"/>
          <w:spacing w:val="-3"/>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71160000">
      <w:pPr>
        <w:pStyle w:val="Style_6"/>
        <w:widowControl w:val="0"/>
        <w:spacing w:after="0" w:before="0" w:line="240" w:lineRule="auto"/>
        <w:ind w:firstLine="357" w:left="0"/>
        <w:jc w:val="both"/>
        <w:rPr>
          <w:sz w:val="20"/>
        </w:rPr>
      </w:pPr>
      <w:r>
        <w:rPr>
          <w:rFonts w:ascii="Times New Roman" w:hAnsi="Times New Roman"/>
          <w:sz w:val="20"/>
          <w:highlight w:val="white"/>
        </w:rPr>
        <w:t xml:space="preserve">Требования к </w:t>
      </w:r>
      <w:r>
        <w:rPr>
          <w:rFonts w:ascii="Times New Roman" w:hAnsi="Times New Roman"/>
          <w:spacing w:val="-3"/>
          <w:sz w:val="20"/>
          <w:highlight w:val="white"/>
        </w:rPr>
        <w:t xml:space="preserve">размерам земельных участков и </w:t>
      </w:r>
      <w:r>
        <w:rPr>
          <w:rFonts w:ascii="Times New Roman" w:hAnsi="Times New Roman"/>
          <w:sz w:val="20"/>
          <w:highlight w:val="white"/>
        </w:rPr>
        <w:t xml:space="preserve">параметрам разрешенного </w:t>
      </w:r>
      <w:r>
        <w:rPr>
          <w:rFonts w:ascii="Times New Roman" w:hAnsi="Times New Roman"/>
          <w:spacing w:val="-2"/>
          <w:sz w:val="20"/>
          <w:highlight w:val="white"/>
        </w:rPr>
        <w:t>строительства, реконструкции объектов капитального строительства</w:t>
      </w:r>
      <w:r>
        <w:rPr>
          <w:rFonts w:ascii="Times New Roman" w:hAnsi="Times New Roman"/>
          <w:sz w:val="20"/>
          <w:highlight w:val="white"/>
        </w:rPr>
        <w:t xml:space="preserve"> в соответствии со следующими документами:</w:t>
      </w:r>
    </w:p>
    <w:p w14:paraId="7216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СП 42.13330.2016 «Градостроительство. Планировка и застройка городских и сельских поселений»;</w:t>
      </w:r>
    </w:p>
    <w:p w14:paraId="7316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Региональные нормативы градостроительного проектирования (РНГП) для Республики Коми;</w:t>
      </w:r>
    </w:p>
    <w:p w14:paraId="7416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СП 118.13330.2012 «СниП 31-06-2009 Общественные здания и сооружения»;</w:t>
      </w:r>
    </w:p>
    <w:p w14:paraId="7516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 xml:space="preserve">Технический регламент о требованиях пожарной безопасности ФЗ РФ от 22 июля 2008г. </w:t>
      </w:r>
      <w:r>
        <w:rPr>
          <w:rFonts w:ascii="Times New Roman" w:hAnsi="Times New Roman"/>
          <w:sz w:val="20"/>
        </w:rPr>
        <w:t>№</w:t>
      </w:r>
      <w:r>
        <w:rPr>
          <w:rFonts w:ascii="Times New Roman" w:hAnsi="Times New Roman"/>
          <w:sz w:val="20"/>
        </w:rPr>
        <w:t xml:space="preserve"> 123-ФЗ;</w:t>
      </w:r>
    </w:p>
    <w:p w14:paraId="7616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 xml:space="preserve">Технический регламент о безопасности зданий и сооружений ФЗ РФ от 30.12.2009 </w:t>
      </w:r>
      <w:r>
        <w:rPr>
          <w:rFonts w:ascii="Times New Roman" w:hAnsi="Times New Roman"/>
          <w:sz w:val="20"/>
        </w:rPr>
        <w:t>№</w:t>
      </w:r>
      <w:r>
        <w:rPr>
          <w:rFonts w:ascii="Times New Roman" w:hAnsi="Times New Roman"/>
          <w:sz w:val="20"/>
        </w:rPr>
        <w:t xml:space="preserve"> 384-ФЗ;</w:t>
      </w:r>
    </w:p>
    <w:p w14:paraId="7716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Другие действующие нормативные документы и технические регламенты.</w:t>
      </w:r>
    </w:p>
    <w:p w14:paraId="78160000">
      <w:pPr>
        <w:pStyle w:val="Style_6"/>
        <w:tabs>
          <w:tab w:leader="none" w:pos="408" w:val="left"/>
          <w:tab w:leader="none" w:pos="720" w:val="clear"/>
        </w:tabs>
        <w:spacing w:after="0" w:before="0" w:line="240" w:lineRule="auto"/>
        <w:ind w:firstLine="0" w:left="408"/>
        <w:rPr>
          <w:rFonts w:ascii="Times New Roman" w:hAnsi="Times New Roman"/>
          <w:sz w:val="20"/>
        </w:rPr>
      </w:pPr>
    </w:p>
    <w:tbl>
      <w:tblPr>
        <w:tblInd w:type="dxa" w:w="29"/>
        <w:tblLayout w:type="fixed"/>
        <w:tblCellMar>
          <w:top w:type="dxa" w:w="0"/>
          <w:left w:type="dxa" w:w="5"/>
          <w:bottom w:type="dxa" w:w="0"/>
          <w:right w:type="dxa" w:w="98"/>
        </w:tblCellMar>
      </w:tblPr>
      <w:tblGrid>
        <w:gridCol w:w="7675"/>
        <w:gridCol w:w="838"/>
        <w:gridCol w:w="837"/>
      </w:tblGrid>
      <w:t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79160000">
            <w:pPr>
              <w:pStyle w:val="Style_6"/>
              <w:widowControl w:val="0"/>
              <w:spacing w:after="0" w:before="0" w:line="240" w:lineRule="auto"/>
              <w:ind/>
              <w:jc w:val="both"/>
              <w:rPr>
                <w:sz w:val="20"/>
              </w:rPr>
            </w:pPr>
            <w:r>
              <w:rPr>
                <w:rFonts w:ascii="Times New Roman" w:hAnsi="Times New Roman"/>
                <w:sz w:val="20"/>
              </w:rPr>
              <w:t>Минимальное расстояние от стен детских дошкольных учреждений и общеобразовательных школ до красных линий</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7A160000">
            <w:pPr>
              <w:pStyle w:val="Style_6"/>
              <w:widowControl w:val="0"/>
              <w:spacing w:after="0" w:before="0" w:line="240" w:lineRule="auto"/>
              <w:ind w:firstLine="0" w:left="56"/>
              <w:jc w:val="both"/>
              <w:rPr>
                <w:rFonts w:ascii="Times New Roman" w:hAnsi="Times New Roman"/>
                <w:sz w:val="20"/>
              </w:rPr>
            </w:pPr>
          </w:p>
          <w:p w14:paraId="7B16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7C160000">
            <w:pPr>
              <w:pStyle w:val="Style_6"/>
              <w:widowControl w:val="0"/>
              <w:spacing w:after="0" w:before="0" w:line="240" w:lineRule="auto"/>
              <w:ind/>
              <w:jc w:val="both"/>
              <w:rPr>
                <w:rFonts w:ascii="Times New Roman" w:hAnsi="Times New Roman"/>
                <w:sz w:val="20"/>
              </w:rPr>
            </w:pPr>
          </w:p>
          <w:p w14:paraId="7D160000">
            <w:pPr>
              <w:pStyle w:val="Style_6"/>
              <w:widowControl w:val="0"/>
              <w:spacing w:after="0" w:before="0" w:line="240" w:lineRule="auto"/>
              <w:ind/>
              <w:jc w:val="both"/>
              <w:rPr>
                <w:sz w:val="20"/>
              </w:rPr>
            </w:pPr>
            <w:r>
              <w:rPr>
                <w:rFonts w:ascii="Times New Roman" w:hAnsi="Times New Roman"/>
                <w:sz w:val="20"/>
              </w:rPr>
              <w:t>25</w:t>
            </w:r>
          </w:p>
        </w:tc>
      </w:tr>
      <w:t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7E160000">
            <w:pPr>
              <w:pStyle w:val="Style_6"/>
              <w:widowControl w:val="0"/>
              <w:spacing w:after="0" w:before="0" w:line="240" w:lineRule="auto"/>
              <w:ind/>
              <w:jc w:val="both"/>
              <w:rPr>
                <w:sz w:val="20"/>
              </w:rPr>
            </w:pPr>
            <w:r>
              <w:rPr>
                <w:rFonts w:ascii="Times New Roman" w:hAnsi="Times New Roman"/>
                <w:sz w:val="20"/>
              </w:rPr>
              <w:t>Максимальная высота здания</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7F16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0160000">
            <w:pPr>
              <w:pStyle w:val="Style_6"/>
              <w:widowControl w:val="0"/>
              <w:spacing w:after="0" w:before="0" w:line="240" w:lineRule="auto"/>
              <w:ind/>
              <w:jc w:val="both"/>
              <w:rPr>
                <w:sz w:val="20"/>
              </w:rPr>
            </w:pPr>
            <w:r>
              <w:rPr>
                <w:rFonts w:ascii="Times New Roman" w:hAnsi="Times New Roman"/>
                <w:sz w:val="20"/>
              </w:rPr>
              <w:t>По расчету</w:t>
            </w:r>
          </w:p>
        </w:tc>
      </w:tr>
      <w:t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1160000">
            <w:pPr>
              <w:pStyle w:val="Style_6"/>
              <w:widowControl w:val="0"/>
              <w:spacing w:after="0" w:before="0" w:line="240" w:lineRule="auto"/>
              <w:ind/>
              <w:jc w:val="both"/>
              <w:rPr>
                <w:sz w:val="20"/>
              </w:rPr>
            </w:pPr>
            <w:r>
              <w:rPr>
                <w:rFonts w:ascii="Times New Roman" w:hAnsi="Times New Roman"/>
                <w:sz w:val="20"/>
              </w:rPr>
              <w:t>Максимальный процент застройки земельного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2160000">
            <w:pPr>
              <w:pStyle w:val="Style_6"/>
              <w:widowControl w:val="0"/>
              <w:spacing w:after="0" w:before="0" w:line="240" w:lineRule="auto"/>
              <w:ind w:firstLine="0" w:left="56"/>
              <w:jc w:val="both"/>
              <w:rPr>
                <w:sz w:val="20"/>
              </w:rPr>
            </w:pPr>
            <w:r>
              <w:rPr>
                <w:rFonts w:ascii="Times New Roman" w:hAnsi="Times New Roman"/>
                <w:sz w:val="20"/>
              </w:rPr>
              <w:t>%</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3160000">
            <w:pPr>
              <w:pStyle w:val="Style_6"/>
              <w:widowControl w:val="0"/>
              <w:spacing w:after="0" w:before="0" w:line="240" w:lineRule="auto"/>
              <w:ind/>
              <w:jc w:val="both"/>
              <w:rPr>
                <w:sz w:val="20"/>
              </w:rPr>
            </w:pPr>
            <w:r>
              <w:rPr>
                <w:rFonts w:ascii="Times New Roman" w:hAnsi="Times New Roman"/>
                <w:sz w:val="20"/>
              </w:rPr>
              <w:t>60</w:t>
            </w:r>
          </w:p>
        </w:tc>
      </w:tr>
      <w:tr>
        <w:trPr>
          <w:trHeight w:hRule="atLeast" w:val="601"/>
        </w:trP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4160000">
            <w:pPr>
              <w:pStyle w:val="Style_6"/>
              <w:widowControl w:val="0"/>
              <w:spacing w:after="0" w:before="0" w:line="240" w:lineRule="auto"/>
              <w:ind/>
              <w:rPr>
                <w:sz w:val="20"/>
              </w:rPr>
            </w:pPr>
            <w:r>
              <w:rPr>
                <w:rFonts w:ascii="Times New Roman" w:hAnsi="Times New Roman"/>
                <w:sz w:val="20"/>
              </w:rPr>
              <w:t>Минимальная  площадь земельного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516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6160000">
            <w:pPr>
              <w:pStyle w:val="Style_6"/>
              <w:widowControl w:val="0"/>
              <w:spacing w:after="0" w:before="0" w:line="240" w:lineRule="auto"/>
              <w:ind/>
              <w:jc w:val="both"/>
              <w:rPr>
                <w:sz w:val="20"/>
              </w:rPr>
            </w:pPr>
            <w:r>
              <w:rPr>
                <w:rFonts w:ascii="Times New Roman" w:hAnsi="Times New Roman"/>
                <w:sz w:val="20"/>
              </w:rPr>
              <w:t>По расчёту,</w:t>
            </w:r>
            <w:r>
              <w:rPr>
                <w:rFonts w:ascii="Times New Roman" w:hAnsi="Times New Roman"/>
                <w:sz w:val="20"/>
              </w:rPr>
              <w:t>определяется проектом</w:t>
            </w:r>
          </w:p>
        </w:tc>
      </w:tr>
      <w:tr>
        <w:trPr>
          <w:trHeight w:hRule="atLeast" w:val="601"/>
        </w:trP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716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xml:space="preserve">Максимальная площадь </w:t>
            </w:r>
            <w:r>
              <w:rPr>
                <w:rFonts w:ascii="Times New Roman" w:hAnsi="Times New Roman"/>
                <w:sz w:val="20"/>
              </w:rPr>
              <w:t>земельного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816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9160000">
            <w:pPr>
              <w:pStyle w:val="Style_6"/>
              <w:widowControl w:val="0"/>
              <w:spacing w:after="0" w:before="0" w:line="240" w:lineRule="auto"/>
              <w:ind/>
              <w:jc w:val="both"/>
              <w:rPr>
                <w:sz w:val="20"/>
              </w:rPr>
            </w:pPr>
            <w:r>
              <w:rPr>
                <w:rFonts w:ascii="Times New Roman" w:hAnsi="Times New Roman"/>
                <w:sz w:val="20"/>
              </w:rPr>
              <w:t>По расчёту,</w:t>
            </w:r>
            <w:r>
              <w:rPr>
                <w:rFonts w:ascii="Times New Roman" w:hAnsi="Times New Roman"/>
                <w:sz w:val="20"/>
              </w:rPr>
              <w:t>определяется проектом</w:t>
            </w:r>
          </w:p>
        </w:tc>
      </w:tr>
      <w:tr>
        <w:trPr>
          <w:trHeight w:hRule="atLeast" w:val="601"/>
        </w:trP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A160000">
            <w:pPr>
              <w:pStyle w:val="Style_6"/>
              <w:widowControl w:val="0"/>
              <w:tabs>
                <w:tab w:leader="none" w:pos="547" w:val="left"/>
                <w:tab w:leader="none" w:pos="720" w:val="clear"/>
              </w:tabs>
              <w:spacing w:after="0" w:before="0" w:line="240" w:lineRule="auto"/>
              <w:ind/>
              <w:jc w:val="both"/>
              <w:rPr>
                <w:sz w:val="20"/>
              </w:rPr>
            </w:pPr>
            <w:r>
              <w:rPr>
                <w:rFonts w:ascii="Times New Roman" w:hAnsi="Times New Roman"/>
                <w:spacing w:val="-4"/>
                <w:sz w:val="20"/>
                <w:highlight w:val="white"/>
              </w:rPr>
              <w:t xml:space="preserve">Минимальная площадь </w:t>
            </w:r>
            <w:r>
              <w:rPr>
                <w:rFonts w:ascii="Times New Roman" w:hAnsi="Times New Roman"/>
                <w:color w:val="0D0D0D"/>
                <w:spacing w:val="-4"/>
                <w:sz w:val="20"/>
                <w:highlight w:val="white"/>
              </w:rPr>
              <w:t>земельного участка для размещения индивидуального гаража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B16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C160000">
            <w:pPr>
              <w:pStyle w:val="Style_6"/>
              <w:widowControl w:val="0"/>
              <w:spacing w:after="0" w:before="0" w:line="240" w:lineRule="auto"/>
              <w:ind/>
              <w:jc w:val="both"/>
              <w:rPr>
                <w:sz w:val="20"/>
              </w:rPr>
            </w:pPr>
            <w:r>
              <w:rPr>
                <w:rFonts w:ascii="Times New Roman" w:hAnsi="Times New Roman"/>
                <w:sz w:val="20"/>
              </w:rPr>
              <w:t>20</w:t>
            </w:r>
          </w:p>
        </w:tc>
      </w:tr>
      <w:tr>
        <w:trPr>
          <w:trHeight w:hRule="atLeast" w:val="601"/>
        </w:trP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8D16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Минимальные размеры земельных участков для объектов электросетевого хозяйства:</w:t>
            </w:r>
          </w:p>
          <w:p w14:paraId="8E160000">
            <w:pPr>
              <w:pStyle w:val="Style_6"/>
              <w:widowControl w:val="0"/>
              <w:spacing w:after="0" w:before="0" w:line="240" w:lineRule="auto"/>
              <w:ind/>
              <w:rPr>
                <w:sz w:val="20"/>
              </w:rPr>
            </w:pPr>
            <w:r>
              <w:rPr>
                <w:rFonts w:ascii="Times New Roman" w:hAnsi="Times New Roman"/>
                <w:sz w:val="20"/>
              </w:rPr>
              <w:t>- мачтовые подстанции мощностью от 25 до 250кВ А;</w:t>
            </w:r>
          </w:p>
          <w:p w14:paraId="8F160000">
            <w:pPr>
              <w:pStyle w:val="Style_6"/>
              <w:widowControl w:val="0"/>
              <w:spacing w:after="0" w:before="0" w:line="240" w:lineRule="auto"/>
              <w:ind/>
              <w:rPr>
                <w:sz w:val="20"/>
              </w:rPr>
            </w:pPr>
            <w:r>
              <w:rPr>
                <w:rFonts w:ascii="Times New Roman" w:hAnsi="Times New Roman"/>
                <w:sz w:val="20"/>
              </w:rPr>
              <w:t>-комплексные подстанции с одним трансформатором мощностью от 25 до 630кВ А;</w:t>
            </w:r>
          </w:p>
          <w:p w14:paraId="90160000">
            <w:pPr>
              <w:pStyle w:val="Style_6"/>
              <w:widowControl w:val="0"/>
              <w:spacing w:after="0" w:before="0" w:line="240" w:lineRule="auto"/>
              <w:ind/>
              <w:rPr>
                <w:sz w:val="20"/>
              </w:rPr>
            </w:pPr>
            <w:r>
              <w:rPr>
                <w:rFonts w:ascii="Times New Roman" w:hAnsi="Times New Roman"/>
                <w:sz w:val="20"/>
              </w:rPr>
              <w:t>-комплексные подстанции с двумя трансформаторами мощностью от 160 до 630кВ А;</w:t>
            </w:r>
          </w:p>
          <w:p w14:paraId="91160000">
            <w:pPr>
              <w:pStyle w:val="Style_6"/>
              <w:widowControl w:val="0"/>
              <w:spacing w:after="0" w:before="0" w:line="240" w:lineRule="auto"/>
              <w:ind/>
              <w:rPr>
                <w:sz w:val="20"/>
              </w:rPr>
            </w:pPr>
            <w:r>
              <w:rPr>
                <w:rFonts w:ascii="Times New Roman" w:hAnsi="Times New Roman"/>
                <w:sz w:val="20"/>
              </w:rPr>
              <w:t>- подстанции с двумя трансформаторами закрытого типа мощностью от 160 до 630кВ А;</w:t>
            </w:r>
          </w:p>
          <w:p w14:paraId="92160000">
            <w:pPr>
              <w:pStyle w:val="Style_6"/>
              <w:widowControl w:val="0"/>
              <w:spacing w:after="0" w:before="0" w:line="240" w:lineRule="auto"/>
              <w:ind/>
              <w:rPr>
                <w:sz w:val="20"/>
              </w:rPr>
            </w:pPr>
            <w:r>
              <w:rPr>
                <w:rFonts w:ascii="Times New Roman" w:hAnsi="Times New Roman"/>
                <w:sz w:val="20"/>
              </w:rPr>
              <w:t>-</w:t>
            </w:r>
            <w:r>
              <w:rPr>
                <w:rFonts w:ascii="font290" w:hAnsi="font290"/>
                <w:sz w:val="20"/>
              </w:rPr>
              <w:t xml:space="preserve"> </w:t>
            </w:r>
            <w:r>
              <w:rPr>
                <w:rFonts w:ascii="Times New Roman" w:hAnsi="Times New Roman"/>
                <w:sz w:val="20"/>
              </w:rPr>
              <w:t>распределительные пункты наружной установки;</w:t>
            </w:r>
          </w:p>
          <w:p w14:paraId="93160000">
            <w:pPr>
              <w:pStyle w:val="Style_6"/>
              <w:widowControl w:val="0"/>
              <w:spacing w:after="0" w:before="0" w:line="240" w:lineRule="auto"/>
              <w:ind/>
              <w:rPr>
                <w:sz w:val="20"/>
              </w:rPr>
            </w:pPr>
            <w:r>
              <w:rPr>
                <w:rFonts w:ascii="Times New Roman" w:hAnsi="Times New Roman"/>
                <w:sz w:val="20"/>
              </w:rPr>
              <w:t>- распределительные пункты закрытого типа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9416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95160000">
            <w:pPr>
              <w:pStyle w:val="Style_6"/>
              <w:widowControl w:val="0"/>
              <w:spacing w:after="0" w:before="0" w:line="240" w:lineRule="auto"/>
              <w:ind/>
              <w:jc w:val="both"/>
              <w:rPr>
                <w:rFonts w:ascii="Times New Roman" w:hAnsi="Times New Roman"/>
                <w:sz w:val="20"/>
              </w:rPr>
            </w:pPr>
          </w:p>
          <w:p w14:paraId="96160000">
            <w:pPr>
              <w:pStyle w:val="Style_6"/>
              <w:widowControl w:val="0"/>
              <w:spacing w:after="0" w:before="0" w:line="240" w:lineRule="auto"/>
              <w:ind/>
              <w:jc w:val="both"/>
              <w:rPr>
                <w:rFonts w:ascii="Times New Roman" w:hAnsi="Times New Roman"/>
                <w:sz w:val="20"/>
              </w:rPr>
            </w:pPr>
          </w:p>
          <w:p w14:paraId="97160000">
            <w:pPr>
              <w:pStyle w:val="Style_6"/>
              <w:widowControl w:val="0"/>
              <w:spacing w:after="0" w:before="0" w:line="240" w:lineRule="auto"/>
              <w:ind/>
              <w:jc w:val="both"/>
              <w:rPr>
                <w:sz w:val="20"/>
              </w:rPr>
            </w:pPr>
            <w:r>
              <w:rPr>
                <w:rFonts w:ascii="Times New Roman" w:hAnsi="Times New Roman"/>
                <w:sz w:val="20"/>
              </w:rPr>
              <w:t>50</w:t>
            </w:r>
          </w:p>
          <w:p w14:paraId="98160000">
            <w:pPr>
              <w:pStyle w:val="Style_6"/>
              <w:widowControl w:val="0"/>
              <w:spacing w:after="0" w:before="0" w:line="240" w:lineRule="auto"/>
              <w:ind/>
              <w:jc w:val="both"/>
              <w:rPr>
                <w:rFonts w:ascii="Times New Roman" w:hAnsi="Times New Roman"/>
                <w:sz w:val="20"/>
              </w:rPr>
            </w:pPr>
          </w:p>
          <w:p w14:paraId="99160000">
            <w:pPr>
              <w:pStyle w:val="Style_6"/>
              <w:widowControl w:val="0"/>
              <w:spacing w:after="0" w:before="0" w:line="240" w:lineRule="auto"/>
              <w:ind/>
              <w:jc w:val="both"/>
              <w:rPr>
                <w:sz w:val="20"/>
              </w:rPr>
            </w:pPr>
            <w:r>
              <w:rPr>
                <w:rFonts w:ascii="Times New Roman" w:hAnsi="Times New Roman"/>
                <w:sz w:val="20"/>
              </w:rPr>
              <w:t>50</w:t>
            </w:r>
          </w:p>
          <w:p w14:paraId="9A160000">
            <w:pPr>
              <w:pStyle w:val="Style_6"/>
              <w:widowControl w:val="0"/>
              <w:spacing w:after="0" w:before="0" w:line="240" w:lineRule="auto"/>
              <w:ind/>
              <w:jc w:val="both"/>
              <w:rPr>
                <w:rFonts w:ascii="Times New Roman" w:hAnsi="Times New Roman"/>
                <w:sz w:val="20"/>
              </w:rPr>
            </w:pPr>
          </w:p>
          <w:p w14:paraId="9B160000">
            <w:pPr>
              <w:pStyle w:val="Style_6"/>
              <w:widowControl w:val="0"/>
              <w:spacing w:after="0" w:before="0" w:line="240" w:lineRule="auto"/>
              <w:ind/>
              <w:jc w:val="both"/>
              <w:rPr>
                <w:sz w:val="20"/>
              </w:rPr>
            </w:pPr>
            <w:r>
              <w:rPr>
                <w:rFonts w:ascii="Times New Roman" w:hAnsi="Times New Roman"/>
                <w:sz w:val="20"/>
              </w:rPr>
              <w:t>80</w:t>
            </w:r>
          </w:p>
          <w:p w14:paraId="9C160000">
            <w:pPr>
              <w:pStyle w:val="Style_6"/>
              <w:widowControl w:val="0"/>
              <w:spacing w:after="0" w:before="0" w:line="240" w:lineRule="auto"/>
              <w:ind/>
              <w:jc w:val="both"/>
              <w:rPr>
                <w:rFonts w:ascii="Times New Roman" w:hAnsi="Times New Roman"/>
                <w:sz w:val="20"/>
              </w:rPr>
            </w:pPr>
          </w:p>
          <w:p w14:paraId="9D160000">
            <w:pPr>
              <w:pStyle w:val="Style_6"/>
              <w:widowControl w:val="0"/>
              <w:spacing w:after="0" w:before="0" w:line="240" w:lineRule="auto"/>
              <w:ind/>
              <w:jc w:val="both"/>
              <w:rPr>
                <w:sz w:val="20"/>
              </w:rPr>
            </w:pPr>
            <w:r>
              <w:rPr>
                <w:rFonts w:ascii="Times New Roman" w:hAnsi="Times New Roman"/>
                <w:sz w:val="20"/>
              </w:rPr>
              <w:t>150</w:t>
            </w:r>
          </w:p>
          <w:p w14:paraId="9E160000">
            <w:pPr>
              <w:pStyle w:val="Style_6"/>
              <w:widowControl w:val="0"/>
              <w:spacing w:after="0" w:before="0" w:line="240" w:lineRule="auto"/>
              <w:ind/>
              <w:jc w:val="both"/>
              <w:rPr>
                <w:sz w:val="20"/>
              </w:rPr>
            </w:pPr>
            <w:r>
              <w:rPr>
                <w:rFonts w:ascii="Times New Roman" w:hAnsi="Times New Roman"/>
                <w:sz w:val="20"/>
              </w:rPr>
              <w:t>250</w:t>
            </w:r>
          </w:p>
          <w:p w14:paraId="9F160000">
            <w:pPr>
              <w:pStyle w:val="Style_6"/>
              <w:widowControl w:val="0"/>
              <w:spacing w:after="0" w:before="0" w:line="240" w:lineRule="auto"/>
              <w:ind/>
              <w:jc w:val="both"/>
              <w:rPr>
                <w:sz w:val="20"/>
              </w:rPr>
            </w:pPr>
            <w:r>
              <w:rPr>
                <w:rFonts w:ascii="Times New Roman" w:hAnsi="Times New Roman"/>
                <w:sz w:val="20"/>
              </w:rPr>
              <w:t>200</w:t>
            </w:r>
          </w:p>
        </w:tc>
      </w:tr>
      <w:tr>
        <w:trPr>
          <w:trHeight w:hRule="atLeast" w:val="601"/>
        </w:trPr>
        <w:tc>
          <w:tcPr>
            <w:tcW w:type="dxa" w:w="9350"/>
            <w:gridSpan w:val="3"/>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0160000">
            <w:pPr>
              <w:pStyle w:val="Style_6"/>
              <w:widowControl w:val="0"/>
              <w:tabs>
                <w:tab w:leader="none" w:pos="547" w:val="left"/>
                <w:tab w:leader="none" w:pos="720" w:val="clear"/>
              </w:tabs>
              <w:spacing w:after="0" w:before="0" w:line="240" w:lineRule="auto"/>
              <w:ind/>
              <w:contextualSpacing w:val="1"/>
              <w:jc w:val="both"/>
              <w:rPr>
                <w:sz w:val="20"/>
              </w:rPr>
            </w:pPr>
            <w:r>
              <w:rPr>
                <w:rFonts w:ascii="Times New Roman" w:hAnsi="Times New Roman"/>
                <w:spacing w:val="-4"/>
                <w:sz w:val="20"/>
                <w:highlight w:val="white"/>
              </w:rPr>
              <w:t>Минимальные отступы от границ земельных участков в целях определения мест допустимого размещения зданий, строений и сооружений:</w:t>
            </w:r>
          </w:p>
        </w:tc>
      </w:tr>
      <w:tr>
        <w:trPr>
          <w:trHeight w:hRule="atLeast" w:val="601"/>
        </w:trP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116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rPr>
              <w:t>Минимальный отступ зданий, строений, сооружений от передней границы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216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3160000">
            <w:pPr>
              <w:pStyle w:val="Style_6"/>
              <w:widowControl w:val="0"/>
              <w:spacing w:after="0" w:before="0" w:line="240" w:lineRule="auto"/>
              <w:ind/>
              <w:jc w:val="both"/>
              <w:rPr>
                <w:sz w:val="20"/>
              </w:rPr>
            </w:pPr>
            <w:r>
              <w:rPr>
                <w:rFonts w:ascii="Times New Roman" w:hAnsi="Times New Roman"/>
                <w:sz w:val="20"/>
              </w:rPr>
              <w:t>5</w:t>
            </w:r>
          </w:p>
        </w:tc>
      </w:tr>
      <w:tr>
        <w:trPr>
          <w:trHeight w:hRule="atLeast" w:val="601"/>
        </w:trP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416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rPr>
              <w:t>Минимальный отступ зданий, строений, сооружений от боковой границы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516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6160000">
            <w:pPr>
              <w:pStyle w:val="Style_6"/>
              <w:widowControl w:val="0"/>
              <w:spacing w:after="0" w:before="0" w:line="240" w:lineRule="auto"/>
              <w:ind/>
              <w:jc w:val="both"/>
              <w:rPr>
                <w:sz w:val="20"/>
              </w:rPr>
            </w:pPr>
            <w:r>
              <w:rPr>
                <w:rFonts w:ascii="Times New Roman" w:hAnsi="Times New Roman"/>
                <w:sz w:val="20"/>
              </w:rPr>
              <w:t>3</w:t>
            </w:r>
          </w:p>
        </w:tc>
      </w:tr>
      <w:tr>
        <w:trPr>
          <w:trHeight w:hRule="atLeast" w:val="601"/>
        </w:trP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7160000">
            <w:pPr>
              <w:pStyle w:val="Style_6"/>
              <w:widowControl w:val="0"/>
              <w:spacing w:after="0" w:before="0" w:line="240" w:lineRule="auto"/>
              <w:ind/>
              <w:rPr>
                <w:sz w:val="20"/>
              </w:rPr>
            </w:pPr>
            <w:r>
              <w:rPr>
                <w:rFonts w:ascii="Times New Roman" w:hAnsi="Times New Roman"/>
                <w:spacing w:val="-4"/>
                <w:sz w:val="20"/>
              </w:rPr>
              <w:t>Минимальный отступ зданий, строений, сооружений от задней границы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816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9160000">
            <w:pPr>
              <w:pStyle w:val="Style_6"/>
              <w:widowControl w:val="0"/>
              <w:spacing w:after="0" w:before="0" w:line="240" w:lineRule="auto"/>
              <w:ind/>
              <w:jc w:val="both"/>
              <w:rPr>
                <w:sz w:val="20"/>
              </w:rPr>
            </w:pPr>
            <w:r>
              <w:rPr>
                <w:rFonts w:ascii="Times New Roman" w:hAnsi="Times New Roman"/>
                <w:sz w:val="20"/>
              </w:rPr>
              <w:t>3</w:t>
            </w:r>
          </w:p>
        </w:tc>
      </w:tr>
      <w:tr>
        <w:trPr>
          <w:trHeight w:hRule="atLeast" w:val="601"/>
        </w:trPr>
        <w:tc>
          <w:tcPr>
            <w:tcW w:type="dxa" w:w="7675"/>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A160000">
            <w:pPr>
              <w:pStyle w:val="Style_6"/>
              <w:widowControl w:val="0"/>
              <w:spacing w:after="0" w:before="0" w:line="240" w:lineRule="auto"/>
              <w:ind/>
              <w:jc w:val="both"/>
              <w:rPr>
                <w:sz w:val="20"/>
              </w:rPr>
            </w:pPr>
            <w:r>
              <w:rPr>
                <w:rFonts w:ascii="Times New Roman" w:hAnsi="Times New Roman"/>
                <w:spacing w:val="-4"/>
                <w:sz w:val="20"/>
              </w:rPr>
              <w:t>Количество надземных этажей для всех основных строений</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B160000">
            <w:pPr>
              <w:pStyle w:val="Style_6"/>
              <w:widowControl w:val="0"/>
              <w:spacing w:after="0" w:before="0" w:line="240" w:lineRule="auto"/>
              <w:ind w:firstLine="0" w:left="56"/>
              <w:jc w:val="both"/>
              <w:rPr>
                <w:sz w:val="20"/>
              </w:rPr>
            </w:pPr>
            <w:r>
              <w:rPr>
                <w:rFonts w:ascii="Times New Roman" w:hAnsi="Times New Roman"/>
                <w:sz w:val="20"/>
              </w:rPr>
              <w:t>этаж</w:t>
            </w:r>
          </w:p>
        </w:tc>
        <w:tc>
          <w:tcPr>
            <w:tcW w:type="dxa" w:w="837"/>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AC160000">
            <w:pPr>
              <w:pStyle w:val="Style_6"/>
              <w:widowControl w:val="0"/>
              <w:spacing w:after="0" w:before="0" w:line="240" w:lineRule="auto"/>
              <w:ind/>
              <w:jc w:val="both"/>
              <w:rPr>
                <w:sz w:val="20"/>
              </w:rPr>
            </w:pPr>
            <w:r>
              <w:rPr>
                <w:rFonts w:ascii="Times New Roman" w:hAnsi="Times New Roman"/>
                <w:sz w:val="20"/>
              </w:rPr>
              <w:t>3</w:t>
            </w:r>
          </w:p>
        </w:tc>
      </w:tr>
    </w:tbl>
    <w:p w14:paraId="AD160000">
      <w:pPr>
        <w:pStyle w:val="Style_6"/>
        <w:tabs>
          <w:tab w:leader="none" w:pos="408" w:val="left"/>
          <w:tab w:leader="none" w:pos="720" w:val="clear"/>
        </w:tabs>
        <w:spacing w:after="0" w:before="0" w:line="240" w:lineRule="auto"/>
        <w:ind w:firstLine="0" w:left="408"/>
        <w:jc w:val="both"/>
        <w:rPr>
          <w:rFonts w:ascii="Times New Roman" w:hAnsi="Times New Roman"/>
          <w:sz w:val="20"/>
        </w:rPr>
      </w:pPr>
    </w:p>
    <w:p w14:paraId="AE160000">
      <w:pPr>
        <w:pStyle w:val="Style_6"/>
        <w:widowControl w:val="0"/>
        <w:spacing w:after="0" w:before="0" w:line="240" w:lineRule="auto"/>
        <w:ind w:firstLine="708" w:left="1416"/>
        <w:rPr>
          <w:sz w:val="20"/>
        </w:rPr>
      </w:pPr>
      <w:r>
        <w:rPr>
          <w:rFonts w:ascii="Times New Roman" w:hAnsi="Times New Roman"/>
          <w:b w:val="1"/>
          <w:sz w:val="20"/>
        </w:rPr>
        <w:t>ОД-3   ЗОНА объектов медицинского назначения</w:t>
      </w:r>
    </w:p>
    <w:tbl>
      <w:tblPr>
        <w:tblInd w:type="dxa" w:w="44"/>
        <w:tblLayout w:type="fixed"/>
        <w:tblCellMar>
          <w:top w:type="dxa" w:w="0"/>
          <w:left w:type="dxa" w:w="7"/>
          <w:bottom w:type="dxa" w:w="0"/>
          <w:right w:type="dxa" w:w="7"/>
        </w:tblCellMar>
      </w:tblPr>
      <w:tblGrid>
        <w:gridCol w:w="2211"/>
        <w:gridCol w:w="5537"/>
        <w:gridCol w:w="1581"/>
      </w:tblGrid>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F160000">
            <w:pPr>
              <w:pStyle w:val="Style_6"/>
              <w:widowControl w:val="0"/>
              <w:spacing w:after="0" w:before="0" w:line="240" w:lineRule="auto"/>
              <w:ind/>
              <w:rPr>
                <w:sz w:val="20"/>
              </w:rPr>
            </w:pPr>
            <w:r>
              <w:rPr>
                <w:rFonts w:ascii="Times New Roman" w:hAnsi="Times New Roman"/>
                <w:sz w:val="20"/>
              </w:rPr>
              <w:t>Наименование</w:t>
            </w:r>
          </w:p>
          <w:p w14:paraId="B0160000">
            <w:pPr>
              <w:pStyle w:val="Style_6"/>
              <w:widowControl w:val="0"/>
              <w:spacing w:after="0" w:before="0" w:line="240" w:lineRule="auto"/>
              <w:ind/>
              <w:rPr>
                <w:sz w:val="20"/>
              </w:rPr>
            </w:pPr>
            <w:r>
              <w:rPr>
                <w:rFonts w:ascii="Times New Roman" w:hAnsi="Times New Roman"/>
                <w:sz w:val="20"/>
              </w:rPr>
              <w:t>вида</w:t>
            </w:r>
          </w:p>
          <w:p w14:paraId="B1160000">
            <w:pPr>
              <w:pStyle w:val="Style_6"/>
              <w:widowControl w:val="0"/>
              <w:spacing w:after="0" w:before="0" w:line="240" w:lineRule="auto"/>
              <w:ind/>
              <w:rPr>
                <w:sz w:val="20"/>
              </w:rPr>
            </w:pPr>
            <w:r>
              <w:rPr>
                <w:rFonts w:ascii="Times New Roman" w:hAnsi="Times New Roman"/>
                <w:sz w:val="20"/>
              </w:rPr>
              <w:t>разрешенного</w:t>
            </w:r>
          </w:p>
          <w:p w14:paraId="B2160000">
            <w:pPr>
              <w:pStyle w:val="Style_6"/>
              <w:widowControl w:val="0"/>
              <w:spacing w:after="0" w:before="0" w:line="240" w:lineRule="auto"/>
              <w:ind/>
              <w:rPr>
                <w:sz w:val="20"/>
              </w:rPr>
            </w:pPr>
            <w:r>
              <w:rPr>
                <w:rFonts w:ascii="Times New Roman" w:hAnsi="Times New Roman"/>
                <w:sz w:val="20"/>
              </w:rPr>
              <w:t>использования</w:t>
            </w:r>
          </w:p>
          <w:p w14:paraId="B3160000">
            <w:pPr>
              <w:pStyle w:val="Style_6"/>
              <w:widowControl w:val="0"/>
              <w:spacing w:after="0" w:before="0" w:line="240" w:lineRule="auto"/>
              <w:ind/>
              <w:rPr>
                <w:sz w:val="20"/>
              </w:rPr>
            </w:pPr>
            <w:r>
              <w:rPr>
                <w:rFonts w:ascii="Times New Roman" w:hAnsi="Times New Roman"/>
                <w:sz w:val="20"/>
              </w:rPr>
              <w:t>земельного</w:t>
            </w:r>
          </w:p>
          <w:p w14:paraId="B4160000">
            <w:pPr>
              <w:pStyle w:val="Style_6"/>
              <w:widowControl w:val="0"/>
              <w:spacing w:after="0" w:before="0" w:line="240" w:lineRule="auto"/>
              <w:ind/>
              <w:rPr>
                <w:sz w:val="20"/>
              </w:rPr>
            </w:pPr>
            <w:r>
              <w:rPr>
                <w:rFonts w:ascii="Times New Roman" w:hAnsi="Times New Roman"/>
                <w:sz w:val="20"/>
              </w:rPr>
              <w:t>участка</w:t>
            </w:r>
          </w:p>
          <w:p w14:paraId="B5160000">
            <w:pPr>
              <w:pStyle w:val="Style_6"/>
              <w:widowControl w:val="0"/>
              <w:spacing w:after="160" w:before="0" w:line="240" w:lineRule="auto"/>
              <w:ind/>
              <w:rPr>
                <w:rFonts w:ascii="Times New Roman" w:hAnsi="Times New Roman"/>
                <w:sz w:val="20"/>
              </w:rPr>
            </w:pP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6160000">
            <w:pPr>
              <w:pStyle w:val="Style_6"/>
              <w:widowControl w:val="0"/>
              <w:spacing w:after="0" w:before="0" w:line="240" w:lineRule="auto"/>
              <w:ind/>
              <w:rPr>
                <w:sz w:val="20"/>
              </w:rPr>
            </w:pPr>
            <w:r>
              <w:rPr>
                <w:rFonts w:ascii="Times New Roman" w:hAnsi="Times New Roman"/>
                <w:sz w:val="20"/>
              </w:rPr>
              <w:t>Описание вида разрешенного использования земельного</w:t>
            </w:r>
          </w:p>
          <w:p w14:paraId="B7160000">
            <w:pPr>
              <w:pStyle w:val="Style_6"/>
              <w:widowControl w:val="0"/>
              <w:spacing w:after="0" w:before="0" w:line="240" w:lineRule="auto"/>
              <w:ind/>
              <w:rPr>
                <w:sz w:val="20"/>
              </w:rPr>
            </w:pPr>
            <w:r>
              <w:rPr>
                <w:rFonts w:ascii="Times New Roman" w:hAnsi="Times New Roman"/>
                <w:sz w:val="20"/>
              </w:rPr>
              <w:t>участка</w:t>
            </w:r>
          </w:p>
          <w:p w14:paraId="B8160000">
            <w:pPr>
              <w:pStyle w:val="Style_6"/>
              <w:widowControl w:val="0"/>
              <w:spacing w:after="160" w:before="0" w:line="240" w:lineRule="auto"/>
              <w:ind/>
              <w:rPr>
                <w:rFonts w:ascii="Times New Roman" w:hAnsi="Times New Roman"/>
                <w:sz w:val="20"/>
              </w:rPr>
            </w:pP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9160000">
            <w:pPr>
              <w:pStyle w:val="Style_6"/>
              <w:widowControl w:val="0"/>
              <w:spacing w:after="0" w:before="0" w:line="240" w:lineRule="auto"/>
              <w:ind/>
              <w:rPr>
                <w:sz w:val="20"/>
              </w:rPr>
            </w:pPr>
            <w:r>
              <w:rPr>
                <w:rFonts w:ascii="Times New Roman" w:hAnsi="Times New Roman"/>
                <w:sz w:val="20"/>
              </w:rPr>
              <w:t>Код (числовое</w:t>
            </w:r>
          </w:p>
          <w:p w14:paraId="BA160000">
            <w:pPr>
              <w:pStyle w:val="Style_6"/>
              <w:widowControl w:val="0"/>
              <w:spacing w:after="0" w:before="0" w:line="240" w:lineRule="auto"/>
              <w:ind/>
              <w:rPr>
                <w:sz w:val="20"/>
              </w:rPr>
            </w:pPr>
            <w:r>
              <w:rPr>
                <w:rFonts w:ascii="Times New Roman" w:hAnsi="Times New Roman"/>
                <w:sz w:val="20"/>
              </w:rPr>
              <w:t>обозначение)</w:t>
            </w:r>
          </w:p>
          <w:p w14:paraId="BB160000">
            <w:pPr>
              <w:pStyle w:val="Style_6"/>
              <w:widowControl w:val="0"/>
              <w:spacing w:after="0" w:before="0" w:line="240" w:lineRule="auto"/>
              <w:ind/>
              <w:rPr>
                <w:sz w:val="20"/>
              </w:rPr>
            </w:pPr>
            <w:r>
              <w:rPr>
                <w:rFonts w:ascii="Times New Roman" w:hAnsi="Times New Roman"/>
                <w:sz w:val="20"/>
              </w:rPr>
              <w:t>вида</w:t>
            </w:r>
          </w:p>
          <w:p w14:paraId="BC160000">
            <w:pPr>
              <w:pStyle w:val="Style_6"/>
              <w:widowControl w:val="0"/>
              <w:spacing w:after="0" w:before="0" w:line="240" w:lineRule="auto"/>
              <w:ind/>
              <w:rPr>
                <w:sz w:val="20"/>
              </w:rPr>
            </w:pPr>
            <w:r>
              <w:rPr>
                <w:rFonts w:ascii="Times New Roman" w:hAnsi="Times New Roman"/>
                <w:sz w:val="20"/>
              </w:rPr>
              <w:t>разрешенного</w:t>
            </w:r>
          </w:p>
          <w:p w14:paraId="BD160000">
            <w:pPr>
              <w:pStyle w:val="Style_6"/>
              <w:widowControl w:val="0"/>
              <w:spacing w:after="0" w:before="0" w:line="240" w:lineRule="auto"/>
              <w:ind/>
              <w:rPr>
                <w:sz w:val="20"/>
              </w:rPr>
            </w:pPr>
            <w:r>
              <w:rPr>
                <w:rFonts w:ascii="Times New Roman" w:hAnsi="Times New Roman"/>
                <w:sz w:val="20"/>
              </w:rPr>
              <w:t>использования</w:t>
            </w:r>
          </w:p>
          <w:p w14:paraId="BE160000">
            <w:pPr>
              <w:pStyle w:val="Style_6"/>
              <w:widowControl w:val="0"/>
              <w:spacing w:after="0" w:before="0" w:line="240" w:lineRule="auto"/>
              <w:ind/>
              <w:rPr>
                <w:sz w:val="20"/>
              </w:rPr>
            </w:pPr>
            <w:r>
              <w:rPr>
                <w:rFonts w:ascii="Times New Roman" w:hAnsi="Times New Roman"/>
                <w:sz w:val="20"/>
              </w:rPr>
              <w:t>земельного</w:t>
            </w:r>
          </w:p>
          <w:p w14:paraId="BF160000">
            <w:pPr>
              <w:pStyle w:val="Style_6"/>
              <w:widowControl w:val="0"/>
              <w:spacing w:after="160" w:before="0" w:line="240" w:lineRule="auto"/>
              <w:ind/>
              <w:rPr>
                <w:sz w:val="20"/>
              </w:rPr>
            </w:pPr>
            <w:r>
              <w:rPr>
                <w:rFonts w:ascii="Times New Roman" w:hAnsi="Times New Roman"/>
                <w:sz w:val="20"/>
              </w:rPr>
              <w:t>участка</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0160000">
            <w:pPr>
              <w:pStyle w:val="Style_6"/>
              <w:widowControl w:val="0"/>
              <w:spacing w:after="160" w:before="0" w:line="240" w:lineRule="auto"/>
              <w:ind/>
              <w:rPr>
                <w:rFonts w:ascii="Times New Roman" w:hAnsi="Times New Roman"/>
                <w:sz w:val="20"/>
              </w:rPr>
            </w:pP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1160000">
            <w:pPr>
              <w:pStyle w:val="Style_6"/>
              <w:widowControl w:val="0"/>
              <w:spacing w:after="160" w:before="0" w:line="240" w:lineRule="auto"/>
              <w:ind/>
              <w:rPr>
                <w:sz w:val="20"/>
              </w:rPr>
            </w:pPr>
            <w:r>
              <w:rPr>
                <w:rFonts w:ascii="Times New Roman" w:hAnsi="Times New Roman"/>
                <w:b w:val="1"/>
                <w:sz w:val="20"/>
              </w:rPr>
              <w:t>Основные виды разрешенного использования</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2160000">
            <w:pPr>
              <w:pStyle w:val="Style_6"/>
              <w:widowControl w:val="0"/>
              <w:spacing w:after="160" w:before="0" w:line="240" w:lineRule="auto"/>
              <w:ind/>
              <w:rPr>
                <w:rFonts w:ascii="Times New Roman" w:hAnsi="Times New Roman"/>
                <w:sz w:val="20"/>
              </w:rPr>
            </w:pP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3160000">
            <w:pPr>
              <w:pStyle w:val="Style_6"/>
              <w:widowControl w:val="0"/>
              <w:spacing w:after="160" w:before="0" w:line="240" w:lineRule="auto"/>
              <w:ind/>
              <w:rPr>
                <w:sz w:val="20"/>
              </w:rPr>
            </w:pPr>
            <w:r>
              <w:rPr>
                <w:rFonts w:ascii="Times New Roman" w:hAnsi="Times New Roman"/>
                <w:sz w:val="20"/>
              </w:rPr>
              <w:t>Здравоохранение</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416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5160000">
            <w:pPr>
              <w:pStyle w:val="Style_6"/>
              <w:widowControl w:val="0"/>
              <w:spacing w:after="160" w:before="0" w:line="240" w:lineRule="auto"/>
              <w:ind/>
              <w:jc w:val="center"/>
              <w:rPr>
                <w:sz w:val="20"/>
              </w:rPr>
            </w:pPr>
            <w:r>
              <w:rPr>
                <w:rFonts w:ascii="Times New Roman" w:hAnsi="Times New Roman"/>
                <w:sz w:val="20"/>
              </w:rPr>
              <w:t>3.4</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6160000">
            <w:pPr>
              <w:pStyle w:val="Style_6"/>
              <w:widowControl w:val="0"/>
              <w:spacing w:after="160" w:before="0" w:line="240" w:lineRule="auto"/>
              <w:ind/>
              <w:rPr>
                <w:sz w:val="20"/>
              </w:rPr>
            </w:pPr>
            <w:r>
              <w:rPr>
                <w:rFonts w:ascii="Times New Roman" w:hAnsi="Times New Roman"/>
                <w:sz w:val="20"/>
              </w:rPr>
              <w:t>Медицинские организации особого назначения</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7160000">
            <w:pPr>
              <w:pStyle w:val="Style_6"/>
              <w:widowControl w:val="0"/>
              <w:spacing w:after="160" w:before="0" w:line="240" w:lineRule="auto"/>
              <w:ind/>
              <w:rPr>
                <w:sz w:val="20"/>
              </w:rPr>
            </w:pPr>
            <w:r>
              <w:rPr>
                <w:rFonts w:ascii="Times New Roman" w:hAnsi="Times New Roman"/>
                <w:sz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8160000">
            <w:pPr>
              <w:pStyle w:val="Style_6"/>
              <w:widowControl w:val="0"/>
              <w:spacing w:after="160" w:before="0" w:line="240" w:lineRule="auto"/>
              <w:ind/>
              <w:jc w:val="center"/>
              <w:rPr>
                <w:sz w:val="20"/>
              </w:rPr>
            </w:pPr>
            <w:r>
              <w:rPr>
                <w:rFonts w:ascii="Times New Roman" w:hAnsi="Times New Roman"/>
                <w:sz w:val="20"/>
              </w:rPr>
              <w:t>3.4.3</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9160000">
            <w:pPr>
              <w:pStyle w:val="Style_6"/>
              <w:widowControl w:val="0"/>
              <w:spacing w:after="160" w:before="0" w:line="240" w:lineRule="auto"/>
              <w:ind/>
              <w:rPr>
                <w:sz w:val="20"/>
              </w:rPr>
            </w:pPr>
            <w:r>
              <w:rPr>
                <w:rFonts w:ascii="Times New Roman" w:hAnsi="Times New Roman"/>
                <w:sz w:val="20"/>
              </w:rPr>
              <w:t>Хранение автотранспорта</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A160000">
            <w:pPr>
              <w:pStyle w:val="Style_6"/>
              <w:widowControl w:val="0"/>
              <w:spacing w:after="160" w:before="0" w:line="240" w:lineRule="auto"/>
              <w:ind/>
              <w:rPr>
                <w:sz w:val="20"/>
              </w:rPr>
            </w:pPr>
            <w:r>
              <w:rPr>
                <w:rFonts w:ascii="Times New Roman" w:hAnsi="Times New Roman"/>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B160000">
            <w:pPr>
              <w:pStyle w:val="Style_6"/>
              <w:widowControl w:val="0"/>
              <w:spacing w:after="160" w:before="0" w:line="240" w:lineRule="auto"/>
              <w:ind/>
              <w:jc w:val="center"/>
              <w:rPr>
                <w:sz w:val="20"/>
              </w:rPr>
            </w:pPr>
            <w:r>
              <w:rPr>
                <w:rFonts w:ascii="Times New Roman" w:hAnsi="Times New Roman"/>
                <w:sz w:val="20"/>
              </w:rPr>
              <w:t>2.7.1</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C160000">
            <w:pPr>
              <w:pStyle w:val="Style_6"/>
              <w:widowControl w:val="0"/>
              <w:spacing w:after="160" w:before="0" w:line="240" w:lineRule="auto"/>
              <w:ind/>
              <w:rPr>
                <w:sz w:val="20"/>
              </w:rPr>
            </w:pPr>
            <w:r>
              <w:rPr>
                <w:rFonts w:ascii="Times New Roman" w:hAnsi="Times New Roman"/>
                <w:sz w:val="20"/>
              </w:rPr>
              <w:t>Коммунальное обслуживание</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D160000">
            <w:pPr>
              <w:pStyle w:val="Style_6"/>
              <w:widowControl w:val="0"/>
              <w:spacing w:after="160" w:before="0" w:line="240" w:lineRule="auto"/>
              <w:ind/>
              <w:rPr>
                <w:sz w:val="20"/>
              </w:rPr>
            </w:pPr>
            <w:r>
              <w:rPr>
                <w:rFonts w:ascii="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E160000">
            <w:pPr>
              <w:pStyle w:val="Style_6"/>
              <w:widowControl w:val="0"/>
              <w:spacing w:after="160" w:before="0" w:line="240" w:lineRule="auto"/>
              <w:ind/>
              <w:jc w:val="center"/>
              <w:rPr>
                <w:sz w:val="20"/>
              </w:rPr>
            </w:pPr>
            <w:r>
              <w:rPr>
                <w:rFonts w:ascii="Times New Roman" w:hAnsi="Times New Roman"/>
                <w:sz w:val="20"/>
              </w:rPr>
              <w:t>3.1</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F160000">
            <w:pPr>
              <w:pStyle w:val="Style_6"/>
              <w:widowControl w:val="0"/>
              <w:spacing w:after="160" w:before="0" w:line="240" w:lineRule="auto"/>
              <w:ind/>
              <w:rPr>
                <w:sz w:val="20"/>
              </w:rPr>
            </w:pPr>
            <w:r>
              <w:rPr>
                <w:rFonts w:ascii="Times New Roman" w:hAnsi="Times New Roman"/>
                <w:sz w:val="20"/>
              </w:rPr>
              <w:t>Дома социального обслуживания</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0160000">
            <w:pPr>
              <w:pStyle w:val="Style_6"/>
              <w:widowControl w:val="0"/>
              <w:spacing w:after="160" w:before="0" w:line="240" w:lineRule="auto"/>
              <w:ind/>
              <w:rPr>
                <w:sz w:val="20"/>
              </w:rPr>
            </w:pPr>
            <w:r>
              <w:rPr>
                <w:rFonts w:ascii="Times New Roman" w:hAnsi="Times New Roman"/>
                <w:sz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1160000">
            <w:pPr>
              <w:pStyle w:val="Style_6"/>
              <w:widowControl w:val="0"/>
              <w:spacing w:after="160" w:before="0" w:line="240" w:lineRule="auto"/>
              <w:ind/>
              <w:jc w:val="center"/>
              <w:rPr>
                <w:sz w:val="20"/>
              </w:rPr>
            </w:pPr>
            <w:r>
              <w:rPr>
                <w:rFonts w:ascii="Times New Roman" w:hAnsi="Times New Roman"/>
                <w:sz w:val="20"/>
              </w:rPr>
              <w:t>3.2.1</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2160000">
            <w:pPr>
              <w:pStyle w:val="Style_6"/>
              <w:widowControl w:val="0"/>
              <w:spacing w:after="0" w:before="0" w:line="240" w:lineRule="auto"/>
              <w:ind/>
              <w:rPr>
                <w:sz w:val="20"/>
              </w:rPr>
            </w:pPr>
            <w:r>
              <w:rPr>
                <w:rFonts w:ascii="Times New Roman" w:hAnsi="Times New Roman"/>
                <w:sz w:val="20"/>
              </w:rPr>
              <w:t>Осуществление</w:t>
            </w:r>
          </w:p>
          <w:p w14:paraId="D3160000">
            <w:pPr>
              <w:pStyle w:val="Style_6"/>
              <w:widowControl w:val="0"/>
              <w:spacing w:after="0" w:before="0" w:line="240" w:lineRule="auto"/>
              <w:ind/>
              <w:rPr>
                <w:sz w:val="20"/>
              </w:rPr>
            </w:pPr>
            <w:r>
              <w:rPr>
                <w:rFonts w:ascii="Times New Roman" w:hAnsi="Times New Roman"/>
                <w:sz w:val="20"/>
              </w:rPr>
              <w:t>религиозных</w:t>
            </w:r>
          </w:p>
          <w:p w14:paraId="D4160000">
            <w:pPr>
              <w:pStyle w:val="Style_6"/>
              <w:widowControl w:val="0"/>
              <w:spacing w:after="0" w:before="0" w:line="240" w:lineRule="auto"/>
              <w:ind/>
              <w:rPr>
                <w:sz w:val="20"/>
              </w:rPr>
            </w:pPr>
            <w:r>
              <w:rPr>
                <w:rFonts w:ascii="Times New Roman" w:hAnsi="Times New Roman"/>
                <w:sz w:val="20"/>
              </w:rPr>
              <w:t>обрядов</w:t>
            </w:r>
          </w:p>
          <w:p w14:paraId="D5160000">
            <w:pPr>
              <w:pStyle w:val="Style_6"/>
              <w:widowControl w:val="0"/>
              <w:spacing w:after="160" w:before="0" w:line="240" w:lineRule="auto"/>
              <w:ind/>
              <w:rPr>
                <w:rFonts w:ascii="Times New Roman" w:hAnsi="Times New Roman"/>
                <w:sz w:val="20"/>
              </w:rPr>
            </w:pP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6160000">
            <w:pPr>
              <w:pStyle w:val="Style_6"/>
              <w:widowControl w:val="0"/>
              <w:spacing w:after="0" w:before="0" w:line="240" w:lineRule="auto"/>
              <w:ind/>
              <w:rPr>
                <w:sz w:val="20"/>
              </w:rPr>
            </w:pPr>
            <w:r>
              <w:rPr>
                <w:rFonts w:ascii="Times New Roman" w:hAnsi="Times New Roman"/>
                <w:sz w:val="20"/>
              </w:rPr>
              <w:t>Размещение зданий и сооружений, предназначенных для</w:t>
            </w:r>
          </w:p>
          <w:p w14:paraId="D7160000">
            <w:pPr>
              <w:pStyle w:val="Style_6"/>
              <w:widowControl w:val="0"/>
              <w:spacing w:after="0" w:before="0" w:line="240" w:lineRule="auto"/>
              <w:ind/>
              <w:rPr>
                <w:sz w:val="20"/>
              </w:rPr>
            </w:pPr>
            <w:r>
              <w:rPr>
                <w:rFonts w:ascii="Times New Roman" w:hAnsi="Times New Roman"/>
                <w:sz w:val="20"/>
              </w:rPr>
              <w:t>совершения религиозных обрядов и церемоний (в том</w:t>
            </w:r>
          </w:p>
          <w:p w14:paraId="D8160000">
            <w:pPr>
              <w:pStyle w:val="Style_6"/>
              <w:widowControl w:val="0"/>
              <w:spacing w:after="0" w:before="0" w:line="240" w:lineRule="auto"/>
              <w:ind/>
              <w:rPr>
                <w:sz w:val="20"/>
              </w:rPr>
            </w:pPr>
            <w:r>
              <w:rPr>
                <w:rFonts w:ascii="Times New Roman" w:hAnsi="Times New Roman"/>
                <w:sz w:val="20"/>
              </w:rPr>
              <w:t>числе церкви, соборы, храмы, часовни, мечети,</w:t>
            </w:r>
          </w:p>
          <w:p w14:paraId="D9160000">
            <w:pPr>
              <w:pStyle w:val="Style_6"/>
              <w:widowControl w:val="0"/>
              <w:spacing w:after="160" w:before="0" w:line="240" w:lineRule="auto"/>
              <w:ind/>
              <w:rPr>
                <w:sz w:val="20"/>
              </w:rPr>
            </w:pPr>
            <w:r>
              <w:rPr>
                <w:rFonts w:ascii="Times New Roman" w:hAnsi="Times New Roman"/>
                <w:sz w:val="20"/>
              </w:rPr>
              <w:t>молельные дома, синагоги)</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A160000">
            <w:pPr>
              <w:pStyle w:val="Style_6"/>
              <w:widowControl w:val="0"/>
              <w:spacing w:after="160" w:before="0" w:line="240" w:lineRule="auto"/>
              <w:ind/>
              <w:jc w:val="center"/>
              <w:rPr>
                <w:sz w:val="20"/>
              </w:rPr>
            </w:pPr>
            <w:r>
              <w:rPr>
                <w:rFonts w:ascii="Times New Roman" w:hAnsi="Times New Roman"/>
                <w:sz w:val="20"/>
              </w:rPr>
              <w:t>3.7.1</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B160000">
            <w:pPr>
              <w:pStyle w:val="Style_6"/>
              <w:widowControl w:val="0"/>
              <w:spacing w:after="0" w:before="0" w:line="240" w:lineRule="auto"/>
              <w:ind/>
              <w:rPr>
                <w:sz w:val="20"/>
              </w:rPr>
            </w:pPr>
            <w:r>
              <w:rPr>
                <w:rFonts w:ascii="Times New Roman" w:hAnsi="Times New Roman"/>
                <w:sz w:val="20"/>
              </w:rPr>
              <w:t>Магазины</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C16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w:t>
            </w:r>
          </w:p>
          <w:p w14:paraId="DD160000">
            <w:pPr>
              <w:pStyle w:val="Style_6"/>
              <w:widowControl w:val="0"/>
              <w:spacing w:after="0" w:before="0" w:line="240" w:lineRule="auto"/>
              <w:ind/>
              <w:rPr>
                <w:sz w:val="20"/>
              </w:rPr>
            </w:pPr>
            <w:r>
              <w:rPr>
                <w:rFonts w:ascii="Times New Roman" w:hAnsi="Times New Roman"/>
                <w:sz w:val="20"/>
              </w:rPr>
              <w:t>предназначенных для продажи товаров, торговая</w:t>
            </w:r>
          </w:p>
          <w:p w14:paraId="DE160000">
            <w:pPr>
              <w:pStyle w:val="Style_6"/>
              <w:widowControl w:val="0"/>
              <w:spacing w:after="0" w:before="0" w:line="240" w:lineRule="auto"/>
              <w:ind/>
              <w:rPr>
                <w:sz w:val="20"/>
              </w:rPr>
            </w:pPr>
            <w:r>
              <w:rPr>
                <w:rFonts w:ascii="Times New Roman" w:hAnsi="Times New Roman"/>
                <w:sz w:val="20"/>
              </w:rPr>
              <w:t>площадь которых составляет до 5000 кв.м</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F160000">
            <w:pPr>
              <w:pStyle w:val="Style_6"/>
              <w:widowControl w:val="0"/>
              <w:spacing w:after="160" w:before="0" w:line="240" w:lineRule="auto"/>
              <w:ind/>
              <w:jc w:val="center"/>
              <w:rPr>
                <w:sz w:val="20"/>
              </w:rPr>
            </w:pPr>
            <w:r>
              <w:rPr>
                <w:rFonts w:ascii="Times New Roman" w:hAnsi="Times New Roman"/>
                <w:sz w:val="20"/>
              </w:rPr>
              <w:t>4.4</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0160000">
            <w:pPr>
              <w:pStyle w:val="Style_6"/>
              <w:widowControl w:val="0"/>
              <w:spacing w:after="160" w:before="0" w:line="240" w:lineRule="auto"/>
              <w:ind/>
              <w:rPr>
                <w:sz w:val="20"/>
              </w:rPr>
            </w:pPr>
            <w:r>
              <w:rPr>
                <w:rFonts w:ascii="Times New Roman" w:hAnsi="Times New Roman"/>
                <w:sz w:val="20"/>
              </w:rPr>
              <w:t>Связь</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1160000">
            <w:pPr>
              <w:pStyle w:val="Style_6"/>
              <w:widowControl w:val="0"/>
              <w:spacing w:after="0" w:before="0" w:line="240" w:lineRule="auto"/>
              <w:ind/>
              <w:rPr>
                <w:sz w:val="20"/>
              </w:rPr>
            </w:pPr>
            <w:r>
              <w:rPr>
                <w:rFonts w:ascii="Times New Roman" w:hAnsi="Times New Roman"/>
                <w:sz w:val="20"/>
              </w:rPr>
              <w:t>Размещение объектов связи, радиовещания,</w:t>
            </w:r>
          </w:p>
          <w:p w14:paraId="E2160000">
            <w:pPr>
              <w:pStyle w:val="Style_6"/>
              <w:widowControl w:val="0"/>
              <w:spacing w:after="0" w:before="0" w:line="240" w:lineRule="auto"/>
              <w:ind/>
              <w:rPr>
                <w:sz w:val="20"/>
              </w:rPr>
            </w:pPr>
            <w:r>
              <w:rPr>
                <w:rFonts w:ascii="Times New Roman" w:hAnsi="Times New Roman"/>
                <w:sz w:val="20"/>
              </w:rPr>
              <w:t>телевидения, включая воздушные радиорелейные,</w:t>
            </w:r>
          </w:p>
          <w:p w14:paraId="E3160000">
            <w:pPr>
              <w:pStyle w:val="Style_6"/>
              <w:widowControl w:val="0"/>
              <w:spacing w:after="0" w:before="0" w:line="240" w:lineRule="auto"/>
              <w:ind/>
              <w:rPr>
                <w:sz w:val="20"/>
              </w:rPr>
            </w:pPr>
            <w:r>
              <w:rPr>
                <w:rFonts w:ascii="Times New Roman" w:hAnsi="Times New Roman"/>
                <w:sz w:val="20"/>
              </w:rPr>
              <w:t>надземные и подземные кабельные линии связи, линии</w:t>
            </w:r>
          </w:p>
          <w:p w14:paraId="E4160000">
            <w:pPr>
              <w:pStyle w:val="Style_6"/>
              <w:widowControl w:val="0"/>
              <w:spacing w:after="0" w:before="0" w:line="240" w:lineRule="auto"/>
              <w:ind/>
              <w:rPr>
                <w:sz w:val="20"/>
              </w:rPr>
            </w:pPr>
            <w:r>
              <w:rPr>
                <w:rFonts w:ascii="Times New Roman" w:hAnsi="Times New Roman"/>
                <w:sz w:val="20"/>
              </w:rPr>
              <w:t>радиофикации, антенные поля, усилительные пункты на</w:t>
            </w:r>
          </w:p>
          <w:p w14:paraId="E5160000">
            <w:pPr>
              <w:pStyle w:val="Style_6"/>
              <w:widowControl w:val="0"/>
              <w:spacing w:after="0" w:before="0" w:line="240" w:lineRule="auto"/>
              <w:ind/>
              <w:rPr>
                <w:sz w:val="20"/>
              </w:rPr>
            </w:pPr>
            <w:r>
              <w:rPr>
                <w:rFonts w:ascii="Times New Roman" w:hAnsi="Times New Roman"/>
                <w:sz w:val="20"/>
              </w:rPr>
              <w:t>кабельных линиях связи, инфраструктуру спутниковой</w:t>
            </w:r>
          </w:p>
          <w:p w14:paraId="E6160000">
            <w:pPr>
              <w:pStyle w:val="Style_6"/>
              <w:widowControl w:val="0"/>
              <w:spacing w:after="0" w:before="0" w:line="240" w:lineRule="auto"/>
              <w:ind/>
              <w:rPr>
                <w:sz w:val="20"/>
              </w:rPr>
            </w:pPr>
            <w:r>
              <w:rPr>
                <w:rFonts w:ascii="Times New Roman" w:hAnsi="Times New Roman"/>
                <w:sz w:val="20"/>
              </w:rPr>
              <w:t>связи и телерадиовещания, за исключением объектов</w:t>
            </w:r>
          </w:p>
          <w:p w14:paraId="E7160000">
            <w:pPr>
              <w:pStyle w:val="Style_6"/>
              <w:widowControl w:val="0"/>
              <w:spacing w:after="0" w:before="0" w:line="240" w:lineRule="auto"/>
              <w:ind/>
              <w:rPr>
                <w:sz w:val="20"/>
              </w:rPr>
            </w:pPr>
            <w:r>
              <w:rPr>
                <w:rFonts w:ascii="Times New Roman" w:hAnsi="Times New Roman"/>
                <w:sz w:val="20"/>
              </w:rPr>
              <w:t>связи, размещение которых предусмотрено</w:t>
            </w:r>
          </w:p>
          <w:p w14:paraId="E8160000">
            <w:pPr>
              <w:pStyle w:val="Style_6"/>
              <w:widowControl w:val="0"/>
              <w:spacing w:after="0" w:before="0" w:line="240" w:lineRule="auto"/>
              <w:ind/>
              <w:rPr>
                <w:sz w:val="20"/>
              </w:rPr>
            </w:pPr>
            <w:r>
              <w:rPr>
                <w:rFonts w:ascii="Times New Roman" w:hAnsi="Times New Roman"/>
                <w:sz w:val="20"/>
              </w:rPr>
              <w:t>содержанием видов разрешенного использования с</w:t>
            </w:r>
          </w:p>
          <w:p w14:paraId="E9160000">
            <w:pPr>
              <w:pStyle w:val="Style_6"/>
              <w:widowControl w:val="0"/>
              <w:spacing w:after="160" w:before="0" w:line="240" w:lineRule="auto"/>
              <w:ind/>
              <w:rPr>
                <w:sz w:val="20"/>
              </w:rPr>
            </w:pPr>
            <w:r>
              <w:rPr>
                <w:rFonts w:ascii="Times New Roman" w:hAnsi="Times New Roman"/>
                <w:sz w:val="20"/>
              </w:rPr>
              <w:t>кодами 3.1.1, 3.2.3</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A160000">
            <w:pPr>
              <w:pStyle w:val="Style_6"/>
              <w:widowControl w:val="0"/>
              <w:spacing w:after="160" w:before="0" w:line="240" w:lineRule="auto"/>
              <w:ind/>
              <w:jc w:val="center"/>
              <w:rPr>
                <w:sz w:val="20"/>
              </w:rPr>
            </w:pPr>
            <w:r>
              <w:rPr>
                <w:rFonts w:ascii="Times New Roman" w:hAnsi="Times New Roman"/>
                <w:sz w:val="20"/>
              </w:rPr>
              <w:t>6.8</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B160000">
            <w:pPr>
              <w:pStyle w:val="Style_6"/>
              <w:widowControl w:val="0"/>
              <w:spacing w:after="0" w:before="0" w:line="240" w:lineRule="auto"/>
              <w:ind/>
              <w:rPr>
                <w:sz w:val="20"/>
              </w:rPr>
            </w:pPr>
            <w:r>
              <w:rPr>
                <w:rFonts w:ascii="Times New Roman" w:hAnsi="Times New Roman"/>
                <w:sz w:val="20"/>
              </w:rPr>
              <w:t>Благоустройство</w:t>
            </w:r>
          </w:p>
          <w:p w14:paraId="EC160000">
            <w:pPr>
              <w:pStyle w:val="Style_6"/>
              <w:widowControl w:val="0"/>
              <w:spacing w:after="0" w:before="0" w:line="240" w:lineRule="auto"/>
              <w:ind/>
              <w:rPr>
                <w:sz w:val="20"/>
              </w:rPr>
            </w:pPr>
            <w:r>
              <w:rPr>
                <w:rFonts w:ascii="Times New Roman" w:hAnsi="Times New Roman"/>
                <w:sz w:val="20"/>
              </w:rPr>
              <w:t>территории</w:t>
            </w:r>
          </w:p>
          <w:p w14:paraId="ED160000">
            <w:pPr>
              <w:pStyle w:val="Style_6"/>
              <w:widowControl w:val="0"/>
              <w:spacing w:after="0" w:before="0" w:line="240" w:lineRule="auto"/>
              <w:ind/>
              <w:rPr>
                <w:rFonts w:ascii="Times New Roman" w:hAnsi="Times New Roman"/>
                <w:sz w:val="20"/>
              </w:rPr>
            </w:pPr>
          </w:p>
          <w:p w14:paraId="EE160000">
            <w:pPr>
              <w:pStyle w:val="Style_6"/>
              <w:widowControl w:val="0"/>
              <w:spacing w:after="160" w:before="0" w:line="240" w:lineRule="auto"/>
              <w:ind/>
              <w:rPr>
                <w:rFonts w:ascii="Times New Roman" w:hAnsi="Times New Roman"/>
                <w:sz w:val="20"/>
              </w:rPr>
            </w:pP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F160000">
            <w:pPr>
              <w:pStyle w:val="Style_6"/>
              <w:widowControl w:val="0"/>
              <w:spacing w:after="0" w:before="0" w:line="240" w:lineRule="auto"/>
              <w:ind/>
              <w:rPr>
                <w:sz w:val="20"/>
              </w:rPr>
            </w:pPr>
            <w:r>
              <w:rPr>
                <w:rFonts w:ascii="Times New Roman" w:hAnsi="Times New Roman"/>
                <w:sz w:val="20"/>
              </w:rPr>
              <w:t>Размещение декоративных, технических, планировочных,</w:t>
            </w:r>
          </w:p>
          <w:p w14:paraId="F0160000">
            <w:pPr>
              <w:pStyle w:val="Style_6"/>
              <w:widowControl w:val="0"/>
              <w:spacing w:after="0" w:before="0" w:line="240" w:lineRule="auto"/>
              <w:ind/>
              <w:rPr>
                <w:sz w:val="20"/>
              </w:rPr>
            </w:pPr>
            <w:r>
              <w:rPr>
                <w:rFonts w:ascii="Times New Roman" w:hAnsi="Times New Roman"/>
                <w:sz w:val="20"/>
              </w:rPr>
              <w:t>конструктивных устройств, элементов озеленения,</w:t>
            </w:r>
          </w:p>
          <w:p w14:paraId="F1160000">
            <w:pPr>
              <w:pStyle w:val="Style_6"/>
              <w:widowControl w:val="0"/>
              <w:spacing w:after="0" w:before="0" w:line="240" w:lineRule="auto"/>
              <w:ind/>
              <w:rPr>
                <w:sz w:val="20"/>
              </w:rPr>
            </w:pPr>
            <w:r>
              <w:rPr>
                <w:rFonts w:ascii="Times New Roman" w:hAnsi="Times New Roman"/>
                <w:sz w:val="20"/>
              </w:rPr>
              <w:t>различных видов оборудования и оформления, малых</w:t>
            </w:r>
          </w:p>
          <w:p w14:paraId="F2160000">
            <w:pPr>
              <w:pStyle w:val="Style_6"/>
              <w:widowControl w:val="0"/>
              <w:spacing w:after="0" w:before="0" w:line="240" w:lineRule="auto"/>
              <w:ind/>
              <w:rPr>
                <w:sz w:val="20"/>
              </w:rPr>
            </w:pPr>
            <w:r>
              <w:rPr>
                <w:rFonts w:ascii="Times New Roman" w:hAnsi="Times New Roman"/>
                <w:sz w:val="20"/>
              </w:rPr>
              <w:t>архитектурных форм, некапитальных нестационарных</w:t>
            </w:r>
          </w:p>
          <w:p w14:paraId="F3160000">
            <w:pPr>
              <w:pStyle w:val="Style_6"/>
              <w:widowControl w:val="0"/>
              <w:spacing w:after="0" w:before="0" w:line="240" w:lineRule="auto"/>
              <w:ind/>
              <w:rPr>
                <w:sz w:val="20"/>
              </w:rPr>
            </w:pPr>
            <w:r>
              <w:rPr>
                <w:rFonts w:ascii="Times New Roman" w:hAnsi="Times New Roman"/>
                <w:sz w:val="20"/>
              </w:rPr>
              <w:t>строений и сооружений, информационных щитов и</w:t>
            </w:r>
          </w:p>
          <w:p w14:paraId="F4160000">
            <w:pPr>
              <w:pStyle w:val="Style_6"/>
              <w:widowControl w:val="0"/>
              <w:spacing w:after="0" w:before="0" w:line="240" w:lineRule="auto"/>
              <w:ind/>
              <w:rPr>
                <w:sz w:val="20"/>
              </w:rPr>
            </w:pPr>
            <w:r>
              <w:rPr>
                <w:rFonts w:ascii="Times New Roman" w:hAnsi="Times New Roman"/>
                <w:sz w:val="20"/>
              </w:rPr>
              <w:t>указателей, применяемых как составные части</w:t>
            </w:r>
          </w:p>
          <w:p w14:paraId="F5160000">
            <w:pPr>
              <w:pStyle w:val="Style_6"/>
              <w:widowControl w:val="0"/>
              <w:spacing w:after="160" w:before="0" w:line="240" w:lineRule="auto"/>
              <w:ind/>
              <w:rPr>
                <w:sz w:val="20"/>
              </w:rPr>
            </w:pPr>
            <w:r>
              <w:rPr>
                <w:rFonts w:ascii="Times New Roman" w:hAnsi="Times New Roman"/>
                <w:sz w:val="20"/>
              </w:rPr>
              <w:t>благоустройства территории, общественных туалетов</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6160000">
            <w:pPr>
              <w:pStyle w:val="Style_6"/>
              <w:widowControl w:val="0"/>
              <w:spacing w:after="160" w:before="0" w:line="240" w:lineRule="auto"/>
              <w:ind/>
              <w:jc w:val="center"/>
              <w:rPr>
                <w:sz w:val="20"/>
              </w:rPr>
            </w:pPr>
            <w:r>
              <w:rPr>
                <w:rFonts w:ascii="Times New Roman" w:hAnsi="Times New Roman"/>
                <w:sz w:val="20"/>
              </w:rPr>
              <w:t>12.0.2</w:t>
            </w:r>
          </w:p>
        </w:tc>
      </w:tr>
      <w:tr>
        <w:tc>
          <w:tcPr>
            <w:tcW w:type="dxa" w:w="221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7160000">
            <w:pPr>
              <w:pStyle w:val="Style_6"/>
              <w:widowControl w:val="0"/>
              <w:spacing w:after="0" w:before="0" w:line="240" w:lineRule="auto"/>
              <w:ind/>
              <w:rPr>
                <w:sz w:val="20"/>
              </w:rPr>
            </w:pPr>
            <w:r>
              <w:rPr>
                <w:rFonts w:ascii="Times New Roman" w:hAnsi="Times New Roman"/>
                <w:sz w:val="20"/>
              </w:rPr>
              <w:t>Уличнодорожная сеть</w:t>
            </w:r>
          </w:p>
          <w:p w14:paraId="F8160000">
            <w:pPr>
              <w:pStyle w:val="Style_6"/>
              <w:widowControl w:val="0"/>
              <w:spacing w:after="0" w:before="0" w:line="240" w:lineRule="auto"/>
              <w:ind/>
              <w:rPr>
                <w:rFonts w:ascii="Times New Roman" w:hAnsi="Times New Roman"/>
                <w:sz w:val="20"/>
              </w:rPr>
            </w:pPr>
          </w:p>
          <w:p w14:paraId="F9160000">
            <w:pPr>
              <w:pStyle w:val="Style_6"/>
              <w:widowControl w:val="0"/>
              <w:spacing w:after="160" w:before="0" w:line="240" w:lineRule="auto"/>
              <w:ind/>
              <w:rPr>
                <w:rFonts w:ascii="Times New Roman" w:hAnsi="Times New Roman"/>
                <w:sz w:val="20"/>
              </w:rPr>
            </w:pP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A160000">
            <w:pPr>
              <w:pStyle w:val="Style_6"/>
              <w:widowControl w:val="0"/>
              <w:spacing w:after="0" w:before="0" w:line="240" w:lineRule="auto"/>
              <w:ind/>
              <w:rPr>
                <w:sz w:val="20"/>
              </w:rPr>
            </w:pPr>
            <w:r>
              <w:rPr>
                <w:rFonts w:ascii="Times New Roman" w:hAnsi="Times New Roman"/>
                <w:sz w:val="20"/>
              </w:rPr>
              <w:t>Размещение объектов улично-дорожной сети:</w:t>
            </w:r>
          </w:p>
          <w:p w14:paraId="FB160000">
            <w:pPr>
              <w:pStyle w:val="Style_6"/>
              <w:widowControl w:val="0"/>
              <w:spacing w:after="0" w:before="0" w:line="240" w:lineRule="auto"/>
              <w:ind/>
              <w:rPr>
                <w:sz w:val="20"/>
              </w:rPr>
            </w:pPr>
            <w:r>
              <w:rPr>
                <w:rFonts w:ascii="Times New Roman" w:hAnsi="Times New Roman"/>
                <w:sz w:val="20"/>
              </w:rPr>
              <w:t>автомобильных дорог, трамвайных путей и пешеходных</w:t>
            </w:r>
          </w:p>
          <w:p w14:paraId="FC160000">
            <w:pPr>
              <w:pStyle w:val="Style_6"/>
              <w:widowControl w:val="0"/>
              <w:spacing w:after="0" w:before="0" w:line="240" w:lineRule="auto"/>
              <w:ind/>
              <w:rPr>
                <w:sz w:val="20"/>
              </w:rPr>
            </w:pPr>
            <w:r>
              <w:rPr>
                <w:rFonts w:ascii="Times New Roman" w:hAnsi="Times New Roman"/>
                <w:sz w:val="20"/>
              </w:rPr>
              <w:t>тротуаров в границах населенных пунктов, пешеходных</w:t>
            </w:r>
          </w:p>
          <w:p w14:paraId="FD160000">
            <w:pPr>
              <w:pStyle w:val="Style_6"/>
              <w:widowControl w:val="0"/>
              <w:spacing w:after="0" w:before="0" w:line="240" w:lineRule="auto"/>
              <w:ind/>
              <w:rPr>
                <w:sz w:val="20"/>
              </w:rPr>
            </w:pPr>
            <w:r>
              <w:rPr>
                <w:rFonts w:ascii="Times New Roman" w:hAnsi="Times New Roman"/>
                <w:sz w:val="20"/>
              </w:rPr>
              <w:t>переходов, бульваров, площадей, проездов,</w:t>
            </w:r>
          </w:p>
          <w:p w14:paraId="FE160000">
            <w:pPr>
              <w:pStyle w:val="Style_6"/>
              <w:widowControl w:val="0"/>
              <w:spacing w:after="0" w:before="0" w:line="240" w:lineRule="auto"/>
              <w:ind/>
              <w:rPr>
                <w:sz w:val="20"/>
              </w:rPr>
            </w:pPr>
            <w:r>
              <w:rPr>
                <w:rFonts w:ascii="Times New Roman" w:hAnsi="Times New Roman"/>
                <w:sz w:val="20"/>
              </w:rPr>
              <w:t>велодорожек и объектов вело транспортной и</w:t>
            </w:r>
          </w:p>
          <w:p w14:paraId="FF160000">
            <w:pPr>
              <w:pStyle w:val="Style_6"/>
              <w:widowControl w:val="0"/>
              <w:spacing w:after="0" w:before="0" w:line="240" w:lineRule="auto"/>
              <w:ind/>
              <w:rPr>
                <w:sz w:val="20"/>
              </w:rPr>
            </w:pPr>
            <w:r>
              <w:rPr>
                <w:rFonts w:ascii="Times New Roman" w:hAnsi="Times New Roman"/>
                <w:sz w:val="20"/>
              </w:rPr>
              <w:t>инженерной инфраструктуры; размещение придорожных</w:t>
            </w:r>
          </w:p>
          <w:p w14:paraId="00170000">
            <w:pPr>
              <w:pStyle w:val="Style_6"/>
              <w:widowControl w:val="0"/>
              <w:spacing w:after="0" w:before="0" w:line="240" w:lineRule="auto"/>
              <w:ind/>
              <w:rPr>
                <w:sz w:val="20"/>
              </w:rPr>
            </w:pPr>
            <w:r>
              <w:rPr>
                <w:rFonts w:ascii="Times New Roman" w:hAnsi="Times New Roman"/>
                <w:sz w:val="20"/>
              </w:rPr>
              <w:t>стоянок (парковок) транспортных средств в границах</w:t>
            </w:r>
          </w:p>
          <w:p w14:paraId="01170000">
            <w:pPr>
              <w:pStyle w:val="Style_6"/>
              <w:widowControl w:val="0"/>
              <w:spacing w:after="0" w:before="0" w:line="240" w:lineRule="auto"/>
              <w:ind/>
              <w:rPr>
                <w:sz w:val="20"/>
              </w:rPr>
            </w:pPr>
            <w:r>
              <w:rPr>
                <w:rFonts w:ascii="Times New Roman" w:hAnsi="Times New Roman"/>
                <w:sz w:val="20"/>
              </w:rPr>
              <w:t>городских улиц и дорог, за исключением</w:t>
            </w:r>
          </w:p>
          <w:p w14:paraId="02170000">
            <w:pPr>
              <w:pStyle w:val="Style_6"/>
              <w:widowControl w:val="0"/>
              <w:spacing w:after="0" w:before="0" w:line="240" w:lineRule="auto"/>
              <w:ind/>
              <w:rPr>
                <w:sz w:val="20"/>
              </w:rPr>
            </w:pPr>
            <w:r>
              <w:rPr>
                <w:rFonts w:ascii="Times New Roman" w:hAnsi="Times New Roman"/>
                <w:sz w:val="20"/>
              </w:rPr>
              <w:t>предусмотренных видами разрешенного использования</w:t>
            </w:r>
          </w:p>
          <w:p w14:paraId="03170000">
            <w:pPr>
              <w:pStyle w:val="Style_6"/>
              <w:widowControl w:val="0"/>
              <w:spacing w:after="0" w:before="0" w:line="240" w:lineRule="auto"/>
              <w:ind/>
              <w:rPr>
                <w:sz w:val="20"/>
              </w:rPr>
            </w:pPr>
            <w:r>
              <w:rPr>
                <w:rFonts w:ascii="Times New Roman" w:hAnsi="Times New Roman"/>
                <w:sz w:val="20"/>
              </w:rPr>
              <w:t>с кодами 2.7.1, 4.9, 7.2.3, а также некапитальных</w:t>
            </w:r>
          </w:p>
          <w:p w14:paraId="04170000">
            <w:pPr>
              <w:pStyle w:val="Style_6"/>
              <w:widowControl w:val="0"/>
              <w:spacing w:after="0" w:before="0" w:line="240" w:lineRule="auto"/>
              <w:ind/>
              <w:rPr>
                <w:sz w:val="20"/>
              </w:rPr>
            </w:pPr>
            <w:r>
              <w:rPr>
                <w:rFonts w:ascii="Times New Roman" w:hAnsi="Times New Roman"/>
                <w:sz w:val="20"/>
              </w:rPr>
              <w:t>сооружений, предназначенных для охраны транспортных</w:t>
            </w:r>
          </w:p>
          <w:p w14:paraId="05170000">
            <w:pPr>
              <w:pStyle w:val="Style_6"/>
              <w:widowControl w:val="0"/>
              <w:spacing w:after="160" w:before="0" w:line="240" w:lineRule="auto"/>
              <w:ind/>
              <w:rPr>
                <w:sz w:val="20"/>
              </w:rPr>
            </w:pPr>
            <w:r>
              <w:rPr>
                <w:rFonts w:ascii="Times New Roman" w:hAnsi="Times New Roman"/>
                <w:sz w:val="20"/>
              </w:rPr>
              <w:t>средств</w:t>
            </w:r>
          </w:p>
        </w:tc>
        <w:tc>
          <w:tcPr>
            <w:tcW w:type="dxa" w:w="158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6170000">
            <w:pPr>
              <w:pStyle w:val="Style_6"/>
              <w:widowControl w:val="0"/>
              <w:spacing w:after="160" w:before="0" w:line="240" w:lineRule="auto"/>
              <w:ind/>
              <w:jc w:val="center"/>
              <w:rPr>
                <w:sz w:val="20"/>
              </w:rPr>
            </w:pPr>
            <w:r>
              <w:rPr>
                <w:rFonts w:ascii="Times New Roman" w:hAnsi="Times New Roman"/>
                <w:sz w:val="20"/>
              </w:rPr>
              <w:t>12.0.1</w:t>
            </w:r>
          </w:p>
        </w:tc>
      </w:tr>
    </w:tbl>
    <w:p w14:paraId="07170000">
      <w:pPr>
        <w:pStyle w:val="Style_6"/>
        <w:tabs>
          <w:tab w:leader="none" w:pos="408" w:val="left"/>
          <w:tab w:leader="none" w:pos="720" w:val="clear"/>
        </w:tabs>
        <w:spacing w:line="240" w:lineRule="auto"/>
        <w:ind/>
        <w:jc w:val="both"/>
        <w:rPr>
          <w:rFonts w:ascii="Times New Roman" w:hAnsi="Times New Roman"/>
          <w:sz w:val="20"/>
        </w:rPr>
      </w:pPr>
      <w:r>
        <w:rPr>
          <w:rFonts w:ascii="Times New Roman" w:hAnsi="Times New Roman"/>
          <w:b w:val="1"/>
          <w:sz w:val="20"/>
        </w:rPr>
        <w:tab/>
      </w:r>
      <w:r>
        <w:rPr>
          <w:rFonts w:ascii="Times New Roman" w:hAnsi="Times New Roman"/>
          <w:b w:val="1"/>
          <w:sz w:val="20"/>
        </w:rPr>
        <w:t>Условно разрешённые виды использования – не устанавливаются.</w:t>
      </w:r>
    </w:p>
    <w:p w14:paraId="08170000">
      <w:pPr>
        <w:pStyle w:val="Style_6"/>
        <w:tabs>
          <w:tab w:leader="none" w:pos="408" w:val="left"/>
          <w:tab w:leader="none" w:pos="720" w:val="clear"/>
        </w:tabs>
        <w:spacing w:line="240" w:lineRule="auto"/>
        <w:ind/>
        <w:jc w:val="both"/>
        <w:rPr>
          <w:rFonts w:ascii="Times New Roman" w:hAnsi="Times New Roman"/>
          <w:sz w:val="20"/>
        </w:rPr>
      </w:pPr>
      <w:r>
        <w:rPr>
          <w:rFonts w:ascii="Times New Roman" w:hAnsi="Times New Roman"/>
          <w:b w:val="1"/>
          <w:sz w:val="20"/>
        </w:rPr>
        <w:tab/>
      </w:r>
      <w:r>
        <w:rPr>
          <w:rFonts w:ascii="Times New Roman" w:hAnsi="Times New Roman"/>
          <w:b w:val="1"/>
          <w:sz w:val="20"/>
        </w:rPr>
        <w:t>Вспомогательные виды разрешенного использования — не устанавливаются</w:t>
      </w:r>
    </w:p>
    <w:p w14:paraId="09170000">
      <w:pPr>
        <w:pStyle w:val="Style_6"/>
        <w:widowControl w:val="0"/>
        <w:spacing w:after="0" w:before="0" w:line="240" w:lineRule="auto"/>
        <w:ind w:firstLine="357" w:left="0"/>
        <w:jc w:val="both"/>
        <w:rPr>
          <w:sz w:val="20"/>
        </w:rPr>
      </w:pPr>
      <w:r>
        <w:rPr>
          <w:rFonts w:ascii="Times New Roman" w:hAnsi="Times New Roman"/>
          <w:b w:val="1"/>
          <w:spacing w:val="-3"/>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0A170000">
      <w:pPr>
        <w:pStyle w:val="Style_6"/>
        <w:widowControl w:val="0"/>
        <w:spacing w:after="0" w:before="0" w:line="240" w:lineRule="auto"/>
        <w:ind w:firstLine="357" w:left="0"/>
        <w:jc w:val="both"/>
        <w:rPr>
          <w:sz w:val="20"/>
        </w:rPr>
      </w:pPr>
      <w:r>
        <w:rPr>
          <w:rFonts w:ascii="Times New Roman" w:hAnsi="Times New Roman"/>
          <w:sz w:val="20"/>
          <w:highlight w:val="white"/>
        </w:rPr>
        <w:t xml:space="preserve">Требования к </w:t>
      </w:r>
      <w:r>
        <w:rPr>
          <w:rFonts w:ascii="Times New Roman" w:hAnsi="Times New Roman"/>
          <w:spacing w:val="-3"/>
          <w:sz w:val="20"/>
          <w:highlight w:val="white"/>
        </w:rPr>
        <w:t xml:space="preserve">размерам земельных участков и </w:t>
      </w:r>
      <w:r>
        <w:rPr>
          <w:rFonts w:ascii="Times New Roman" w:hAnsi="Times New Roman"/>
          <w:sz w:val="20"/>
          <w:highlight w:val="white"/>
        </w:rPr>
        <w:t xml:space="preserve">параметрам разрешенного </w:t>
      </w:r>
      <w:r>
        <w:rPr>
          <w:rFonts w:ascii="Times New Roman" w:hAnsi="Times New Roman"/>
          <w:spacing w:val="-2"/>
          <w:sz w:val="20"/>
          <w:highlight w:val="white"/>
        </w:rPr>
        <w:t>строительства, реконструкции объектов капитального строительства</w:t>
      </w:r>
      <w:r>
        <w:rPr>
          <w:rFonts w:ascii="Times New Roman" w:hAnsi="Times New Roman"/>
          <w:sz w:val="20"/>
          <w:highlight w:val="white"/>
        </w:rPr>
        <w:t xml:space="preserve"> в соответствии со следующими документами:</w:t>
      </w:r>
    </w:p>
    <w:p w14:paraId="0B17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СП 42.13330.2016 «Градостроительство. Планировка и застройка городских и сельских поселений»;</w:t>
      </w:r>
    </w:p>
    <w:p w14:paraId="0C17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Региональные нормативы градостроительного проектирования (РНГП) для Республики Коми;</w:t>
      </w:r>
    </w:p>
    <w:p w14:paraId="0D17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СП 118.13330.2012 «СниП 31-06-2009 Общественные здания и сооружения»;</w:t>
      </w:r>
    </w:p>
    <w:p w14:paraId="0E17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 xml:space="preserve">Технический регламент о требованиях пожарной безопасности ФЗ РФ от 22 июля 2008г. </w:t>
      </w:r>
      <w:r>
        <w:rPr>
          <w:rFonts w:ascii="Times New Roman" w:hAnsi="Times New Roman"/>
          <w:sz w:val="20"/>
        </w:rPr>
        <w:t>№</w:t>
      </w:r>
      <w:r>
        <w:rPr>
          <w:rFonts w:ascii="Times New Roman" w:hAnsi="Times New Roman"/>
          <w:sz w:val="20"/>
        </w:rPr>
        <w:t xml:space="preserve"> 123-ФЗ;</w:t>
      </w:r>
    </w:p>
    <w:p w14:paraId="0F17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 xml:space="preserve">Технический регламент о безопасности зданий и сооружений ФЗ РФ от 30.12.2009 </w:t>
      </w:r>
    </w:p>
    <w:p w14:paraId="1017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384-ФЗ;</w:t>
      </w:r>
    </w:p>
    <w:p w14:paraId="11170000">
      <w:pPr>
        <w:pStyle w:val="Style_6"/>
        <w:widowControl w:val="0"/>
        <w:numPr>
          <w:ilvl w:val="0"/>
          <w:numId w:val="16"/>
        </w:numPr>
        <w:tabs>
          <w:tab w:leader="none" w:pos="408" w:val="left"/>
          <w:tab w:leader="none" w:pos="720" w:val="clear"/>
        </w:tabs>
        <w:spacing w:after="0" w:before="0" w:line="240" w:lineRule="auto"/>
        <w:ind w:hanging="408" w:left="408"/>
        <w:rPr>
          <w:sz w:val="20"/>
        </w:rPr>
      </w:pPr>
      <w:r>
        <w:rPr>
          <w:rFonts w:ascii="Times New Roman" w:hAnsi="Times New Roman"/>
          <w:sz w:val="20"/>
        </w:rPr>
        <w:t>Другие действующие нормативные документы и технические регламенты.</w:t>
      </w:r>
    </w:p>
    <w:p w14:paraId="12170000">
      <w:pPr>
        <w:pStyle w:val="Style_6"/>
        <w:tabs>
          <w:tab w:leader="none" w:pos="408" w:val="left"/>
          <w:tab w:leader="none" w:pos="720" w:val="clear"/>
        </w:tabs>
        <w:spacing w:after="0" w:before="0" w:line="240" w:lineRule="auto"/>
        <w:ind w:firstLine="0" w:left="408"/>
        <w:rPr>
          <w:rFonts w:ascii="Times New Roman" w:hAnsi="Times New Roman"/>
          <w:sz w:val="20"/>
        </w:rPr>
      </w:pPr>
    </w:p>
    <w:tbl>
      <w:tblPr>
        <w:tblInd w:type="dxa" w:w="54"/>
        <w:tblLayout w:type="fixed"/>
        <w:tblCellMar>
          <w:top w:type="dxa" w:w="0"/>
          <w:left w:type="dxa" w:w="5"/>
          <w:bottom w:type="dxa" w:w="0"/>
          <w:right w:type="dxa" w:w="98"/>
        </w:tblCellMar>
      </w:tblPr>
      <w:tblGrid>
        <w:gridCol w:w="7650"/>
        <w:gridCol w:w="838"/>
        <w:gridCol w:w="812"/>
      </w:tblGrid>
      <w:t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3170000">
            <w:pPr>
              <w:pStyle w:val="Style_6"/>
              <w:widowControl w:val="0"/>
              <w:spacing w:after="0" w:before="0" w:line="240" w:lineRule="auto"/>
              <w:ind/>
              <w:jc w:val="both"/>
              <w:rPr>
                <w:sz w:val="20"/>
              </w:rPr>
            </w:pPr>
            <w:r>
              <w:rPr>
                <w:rFonts w:ascii="Times New Roman" w:hAnsi="Times New Roman"/>
                <w:sz w:val="20"/>
              </w:rPr>
              <w:t>Минимальное расстояние от стен детских дошкольных учреждений и общеобразовательных школ до красных линий</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4170000">
            <w:pPr>
              <w:pStyle w:val="Style_6"/>
              <w:widowControl w:val="0"/>
              <w:spacing w:after="0" w:before="0" w:line="240" w:lineRule="auto"/>
              <w:ind w:firstLine="0" w:left="56"/>
              <w:jc w:val="both"/>
              <w:rPr>
                <w:rFonts w:ascii="Times New Roman" w:hAnsi="Times New Roman"/>
                <w:sz w:val="20"/>
              </w:rPr>
            </w:pPr>
          </w:p>
          <w:p w14:paraId="1517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6170000">
            <w:pPr>
              <w:pStyle w:val="Style_6"/>
              <w:widowControl w:val="0"/>
              <w:spacing w:after="0" w:before="0" w:line="240" w:lineRule="auto"/>
              <w:ind/>
              <w:jc w:val="both"/>
              <w:rPr>
                <w:rFonts w:ascii="Times New Roman" w:hAnsi="Times New Roman"/>
                <w:sz w:val="20"/>
              </w:rPr>
            </w:pPr>
          </w:p>
          <w:p w14:paraId="17170000">
            <w:pPr>
              <w:pStyle w:val="Style_6"/>
              <w:widowControl w:val="0"/>
              <w:spacing w:after="0" w:before="0" w:line="240" w:lineRule="auto"/>
              <w:ind/>
              <w:jc w:val="both"/>
              <w:rPr>
                <w:sz w:val="20"/>
              </w:rPr>
            </w:pPr>
            <w:r>
              <w:rPr>
                <w:rFonts w:ascii="Times New Roman" w:hAnsi="Times New Roman"/>
                <w:sz w:val="20"/>
              </w:rPr>
              <w:t>25</w:t>
            </w:r>
          </w:p>
        </w:tc>
      </w:tr>
      <w:t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8170000">
            <w:pPr>
              <w:pStyle w:val="Style_6"/>
              <w:widowControl w:val="0"/>
              <w:spacing w:after="0" w:before="0" w:line="240" w:lineRule="auto"/>
              <w:ind/>
              <w:jc w:val="both"/>
              <w:rPr>
                <w:sz w:val="20"/>
              </w:rPr>
            </w:pPr>
            <w:r>
              <w:rPr>
                <w:rFonts w:ascii="Times New Roman" w:hAnsi="Times New Roman"/>
                <w:sz w:val="20"/>
              </w:rPr>
              <w:t>Максимальная высота здания</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917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A170000">
            <w:pPr>
              <w:pStyle w:val="Style_6"/>
              <w:widowControl w:val="0"/>
              <w:spacing w:after="0" w:before="0" w:line="240" w:lineRule="auto"/>
              <w:ind/>
              <w:jc w:val="both"/>
              <w:rPr>
                <w:sz w:val="20"/>
              </w:rPr>
            </w:pPr>
            <w:r>
              <w:rPr>
                <w:rFonts w:ascii="Times New Roman" w:hAnsi="Times New Roman"/>
                <w:sz w:val="20"/>
              </w:rPr>
              <w:t>По расчету</w:t>
            </w:r>
          </w:p>
        </w:tc>
      </w:tr>
      <w:t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B170000">
            <w:pPr>
              <w:pStyle w:val="Style_6"/>
              <w:widowControl w:val="0"/>
              <w:spacing w:after="0" w:before="0" w:line="240" w:lineRule="auto"/>
              <w:ind/>
              <w:jc w:val="both"/>
              <w:rPr>
                <w:sz w:val="20"/>
              </w:rPr>
            </w:pPr>
            <w:r>
              <w:rPr>
                <w:rFonts w:ascii="Times New Roman" w:hAnsi="Times New Roman"/>
                <w:sz w:val="20"/>
              </w:rPr>
              <w:t>Максимальный процент застройки земельного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C170000">
            <w:pPr>
              <w:pStyle w:val="Style_6"/>
              <w:widowControl w:val="0"/>
              <w:spacing w:after="0" w:before="0" w:line="240" w:lineRule="auto"/>
              <w:ind w:firstLine="0" w:left="56"/>
              <w:jc w:val="both"/>
              <w:rPr>
                <w:sz w:val="20"/>
              </w:rPr>
            </w:pPr>
            <w:r>
              <w:rPr>
                <w:rFonts w:ascii="Times New Roman" w:hAnsi="Times New Roman"/>
                <w:sz w:val="20"/>
              </w:rPr>
              <w:t>%</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D170000">
            <w:pPr>
              <w:pStyle w:val="Style_6"/>
              <w:widowControl w:val="0"/>
              <w:spacing w:after="0" w:before="0" w:line="240" w:lineRule="auto"/>
              <w:ind/>
              <w:jc w:val="both"/>
              <w:rPr>
                <w:sz w:val="20"/>
              </w:rPr>
            </w:pPr>
            <w:r>
              <w:rPr>
                <w:rFonts w:ascii="Times New Roman" w:hAnsi="Times New Roman"/>
                <w:sz w:val="20"/>
              </w:rPr>
              <w:t>60</w:t>
            </w:r>
          </w:p>
        </w:tc>
      </w:tr>
      <w:tr>
        <w:trPr>
          <w:trHeight w:hRule="atLeast" w:val="601"/>
        </w:trP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E170000">
            <w:pPr>
              <w:pStyle w:val="Style_6"/>
              <w:widowControl w:val="0"/>
              <w:spacing w:after="0" w:before="0" w:line="240" w:lineRule="auto"/>
              <w:ind/>
              <w:rPr>
                <w:sz w:val="20"/>
              </w:rPr>
            </w:pPr>
            <w:r>
              <w:rPr>
                <w:rFonts w:ascii="Times New Roman" w:hAnsi="Times New Roman"/>
                <w:sz w:val="20"/>
              </w:rPr>
              <w:t>Минимальная  площадь земельного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1F17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0170000">
            <w:pPr>
              <w:pStyle w:val="Style_6"/>
              <w:widowControl w:val="0"/>
              <w:spacing w:after="0" w:before="0" w:line="240" w:lineRule="auto"/>
              <w:ind/>
              <w:jc w:val="both"/>
              <w:rPr>
                <w:sz w:val="20"/>
              </w:rPr>
            </w:pPr>
            <w:r>
              <w:rPr>
                <w:rFonts w:ascii="Times New Roman" w:hAnsi="Times New Roman"/>
                <w:sz w:val="20"/>
              </w:rPr>
              <w:t>По расчёту,</w:t>
            </w:r>
            <w:r>
              <w:rPr>
                <w:rFonts w:ascii="Times New Roman" w:hAnsi="Times New Roman"/>
                <w:sz w:val="20"/>
              </w:rPr>
              <w:t>определяется проектом</w:t>
            </w:r>
          </w:p>
        </w:tc>
      </w:tr>
      <w:tr>
        <w:trPr>
          <w:trHeight w:hRule="atLeast" w:val="601"/>
        </w:trP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117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xml:space="preserve">Максимальная площадь </w:t>
            </w:r>
            <w:r>
              <w:rPr>
                <w:rFonts w:ascii="Times New Roman" w:hAnsi="Times New Roman"/>
                <w:sz w:val="20"/>
              </w:rPr>
              <w:t>земельного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217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3170000">
            <w:pPr>
              <w:pStyle w:val="Style_6"/>
              <w:widowControl w:val="0"/>
              <w:spacing w:after="0" w:before="0" w:line="240" w:lineRule="auto"/>
              <w:ind/>
              <w:jc w:val="both"/>
              <w:rPr>
                <w:sz w:val="20"/>
              </w:rPr>
            </w:pPr>
            <w:r>
              <w:rPr>
                <w:rFonts w:ascii="Times New Roman" w:hAnsi="Times New Roman"/>
                <w:sz w:val="20"/>
              </w:rPr>
              <w:t>По расчёту,</w:t>
            </w:r>
            <w:r>
              <w:rPr>
                <w:rFonts w:ascii="Times New Roman" w:hAnsi="Times New Roman"/>
                <w:sz w:val="20"/>
              </w:rPr>
              <w:t>определяется проектом</w:t>
            </w:r>
          </w:p>
        </w:tc>
      </w:tr>
      <w:tr>
        <w:trPr>
          <w:trHeight w:hRule="atLeast" w:val="601"/>
        </w:trP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4170000">
            <w:pPr>
              <w:pStyle w:val="Style_6"/>
              <w:widowControl w:val="0"/>
              <w:tabs>
                <w:tab w:leader="none" w:pos="547" w:val="left"/>
                <w:tab w:leader="none" w:pos="720" w:val="clear"/>
              </w:tabs>
              <w:spacing w:after="0" w:before="0" w:line="240" w:lineRule="auto"/>
              <w:ind/>
              <w:jc w:val="both"/>
              <w:rPr>
                <w:sz w:val="20"/>
              </w:rPr>
            </w:pPr>
            <w:r>
              <w:rPr>
                <w:rFonts w:ascii="Times New Roman" w:hAnsi="Times New Roman"/>
                <w:spacing w:val="-4"/>
                <w:sz w:val="20"/>
                <w:highlight w:val="white"/>
              </w:rPr>
              <w:t xml:space="preserve">Минимальная площадь </w:t>
            </w:r>
            <w:r>
              <w:rPr>
                <w:rFonts w:ascii="Times New Roman" w:hAnsi="Times New Roman"/>
                <w:color w:val="0D0D0D"/>
                <w:spacing w:val="-4"/>
                <w:sz w:val="20"/>
                <w:highlight w:val="white"/>
              </w:rPr>
              <w:t>земельного участка для размещения индивидуального гаража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517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6170000">
            <w:pPr>
              <w:pStyle w:val="Style_6"/>
              <w:widowControl w:val="0"/>
              <w:spacing w:after="0" w:before="0" w:line="240" w:lineRule="auto"/>
              <w:ind/>
              <w:jc w:val="both"/>
              <w:rPr>
                <w:sz w:val="20"/>
              </w:rPr>
            </w:pPr>
            <w:r>
              <w:rPr>
                <w:rFonts w:ascii="Times New Roman" w:hAnsi="Times New Roman"/>
                <w:sz w:val="20"/>
              </w:rPr>
              <w:t>20</w:t>
            </w:r>
          </w:p>
        </w:tc>
      </w:tr>
      <w:tr>
        <w:trPr>
          <w:trHeight w:hRule="atLeast" w:val="601"/>
        </w:trP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717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Минимальные размеры земельных участков для объектов электросетевого хозяйства:</w:t>
            </w:r>
          </w:p>
          <w:p w14:paraId="28170000">
            <w:pPr>
              <w:pStyle w:val="Style_6"/>
              <w:widowControl w:val="0"/>
              <w:spacing w:after="0" w:before="0" w:line="240" w:lineRule="auto"/>
              <w:ind/>
              <w:rPr>
                <w:sz w:val="20"/>
              </w:rPr>
            </w:pPr>
            <w:r>
              <w:rPr>
                <w:rFonts w:ascii="Times New Roman" w:hAnsi="Times New Roman"/>
                <w:sz w:val="20"/>
              </w:rPr>
              <w:t>- мачтовые подстанции мощностью от 25 до 250кВ А;</w:t>
            </w:r>
          </w:p>
          <w:p w14:paraId="29170000">
            <w:pPr>
              <w:pStyle w:val="Style_6"/>
              <w:widowControl w:val="0"/>
              <w:spacing w:after="0" w:before="0" w:line="240" w:lineRule="auto"/>
              <w:ind/>
              <w:rPr>
                <w:sz w:val="20"/>
              </w:rPr>
            </w:pPr>
            <w:r>
              <w:rPr>
                <w:rFonts w:ascii="Times New Roman" w:hAnsi="Times New Roman"/>
                <w:sz w:val="20"/>
              </w:rPr>
              <w:t>-комплексные подстанции с одним трансформатором мощностью от 25 до 630кВ А;</w:t>
            </w:r>
          </w:p>
          <w:p w14:paraId="2A170000">
            <w:pPr>
              <w:pStyle w:val="Style_6"/>
              <w:widowControl w:val="0"/>
              <w:spacing w:after="0" w:before="0" w:line="240" w:lineRule="auto"/>
              <w:ind/>
              <w:rPr>
                <w:sz w:val="20"/>
              </w:rPr>
            </w:pPr>
            <w:r>
              <w:rPr>
                <w:rFonts w:ascii="Times New Roman" w:hAnsi="Times New Roman"/>
                <w:sz w:val="20"/>
              </w:rPr>
              <w:t>-комплексные подстанции с двумя трансформаторами мощностью от 160 до 630кВ А;</w:t>
            </w:r>
          </w:p>
          <w:p w14:paraId="2B170000">
            <w:pPr>
              <w:pStyle w:val="Style_6"/>
              <w:widowControl w:val="0"/>
              <w:spacing w:after="0" w:before="0" w:line="240" w:lineRule="auto"/>
              <w:ind/>
              <w:rPr>
                <w:sz w:val="20"/>
              </w:rPr>
            </w:pPr>
            <w:r>
              <w:rPr>
                <w:rFonts w:ascii="Times New Roman" w:hAnsi="Times New Roman"/>
                <w:sz w:val="20"/>
              </w:rPr>
              <w:t>- подстанции с двумя трансформаторами закрытого типа мощностью от 160 до 630кВ А;</w:t>
            </w:r>
          </w:p>
          <w:p w14:paraId="2C170000">
            <w:pPr>
              <w:pStyle w:val="Style_6"/>
              <w:widowControl w:val="0"/>
              <w:spacing w:after="0" w:before="0" w:line="240" w:lineRule="auto"/>
              <w:ind/>
              <w:rPr>
                <w:sz w:val="20"/>
              </w:rPr>
            </w:pPr>
            <w:r>
              <w:rPr>
                <w:rFonts w:ascii="Times New Roman" w:hAnsi="Times New Roman"/>
                <w:sz w:val="20"/>
              </w:rPr>
              <w:t>-</w:t>
            </w:r>
            <w:r>
              <w:rPr>
                <w:rFonts w:ascii="font290" w:hAnsi="font290"/>
                <w:sz w:val="20"/>
              </w:rPr>
              <w:t xml:space="preserve"> </w:t>
            </w:r>
            <w:r>
              <w:rPr>
                <w:rFonts w:ascii="Times New Roman" w:hAnsi="Times New Roman"/>
                <w:sz w:val="20"/>
              </w:rPr>
              <w:t>распределительные пункты наружной установки;</w:t>
            </w:r>
          </w:p>
          <w:p w14:paraId="2D170000">
            <w:pPr>
              <w:pStyle w:val="Style_6"/>
              <w:widowControl w:val="0"/>
              <w:spacing w:after="0" w:before="0" w:line="240" w:lineRule="auto"/>
              <w:ind/>
              <w:rPr>
                <w:sz w:val="20"/>
              </w:rPr>
            </w:pPr>
            <w:r>
              <w:rPr>
                <w:rFonts w:ascii="Times New Roman" w:hAnsi="Times New Roman"/>
                <w:sz w:val="20"/>
              </w:rPr>
              <w:t>- распределительные пункты закрытого типа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E170000">
            <w:pPr>
              <w:pStyle w:val="Style_6"/>
              <w:widowControl w:val="0"/>
              <w:spacing w:after="0" w:before="0" w:line="240" w:lineRule="auto"/>
              <w:ind w:firstLine="0" w:left="56"/>
              <w:jc w:val="both"/>
              <w:rPr>
                <w:sz w:val="20"/>
              </w:rPr>
            </w:pPr>
            <w:r>
              <w:rPr>
                <w:rFonts w:ascii="Times New Roman" w:hAnsi="Times New Roman"/>
                <w:sz w:val="20"/>
              </w:rPr>
              <w:t>м</w:t>
            </w:r>
            <w:r>
              <w:rPr>
                <w:rFonts w:ascii="Times New Roman" w:hAnsi="Times New Roman"/>
                <w:sz w:val="20"/>
                <w:vertAlign w:val="superscript"/>
              </w:rPr>
              <w:t>2</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2F170000">
            <w:pPr>
              <w:pStyle w:val="Style_6"/>
              <w:widowControl w:val="0"/>
              <w:spacing w:after="0" w:before="0" w:line="240" w:lineRule="auto"/>
              <w:ind/>
              <w:jc w:val="both"/>
              <w:rPr>
                <w:rFonts w:ascii="Times New Roman" w:hAnsi="Times New Roman"/>
                <w:sz w:val="20"/>
              </w:rPr>
            </w:pPr>
          </w:p>
          <w:p w14:paraId="30170000">
            <w:pPr>
              <w:pStyle w:val="Style_6"/>
              <w:widowControl w:val="0"/>
              <w:spacing w:after="0" w:before="0" w:line="240" w:lineRule="auto"/>
              <w:ind/>
              <w:jc w:val="both"/>
              <w:rPr>
                <w:rFonts w:ascii="Times New Roman" w:hAnsi="Times New Roman"/>
                <w:sz w:val="20"/>
              </w:rPr>
            </w:pPr>
          </w:p>
          <w:p w14:paraId="31170000">
            <w:pPr>
              <w:pStyle w:val="Style_6"/>
              <w:widowControl w:val="0"/>
              <w:spacing w:after="0" w:before="0" w:line="240" w:lineRule="auto"/>
              <w:ind/>
              <w:jc w:val="both"/>
              <w:rPr>
                <w:sz w:val="20"/>
              </w:rPr>
            </w:pPr>
            <w:r>
              <w:rPr>
                <w:rFonts w:ascii="Times New Roman" w:hAnsi="Times New Roman"/>
                <w:sz w:val="20"/>
              </w:rPr>
              <w:t>50</w:t>
            </w:r>
          </w:p>
          <w:p w14:paraId="32170000">
            <w:pPr>
              <w:pStyle w:val="Style_6"/>
              <w:widowControl w:val="0"/>
              <w:spacing w:after="0" w:before="0" w:line="240" w:lineRule="auto"/>
              <w:ind/>
              <w:jc w:val="both"/>
              <w:rPr>
                <w:rFonts w:ascii="Times New Roman" w:hAnsi="Times New Roman"/>
                <w:sz w:val="20"/>
              </w:rPr>
            </w:pPr>
          </w:p>
          <w:p w14:paraId="33170000">
            <w:pPr>
              <w:pStyle w:val="Style_6"/>
              <w:widowControl w:val="0"/>
              <w:spacing w:after="0" w:before="0" w:line="240" w:lineRule="auto"/>
              <w:ind/>
              <w:jc w:val="both"/>
              <w:rPr>
                <w:sz w:val="20"/>
              </w:rPr>
            </w:pPr>
            <w:r>
              <w:rPr>
                <w:rFonts w:ascii="Times New Roman" w:hAnsi="Times New Roman"/>
                <w:sz w:val="20"/>
              </w:rPr>
              <w:t>50</w:t>
            </w:r>
          </w:p>
          <w:p w14:paraId="34170000">
            <w:pPr>
              <w:pStyle w:val="Style_6"/>
              <w:widowControl w:val="0"/>
              <w:spacing w:after="0" w:before="0" w:line="240" w:lineRule="auto"/>
              <w:ind/>
              <w:jc w:val="both"/>
              <w:rPr>
                <w:rFonts w:ascii="Times New Roman" w:hAnsi="Times New Roman"/>
                <w:sz w:val="20"/>
              </w:rPr>
            </w:pPr>
          </w:p>
          <w:p w14:paraId="35170000">
            <w:pPr>
              <w:pStyle w:val="Style_6"/>
              <w:widowControl w:val="0"/>
              <w:spacing w:after="0" w:before="0" w:line="240" w:lineRule="auto"/>
              <w:ind/>
              <w:jc w:val="both"/>
              <w:rPr>
                <w:sz w:val="20"/>
              </w:rPr>
            </w:pPr>
            <w:r>
              <w:rPr>
                <w:rFonts w:ascii="Times New Roman" w:hAnsi="Times New Roman"/>
                <w:sz w:val="20"/>
              </w:rPr>
              <w:t>80</w:t>
            </w:r>
          </w:p>
          <w:p w14:paraId="36170000">
            <w:pPr>
              <w:pStyle w:val="Style_6"/>
              <w:widowControl w:val="0"/>
              <w:spacing w:after="0" w:before="0" w:line="240" w:lineRule="auto"/>
              <w:ind/>
              <w:jc w:val="both"/>
              <w:rPr>
                <w:rFonts w:ascii="Times New Roman" w:hAnsi="Times New Roman"/>
                <w:sz w:val="20"/>
              </w:rPr>
            </w:pPr>
          </w:p>
          <w:p w14:paraId="37170000">
            <w:pPr>
              <w:pStyle w:val="Style_6"/>
              <w:widowControl w:val="0"/>
              <w:spacing w:after="0" w:before="0" w:line="240" w:lineRule="auto"/>
              <w:ind/>
              <w:jc w:val="both"/>
              <w:rPr>
                <w:sz w:val="20"/>
              </w:rPr>
            </w:pPr>
            <w:r>
              <w:rPr>
                <w:rFonts w:ascii="Times New Roman" w:hAnsi="Times New Roman"/>
                <w:sz w:val="20"/>
              </w:rPr>
              <w:t>150</w:t>
            </w:r>
          </w:p>
          <w:p w14:paraId="38170000">
            <w:pPr>
              <w:pStyle w:val="Style_6"/>
              <w:widowControl w:val="0"/>
              <w:spacing w:after="0" w:before="0" w:line="240" w:lineRule="auto"/>
              <w:ind/>
              <w:jc w:val="both"/>
              <w:rPr>
                <w:sz w:val="20"/>
              </w:rPr>
            </w:pPr>
            <w:r>
              <w:rPr>
                <w:rFonts w:ascii="Times New Roman" w:hAnsi="Times New Roman"/>
                <w:sz w:val="20"/>
              </w:rPr>
              <w:t>250</w:t>
            </w:r>
          </w:p>
          <w:p w14:paraId="39170000">
            <w:pPr>
              <w:pStyle w:val="Style_6"/>
              <w:widowControl w:val="0"/>
              <w:spacing w:after="0" w:before="0" w:line="240" w:lineRule="auto"/>
              <w:ind/>
              <w:jc w:val="both"/>
              <w:rPr>
                <w:sz w:val="20"/>
              </w:rPr>
            </w:pPr>
            <w:r>
              <w:rPr>
                <w:rFonts w:ascii="Times New Roman" w:hAnsi="Times New Roman"/>
                <w:sz w:val="20"/>
              </w:rPr>
              <w:t>200</w:t>
            </w:r>
          </w:p>
        </w:tc>
      </w:tr>
      <w:tr>
        <w:trPr>
          <w:trHeight w:hRule="atLeast" w:val="601"/>
        </w:trPr>
        <w:tc>
          <w:tcPr>
            <w:tcW w:type="dxa" w:w="9300"/>
            <w:gridSpan w:val="3"/>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A170000">
            <w:pPr>
              <w:pStyle w:val="Style_6"/>
              <w:widowControl w:val="0"/>
              <w:tabs>
                <w:tab w:leader="none" w:pos="547" w:val="left"/>
                <w:tab w:leader="none" w:pos="720" w:val="clear"/>
              </w:tabs>
              <w:spacing w:after="0" w:before="0" w:line="240" w:lineRule="auto"/>
              <w:ind/>
              <w:contextualSpacing w:val="1"/>
              <w:jc w:val="both"/>
              <w:rPr>
                <w:sz w:val="20"/>
              </w:rPr>
            </w:pPr>
            <w:r>
              <w:rPr>
                <w:rFonts w:ascii="Times New Roman" w:hAnsi="Times New Roman"/>
                <w:spacing w:val="-4"/>
                <w:sz w:val="20"/>
                <w:highlight w:val="white"/>
              </w:rPr>
              <w:t>Минимальные отступы от границ земельных участков в целях определения мест допустимого размещения зданий, строений и сооружений:</w:t>
            </w:r>
          </w:p>
        </w:tc>
      </w:tr>
      <w:tr>
        <w:trPr>
          <w:trHeight w:hRule="atLeast" w:val="601"/>
        </w:trP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B17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rPr>
              <w:t>Минимальный отступ зданий, строений, сооружений от передней границы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C17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D170000">
            <w:pPr>
              <w:pStyle w:val="Style_6"/>
              <w:widowControl w:val="0"/>
              <w:spacing w:after="0" w:before="0" w:line="240" w:lineRule="auto"/>
              <w:ind/>
              <w:jc w:val="both"/>
              <w:rPr>
                <w:sz w:val="20"/>
              </w:rPr>
            </w:pPr>
            <w:r>
              <w:rPr>
                <w:rFonts w:ascii="Times New Roman" w:hAnsi="Times New Roman"/>
                <w:sz w:val="20"/>
              </w:rPr>
              <w:t>5</w:t>
            </w:r>
          </w:p>
        </w:tc>
      </w:tr>
      <w:tr>
        <w:trPr>
          <w:trHeight w:hRule="atLeast" w:val="601"/>
        </w:trP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E17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rPr>
              <w:t>Минимальный отступ зданий, строений, сооружений от боковой границы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3F17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0170000">
            <w:pPr>
              <w:pStyle w:val="Style_6"/>
              <w:widowControl w:val="0"/>
              <w:spacing w:after="0" w:before="0" w:line="240" w:lineRule="auto"/>
              <w:ind/>
              <w:jc w:val="both"/>
              <w:rPr>
                <w:sz w:val="20"/>
              </w:rPr>
            </w:pPr>
            <w:r>
              <w:rPr>
                <w:rFonts w:ascii="Times New Roman" w:hAnsi="Times New Roman"/>
                <w:sz w:val="20"/>
              </w:rPr>
              <w:t>3</w:t>
            </w:r>
          </w:p>
        </w:tc>
      </w:tr>
      <w:tr>
        <w:trPr>
          <w:trHeight w:hRule="atLeast" w:val="601"/>
        </w:trP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1170000">
            <w:pPr>
              <w:pStyle w:val="Style_6"/>
              <w:widowControl w:val="0"/>
              <w:spacing w:after="0" w:before="0" w:line="240" w:lineRule="auto"/>
              <w:ind/>
              <w:rPr>
                <w:sz w:val="20"/>
              </w:rPr>
            </w:pPr>
            <w:r>
              <w:rPr>
                <w:rFonts w:ascii="Times New Roman" w:hAnsi="Times New Roman"/>
                <w:spacing w:val="-4"/>
                <w:sz w:val="20"/>
              </w:rPr>
              <w:t>Минимальный отступ зданий, строений, сооружений от задней границы участка</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2170000">
            <w:pPr>
              <w:pStyle w:val="Style_6"/>
              <w:widowControl w:val="0"/>
              <w:spacing w:after="0" w:before="0" w:line="240" w:lineRule="auto"/>
              <w:ind w:firstLine="0" w:left="56"/>
              <w:jc w:val="both"/>
              <w:rPr>
                <w:sz w:val="20"/>
              </w:rPr>
            </w:pPr>
            <w:r>
              <w:rPr>
                <w:rFonts w:ascii="Times New Roman" w:hAnsi="Times New Roman"/>
                <w:sz w:val="20"/>
              </w:rPr>
              <w:t>м</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3170000">
            <w:pPr>
              <w:pStyle w:val="Style_6"/>
              <w:widowControl w:val="0"/>
              <w:spacing w:after="0" w:before="0" w:line="240" w:lineRule="auto"/>
              <w:ind/>
              <w:jc w:val="both"/>
              <w:rPr>
                <w:sz w:val="20"/>
              </w:rPr>
            </w:pPr>
            <w:r>
              <w:rPr>
                <w:rFonts w:ascii="Times New Roman" w:hAnsi="Times New Roman"/>
                <w:sz w:val="20"/>
              </w:rPr>
              <w:t>3</w:t>
            </w:r>
          </w:p>
        </w:tc>
      </w:tr>
      <w:tr>
        <w:trPr>
          <w:trHeight w:hRule="atLeast" w:val="601"/>
        </w:trPr>
        <w:tc>
          <w:tcPr>
            <w:tcW w:type="dxa" w:w="7650"/>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4170000">
            <w:pPr>
              <w:pStyle w:val="Style_6"/>
              <w:widowControl w:val="0"/>
              <w:spacing w:after="0" w:before="0" w:line="240" w:lineRule="auto"/>
              <w:ind/>
              <w:jc w:val="both"/>
              <w:rPr>
                <w:sz w:val="20"/>
              </w:rPr>
            </w:pPr>
            <w:r>
              <w:rPr>
                <w:rFonts w:ascii="Times New Roman" w:hAnsi="Times New Roman"/>
                <w:spacing w:val="-4"/>
                <w:sz w:val="20"/>
              </w:rPr>
              <w:t>Количество надземных этажей для всех основных строений</w:t>
            </w:r>
          </w:p>
        </w:tc>
        <w:tc>
          <w:tcPr>
            <w:tcW w:type="dxa" w:w="838"/>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5170000">
            <w:pPr>
              <w:pStyle w:val="Style_6"/>
              <w:widowControl w:val="0"/>
              <w:spacing w:after="0" w:before="0" w:line="240" w:lineRule="auto"/>
              <w:ind w:firstLine="0" w:left="56"/>
              <w:jc w:val="both"/>
              <w:rPr>
                <w:sz w:val="20"/>
              </w:rPr>
            </w:pPr>
            <w:r>
              <w:rPr>
                <w:rFonts w:ascii="Times New Roman" w:hAnsi="Times New Roman"/>
                <w:sz w:val="20"/>
              </w:rPr>
              <w:t>этаж</w:t>
            </w:r>
          </w:p>
        </w:tc>
        <w:tc>
          <w:tcPr>
            <w:tcW w:type="dxa" w:w="812"/>
            <w:tcBorders>
              <w:top w:color="000001" w:sz="4" w:val="single"/>
              <w:left w:color="000001" w:sz="4" w:val="single"/>
              <w:bottom w:color="000001" w:sz="4" w:val="single"/>
              <w:right w:color="000001" w:sz="4" w:val="single"/>
            </w:tcBorders>
            <w:shd w:fill="auto" w:val="clear"/>
            <w:tcMar>
              <w:top w:type="dxa" w:w="0"/>
              <w:left w:type="dxa" w:w="5"/>
              <w:bottom w:type="dxa" w:w="0"/>
              <w:right w:type="dxa" w:w="98"/>
            </w:tcMar>
          </w:tcPr>
          <w:p w14:paraId="46170000">
            <w:pPr>
              <w:pStyle w:val="Style_6"/>
              <w:widowControl w:val="0"/>
              <w:spacing w:after="0" w:before="0" w:line="240" w:lineRule="auto"/>
              <w:ind/>
              <w:jc w:val="both"/>
              <w:rPr>
                <w:sz w:val="20"/>
              </w:rPr>
            </w:pPr>
            <w:r>
              <w:rPr>
                <w:rFonts w:ascii="Times New Roman" w:hAnsi="Times New Roman"/>
                <w:sz w:val="20"/>
              </w:rPr>
              <w:t>3</w:t>
            </w:r>
          </w:p>
        </w:tc>
      </w:tr>
    </w:tbl>
    <w:p w14:paraId="47170000">
      <w:pPr>
        <w:pStyle w:val="Style_6"/>
        <w:widowControl w:val="0"/>
        <w:spacing w:after="0" w:before="0" w:line="240" w:lineRule="auto"/>
        <w:ind/>
        <w:rPr>
          <w:rFonts w:ascii="Times New Roman" w:hAnsi="Times New Roman"/>
          <w:b w:val="1"/>
          <w:i w:val="1"/>
          <w:sz w:val="20"/>
        </w:rPr>
      </w:pPr>
    </w:p>
    <w:p w14:paraId="48170000">
      <w:pPr>
        <w:pStyle w:val="Style_6"/>
        <w:tabs>
          <w:tab w:leader="none" w:pos="547" w:val="left"/>
          <w:tab w:leader="none" w:pos="720" w:val="clear"/>
        </w:tabs>
        <w:spacing w:after="0" w:before="0" w:line="240" w:lineRule="auto"/>
        <w:ind w:firstLine="0" w:left="357"/>
        <w:jc w:val="both"/>
        <w:rPr>
          <w:rFonts w:ascii="Times New Roman" w:hAnsi="Times New Roman"/>
          <w:color w:themeColor="text1" w:themeTint="F2" w:val="0D0D0D"/>
          <w:spacing w:val="-4"/>
          <w:sz w:val="20"/>
          <w:highlight w:val="white"/>
        </w:rPr>
      </w:pPr>
    </w:p>
    <w:p w14:paraId="49170000">
      <w:pPr>
        <w:pStyle w:val="Style_6"/>
        <w:keepNext w:val="1"/>
        <w:widowControl w:val="0"/>
        <w:spacing w:after="0" w:before="0" w:line="240" w:lineRule="auto"/>
        <w:ind w:firstLine="357" w:left="0"/>
        <w:rPr>
          <w:rFonts w:ascii="Times New Roman" w:hAnsi="Times New Roman"/>
          <w:b w:val="1"/>
          <w:sz w:val="20"/>
        </w:rPr>
      </w:pPr>
      <w:r>
        <w:rPr>
          <w:rFonts w:ascii="Times New Roman" w:hAnsi="Times New Roman"/>
          <w:b w:val="1"/>
          <w:sz w:val="20"/>
        </w:rPr>
        <w:t>Статья 32  ПРОИЗВОДСТВЕННЫЕ ЗОНЫ</w:t>
      </w:r>
    </w:p>
    <w:p w14:paraId="4A170000">
      <w:pPr>
        <w:pStyle w:val="Style_6"/>
        <w:tabs>
          <w:tab w:leader="none" w:pos="720" w:val="left"/>
        </w:tabs>
        <w:spacing w:after="0" w:before="0" w:line="240" w:lineRule="auto"/>
        <w:ind w:firstLine="0" w:left="357"/>
        <w:jc w:val="both"/>
        <w:rPr>
          <w:rFonts w:ascii="Times New Roman" w:hAnsi="Times New Roman"/>
          <w:strike w:val="1"/>
          <w:sz w:val="20"/>
          <w:highlight w:val="white"/>
        </w:rPr>
      </w:pPr>
    </w:p>
    <w:p w14:paraId="4B170000">
      <w:pPr>
        <w:pStyle w:val="Style_6"/>
        <w:tabs>
          <w:tab w:leader="none" w:pos="720" w:val="clear"/>
          <w:tab w:leader="none" w:pos="1134" w:val="left"/>
        </w:tabs>
        <w:spacing w:after="0" w:before="0" w:line="240" w:lineRule="auto"/>
        <w:ind w:firstLine="851" w:left="0"/>
        <w:jc w:val="both"/>
        <w:rPr>
          <w:rFonts w:ascii="Times New Roman" w:hAnsi="Times New Roman"/>
          <w:b w:val="1"/>
          <w:spacing w:val="-3"/>
          <w:sz w:val="20"/>
          <w:highlight w:val="white"/>
        </w:rPr>
      </w:pPr>
      <w:r>
        <w:rPr>
          <w:rFonts w:ascii="Times New Roman" w:hAnsi="Times New Roman"/>
          <w:b w:val="1"/>
          <w:spacing w:val="-3"/>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 П-1, П-2, П-3:</w:t>
      </w:r>
    </w:p>
    <w:p w14:paraId="4C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1.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w:t>
      </w:r>
    </w:p>
    <w:p w14:paraId="4D170000">
      <w:pPr>
        <w:pStyle w:val="Style_6"/>
        <w:tabs>
          <w:tab w:leader="none" w:pos="720" w:val="clear"/>
          <w:tab w:leader="none" w:pos="1134" w:val="left"/>
        </w:tabs>
        <w:spacing w:after="0" w:before="0" w:line="240" w:lineRule="auto"/>
        <w:ind w:firstLine="851" w:left="0"/>
        <w:jc w:val="both"/>
        <w:rPr>
          <w:sz w:val="20"/>
        </w:rPr>
      </w:pPr>
      <w:r>
        <w:rPr>
          <w:rFonts w:ascii="Times New Roman" w:hAnsi="Times New Roman"/>
          <w:sz w:val="20"/>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со СП 18.13330.2019 «СНиП II-89-80* Генеральные планы промышленных предприятий».</w:t>
      </w:r>
    </w:p>
    <w:p w14:paraId="4E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3.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14:paraId="4F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 xml:space="preserve">4. Санитарно-защитная зона (СЗЗ) (ландшафтно-рекреационной зона, зона отдыха) отделяет территорию промышленной площадки от жилой застройки. </w:t>
      </w:r>
    </w:p>
    <w:p w14:paraId="50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 xml:space="preserve">5. Режим содержания санитарно-защитных зон в соответствии с СанПиН 2.2.1/2.1.1.1200-03 «Санитарно-защитные зоны и санитарная классификация предприятий, сооружений и иных объектов» </w:t>
      </w:r>
    </w:p>
    <w:p w14:paraId="51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6. Минимальную площадь озеленения санитарно-защитных зон следует принимать в зависимости от ширины санитарно-защитной зоны, %:</w:t>
      </w:r>
    </w:p>
    <w:p w14:paraId="52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до 100 м ……………………. 60%</w:t>
      </w:r>
    </w:p>
    <w:p w14:paraId="53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свыше 100 до 1000 м .…….50%</w:t>
      </w:r>
    </w:p>
    <w:p w14:paraId="54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свыше 1000 м …………….….40%</w:t>
      </w:r>
    </w:p>
    <w:p w14:paraId="55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7.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w:t>
      </w:r>
    </w:p>
    <w:p w14:paraId="56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8.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в соответствии со специализированными проектами и нормативами.</w:t>
      </w:r>
    </w:p>
    <w:p w14:paraId="57170000">
      <w:pPr>
        <w:pStyle w:val="Style_6"/>
        <w:tabs>
          <w:tab w:leader="none" w:pos="720" w:val="clear"/>
          <w:tab w:leader="none" w:pos="1134" w:val="left"/>
        </w:tabs>
        <w:spacing w:after="0" w:before="0" w:line="240" w:lineRule="auto"/>
        <w:ind w:firstLine="851" w:left="0"/>
        <w:jc w:val="both"/>
        <w:rPr>
          <w:rFonts w:ascii="Times New Roman" w:hAnsi="Times New Roman"/>
          <w:sz w:val="20"/>
        </w:rPr>
      </w:pPr>
      <w:r>
        <w:rPr>
          <w:rFonts w:ascii="Times New Roman" w:hAnsi="Times New Roman"/>
          <w:sz w:val="20"/>
        </w:rPr>
        <w:t>9.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14:paraId="58170000">
      <w:pPr>
        <w:pStyle w:val="Style_6"/>
        <w:widowControl w:val="0"/>
        <w:numPr>
          <w:ilvl w:val="0"/>
          <w:numId w:val="25"/>
        </w:numPr>
        <w:tabs>
          <w:tab w:leader="none" w:pos="426" w:val="left"/>
          <w:tab w:leader="none" w:pos="720" w:val="clear"/>
        </w:tabs>
        <w:spacing w:after="0" w:before="0" w:line="240" w:lineRule="auto"/>
        <w:ind/>
        <w:jc w:val="both"/>
        <w:rPr>
          <w:rFonts w:ascii="Times New Roman" w:hAnsi="Times New Roman"/>
          <w:sz w:val="20"/>
        </w:rPr>
      </w:pPr>
      <w:r>
        <w:rPr>
          <w:rFonts w:ascii="Times New Roman" w:hAnsi="Times New Roman"/>
          <w:sz w:val="20"/>
        </w:rPr>
        <w:t xml:space="preserve">СП 42.13330.2016 «Градостроительство. Планировка и застройка городских и сельских поселений», Приложение Е; </w:t>
      </w:r>
    </w:p>
    <w:p w14:paraId="59170000">
      <w:pPr>
        <w:pStyle w:val="Style_6"/>
        <w:widowControl w:val="0"/>
        <w:numPr>
          <w:ilvl w:val="0"/>
          <w:numId w:val="25"/>
        </w:numPr>
        <w:tabs>
          <w:tab w:leader="none" w:pos="426" w:val="left"/>
          <w:tab w:leader="none" w:pos="720" w:val="clear"/>
        </w:tabs>
        <w:spacing w:after="0" w:before="0" w:line="240" w:lineRule="auto"/>
        <w:ind/>
        <w:jc w:val="both"/>
        <w:rPr>
          <w:rFonts w:ascii="Times New Roman" w:hAnsi="Times New Roman"/>
          <w:sz w:val="20"/>
        </w:rPr>
      </w:pPr>
      <w:r>
        <w:rPr>
          <w:rFonts w:ascii="Times New Roman" w:hAnsi="Times New Roman"/>
          <w:sz w:val="20"/>
        </w:rPr>
        <w:t>СанПиН 2.2.1/2.1.1.1200-03 «Санитарно-защитные зоны и санитарная классификация предприятий, сооружений и иных объектов» (с изменениями на 9 сентября 2010 года);</w:t>
      </w:r>
    </w:p>
    <w:p w14:paraId="5A170000">
      <w:pPr>
        <w:pStyle w:val="Style_6"/>
        <w:widowControl w:val="0"/>
        <w:numPr>
          <w:ilvl w:val="0"/>
          <w:numId w:val="25"/>
        </w:numPr>
        <w:tabs>
          <w:tab w:leader="none" w:pos="426" w:val="left"/>
          <w:tab w:leader="none" w:pos="720" w:val="clear"/>
        </w:tabs>
        <w:spacing w:after="0" w:before="0" w:line="240" w:lineRule="auto"/>
        <w:ind/>
        <w:jc w:val="both"/>
        <w:rPr>
          <w:rFonts w:ascii="Times New Roman" w:hAnsi="Times New Roman"/>
          <w:sz w:val="20"/>
        </w:rPr>
      </w:pPr>
      <w:r>
        <w:rPr>
          <w:rFonts w:ascii="Times New Roman" w:hAnsi="Times New Roman"/>
          <w:sz w:val="20"/>
        </w:rPr>
        <w:t xml:space="preserve">Технический регламент о требованиях пожарной безопасности ФЗ РФ от 22 июля 2008г. </w:t>
      </w:r>
    </w:p>
    <w:p w14:paraId="5B170000">
      <w:pPr>
        <w:pStyle w:val="Style_6"/>
        <w:widowControl w:val="0"/>
        <w:numPr>
          <w:ilvl w:val="0"/>
          <w:numId w:val="25"/>
        </w:numPr>
        <w:tabs>
          <w:tab w:leader="none" w:pos="426" w:val="left"/>
          <w:tab w:leader="none" w:pos="720" w:val="clear"/>
        </w:tabs>
        <w:spacing w:after="0" w:before="0" w:line="240" w:lineRule="auto"/>
        <w:ind/>
        <w:jc w:val="both"/>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123-ФЗ;</w:t>
      </w:r>
    </w:p>
    <w:p w14:paraId="5C170000">
      <w:pPr>
        <w:pStyle w:val="Style_6"/>
        <w:widowControl w:val="0"/>
        <w:numPr>
          <w:ilvl w:val="0"/>
          <w:numId w:val="25"/>
        </w:numPr>
        <w:tabs>
          <w:tab w:leader="none" w:pos="426" w:val="left"/>
          <w:tab w:leader="none" w:pos="720" w:val="clear"/>
        </w:tabs>
        <w:spacing w:after="0" w:before="0" w:line="240" w:lineRule="auto"/>
        <w:ind/>
        <w:jc w:val="both"/>
        <w:rPr>
          <w:rFonts w:ascii="Times New Roman" w:hAnsi="Times New Roman"/>
          <w:sz w:val="20"/>
        </w:rPr>
      </w:pPr>
      <w:r>
        <w:rPr>
          <w:rFonts w:ascii="Times New Roman" w:hAnsi="Times New Roman"/>
          <w:sz w:val="20"/>
        </w:rPr>
        <w:t xml:space="preserve">Технический регламент о безопасности зданий и сооружений ФЗ РФ от 30.12.2009 </w:t>
      </w:r>
    </w:p>
    <w:p w14:paraId="5D170000">
      <w:pPr>
        <w:pStyle w:val="Style_6"/>
        <w:widowControl w:val="0"/>
        <w:numPr>
          <w:ilvl w:val="0"/>
          <w:numId w:val="25"/>
        </w:numPr>
        <w:tabs>
          <w:tab w:leader="none" w:pos="426" w:val="left"/>
          <w:tab w:leader="none" w:pos="720" w:val="clear"/>
        </w:tabs>
        <w:spacing w:after="0" w:before="0" w:line="240" w:lineRule="auto"/>
        <w:ind/>
        <w:jc w:val="both"/>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384-ФЗ;</w:t>
      </w:r>
    </w:p>
    <w:p w14:paraId="5E170000">
      <w:pPr>
        <w:pStyle w:val="Style_6"/>
        <w:widowControl w:val="0"/>
        <w:numPr>
          <w:ilvl w:val="0"/>
          <w:numId w:val="25"/>
        </w:numPr>
        <w:tabs>
          <w:tab w:leader="none" w:pos="426" w:val="left"/>
          <w:tab w:leader="none" w:pos="720" w:val="clear"/>
          <w:tab w:leader="none" w:pos="993" w:val="left"/>
        </w:tabs>
        <w:spacing w:after="0" w:before="0" w:line="240" w:lineRule="auto"/>
        <w:ind/>
        <w:contextualSpacing w:val="1"/>
        <w:jc w:val="both"/>
        <w:rPr>
          <w:rFonts w:ascii="Times New Roman" w:hAnsi="Times New Roman"/>
          <w:sz w:val="20"/>
        </w:rPr>
      </w:pPr>
      <w:r>
        <w:rPr>
          <w:rFonts w:ascii="Times New Roman" w:hAnsi="Times New Roman"/>
          <w:sz w:val="20"/>
        </w:rPr>
        <w:t xml:space="preserve">региональные нормативы градостроительного проектирования (РНГП) для Республики Коми (утверждены приказом Минархстроя Республики Коми от 29.01.2008 № 7-ОД), </w:t>
      </w:r>
    </w:p>
    <w:p w14:paraId="5F170000">
      <w:pPr>
        <w:pStyle w:val="Style_6"/>
        <w:widowControl w:val="0"/>
        <w:numPr>
          <w:ilvl w:val="0"/>
          <w:numId w:val="25"/>
        </w:numPr>
        <w:tabs>
          <w:tab w:leader="none" w:pos="426" w:val="left"/>
          <w:tab w:leader="none" w:pos="720" w:val="clear"/>
          <w:tab w:leader="none" w:pos="993" w:val="left"/>
        </w:tabs>
        <w:spacing w:after="0" w:before="0" w:line="240" w:lineRule="auto"/>
        <w:ind/>
        <w:contextualSpacing w:val="1"/>
        <w:jc w:val="both"/>
        <w:rPr>
          <w:sz w:val="20"/>
        </w:rPr>
      </w:pPr>
      <w:r>
        <w:rPr>
          <w:rFonts w:ascii="Times New Roman" w:hAnsi="Times New Roman"/>
          <w:sz w:val="20"/>
        </w:rPr>
        <w:t xml:space="preserve">СП 56.13330.2021 Актуализированная редакция СНиП 31-03-2001 Производственные здания, </w:t>
      </w:r>
    </w:p>
    <w:p w14:paraId="60170000">
      <w:pPr>
        <w:pStyle w:val="Style_6"/>
        <w:widowControl w:val="0"/>
        <w:numPr>
          <w:ilvl w:val="0"/>
          <w:numId w:val="25"/>
        </w:numPr>
        <w:tabs>
          <w:tab w:leader="none" w:pos="426" w:val="left"/>
          <w:tab w:leader="none" w:pos="720" w:val="clear"/>
          <w:tab w:leader="none" w:pos="993" w:val="left"/>
        </w:tabs>
        <w:spacing w:after="0" w:before="0" w:line="240" w:lineRule="auto"/>
        <w:ind/>
        <w:contextualSpacing w:val="1"/>
        <w:jc w:val="both"/>
        <w:rPr>
          <w:rFonts w:ascii="Times New Roman" w:hAnsi="Times New Roman"/>
          <w:sz w:val="20"/>
        </w:rPr>
      </w:pPr>
      <w:r>
        <w:rPr>
          <w:rFonts w:ascii="Times New Roman" w:hAnsi="Times New Roman"/>
          <w:sz w:val="20"/>
        </w:rPr>
        <w:t xml:space="preserve">СП 43.13330.2012 Актуализированная редакция СНиП 2.09.03-85 Сооружения промышленных предприятий, </w:t>
      </w:r>
    </w:p>
    <w:p w14:paraId="61170000">
      <w:pPr>
        <w:pStyle w:val="Style_6"/>
        <w:widowControl w:val="0"/>
        <w:numPr>
          <w:ilvl w:val="0"/>
          <w:numId w:val="25"/>
        </w:numPr>
        <w:tabs>
          <w:tab w:leader="none" w:pos="426" w:val="left"/>
          <w:tab w:leader="none" w:pos="720" w:val="clear"/>
          <w:tab w:leader="none" w:pos="993" w:val="left"/>
        </w:tabs>
        <w:spacing w:after="0" w:before="0" w:line="240" w:lineRule="auto"/>
        <w:ind/>
        <w:contextualSpacing w:val="1"/>
        <w:jc w:val="both"/>
        <w:rPr>
          <w:sz w:val="20"/>
        </w:rPr>
      </w:pPr>
      <w:r>
        <w:rPr>
          <w:rFonts w:ascii="Times New Roman" w:hAnsi="Times New Roman"/>
          <w:sz w:val="20"/>
        </w:rPr>
        <w:t xml:space="preserve">СНиП 57.13330.2010 Складские здания, </w:t>
      </w:r>
    </w:p>
    <w:p w14:paraId="62170000">
      <w:pPr>
        <w:pStyle w:val="Style_6"/>
        <w:widowControl w:val="0"/>
        <w:numPr>
          <w:ilvl w:val="0"/>
          <w:numId w:val="25"/>
        </w:numPr>
        <w:tabs>
          <w:tab w:leader="none" w:pos="426" w:val="left"/>
          <w:tab w:leader="none" w:pos="720" w:val="clear"/>
          <w:tab w:leader="none" w:pos="993" w:val="left"/>
        </w:tabs>
        <w:spacing w:after="0" w:before="0" w:line="240" w:lineRule="auto"/>
        <w:ind/>
        <w:contextualSpacing w:val="1"/>
        <w:jc w:val="both"/>
        <w:rPr>
          <w:sz w:val="20"/>
        </w:rPr>
      </w:pPr>
      <w:r>
        <w:rPr>
          <w:rFonts w:ascii="Times New Roman" w:hAnsi="Times New Roman"/>
          <w:sz w:val="20"/>
        </w:rPr>
        <w:t xml:space="preserve">СП 113.13330.2016 Актуализированная редакция СНиП 21-02-99* Стоянки автомобилей, </w:t>
      </w:r>
    </w:p>
    <w:p w14:paraId="63170000">
      <w:pPr>
        <w:pStyle w:val="Style_6"/>
        <w:widowControl w:val="0"/>
        <w:numPr>
          <w:ilvl w:val="0"/>
          <w:numId w:val="25"/>
        </w:numPr>
        <w:tabs>
          <w:tab w:leader="none" w:pos="426" w:val="left"/>
          <w:tab w:leader="none" w:pos="720" w:val="clear"/>
          <w:tab w:leader="none" w:pos="993" w:val="left"/>
        </w:tabs>
        <w:spacing w:after="0" w:before="0" w:line="240" w:lineRule="auto"/>
        <w:ind/>
        <w:contextualSpacing w:val="1"/>
        <w:jc w:val="both"/>
        <w:rPr>
          <w:rFonts w:ascii="Times New Roman" w:hAnsi="Times New Roman"/>
          <w:sz w:val="20"/>
        </w:rPr>
      </w:pPr>
      <w:r>
        <w:rPr>
          <w:rFonts w:ascii="Times New Roman" w:hAnsi="Times New Roman"/>
          <w:sz w:val="20"/>
        </w:rPr>
        <w:t>ОНТП-01-91/РОСАВТОТРАНС Общесоюзные нормы технологического проектирования предприятий автомобильного транспорта и иными нормами и правилами.</w:t>
      </w:r>
    </w:p>
    <w:p w14:paraId="64170000">
      <w:pPr>
        <w:pStyle w:val="Style_6"/>
        <w:widowControl w:val="0"/>
        <w:numPr>
          <w:ilvl w:val="0"/>
          <w:numId w:val="25"/>
        </w:numPr>
        <w:tabs>
          <w:tab w:leader="none" w:pos="426" w:val="left"/>
          <w:tab w:leader="none" w:pos="720" w:val="clear"/>
        </w:tabs>
        <w:spacing w:after="0" w:before="0" w:line="240" w:lineRule="auto"/>
        <w:ind/>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p>
    <w:p w14:paraId="65170000">
      <w:pPr>
        <w:pStyle w:val="Style_6"/>
        <w:tabs>
          <w:tab w:leader="none" w:pos="426" w:val="left"/>
          <w:tab w:leader="none" w:pos="720" w:val="clear"/>
        </w:tabs>
        <w:spacing w:after="0" w:before="0" w:line="240" w:lineRule="auto"/>
        <w:ind w:firstLine="851" w:left="0"/>
        <w:jc w:val="both"/>
        <w:rPr>
          <w:rFonts w:ascii="Times New Roman" w:hAnsi="Times New Roman"/>
          <w:b w:val="1"/>
          <w:spacing w:val="-2"/>
          <w:sz w:val="20"/>
          <w:highlight w:val="white"/>
        </w:rPr>
      </w:pPr>
    </w:p>
    <w:p w14:paraId="66170000">
      <w:pPr>
        <w:pStyle w:val="Style_6"/>
        <w:tabs>
          <w:tab w:leader="none" w:pos="720" w:val="clear"/>
          <w:tab w:leader="none" w:pos="1134" w:val="left"/>
        </w:tabs>
        <w:spacing w:after="0" w:before="0" w:line="240" w:lineRule="auto"/>
        <w:ind w:firstLine="851" w:left="0"/>
        <w:jc w:val="both"/>
        <w:rPr>
          <w:rFonts w:ascii="Times New Roman" w:hAnsi="Times New Roman"/>
          <w:b w:val="1"/>
          <w:spacing w:val="-2"/>
          <w:sz w:val="20"/>
          <w:highlight w:val="white"/>
        </w:rPr>
      </w:pPr>
      <w:r>
        <w:rPr>
          <w:rFonts w:ascii="Times New Roman" w:hAnsi="Times New Roman"/>
          <w:b w:val="1"/>
          <w:spacing w:val="-2"/>
          <w:sz w:val="20"/>
          <w:highlight w:val="white"/>
        </w:rPr>
        <w:t xml:space="preserve">П-1 — </w:t>
      </w:r>
      <w:r>
        <w:rPr>
          <w:rFonts w:ascii="Times New Roman" w:hAnsi="Times New Roman"/>
          <w:b w:val="1"/>
          <w:spacing w:val="-3"/>
          <w:sz w:val="20"/>
          <w:highlight w:val="white"/>
        </w:rPr>
        <w:t>зона</w:t>
      </w:r>
      <w:r>
        <w:rPr>
          <w:rFonts w:ascii="Times New Roman" w:hAnsi="Times New Roman"/>
          <w:b w:val="1"/>
          <w:spacing w:val="-2"/>
          <w:sz w:val="20"/>
          <w:highlight w:val="white"/>
        </w:rPr>
        <w:t xml:space="preserve"> коммунально-складских и промышленных объектов и производств V класса по санитарной классификации</w:t>
      </w:r>
    </w:p>
    <w:p w14:paraId="67170000">
      <w:pPr>
        <w:pStyle w:val="Style_6"/>
        <w:tabs>
          <w:tab w:leader="none" w:pos="720" w:val="clear"/>
          <w:tab w:leader="none" w:pos="1134" w:val="left"/>
        </w:tabs>
        <w:spacing w:after="0" w:before="0" w:line="240" w:lineRule="auto"/>
        <w:ind w:firstLine="851" w:left="0"/>
        <w:jc w:val="both"/>
        <w:rPr>
          <w:rFonts w:ascii="Times New Roman" w:hAnsi="Times New Roman"/>
          <w:sz w:val="20"/>
          <w:highlight w:val="white"/>
        </w:rPr>
      </w:pPr>
      <w:r>
        <w:rPr>
          <w:rFonts w:ascii="Times New Roman" w:hAnsi="Times New Roman"/>
          <w:sz w:val="20"/>
          <w:highlight w:val="white"/>
        </w:rPr>
        <w:t>(санитарно-защитная зона предприятий, сооружений и иных объектов – 50 м и менее)</w:t>
      </w:r>
    </w:p>
    <w:p w14:paraId="68170000">
      <w:pPr>
        <w:pStyle w:val="Style_6"/>
        <w:tabs>
          <w:tab w:leader="none" w:pos="720" w:val="clear"/>
          <w:tab w:leader="none" w:pos="1134" w:val="left"/>
        </w:tabs>
        <w:spacing w:after="0" w:before="0" w:line="240" w:lineRule="auto"/>
        <w:ind w:firstLine="851" w:left="0"/>
        <w:jc w:val="both"/>
        <w:rPr>
          <w:rFonts w:ascii="Times New Roman" w:hAnsi="Times New Roman"/>
          <w:sz w:val="20"/>
          <w:highlight w:val="white"/>
        </w:rPr>
      </w:pPr>
      <w:r>
        <w:rPr>
          <w:rFonts w:ascii="Times New Roman" w:hAnsi="Times New Roman"/>
          <w:sz w:val="20"/>
          <w:highlight w:val="white"/>
        </w:rPr>
        <w:t>Зона предназначена для размещения и функционирования промышленных объектов и производств, имеющих V класс вредности по санитарной классификации.</w:t>
      </w:r>
    </w:p>
    <w:p w14:paraId="69170000">
      <w:pPr>
        <w:pStyle w:val="Style_6"/>
        <w:tabs>
          <w:tab w:leader="none" w:pos="720" w:val="clear"/>
          <w:tab w:leader="none" w:pos="1134" w:val="left"/>
        </w:tabs>
        <w:spacing w:after="0" w:before="0" w:line="240" w:lineRule="auto"/>
        <w:ind w:firstLine="851" w:left="0"/>
        <w:jc w:val="both"/>
        <w:rPr>
          <w:rFonts w:ascii="Times New Roman" w:hAnsi="Times New Roman"/>
          <w:b w:val="1"/>
          <w:spacing w:val="-3"/>
          <w:sz w:val="20"/>
          <w:highlight w:val="white"/>
        </w:rPr>
      </w:pPr>
      <w:r>
        <w:rPr>
          <w:rFonts w:ascii="Times New Roman" w:hAnsi="Times New Roman"/>
          <w:b w:val="1"/>
          <w:spacing w:val="-3"/>
          <w:sz w:val="20"/>
          <w:highlight w:val="white"/>
        </w:rPr>
        <w:t>Основные виды разрешенного использования земельных участков и объектов капитального строительства:</w:t>
      </w:r>
    </w:p>
    <w:tbl>
      <w:tblPr>
        <w:tblInd w:type="dxa" w:w="31"/>
        <w:tblLayout w:type="fixed"/>
        <w:tblCellMar>
          <w:top w:type="dxa" w:w="0"/>
          <w:left w:type="dxa" w:w="7"/>
          <w:bottom w:type="dxa" w:w="0"/>
          <w:right w:type="dxa" w:w="7"/>
        </w:tblCellMar>
      </w:tblPr>
      <w:tblGrid>
        <w:gridCol w:w="2373"/>
        <w:gridCol w:w="5202"/>
        <w:gridCol w:w="1775"/>
      </w:tblGrid>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A17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B17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C170000">
            <w:pPr>
              <w:pStyle w:val="Style_6"/>
              <w:widowControl w:val="0"/>
              <w:spacing w:after="0" w:before="0" w:line="240" w:lineRule="auto"/>
              <w:ind/>
              <w:jc w:val="center"/>
              <w:rPr>
                <w:rStyle w:val="Style_5_ch"/>
                <w:sz w:val="20"/>
              </w:rPr>
            </w:pPr>
            <w:r>
              <w:rPr>
                <w:rFonts w:ascii="Times New Roman" w:hAnsi="Times New Roman"/>
                <w:sz w:val="20"/>
              </w:rPr>
              <w:fldChar w:fldCharType="begin"/>
            </w:r>
            <w:r>
              <w:rPr>
                <w:rFonts w:ascii="Times New Roman" w:hAnsi="Times New Roman"/>
                <w:sz w:val="20"/>
              </w:rPr>
              <w:instrText>HYPERLINK "http://base.garant.ru/70736874/#block_3333"</w:instrText>
            </w:r>
            <w:r>
              <w:rPr>
                <w:rFonts w:ascii="Times New Roman" w:hAnsi="Times New Roman"/>
                <w:sz w:val="20"/>
              </w:rPr>
              <w:fldChar w:fldCharType="separate"/>
            </w: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rPr>
              <w:fldChar w:fldCharType="end"/>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D170000">
            <w:pPr>
              <w:pStyle w:val="Style_6"/>
              <w:widowControl w:val="0"/>
              <w:spacing w:after="0" w:before="0" w:line="240" w:lineRule="auto"/>
              <w:ind/>
              <w:jc w:val="center"/>
              <w:rPr>
                <w:sz w:val="20"/>
              </w:rPr>
            </w:pPr>
            <w:r>
              <w:rPr>
                <w:rFonts w:ascii="Times New Roman" w:hAnsi="Times New Roman"/>
                <w:sz w:val="20"/>
              </w:rPr>
              <w:t>1</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E170000">
            <w:pPr>
              <w:pStyle w:val="Style_6"/>
              <w:widowControl w:val="0"/>
              <w:spacing w:after="0" w:before="0" w:line="240" w:lineRule="auto"/>
              <w:ind/>
              <w:jc w:val="center"/>
              <w:rPr>
                <w:sz w:val="20"/>
              </w:rPr>
            </w:pPr>
            <w:r>
              <w:rPr>
                <w:rFonts w:ascii="Times New Roman" w:hAnsi="Times New Roman"/>
                <w:sz w:val="20"/>
              </w:rPr>
              <w:t>2</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6F170000">
            <w:pPr>
              <w:pStyle w:val="Style_6"/>
              <w:widowControl w:val="0"/>
              <w:spacing w:after="0" w:before="0" w:line="240" w:lineRule="auto"/>
              <w:ind/>
              <w:jc w:val="center"/>
              <w:rPr>
                <w:sz w:val="20"/>
              </w:rPr>
            </w:pPr>
            <w:r>
              <w:rPr>
                <w:rFonts w:ascii="Times New Roman" w:hAnsi="Times New Roman"/>
                <w:sz w:val="20"/>
              </w:rPr>
              <w:t>3</w:t>
            </w:r>
          </w:p>
        </w:tc>
      </w:tr>
      <w:tr>
        <w:trPr>
          <w:trHeight w:hRule="atLeast" w:val="1685"/>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0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Растениеводство</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1170000">
            <w:pPr>
              <w:widowControl w:val="0"/>
              <w:spacing w:after="0" w:before="0" w:line="240" w:lineRule="auto"/>
              <w:ind w:firstLine="0" w:left="0"/>
              <w:jc w:val="left"/>
              <w:rPr>
                <w:rFonts w:ascii="Times New Roman" w:hAnsi="Times New Roman"/>
                <w:color w:val="000000"/>
                <w:sz w:val="20"/>
              </w:rPr>
            </w:pPr>
            <w:r>
              <w:rPr>
                <w:rFonts w:ascii="Times New Roman" w:hAnsi="Times New Roman"/>
                <w:color w:val="000000"/>
                <w:sz w:val="20"/>
              </w:rPr>
              <w:t>Осуществление хозяйственной деятельности, связанной с выращиванием сельскохозяйственных1.1 культур.</w:t>
            </w:r>
          </w:p>
          <w:p w14:paraId="72170000">
            <w:pPr>
              <w:widowControl w:val="0"/>
              <w:spacing w:after="0" w:before="0" w:line="240" w:lineRule="auto"/>
              <w:ind w:firstLine="0" w:left="0"/>
              <w:jc w:val="left"/>
              <w:rPr>
                <w:rFonts w:ascii="Times New Roman" w:hAnsi="Times New Roman"/>
                <w:color w:val="000000"/>
                <w:sz w:val="20"/>
              </w:rPr>
            </w:pPr>
            <w:r>
              <w:rPr>
                <w:rFonts w:ascii="Times New Roman" w:hAnsi="Times New Roman"/>
                <w:color w:val="00000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strike w:val="0"/>
                <w:color w:val="000000"/>
                <w:sz w:val="20"/>
                <w:u w:val="none"/>
              </w:rPr>
              <w:fldChar w:fldCharType="begin"/>
            </w:r>
            <w:r>
              <w:rPr>
                <w:rFonts w:ascii="Times New Roman" w:hAnsi="Times New Roman"/>
                <w:strike w:val="0"/>
                <w:color w:val="000000"/>
                <w:sz w:val="20"/>
                <w:u w:val="none"/>
              </w:rPr>
              <w:instrText>HYPERLINK "https://base.garant.ru/70736874/53f89421bbdaf741eb2d1ecc4ddb4c33/#block_1012"</w:instrText>
            </w:r>
            <w:r>
              <w:rPr>
                <w:rFonts w:ascii="Times New Roman" w:hAnsi="Times New Roman"/>
                <w:strike w:val="0"/>
                <w:color w:val="000000"/>
                <w:sz w:val="20"/>
                <w:u w:val="none"/>
              </w:rPr>
              <w:fldChar w:fldCharType="separate"/>
            </w:r>
            <w:r>
              <w:rPr>
                <w:rFonts w:ascii="Times New Roman" w:hAnsi="Times New Roman"/>
                <w:strike w:val="0"/>
                <w:color w:val="000000"/>
                <w:sz w:val="20"/>
                <w:u w:val="none"/>
              </w:rPr>
              <w:t>кодами 1.2-1.6</w:t>
            </w:r>
            <w:r>
              <w:rPr>
                <w:rFonts w:ascii="Times New Roman" w:hAnsi="Times New Roman"/>
                <w:strike w:val="0"/>
                <w:color w:val="000000"/>
                <w:sz w:val="20"/>
                <w:u w:val="none"/>
              </w:rPr>
              <w:fldChar w:fldCharType="end"/>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3170000">
            <w:pPr>
              <w:pStyle w:val="Style_6"/>
              <w:widowControl w:val="0"/>
              <w:spacing w:after="0" w:before="0" w:line="240" w:lineRule="auto"/>
              <w:ind/>
              <w:jc w:val="center"/>
              <w:rPr>
                <w:rFonts w:ascii="Times New Roman" w:hAnsi="Times New Roman"/>
                <w:sz w:val="20"/>
              </w:rPr>
            </w:pPr>
            <w:r>
              <w:rPr>
                <w:rFonts w:ascii="Times New Roman" w:hAnsi="Times New Roman"/>
                <w:sz w:val="20"/>
              </w:rPr>
              <w:t>1.1</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4170000">
            <w:pPr>
              <w:pStyle w:val="Style_6"/>
              <w:widowControl w:val="0"/>
              <w:spacing w:after="0" w:before="0" w:line="240" w:lineRule="auto"/>
              <w:ind/>
              <w:jc w:val="center"/>
              <w:rPr>
                <w:sz w:val="20"/>
              </w:rPr>
            </w:pPr>
            <w:r>
              <w:rPr>
                <w:rFonts w:ascii="Times New Roman" w:hAnsi="Times New Roman"/>
                <w:sz w:val="20"/>
              </w:rPr>
              <w:t>Объекты гаражного назначения</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5170000">
            <w:pPr>
              <w:pStyle w:val="Style_6"/>
              <w:widowControl w:val="0"/>
              <w:spacing w:after="0" w:before="0" w:line="240" w:lineRule="auto"/>
              <w:ind w:firstLine="720" w:left="0"/>
              <w:jc w:val="both"/>
              <w:rPr>
                <w:sz w:val="20"/>
              </w:rPr>
            </w:pPr>
            <w:r>
              <w:rPr>
                <w:rFonts w:ascii="Times New Roman" w:hAnsi="Times New Roman"/>
                <w:sz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6170000">
            <w:pPr>
              <w:pStyle w:val="Style_6"/>
              <w:widowControl w:val="0"/>
              <w:spacing w:after="0" w:before="0" w:line="240" w:lineRule="auto"/>
              <w:ind/>
              <w:jc w:val="center"/>
              <w:rPr>
                <w:sz w:val="20"/>
              </w:rPr>
            </w:pPr>
            <w:r>
              <w:rPr>
                <w:rFonts w:ascii="Times New Roman" w:hAnsi="Times New Roman"/>
                <w:sz w:val="20"/>
              </w:rPr>
              <w:t>2.7.1</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7170000">
            <w:pPr>
              <w:pStyle w:val="Style_6"/>
              <w:widowControl w:val="0"/>
              <w:spacing w:after="0" w:before="0" w:line="240" w:lineRule="auto"/>
              <w:ind/>
              <w:jc w:val="center"/>
              <w:rPr>
                <w:sz w:val="20"/>
              </w:rPr>
            </w:pPr>
            <w:r>
              <w:rPr>
                <w:rFonts w:ascii="Times New Roman" w:hAnsi="Times New Roman"/>
                <w:sz w:val="20"/>
              </w:rPr>
              <w:t>Коммунальное обслуживание</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8170000">
            <w:pPr>
              <w:pStyle w:val="Style_6"/>
              <w:widowControl w:val="0"/>
              <w:spacing w:after="0" w:before="0" w:line="240" w:lineRule="auto"/>
              <w:ind/>
              <w:jc w:val="both"/>
              <w:rPr>
                <w:sz w:val="20"/>
              </w:rPr>
            </w:pPr>
            <w:r>
              <w:rPr>
                <w:rFonts w:ascii="Times New Roman" w:hAnsi="Times New Roman"/>
                <w:sz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9170000">
            <w:pPr>
              <w:pStyle w:val="Style_6"/>
              <w:widowControl w:val="0"/>
              <w:spacing w:after="0" w:before="0" w:line="240" w:lineRule="auto"/>
              <w:ind/>
              <w:jc w:val="center"/>
              <w:rPr>
                <w:sz w:val="20"/>
              </w:rPr>
            </w:pPr>
            <w:r>
              <w:rPr>
                <w:rFonts w:ascii="Times New Roman" w:hAnsi="Times New Roman"/>
                <w:sz w:val="20"/>
              </w:rPr>
              <w:t>3.1</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A170000">
            <w:pPr>
              <w:pStyle w:val="Style_6"/>
              <w:widowControl w:val="0"/>
              <w:spacing w:after="0" w:before="0" w:line="240" w:lineRule="auto"/>
              <w:ind/>
              <w:jc w:val="center"/>
              <w:rPr>
                <w:sz w:val="20"/>
              </w:rPr>
            </w:pPr>
            <w:r>
              <w:rPr>
                <w:rFonts w:ascii="Times New Roman" w:hAnsi="Times New Roman"/>
                <w:sz w:val="20"/>
              </w:rPr>
              <w:t>Обеспечение научной деятельности</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B17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C170000">
            <w:pPr>
              <w:pStyle w:val="Style_6"/>
              <w:widowControl w:val="0"/>
              <w:spacing w:after="0" w:before="0" w:line="240" w:lineRule="auto"/>
              <w:ind/>
              <w:jc w:val="center"/>
              <w:rPr>
                <w:sz w:val="20"/>
              </w:rPr>
            </w:pPr>
            <w:r>
              <w:rPr>
                <w:rFonts w:ascii="Times New Roman" w:hAnsi="Times New Roman"/>
                <w:sz w:val="20"/>
              </w:rPr>
              <w:t>3.9</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D170000">
            <w:pPr>
              <w:pStyle w:val="Style_6"/>
              <w:widowControl w:val="0"/>
              <w:spacing w:after="0" w:before="0" w:line="240" w:lineRule="auto"/>
              <w:ind/>
              <w:jc w:val="center"/>
              <w:rPr>
                <w:sz w:val="20"/>
              </w:rPr>
            </w:pPr>
            <w:r>
              <w:rPr>
                <w:rFonts w:ascii="Times New Roman" w:hAnsi="Times New Roman"/>
                <w:sz w:val="20"/>
              </w:rPr>
              <w:t>Обеспечение деятельности в области гидрометеорологии и смежных с ней областях</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E17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F170000">
            <w:pPr>
              <w:pStyle w:val="Style_6"/>
              <w:widowControl w:val="0"/>
              <w:spacing w:after="0" w:before="0" w:line="240" w:lineRule="auto"/>
              <w:ind/>
              <w:jc w:val="center"/>
              <w:rPr>
                <w:sz w:val="20"/>
              </w:rPr>
            </w:pPr>
            <w:r>
              <w:rPr>
                <w:rFonts w:ascii="Times New Roman" w:hAnsi="Times New Roman"/>
                <w:sz w:val="20"/>
              </w:rPr>
              <w:t>3.9.1</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0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Приюты для животных</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117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оказания ветеринарных услуг в стационаре;</w:t>
            </w:r>
          </w:p>
          <w:p w14:paraId="82170000">
            <w:pPr>
              <w:widowControl w:val="0"/>
              <w:spacing w:after="75" w:before="75" w:line="240" w:lineRule="auto"/>
              <w:ind w:firstLine="567" w:left="75" w:right="75"/>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83170000">
            <w:pPr>
              <w:widowControl w:val="0"/>
              <w:spacing w:after="75" w:before="75" w:line="240" w:lineRule="auto"/>
              <w:ind w:firstLine="567" w:left="75" w:right="75"/>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организации гостиниц для животных</w:t>
            </w:r>
          </w:p>
          <w:p w14:paraId="84170000">
            <w:pPr>
              <w:pStyle w:val="Style_6"/>
              <w:widowControl w:val="0"/>
              <w:spacing w:after="0" w:before="0" w:line="240" w:lineRule="auto"/>
              <w:ind/>
              <w:rPr>
                <w:rFonts w:ascii="Times New Roman" w:hAnsi="Times New Roman"/>
                <w:color w:val="000000"/>
                <w:sz w:val="20"/>
              </w:rPr>
            </w:pP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5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3.10.2</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6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Магазины</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717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8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4.4</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9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Общественное питание</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A17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B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4.6</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C170000">
            <w:pPr>
              <w:pStyle w:val="Style_6"/>
              <w:widowControl w:val="0"/>
              <w:spacing w:after="0" w:before="0" w:line="240" w:lineRule="auto"/>
              <w:ind/>
              <w:jc w:val="center"/>
              <w:rPr>
                <w:sz w:val="20"/>
              </w:rPr>
            </w:pPr>
            <w:r>
              <w:rPr>
                <w:rFonts w:ascii="Times New Roman" w:hAnsi="Times New Roman"/>
                <w:sz w:val="20"/>
              </w:rPr>
              <w:t>Обслуживание автотранспорта</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D170000">
            <w:pPr>
              <w:pStyle w:val="Style_6"/>
              <w:widowControl w:val="0"/>
              <w:spacing w:after="0" w:before="0" w:line="240" w:lineRule="auto"/>
              <w:ind/>
              <w:rPr>
                <w:sz w:val="20"/>
              </w:rPr>
            </w:pPr>
            <w:r>
              <w:rPr>
                <w:rFonts w:ascii="Times New Roman" w:hAnsi="Times New Roman"/>
                <w:sz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E170000">
            <w:pPr>
              <w:pStyle w:val="Style_6"/>
              <w:widowControl w:val="0"/>
              <w:spacing w:after="0" w:before="0" w:line="240" w:lineRule="auto"/>
              <w:ind/>
              <w:jc w:val="center"/>
              <w:rPr>
                <w:sz w:val="20"/>
              </w:rPr>
            </w:pPr>
            <w:r>
              <w:rPr>
                <w:rFonts w:ascii="Times New Roman" w:hAnsi="Times New Roman"/>
                <w:sz w:val="20"/>
              </w:rPr>
              <w:t>4.9</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F170000">
            <w:pPr>
              <w:pStyle w:val="Style_6"/>
              <w:widowControl w:val="0"/>
              <w:spacing w:after="0" w:before="0" w:line="240" w:lineRule="auto"/>
              <w:ind w:firstLine="720" w:left="0"/>
              <w:jc w:val="both"/>
              <w:rPr>
                <w:sz w:val="20"/>
              </w:rPr>
            </w:pPr>
            <w:r>
              <w:rPr>
                <w:rFonts w:ascii="Times New Roman" w:hAnsi="Times New Roman"/>
                <w:sz w:val="20"/>
              </w:rPr>
              <w:t>Объекты придорожного сервиса</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0170000">
            <w:pPr>
              <w:pStyle w:val="Style_6"/>
              <w:widowControl w:val="0"/>
              <w:spacing w:after="0" w:before="0" w:line="240" w:lineRule="auto"/>
              <w:ind w:firstLine="720" w:left="0"/>
              <w:jc w:val="both"/>
              <w:rPr>
                <w:sz w:val="20"/>
              </w:rPr>
            </w:pPr>
            <w:r>
              <w:rPr>
                <w:rFonts w:ascii="Times New Roman" w:hAnsi="Times New Roman"/>
                <w:sz w:val="20"/>
              </w:rPr>
              <w:t>Размещение автозаправочных станций (бензиновых, газовых);</w:t>
            </w:r>
          </w:p>
          <w:p w14:paraId="91170000">
            <w:pPr>
              <w:pStyle w:val="Style_6"/>
              <w:widowControl w:val="0"/>
              <w:spacing w:after="0" w:before="0" w:line="240" w:lineRule="auto"/>
              <w:ind w:firstLine="720" w:left="0"/>
              <w:jc w:val="both"/>
              <w:rPr>
                <w:sz w:val="20"/>
              </w:rPr>
            </w:pPr>
            <w:r>
              <w:rPr>
                <w:rFonts w:ascii="Times New Roman" w:hAnsi="Times New Roman"/>
                <w:sz w:val="20"/>
              </w:rPr>
              <w:t>размещение магазинов сопутствующей торговли, зданий для организации общественного питания в качестве объектов придорожного сервиса;</w:t>
            </w:r>
          </w:p>
          <w:p w14:paraId="92170000">
            <w:pPr>
              <w:pStyle w:val="Style_6"/>
              <w:widowControl w:val="0"/>
              <w:spacing w:after="0" w:before="0" w:line="240" w:lineRule="auto"/>
              <w:ind w:firstLine="720" w:left="0"/>
              <w:jc w:val="both"/>
              <w:rPr>
                <w:sz w:val="20"/>
              </w:rPr>
            </w:pPr>
            <w:r>
              <w:rPr>
                <w:rFonts w:ascii="Times New Roman" w:hAnsi="Times New Roman"/>
                <w:sz w:val="20"/>
              </w:rPr>
              <w:t>предоставление гостиничных услуг в качестве придорожного сервиса;</w:t>
            </w:r>
          </w:p>
          <w:p w14:paraId="93170000">
            <w:pPr>
              <w:pStyle w:val="Style_6"/>
              <w:widowControl w:val="0"/>
              <w:spacing w:after="0" w:before="0" w:line="240" w:lineRule="auto"/>
              <w:ind w:firstLine="720" w:left="0"/>
              <w:jc w:val="both"/>
              <w:rPr>
                <w:sz w:val="20"/>
              </w:rPr>
            </w:pPr>
            <w:r>
              <w:rPr>
                <w:rFonts w:ascii="Times New Roman" w:hAnsi="Times New Roman"/>
                <w:sz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4170000">
            <w:pPr>
              <w:pStyle w:val="Style_6"/>
              <w:widowControl w:val="0"/>
              <w:spacing w:after="0" w:before="0" w:line="240" w:lineRule="auto"/>
              <w:ind/>
              <w:jc w:val="center"/>
              <w:rPr>
                <w:sz w:val="20"/>
              </w:rPr>
            </w:pPr>
            <w:r>
              <w:rPr>
                <w:rFonts w:ascii="Times New Roman" w:hAnsi="Times New Roman"/>
                <w:sz w:val="20"/>
              </w:rPr>
              <w:t>4.9.1</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5170000">
            <w:pPr>
              <w:pStyle w:val="Style_6"/>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Производственная деятельность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617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7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6.0</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8170000">
            <w:pPr>
              <w:pStyle w:val="Style_6"/>
              <w:widowControl w:val="0"/>
              <w:spacing w:after="0" w:before="0" w:line="240" w:lineRule="auto"/>
              <w:ind w:firstLine="0" w:left="0"/>
              <w:jc w:val="both"/>
              <w:rPr>
                <w:sz w:val="20"/>
              </w:rPr>
            </w:pPr>
            <w:r>
              <w:rPr>
                <w:rFonts w:ascii="Times New Roman" w:hAnsi="Times New Roman"/>
                <w:sz w:val="20"/>
              </w:rPr>
              <w:t>Недропользование</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9170000">
            <w:pPr>
              <w:pStyle w:val="Style_6"/>
              <w:widowControl w:val="0"/>
              <w:spacing w:after="0" w:before="0" w:line="240" w:lineRule="auto"/>
              <w:ind w:firstLine="720" w:left="0"/>
              <w:jc w:val="both"/>
              <w:rPr>
                <w:sz w:val="20"/>
              </w:rPr>
            </w:pPr>
            <w:r>
              <w:rPr>
                <w:rFonts w:ascii="Times New Roman" w:hAnsi="Times New Roman"/>
                <w:sz w:val="20"/>
              </w:rPr>
              <w:t>Осуществление геологических изысканий;</w:t>
            </w:r>
          </w:p>
          <w:p w14:paraId="9A170000">
            <w:pPr>
              <w:pStyle w:val="Style_6"/>
              <w:widowControl w:val="0"/>
              <w:spacing w:after="0" w:before="0" w:line="240" w:lineRule="auto"/>
              <w:ind w:firstLine="720" w:left="0"/>
              <w:jc w:val="both"/>
              <w:rPr>
                <w:sz w:val="20"/>
              </w:rPr>
            </w:pPr>
            <w:r>
              <w:rPr>
                <w:rFonts w:ascii="Times New Roman" w:hAnsi="Times New Roman"/>
                <w:sz w:val="20"/>
              </w:rPr>
              <w:t>добыча недр открытым (карьеры, отвалы) и закрытым (шахты, скважины) способами;</w:t>
            </w:r>
          </w:p>
          <w:p w14:paraId="9B170000">
            <w:pPr>
              <w:pStyle w:val="Style_6"/>
              <w:widowControl w:val="0"/>
              <w:spacing w:after="0" w:before="0" w:line="240" w:lineRule="auto"/>
              <w:ind w:firstLine="720" w:left="0"/>
              <w:jc w:val="both"/>
              <w:rPr>
                <w:sz w:val="20"/>
              </w:rPr>
            </w:pPr>
            <w:r>
              <w:rPr>
                <w:rFonts w:ascii="Times New Roman" w:hAnsi="Times New Roman"/>
                <w:sz w:val="20"/>
              </w:rPr>
              <w:t>размещение объектов капитального строительства, в том числе подземных, в целях добычи недр;</w:t>
            </w:r>
          </w:p>
          <w:p w14:paraId="9C170000">
            <w:pPr>
              <w:pStyle w:val="Style_6"/>
              <w:widowControl w:val="0"/>
              <w:spacing w:after="0" w:before="0" w:line="240" w:lineRule="auto"/>
              <w:ind w:firstLine="720" w:left="0"/>
              <w:jc w:val="both"/>
              <w:rPr>
                <w:sz w:val="20"/>
              </w:rPr>
            </w:pPr>
            <w:r>
              <w:rPr>
                <w:rFonts w:ascii="Times New Roman" w:hAnsi="Times New Roman"/>
                <w:sz w:val="20"/>
              </w:rPr>
              <w:t>размещение объектов капитального строительства, необходимых для подготовки сырья к транспортировке и (или) промышленной переработке;</w:t>
            </w:r>
          </w:p>
          <w:p w14:paraId="9D170000">
            <w:pPr>
              <w:pStyle w:val="Style_6"/>
              <w:widowControl w:val="0"/>
              <w:tabs>
                <w:tab w:leader="none" w:pos="0" w:val="left"/>
                <w:tab w:leader="none" w:pos="720" w:val="clear"/>
              </w:tabs>
              <w:spacing w:after="0" w:before="0" w:line="240" w:lineRule="auto"/>
              <w:ind w:firstLine="57" w:left="0" w:right="0"/>
              <w:jc w:val="both"/>
              <w:rPr>
                <w:sz w:val="20"/>
              </w:rPr>
            </w:pPr>
            <w:r>
              <w:rPr>
                <w:rFonts w:ascii="Times New Roman" w:hAnsi="Times New Roman"/>
                <w:sz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E170000">
            <w:pPr>
              <w:pStyle w:val="Style_6"/>
              <w:widowControl w:val="0"/>
              <w:spacing w:after="0" w:before="0" w:line="240" w:lineRule="auto"/>
              <w:ind/>
              <w:jc w:val="center"/>
              <w:rPr>
                <w:sz w:val="20"/>
              </w:rPr>
            </w:pPr>
            <w:r>
              <w:rPr>
                <w:rFonts w:ascii="Times New Roman" w:hAnsi="Times New Roman"/>
                <w:sz w:val="20"/>
              </w:rPr>
              <w:t>6.1</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F17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Автомобилестроительная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017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1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6.2.1</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217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Легкая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3170000">
            <w:pPr>
              <w:widowControl w:val="0"/>
              <w:spacing w:after="0" w:before="0" w:line="240" w:lineRule="auto"/>
              <w:ind w:firstLine="720" w:left="0"/>
              <w:jc w:val="both"/>
              <w:rPr>
                <w:rFonts w:ascii="Times New Roman" w:hAnsi="Times New Roman"/>
                <w:color w:val="000000"/>
                <w:sz w:val="20"/>
              </w:rPr>
            </w:pPr>
            <w:r>
              <w:rPr>
                <w:rFonts w:ascii="Times New Roman" w:hAnsi="Times New Roman"/>
                <w:color w:val="000000"/>
                <w:sz w:val="20"/>
              </w:rPr>
              <w:br/>
            </w:r>
            <w:r>
              <w:rPr>
                <w:rFonts w:ascii="Times New Roman" w:hAnsi="Times New Roman"/>
                <w:color w:val="000000"/>
                <w:sz w:val="20"/>
              </w:rPr>
              <w:t>Размещение объектов капитального строительства, предназначенных для текстильной, фарфоро-фаянсовой, электронной промышленности</w:t>
            </w:r>
          </w:p>
          <w:p w14:paraId="A4170000">
            <w:pPr>
              <w:pStyle w:val="Style_6"/>
              <w:widowControl w:val="0"/>
              <w:spacing w:after="0" w:before="0" w:line="240" w:lineRule="auto"/>
              <w:ind w:firstLine="720" w:left="0"/>
              <w:jc w:val="both"/>
              <w:rPr>
                <w:rFonts w:ascii="Times New Roman" w:hAnsi="Times New Roman"/>
                <w:color w:val="000000"/>
                <w:sz w:val="20"/>
              </w:rPr>
            </w:pP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5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6.3</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617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Фармацевтическая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717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8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6.3.1</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917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Пищевая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A17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B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6.4</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C17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Нефтехимическая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D17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E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6.5</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F17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color w:val="000000"/>
                <w:sz w:val="20"/>
              </w:rPr>
              <w:t>Строительная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017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color w:val="000000"/>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1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6.6</w:t>
            </w:r>
          </w:p>
        </w:tc>
      </w:tr>
      <w:tr>
        <w:trPr>
          <w:trHeight w:hRule="atLeast" w:val="294"/>
        </w:trP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217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Энергетика</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317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"https://base.garant.ru/70736874/53f89421bbdaf741eb2d1ecc4ddb4c33/#block_1031"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кодом 3.1</w:t>
            </w:r>
            <w:r>
              <w:rPr>
                <w:rFonts w:ascii="Times New Roman" w:hAnsi="Times New Roman"/>
                <w:b w:val="0"/>
                <w:i w:val="0"/>
                <w:caps w:val="0"/>
                <w:smallCaps w:val="0"/>
                <w:strike w:val="0"/>
                <w:color w:val="000000"/>
                <w:spacing w:val="0"/>
                <w:sz w:val="20"/>
                <w:highlight w:val="white"/>
                <w:u w:val="none"/>
              </w:rPr>
              <w:fldChar w:fldCharType="end"/>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4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6.7</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5170000">
            <w:pPr>
              <w:pStyle w:val="Style_6"/>
              <w:widowControl w:val="0"/>
              <w:spacing w:after="0" w:before="0" w:line="240" w:lineRule="auto"/>
              <w:ind/>
              <w:rPr>
                <w:sz w:val="20"/>
              </w:rPr>
            </w:pPr>
            <w:r>
              <w:rPr>
                <w:rFonts w:ascii="Times New Roman" w:hAnsi="Times New Roman"/>
                <w:sz w:val="20"/>
              </w:rPr>
              <w:t>Связь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6170000">
            <w:pPr>
              <w:pStyle w:val="Style_6"/>
              <w:widowControl w:val="0"/>
              <w:spacing w:after="0" w:before="0" w:line="240" w:lineRule="auto"/>
              <w:ind/>
              <w:rPr>
                <w:sz w:val="20"/>
              </w:rPr>
            </w:pPr>
            <w:r>
              <w:rPr>
                <w:rFonts w:ascii="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Pr>
                <w:rFonts w:ascii="Times New Roman" w:hAnsi="Times New Roman"/>
                <w:sz w:val="20"/>
                <w:u w:val="single"/>
              </w:rPr>
              <w:fldChar w:fldCharType="begin"/>
            </w:r>
            <w:r>
              <w:rPr>
                <w:rFonts w:ascii="Times New Roman" w:hAnsi="Times New Roman"/>
                <w:sz w:val="20"/>
                <w:u w:val="single"/>
              </w:rPr>
              <w:instrText>HYPERLINK "http://base.garant.ru/70736874/#block_1031"</w:instrText>
            </w:r>
            <w:r>
              <w:rPr>
                <w:rFonts w:ascii="Times New Roman" w:hAnsi="Times New Roman"/>
                <w:sz w:val="20"/>
                <w:u w:val="single"/>
              </w:rPr>
              <w:fldChar w:fldCharType="separate"/>
            </w:r>
            <w:r>
              <w:rPr>
                <w:rFonts w:ascii="Times New Roman" w:hAnsi="Times New Roman"/>
                <w:sz w:val="20"/>
                <w:u w:val="single"/>
              </w:rPr>
              <w:t>кодом 3.1</w:t>
            </w:r>
            <w:r>
              <w:rPr>
                <w:rFonts w:ascii="Times New Roman" w:hAnsi="Times New Roman"/>
                <w:sz w:val="20"/>
                <w:u w:val="single"/>
              </w:rPr>
              <w:fldChar w:fldCharType="end"/>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7170000">
            <w:pPr>
              <w:pStyle w:val="Style_6"/>
              <w:widowControl w:val="0"/>
              <w:spacing w:after="0" w:before="0" w:line="240" w:lineRule="auto"/>
              <w:ind/>
              <w:jc w:val="center"/>
              <w:rPr>
                <w:sz w:val="20"/>
              </w:rPr>
            </w:pPr>
            <w:r>
              <w:rPr>
                <w:rFonts w:ascii="Times New Roman" w:hAnsi="Times New Roman"/>
                <w:sz w:val="20"/>
              </w:rPr>
              <w:t>6.8</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8170000">
            <w:pPr>
              <w:pStyle w:val="Style_6"/>
              <w:widowControl w:val="0"/>
              <w:spacing w:after="0" w:before="0" w:line="240" w:lineRule="auto"/>
              <w:ind/>
              <w:rPr>
                <w:rFonts w:ascii="Times New Roman" w:hAnsi="Times New Roman"/>
                <w:sz w:val="20"/>
              </w:rPr>
            </w:pPr>
            <w:r>
              <w:rPr>
                <w:rFonts w:ascii="Times New Roman" w:hAnsi="Times New Roman"/>
                <w:sz w:val="20"/>
              </w:rPr>
              <w:t>Склады</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917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A170000">
            <w:pPr>
              <w:pStyle w:val="Style_6"/>
              <w:widowControl w:val="0"/>
              <w:spacing w:after="0" w:before="0" w:line="240" w:lineRule="auto"/>
              <w:ind/>
              <w:jc w:val="center"/>
              <w:rPr>
                <w:rFonts w:ascii="Times New Roman" w:hAnsi="Times New Roman"/>
                <w:sz w:val="20"/>
              </w:rPr>
            </w:pPr>
            <w:r>
              <w:rPr>
                <w:rFonts w:ascii="Times New Roman" w:hAnsi="Times New Roman"/>
                <w:sz w:val="20"/>
              </w:rPr>
              <w:t>6.9</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B17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Складские площадки</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C17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Временное хранение, распределение и перевалка грузов (за исключением хранения стратегических запасов) на открытом воздухе</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D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6.9.1</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E17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Научно-производственная деятельность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F17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Размещение технологических, промышленных, агропромышленных парков, бизнес-инкубаторов</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0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6.12</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1170000">
            <w:pPr>
              <w:widowControl w:val="0"/>
              <w:spacing w:after="0" w:before="0" w:line="240" w:lineRule="auto"/>
              <w:ind w:firstLine="0" w:left="0"/>
              <w:jc w:val="left"/>
              <w:rPr>
                <w:rFonts w:ascii="Times New Roman" w:hAnsi="Times New Roman"/>
                <w:color w:val="000000"/>
                <w:sz w:val="20"/>
              </w:rPr>
            </w:pPr>
            <w:r>
              <w:rPr>
                <w:rFonts w:ascii="Times New Roman" w:hAnsi="Times New Roman"/>
                <w:color w:val="000000"/>
                <w:sz w:val="20"/>
              </w:rPr>
              <w:t>Транспорт</w:t>
            </w:r>
          </w:p>
          <w:p w14:paraId="C2170000">
            <w:pPr>
              <w:pStyle w:val="Style_6"/>
              <w:widowControl w:val="0"/>
              <w:spacing w:after="0" w:before="0" w:line="240" w:lineRule="auto"/>
              <w:ind/>
              <w:rPr>
                <w:rFonts w:ascii="Times New Roman" w:hAnsi="Times New Roman"/>
                <w:color w:val="000000"/>
                <w:sz w:val="20"/>
              </w:rPr>
            </w:pP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3170000">
            <w:pPr>
              <w:widowControl w:val="0"/>
              <w:spacing w:after="0" w:before="0" w:line="240" w:lineRule="auto"/>
              <w:ind w:firstLine="567" w:left="0"/>
              <w:jc w:val="both"/>
              <w:rPr>
                <w:rFonts w:ascii="Times New Roman" w:hAnsi="Times New Roman"/>
                <w:color w:val="000000"/>
                <w:sz w:val="20"/>
              </w:rPr>
            </w:pPr>
            <w:r>
              <w:rPr>
                <w:rFonts w:ascii="Times New Roman" w:hAnsi="Times New Roman"/>
                <w:color w:val="000000"/>
                <w:sz w:val="20"/>
              </w:rPr>
              <w:t>Размещение различного рода путей сообщения и сооружений, используемых для перевозки людей или грузов, либо передачи веществ.</w:t>
            </w:r>
          </w:p>
          <w:p w14:paraId="C4170000">
            <w:pPr>
              <w:widowControl w:val="0"/>
              <w:spacing w:after="0" w:before="0" w:line="240" w:lineRule="auto"/>
              <w:ind w:firstLine="567" w:left="75" w:right="75"/>
              <w:jc w:val="both"/>
              <w:rPr>
                <w:rFonts w:ascii="Times New Roman" w:hAnsi="Times New Roman"/>
                <w:color w:val="000000"/>
                <w:sz w:val="20"/>
              </w:rPr>
            </w:pPr>
            <w:r>
              <w:rPr>
                <w:rFonts w:ascii="Times New Roman" w:hAnsi="Times New Roman"/>
                <w:color w:val="00000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strike w:val="0"/>
                <w:color w:val="000000"/>
                <w:sz w:val="20"/>
                <w:u w:val="none"/>
              </w:rPr>
              <w:fldChar w:fldCharType="begin"/>
            </w:r>
            <w:r>
              <w:rPr>
                <w:rFonts w:ascii="Times New Roman" w:hAnsi="Times New Roman"/>
                <w:strike w:val="0"/>
                <w:color w:val="000000"/>
                <w:sz w:val="20"/>
                <w:u w:val="none"/>
              </w:rPr>
              <w:instrText>HYPERLINK "https://base.garant.ru/70736874/53f89421bbdaf741eb2d1ecc4ddb4c33/#block_1071"</w:instrText>
            </w:r>
            <w:r>
              <w:rPr>
                <w:rFonts w:ascii="Times New Roman" w:hAnsi="Times New Roman"/>
                <w:strike w:val="0"/>
                <w:color w:val="000000"/>
                <w:sz w:val="20"/>
                <w:u w:val="none"/>
              </w:rPr>
              <w:fldChar w:fldCharType="separate"/>
            </w:r>
            <w:r>
              <w:rPr>
                <w:rFonts w:ascii="Times New Roman" w:hAnsi="Times New Roman"/>
                <w:strike w:val="0"/>
                <w:color w:val="000000"/>
                <w:sz w:val="20"/>
                <w:u w:val="none"/>
              </w:rPr>
              <w:t>кодами 7.1 -7.5</w:t>
            </w:r>
            <w:r>
              <w:rPr>
                <w:rFonts w:ascii="Times New Roman" w:hAnsi="Times New Roman"/>
                <w:strike w:val="0"/>
                <w:color w:val="000000"/>
                <w:sz w:val="20"/>
                <w:u w:val="none"/>
              </w:rPr>
              <w:fldChar w:fldCharType="end"/>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5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7.0</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617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Использование лесов</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7170000">
            <w:pPr>
              <w:widowControl w:val="0"/>
              <w:spacing w:after="0" w:before="0" w:line="240" w:lineRule="auto"/>
              <w:ind w:firstLine="567" w:left="0"/>
              <w:jc w:val="both"/>
              <w:rPr>
                <w:rFonts w:ascii="Times New Roman" w:hAnsi="Times New Roman"/>
                <w:color w:val="000000"/>
                <w:sz w:val="20"/>
              </w:rPr>
            </w:pPr>
            <w:r>
              <w:rPr>
                <w:rFonts w:ascii="Times New Roman" w:hAnsi="Times New Roman"/>
                <w:b w:val="0"/>
                <w:i w:val="0"/>
                <w:caps w:val="0"/>
                <w:smallCaps w:val="0"/>
                <w:color w:val="000000"/>
                <w:spacing w:val="0"/>
                <w:sz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"https://base.garant.ru/70736874/53f89421bbdaf741eb2d1ecc4ddb4c33/#block_10101"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кодами 10.1 - 10.4</w:t>
            </w:r>
            <w:r>
              <w:rPr>
                <w:rFonts w:ascii="Times New Roman" w:hAnsi="Times New Roman"/>
                <w:b w:val="0"/>
                <w:i w:val="0"/>
                <w:caps w:val="0"/>
                <w:smallCaps w:val="0"/>
                <w:strike w:val="0"/>
                <w:color w:val="000000"/>
                <w:spacing w:val="0"/>
                <w:sz w:val="20"/>
                <w:highlight w:val="white"/>
                <w:u w:val="none"/>
              </w:rPr>
              <w:fldChar w:fldCharType="end"/>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8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10.0</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917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Гидротехнические сооружения</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A170000">
            <w:pPr>
              <w:widowControl w:val="0"/>
              <w:spacing w:after="0" w:before="0" w:line="240" w:lineRule="auto"/>
              <w:ind w:firstLine="567"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B17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11.3</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C17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Земельные участки (территории) общего пользования</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D17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Земельные участки общего пользования.</w:t>
            </w:r>
          </w:p>
          <w:p w14:paraId="CE170000">
            <w:pPr>
              <w:widowControl w:val="0"/>
              <w:spacing w:after="0" w:before="0" w:line="240" w:lineRule="auto"/>
              <w:ind w:firstLine="567" w:left="75" w:right="75"/>
              <w:jc w:val="both"/>
              <w:rPr>
                <w:rFonts w:ascii="Times New Roman" w:hAnsi="Times New Roman"/>
                <w:color w:val="000000"/>
                <w:sz w:val="20"/>
              </w:rPr>
            </w:pPr>
            <w:r>
              <w:rPr>
                <w:rFonts w:ascii="Times New Roman" w:hAnsi="Times New Roman"/>
                <w:b w:val="0"/>
                <w:i w:val="0"/>
                <w:caps w:val="0"/>
                <w:smallCaps w:val="0"/>
                <w:color w:val="000000"/>
                <w:spacing w:val="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u w:val="none"/>
              </w:rPr>
              <w:fldChar w:fldCharType="begin"/>
            </w:r>
            <w:r>
              <w:rPr>
                <w:rFonts w:ascii="Times New Roman" w:hAnsi="Times New Roman"/>
                <w:b w:val="0"/>
                <w:i w:val="0"/>
                <w:caps w:val="0"/>
                <w:smallCaps w:val="0"/>
                <w:strike w:val="0"/>
                <w:color w:val="000000"/>
                <w:spacing w:val="0"/>
                <w:sz w:val="20"/>
                <w:u w:val="none"/>
              </w:rPr>
              <w:instrText>HYPERLINK "https://base.garant.ru/70736874/53f89421bbdaf741eb2d1ecc4ddb4c33/#block_11201"</w:instrText>
            </w:r>
            <w:r>
              <w:rPr>
                <w:rFonts w:ascii="Times New Roman" w:hAnsi="Times New Roman"/>
                <w:b w:val="0"/>
                <w:i w:val="0"/>
                <w:caps w:val="0"/>
                <w:smallCaps w:val="0"/>
                <w:strike w:val="0"/>
                <w:color w:val="000000"/>
                <w:spacing w:val="0"/>
                <w:sz w:val="20"/>
                <w:u w:val="none"/>
              </w:rPr>
              <w:fldChar w:fldCharType="separate"/>
            </w:r>
            <w:r>
              <w:rPr>
                <w:rFonts w:ascii="Times New Roman" w:hAnsi="Times New Roman"/>
                <w:b w:val="0"/>
                <w:i w:val="0"/>
                <w:caps w:val="0"/>
                <w:smallCaps w:val="0"/>
                <w:strike w:val="0"/>
                <w:color w:val="000000"/>
                <w:spacing w:val="0"/>
                <w:sz w:val="20"/>
                <w:u w:val="none"/>
              </w:rPr>
              <w:t>кодами 12.0.1 - 12.0.2</w:t>
            </w:r>
            <w:r>
              <w:rPr>
                <w:rFonts w:ascii="Times New Roman" w:hAnsi="Times New Roman"/>
                <w:b w:val="0"/>
                <w:i w:val="0"/>
                <w:caps w:val="0"/>
                <w:smallCaps w:val="0"/>
                <w:strike w:val="0"/>
                <w:color w:val="000000"/>
                <w:spacing w:val="0"/>
                <w:sz w:val="20"/>
                <w:u w:val="none"/>
              </w:rPr>
              <w:fldChar w:fldCharType="end"/>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F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12.0</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017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Благоустройство территории</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117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2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12.0.2</w:t>
            </w:r>
          </w:p>
        </w:tc>
      </w:tr>
      <w:tr>
        <w:tc>
          <w:tcPr>
            <w:tcW w:type="dxa" w:w="237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317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Запас</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417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br/>
            </w:r>
            <w:r>
              <w:rPr>
                <w:rFonts w:ascii="Times New Roman" w:hAnsi="Times New Roman"/>
                <w:b w:val="0"/>
                <w:i w:val="0"/>
                <w:caps w:val="0"/>
                <w:smallCaps w:val="0"/>
                <w:color w:val="000000"/>
                <w:spacing w:val="0"/>
                <w:sz w:val="20"/>
              </w:rPr>
              <w:t>Отсутствие хозяйственной деятельности</w:t>
            </w:r>
          </w:p>
          <w:p w14:paraId="D5170000">
            <w:pPr>
              <w:widowControl w:val="0"/>
              <w:spacing w:after="0" w:before="0" w:line="240" w:lineRule="auto"/>
              <w:ind w:firstLine="567" w:left="0"/>
              <w:jc w:val="both"/>
              <w:rPr>
                <w:rFonts w:ascii="Times New Roman" w:hAnsi="Times New Roman"/>
                <w:b w:val="0"/>
                <w:i w:val="0"/>
                <w:caps w:val="0"/>
                <w:smallCaps w:val="0"/>
                <w:color w:val="000000"/>
                <w:spacing w:val="0"/>
                <w:sz w:val="20"/>
              </w:rPr>
            </w:pPr>
          </w:p>
        </w:tc>
        <w:tc>
          <w:tcPr>
            <w:tcW w:type="dxa" w:w="177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617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12.3</w:t>
            </w:r>
          </w:p>
        </w:tc>
      </w:tr>
    </w:tbl>
    <w:p w14:paraId="D7170000">
      <w:pPr>
        <w:pStyle w:val="Style_6"/>
        <w:numPr>
          <w:ilvl w:val="0"/>
          <w:numId w:val="0"/>
        </w:numPr>
        <w:spacing w:after="0" w:before="0" w:line="240" w:lineRule="auto"/>
        <w:ind w:firstLine="0" w:left="0"/>
        <w:jc w:val="both"/>
        <w:outlineLvl w:val="0"/>
        <w:rPr>
          <w:rFonts w:ascii="Times New Roman" w:hAnsi="Times New Roman"/>
          <w:color w:val="22272F"/>
          <w:sz w:val="20"/>
        </w:rPr>
      </w:pPr>
    </w:p>
    <w:p w14:paraId="D8170000">
      <w:pPr>
        <w:pStyle w:val="Style_6"/>
        <w:tabs>
          <w:tab w:leader="none" w:pos="720" w:val="left"/>
          <w:tab w:leader="none" w:pos="1134" w:val="left"/>
        </w:tabs>
        <w:spacing w:after="0" w:before="0" w:line="240" w:lineRule="auto"/>
        <w:ind/>
        <w:jc w:val="both"/>
        <w:rPr>
          <w:sz w:val="20"/>
        </w:rPr>
      </w:pPr>
      <w:r>
        <w:rPr>
          <w:rFonts w:ascii="Times New Roman" w:hAnsi="Times New Roman"/>
          <w:b w:val="1"/>
          <w:spacing w:val="-3"/>
          <w:sz w:val="20"/>
          <w:highlight w:val="white"/>
        </w:rPr>
        <w:t>Условно разрешенные виды использования земельных участков и объектов капитального строительства — не установлены.</w:t>
      </w:r>
    </w:p>
    <w:p w14:paraId="D9170000">
      <w:pPr>
        <w:pStyle w:val="Style_6"/>
        <w:tabs>
          <w:tab w:leader="none" w:pos="0" w:val="left"/>
          <w:tab w:leader="none" w:pos="720" w:val="clear"/>
          <w:tab w:leader="none" w:pos="1134" w:val="left"/>
        </w:tabs>
        <w:spacing w:after="0" w:before="0" w:line="240" w:lineRule="auto"/>
        <w:ind/>
        <w:jc w:val="both"/>
        <w:rPr>
          <w:sz w:val="20"/>
        </w:rPr>
      </w:pPr>
      <w:r>
        <w:rPr>
          <w:rFonts w:ascii="Times New Roman" w:hAnsi="Times New Roman"/>
          <w:b w:val="1"/>
          <w:spacing w:val="-3"/>
          <w:sz w:val="20"/>
          <w:highlight w:val="white"/>
        </w:rPr>
        <w:t>Вспомогательные виды разрешенного использования земельных участков и объектов капитального строительства — не установлены.</w:t>
      </w:r>
    </w:p>
    <w:p w14:paraId="DA170000">
      <w:pPr>
        <w:pStyle w:val="Style_6"/>
        <w:tabs>
          <w:tab w:leader="none" w:pos="720" w:val="clear"/>
          <w:tab w:leader="none" w:pos="993" w:val="left"/>
        </w:tabs>
        <w:spacing w:after="0" w:before="0" w:line="240" w:lineRule="auto"/>
        <w:ind/>
        <w:contextualSpacing w:val="1"/>
        <w:jc w:val="both"/>
        <w:rPr>
          <w:rFonts w:ascii="Times New Roman" w:hAnsi="Times New Roman"/>
          <w:b w:val="1"/>
          <w:sz w:val="20"/>
        </w:rPr>
      </w:pPr>
    </w:p>
    <w:p w14:paraId="DB170000">
      <w:pPr>
        <w:pStyle w:val="Style_6"/>
        <w:tabs>
          <w:tab w:leader="none" w:pos="720" w:val="clear"/>
          <w:tab w:leader="none" w:pos="993" w:val="left"/>
        </w:tabs>
        <w:spacing w:after="0" w:before="0" w:line="240" w:lineRule="auto"/>
        <w:ind/>
        <w:contextualSpacing w:val="1"/>
        <w:jc w:val="both"/>
        <w:rPr>
          <w:rFonts w:ascii="Times New Roman" w:hAnsi="Times New Roman"/>
          <w:b w:val="1"/>
          <w:sz w:val="20"/>
        </w:rPr>
      </w:pPr>
      <w:r>
        <w:rPr>
          <w:rFonts w:ascii="Times New Roman" w:hAnsi="Times New Roman"/>
          <w:b w:val="1"/>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Ind w:type="dxa" w:w="0"/>
        <w:tblLayout w:type="fixed"/>
        <w:tblCellMar>
          <w:top w:type="dxa" w:w="0"/>
          <w:left w:type="dxa" w:w="5"/>
          <w:bottom w:type="dxa" w:w="0"/>
          <w:right w:type="dxa" w:w="98"/>
        </w:tblCellMar>
      </w:tblPr>
      <w:tblGrid>
        <w:gridCol w:w="3119"/>
        <w:gridCol w:w="6238"/>
      </w:tblGrid>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DC170000">
            <w:pPr>
              <w:pStyle w:val="Style_6"/>
              <w:widowControl w:val="0"/>
              <w:spacing w:after="0" w:before="0" w:line="240" w:lineRule="auto"/>
              <w:ind/>
              <w:rPr>
                <w:rFonts w:ascii="Times New Roman" w:hAnsi="Times New Roman"/>
                <w:sz w:val="20"/>
              </w:rPr>
            </w:pPr>
            <w:r>
              <w:rPr>
                <w:rFonts w:ascii="Times New Roman" w:hAnsi="Times New Roman"/>
                <w:sz w:val="20"/>
              </w:rPr>
              <w:t>Минимальная (максимальная) площадь земельного участка</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DD170000">
            <w:pPr>
              <w:pStyle w:val="Style_6"/>
              <w:widowControl w:val="0"/>
              <w:spacing w:after="0" w:before="0" w:line="240" w:lineRule="auto"/>
              <w:ind w:firstLine="0" w:left="0"/>
              <w:jc w:val="center"/>
              <w:rPr>
                <w:sz w:val="20"/>
              </w:rPr>
            </w:pPr>
            <w:r>
              <w:rPr>
                <w:rFonts w:ascii="Times New Roman" w:hAnsi="Times New Roman"/>
                <w:sz w:val="20"/>
              </w:rPr>
              <w:t>По расчёту,</w:t>
            </w:r>
            <w:r>
              <w:rPr>
                <w:rFonts w:ascii="Times New Roman" w:hAnsi="Times New Roman"/>
                <w:sz w:val="20"/>
              </w:rPr>
              <w:t>определяется проектом</w:t>
            </w:r>
          </w:p>
        </w:tc>
      </w:tr>
      <w:tr>
        <w:trPr>
          <w:trHeight w:hRule="atLeast" w:val="1549"/>
        </w:trP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DE170000">
            <w:pPr>
              <w:pStyle w:val="Style_6"/>
              <w:widowControl w:val="0"/>
              <w:spacing w:after="0" w:before="0" w:line="240" w:lineRule="auto"/>
              <w:ind/>
              <w:rPr>
                <w:rFonts w:ascii="Times New Roman" w:hAnsi="Times New Roman"/>
                <w:sz w:val="20"/>
                <w:highlight w:val="yellow"/>
              </w:rPr>
            </w:pPr>
            <w:r>
              <w:rPr>
                <w:rFonts w:ascii="Times New Roman" w:hAnsi="Times New Roman"/>
                <w:sz w:val="20"/>
              </w:rPr>
              <w:t>Минимальные (максимальные) размеры земельных участков для объектов электросетевого хозяйства</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DF170000">
            <w:pPr>
              <w:pStyle w:val="Style_6"/>
              <w:widowControl w:val="0"/>
              <w:tabs>
                <w:tab w:leader="none" w:pos="547" w:val="left"/>
                <w:tab w:leader="none" w:pos="720" w:val="clear"/>
                <w:tab w:leader="none" w:pos="1134" w:val="left"/>
              </w:tabs>
              <w:spacing w:after="0" w:before="0" w:line="240" w:lineRule="auto"/>
              <w:ind/>
              <w:contextualSpacing w:val="1"/>
              <w:jc w:val="center"/>
              <w:rPr>
                <w:rFonts w:ascii="Times New Roman" w:hAnsi="Times New Roman"/>
                <w:spacing w:val="-4"/>
                <w:sz w:val="20"/>
                <w:highlight w:val="white"/>
              </w:rPr>
            </w:pPr>
            <w:r>
              <w:rPr>
                <w:rFonts w:ascii="Times New Roman" w:hAnsi="Times New Roman"/>
                <w:sz w:val="20"/>
              </w:rPr>
              <w:t>50 (250) м</w:t>
            </w:r>
            <w:r>
              <w:rPr>
                <w:rFonts w:ascii="Times New Roman" w:hAnsi="Times New Roman"/>
                <w:sz w:val="20"/>
                <w:vertAlign w:val="superscript"/>
              </w:rPr>
              <w:t>2</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017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117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минимальный отступ зданий, строений, сооружений от границы земельного участка –  3 м.</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217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317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для всех основных строений количество надземных этажей – не более трех.</w:t>
            </w:r>
          </w:p>
          <w:p w14:paraId="E4170000">
            <w:pPr>
              <w:pStyle w:val="Style_6"/>
              <w:widowControl w:val="0"/>
              <w:spacing w:after="0" w:before="0" w:line="240" w:lineRule="auto"/>
              <w:ind w:firstLine="567" w:left="0"/>
              <w:rPr>
                <w:rFonts w:ascii="Times New Roman" w:hAnsi="Times New Roman"/>
                <w:i w:val="1"/>
                <w:sz w:val="20"/>
              </w:rPr>
            </w:pPr>
            <w:r>
              <w:rPr>
                <w:rFonts w:ascii="Times New Roman" w:hAnsi="Times New Roman"/>
                <w:i w:val="1"/>
                <w:sz w:val="20"/>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517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Максимальный процент застройки в границах земельного</w:t>
            </w:r>
          </w:p>
          <w:p w14:paraId="E617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участка</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7170000">
            <w:pPr>
              <w:pStyle w:val="Style_6"/>
              <w:widowControl w:val="0"/>
              <w:tabs>
                <w:tab w:leader="none" w:pos="720" w:val="clear"/>
                <w:tab w:leader="none" w:pos="2580" w:val="left"/>
              </w:tabs>
              <w:spacing w:after="0" w:before="0" w:line="240" w:lineRule="auto"/>
              <w:ind w:firstLine="567" w:left="0"/>
              <w:jc w:val="center"/>
              <w:rPr>
                <w:rFonts w:ascii="Times New Roman" w:hAnsi="Times New Roman"/>
                <w:sz w:val="20"/>
              </w:rPr>
            </w:pPr>
            <w:r>
              <w:rPr>
                <w:rFonts w:ascii="Times New Roman" w:hAnsi="Times New Roman"/>
                <w:sz w:val="20"/>
              </w:rPr>
              <w:t>40%.</w:t>
            </w:r>
          </w:p>
        </w:tc>
      </w:tr>
    </w:tbl>
    <w:p w14:paraId="E8170000">
      <w:pPr>
        <w:pStyle w:val="Style_6"/>
        <w:tabs>
          <w:tab w:leader="none" w:pos="720" w:val="clear"/>
          <w:tab w:leader="none" w:pos="993" w:val="left"/>
        </w:tabs>
        <w:spacing w:after="0" w:before="0" w:line="240" w:lineRule="auto"/>
        <w:ind/>
        <w:contextualSpacing w:val="1"/>
        <w:jc w:val="both"/>
        <w:rPr>
          <w:rFonts w:ascii="Times New Roman" w:hAnsi="Times New Roman"/>
          <w:sz w:val="20"/>
        </w:rPr>
      </w:pPr>
    </w:p>
    <w:p w14:paraId="E9170000">
      <w:pPr>
        <w:pStyle w:val="Style_6"/>
        <w:tabs>
          <w:tab w:leader="none" w:pos="720" w:val="clear"/>
          <w:tab w:leader="none" w:pos="1134" w:val="left"/>
        </w:tabs>
        <w:spacing w:after="0" w:before="0" w:line="240" w:lineRule="auto"/>
        <w:ind w:firstLine="851" w:left="0"/>
        <w:jc w:val="both"/>
        <w:rPr>
          <w:rFonts w:ascii="Times New Roman" w:hAnsi="Times New Roman"/>
          <w:b w:val="1"/>
          <w:spacing w:val="-2"/>
          <w:sz w:val="20"/>
          <w:highlight w:val="white"/>
        </w:rPr>
      </w:pPr>
    </w:p>
    <w:p w14:paraId="EA170000">
      <w:pPr>
        <w:pStyle w:val="Style_6"/>
        <w:tabs>
          <w:tab w:leader="none" w:pos="720" w:val="clear"/>
          <w:tab w:leader="none" w:pos="1134" w:val="left"/>
        </w:tabs>
        <w:spacing w:after="0" w:before="0" w:line="240" w:lineRule="auto"/>
        <w:ind w:firstLine="851" w:left="0"/>
        <w:jc w:val="both"/>
        <w:rPr>
          <w:rFonts w:ascii="Times New Roman" w:hAnsi="Times New Roman"/>
          <w:b w:val="1"/>
          <w:spacing w:val="-2"/>
          <w:sz w:val="20"/>
          <w:highlight w:val="white"/>
        </w:rPr>
      </w:pPr>
      <w:r>
        <w:rPr>
          <w:rFonts w:ascii="Times New Roman" w:hAnsi="Times New Roman"/>
          <w:b w:val="1"/>
          <w:spacing w:val="-2"/>
          <w:sz w:val="20"/>
          <w:highlight w:val="white"/>
        </w:rPr>
        <w:t xml:space="preserve">П-2 — </w:t>
      </w:r>
      <w:r>
        <w:rPr>
          <w:rFonts w:ascii="Times New Roman" w:hAnsi="Times New Roman"/>
          <w:b w:val="1"/>
          <w:spacing w:val="-3"/>
          <w:sz w:val="20"/>
          <w:highlight w:val="white"/>
        </w:rPr>
        <w:t>зона</w:t>
      </w:r>
      <w:r>
        <w:rPr>
          <w:rFonts w:ascii="Times New Roman" w:hAnsi="Times New Roman"/>
          <w:b w:val="1"/>
          <w:spacing w:val="-2"/>
          <w:sz w:val="20"/>
          <w:highlight w:val="white"/>
        </w:rPr>
        <w:t xml:space="preserve"> коммунально-складских и промышленных объектов и производств IV класса по санитарной классификации</w:t>
      </w:r>
    </w:p>
    <w:p w14:paraId="EB170000">
      <w:pPr>
        <w:pStyle w:val="Style_6"/>
        <w:tabs>
          <w:tab w:leader="none" w:pos="720" w:val="clear"/>
          <w:tab w:leader="none" w:pos="1134" w:val="left"/>
        </w:tabs>
        <w:spacing w:after="0" w:before="0" w:line="240" w:lineRule="auto"/>
        <w:ind w:firstLine="851" w:left="0"/>
        <w:jc w:val="both"/>
        <w:rPr>
          <w:rFonts w:ascii="Times New Roman" w:hAnsi="Times New Roman"/>
          <w:b w:val="1"/>
          <w:sz w:val="20"/>
          <w:highlight w:val="white"/>
        </w:rPr>
      </w:pPr>
      <w:r>
        <w:rPr>
          <w:rFonts w:ascii="Times New Roman" w:hAnsi="Times New Roman"/>
          <w:sz w:val="20"/>
          <w:highlight w:val="white"/>
        </w:rPr>
        <w:t>(санитарно-защитная зона предприятий, сооружений и иных объектов – 100 м)</w:t>
      </w:r>
    </w:p>
    <w:p w14:paraId="EC170000">
      <w:pPr>
        <w:pStyle w:val="Style_6"/>
        <w:tabs>
          <w:tab w:leader="none" w:pos="720" w:val="clear"/>
          <w:tab w:leader="none" w:pos="1134" w:val="left"/>
        </w:tabs>
        <w:spacing w:after="0" w:before="0" w:line="240" w:lineRule="auto"/>
        <w:ind w:firstLine="851" w:left="0"/>
        <w:jc w:val="both"/>
        <w:rPr>
          <w:rFonts w:ascii="Times New Roman" w:hAnsi="Times New Roman"/>
          <w:sz w:val="20"/>
          <w:highlight w:val="white"/>
        </w:rPr>
      </w:pPr>
      <w:r>
        <w:rPr>
          <w:rFonts w:ascii="Times New Roman" w:hAnsi="Times New Roman"/>
          <w:sz w:val="20"/>
          <w:highlight w:val="white"/>
        </w:rPr>
        <w:t>Зона предназначена для размещения и функционирования промышленных объектов и производств имеющих IV класс вредности по санитарной классификации.</w:t>
      </w:r>
    </w:p>
    <w:p w14:paraId="ED170000">
      <w:pPr>
        <w:pStyle w:val="Style_6"/>
        <w:tabs>
          <w:tab w:leader="none" w:pos="720" w:val="clear"/>
          <w:tab w:leader="none" w:pos="1134" w:val="left"/>
        </w:tabs>
        <w:spacing w:after="0" w:before="0" w:line="240" w:lineRule="auto"/>
        <w:ind w:firstLine="851" w:left="0"/>
        <w:jc w:val="both"/>
        <w:rPr>
          <w:rFonts w:ascii="Times New Roman" w:hAnsi="Times New Roman"/>
          <w:b w:val="1"/>
          <w:spacing w:val="-3"/>
          <w:sz w:val="20"/>
          <w:highlight w:val="white"/>
        </w:rPr>
      </w:pPr>
      <w:r>
        <w:rPr>
          <w:rFonts w:ascii="Times New Roman" w:hAnsi="Times New Roman"/>
          <w:b w:val="1"/>
          <w:spacing w:val="-3"/>
          <w:sz w:val="20"/>
          <w:highlight w:val="white"/>
        </w:rPr>
        <w:t>Основные виды разрешенного использования земельных участков и объектов капитального строительства:</w:t>
      </w:r>
    </w:p>
    <w:tbl>
      <w:tblPr>
        <w:tblInd w:type="dxa" w:w="44"/>
        <w:tblLayout w:type="fixed"/>
        <w:tblCellMar>
          <w:top w:type="dxa" w:w="0"/>
          <w:left w:type="dxa" w:w="7"/>
          <w:bottom w:type="dxa" w:w="0"/>
          <w:right w:type="dxa" w:w="7"/>
        </w:tblCellMar>
      </w:tblPr>
      <w:tblGrid>
        <w:gridCol w:w="2361"/>
        <w:gridCol w:w="5202"/>
        <w:gridCol w:w="1787"/>
      </w:tblGrid>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E170000">
            <w:pPr>
              <w:pStyle w:val="Style_6"/>
              <w:widowControl w:val="0"/>
              <w:spacing w:after="0" w:before="0" w:line="240" w:lineRule="auto"/>
              <w:ind/>
              <w:jc w:val="center"/>
              <w:rPr>
                <w:sz w:val="20"/>
              </w:rPr>
            </w:pPr>
            <w:r>
              <w:rPr>
                <w:rFonts w:ascii="Times New Roman" w:hAnsi="Times New Roman"/>
                <w:sz w:val="20"/>
              </w:rPr>
              <w:t>Наименование вида разрешенного использования земельного участка</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F170000">
            <w:pPr>
              <w:pStyle w:val="Style_6"/>
              <w:widowControl w:val="0"/>
              <w:spacing w:after="0" w:before="0" w:line="240" w:lineRule="auto"/>
              <w:ind/>
              <w:jc w:val="center"/>
              <w:rPr>
                <w:sz w:val="20"/>
              </w:rPr>
            </w:pPr>
            <w:r>
              <w:rPr>
                <w:rFonts w:ascii="Times New Roman" w:hAnsi="Times New Roman"/>
                <w:sz w:val="20"/>
              </w:rPr>
              <w:t>Описание вида разрешенного использования земельного участка</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0170000">
            <w:pPr>
              <w:pStyle w:val="Style_6"/>
              <w:widowControl w:val="0"/>
              <w:spacing w:after="0" w:before="0" w:line="240" w:lineRule="auto"/>
              <w:ind/>
              <w:jc w:val="center"/>
              <w:rPr>
                <w:rStyle w:val="Style_5_ch"/>
                <w:sz w:val="20"/>
              </w:rPr>
            </w:pPr>
            <w:r>
              <w:rPr>
                <w:rFonts w:ascii="Times New Roman" w:hAnsi="Times New Roman"/>
                <w:sz w:val="20"/>
              </w:rPr>
              <w:fldChar w:fldCharType="begin"/>
            </w:r>
            <w:r>
              <w:rPr>
                <w:rFonts w:ascii="Times New Roman" w:hAnsi="Times New Roman"/>
                <w:sz w:val="20"/>
              </w:rPr>
              <w:instrText>HYPERLINK "http://base.garant.ru/70736874/#block_3333"</w:instrText>
            </w:r>
            <w:r>
              <w:rPr>
                <w:rFonts w:ascii="Times New Roman" w:hAnsi="Times New Roman"/>
                <w:sz w:val="20"/>
              </w:rPr>
              <w:fldChar w:fldCharType="separate"/>
            </w: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rPr>
              <w:fldChar w:fldCharType="end"/>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1170000">
            <w:pPr>
              <w:pStyle w:val="Style_6"/>
              <w:widowControl w:val="0"/>
              <w:spacing w:after="0" w:before="0" w:line="240" w:lineRule="auto"/>
              <w:ind/>
              <w:jc w:val="center"/>
              <w:rPr>
                <w:sz w:val="20"/>
              </w:rPr>
            </w:pPr>
            <w:r>
              <w:rPr>
                <w:rFonts w:ascii="Times New Roman" w:hAnsi="Times New Roman"/>
                <w:sz w:val="20"/>
              </w:rPr>
              <w:t>1</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2170000">
            <w:pPr>
              <w:pStyle w:val="Style_6"/>
              <w:widowControl w:val="0"/>
              <w:spacing w:after="0" w:before="0" w:line="240" w:lineRule="auto"/>
              <w:ind/>
              <w:jc w:val="center"/>
              <w:rPr>
                <w:sz w:val="20"/>
              </w:rPr>
            </w:pPr>
            <w:r>
              <w:rPr>
                <w:rFonts w:ascii="Times New Roman" w:hAnsi="Times New Roman"/>
                <w:sz w:val="20"/>
              </w:rPr>
              <w:t>2</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3170000">
            <w:pPr>
              <w:pStyle w:val="Style_6"/>
              <w:widowControl w:val="0"/>
              <w:spacing w:after="0" w:before="0" w:line="240" w:lineRule="auto"/>
              <w:ind/>
              <w:jc w:val="center"/>
              <w:rPr>
                <w:sz w:val="20"/>
              </w:rPr>
            </w:pPr>
            <w:r>
              <w:rPr>
                <w:rFonts w:ascii="Times New Roman" w:hAnsi="Times New Roman"/>
                <w:sz w:val="20"/>
              </w:rPr>
              <w:t>3</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4170000">
            <w:pPr>
              <w:pStyle w:val="Style_6"/>
              <w:widowControl w:val="0"/>
              <w:spacing w:after="0" w:before="0" w:line="240" w:lineRule="auto"/>
              <w:ind w:right="0"/>
              <w:jc w:val="left"/>
              <w:rPr>
                <w:rFonts w:ascii="Times New Roman" w:hAnsi="Times New Roman"/>
                <w:color w:val="000000"/>
                <w:sz w:val="20"/>
              </w:rPr>
            </w:pPr>
            <w:r>
              <w:rPr>
                <w:rFonts w:ascii="Times New Roman" w:hAnsi="Times New Roman"/>
                <w:b w:val="0"/>
                <w:i w:val="0"/>
                <w:caps w:val="0"/>
                <w:smallCaps w:val="0"/>
                <w:color w:val="000000"/>
                <w:spacing w:val="0"/>
                <w:sz w:val="20"/>
              </w:rPr>
              <w:t>Растениеводство</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5170000">
            <w:pPr>
              <w:widowControl w:val="0"/>
              <w:spacing w:after="0" w:before="0" w:line="240" w:lineRule="auto"/>
              <w:ind w:firstLine="0" w:left="0" w:right="0"/>
              <w:jc w:val="left"/>
              <w:rPr>
                <w:rFonts w:ascii="Times New Roman" w:hAnsi="Times New Roman"/>
                <w:color w:val="000000"/>
                <w:sz w:val="20"/>
              </w:rPr>
            </w:pPr>
            <w:r>
              <w:rPr>
                <w:rFonts w:ascii="Times New Roman" w:hAnsi="Times New Roman"/>
                <w:color w:val="000000"/>
                <w:sz w:val="20"/>
              </w:rPr>
              <w:t>Осуществление хозяйственной деятельности, связанной с выращиванием сельскохозяйственных1.1 культур.</w:t>
            </w:r>
          </w:p>
          <w:p w14:paraId="F6170000">
            <w:pPr>
              <w:widowControl w:val="0"/>
              <w:spacing w:after="0" w:before="0" w:line="240" w:lineRule="auto"/>
              <w:ind w:firstLine="0" w:left="0" w:right="0"/>
              <w:jc w:val="left"/>
              <w:rPr>
                <w:rFonts w:ascii="Times New Roman" w:hAnsi="Times New Roman"/>
                <w:color w:val="000000"/>
                <w:sz w:val="20"/>
              </w:rPr>
            </w:pPr>
            <w:r>
              <w:rPr>
                <w:rFonts w:ascii="Times New Roman" w:hAnsi="Times New Roman"/>
                <w:color w:val="00000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strike w:val="0"/>
                <w:color w:val="000000"/>
                <w:sz w:val="20"/>
                <w:u w:val="none"/>
              </w:rPr>
              <w:fldChar w:fldCharType="begin"/>
            </w:r>
            <w:r>
              <w:rPr>
                <w:rFonts w:ascii="Times New Roman" w:hAnsi="Times New Roman"/>
                <w:strike w:val="0"/>
                <w:color w:val="000000"/>
                <w:sz w:val="20"/>
                <w:u w:val="none"/>
              </w:rPr>
              <w:instrText>HYPERLINK "https://base.garant.ru/70736874/53f89421bbdaf741eb2d1ecc4ddb4c33/#block_1012"</w:instrText>
            </w:r>
            <w:r>
              <w:rPr>
                <w:rFonts w:ascii="Times New Roman" w:hAnsi="Times New Roman"/>
                <w:strike w:val="0"/>
                <w:color w:val="000000"/>
                <w:sz w:val="20"/>
                <w:u w:val="none"/>
              </w:rPr>
              <w:fldChar w:fldCharType="separate"/>
            </w:r>
            <w:r>
              <w:rPr>
                <w:rFonts w:ascii="Times New Roman" w:hAnsi="Times New Roman"/>
                <w:strike w:val="0"/>
                <w:color w:val="000000"/>
                <w:sz w:val="20"/>
                <w:u w:val="none"/>
              </w:rPr>
              <w:t>кодами 1.2-1.6</w:t>
            </w:r>
            <w:r>
              <w:rPr>
                <w:rFonts w:ascii="Times New Roman" w:hAnsi="Times New Roman"/>
                <w:strike w:val="0"/>
                <w:color w:val="000000"/>
                <w:sz w:val="20"/>
                <w:u w:val="none"/>
              </w:rPr>
              <w:fldChar w:fldCharType="end"/>
            </w:r>
          </w:p>
          <w:p w14:paraId="F7170000">
            <w:pPr>
              <w:pStyle w:val="Style_6"/>
              <w:widowControl w:val="0"/>
              <w:spacing w:after="0" w:before="0" w:line="240" w:lineRule="auto"/>
              <w:ind w:right="0"/>
              <w:jc w:val="left"/>
              <w:rPr>
                <w:rFonts w:ascii="Times New Roman" w:hAnsi="Times New Roman"/>
                <w:color w:val="000000"/>
                <w:sz w:val="20"/>
              </w:rPr>
            </w:pP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8170000">
            <w:pPr>
              <w:pStyle w:val="Style_6"/>
              <w:widowControl w:val="0"/>
              <w:spacing w:after="0" w:before="0" w:line="240" w:lineRule="auto"/>
              <w:ind w:right="0"/>
              <w:jc w:val="left"/>
              <w:rPr>
                <w:rFonts w:ascii="Times New Roman" w:hAnsi="Times New Roman"/>
                <w:color w:val="000000"/>
                <w:sz w:val="20"/>
              </w:rPr>
            </w:pPr>
            <w:r>
              <w:rPr>
                <w:rFonts w:ascii="Times New Roman" w:hAnsi="Times New Roman"/>
                <w:color w:val="000000"/>
                <w:sz w:val="20"/>
              </w:rPr>
              <w:t>1.1</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9170000">
            <w:pPr>
              <w:pStyle w:val="Style_6"/>
              <w:widowControl w:val="0"/>
              <w:spacing w:after="0" w:before="0" w:line="240" w:lineRule="auto"/>
              <w:ind/>
              <w:jc w:val="center"/>
              <w:rPr>
                <w:sz w:val="20"/>
              </w:rPr>
            </w:pPr>
            <w:r>
              <w:rPr>
                <w:rFonts w:ascii="Times New Roman" w:hAnsi="Times New Roman"/>
                <w:sz w:val="20"/>
              </w:rPr>
              <w:t>Объекты гаражного назначения</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A170000">
            <w:pPr>
              <w:pStyle w:val="Style_6"/>
              <w:widowControl w:val="0"/>
              <w:spacing w:after="0" w:before="0" w:line="240" w:lineRule="auto"/>
              <w:ind w:firstLine="720" w:left="0"/>
              <w:jc w:val="both"/>
              <w:rPr>
                <w:sz w:val="20"/>
              </w:rPr>
            </w:pPr>
            <w:r>
              <w:rPr>
                <w:rFonts w:ascii="Times New Roman" w:hAnsi="Times New Roman"/>
                <w:sz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B170000">
            <w:pPr>
              <w:pStyle w:val="Style_6"/>
              <w:widowControl w:val="0"/>
              <w:spacing w:after="0" w:before="0" w:line="240" w:lineRule="auto"/>
              <w:ind/>
              <w:jc w:val="center"/>
              <w:rPr>
                <w:sz w:val="20"/>
              </w:rPr>
            </w:pPr>
            <w:r>
              <w:rPr>
                <w:rFonts w:ascii="Times New Roman" w:hAnsi="Times New Roman"/>
                <w:sz w:val="20"/>
              </w:rPr>
              <w:t>2.7.1</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C170000">
            <w:pPr>
              <w:pStyle w:val="Style_6"/>
              <w:widowControl w:val="0"/>
              <w:spacing w:after="0" w:before="0" w:line="240" w:lineRule="auto"/>
              <w:ind/>
              <w:jc w:val="center"/>
              <w:rPr>
                <w:sz w:val="20"/>
              </w:rPr>
            </w:pPr>
            <w:r>
              <w:rPr>
                <w:rFonts w:ascii="Times New Roman" w:hAnsi="Times New Roman"/>
                <w:sz w:val="20"/>
              </w:rPr>
              <w:t>Коммунальное обслуживание</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D170000">
            <w:pPr>
              <w:pStyle w:val="Style_6"/>
              <w:widowControl w:val="0"/>
              <w:spacing w:after="0" w:before="0" w:line="240" w:lineRule="auto"/>
              <w:ind/>
              <w:jc w:val="both"/>
              <w:rPr>
                <w:sz w:val="20"/>
              </w:rPr>
            </w:pPr>
            <w:r>
              <w:rPr>
                <w:rFonts w:ascii="Times New Roman" w:hAnsi="Times New Roman"/>
                <w:sz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E170000">
            <w:pPr>
              <w:pStyle w:val="Style_6"/>
              <w:widowControl w:val="0"/>
              <w:spacing w:after="0" w:before="0" w:line="240" w:lineRule="auto"/>
              <w:ind/>
              <w:jc w:val="center"/>
              <w:rPr>
                <w:sz w:val="20"/>
              </w:rPr>
            </w:pPr>
            <w:r>
              <w:rPr>
                <w:rFonts w:ascii="Times New Roman" w:hAnsi="Times New Roman"/>
                <w:sz w:val="20"/>
              </w:rPr>
              <w:t>3.1</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F170000">
            <w:pPr>
              <w:pStyle w:val="Style_6"/>
              <w:widowControl w:val="0"/>
              <w:spacing w:after="0" w:before="0" w:line="240" w:lineRule="auto"/>
              <w:ind/>
              <w:jc w:val="center"/>
              <w:rPr>
                <w:sz w:val="20"/>
              </w:rPr>
            </w:pPr>
            <w:r>
              <w:rPr>
                <w:rFonts w:ascii="Times New Roman" w:hAnsi="Times New Roman"/>
                <w:sz w:val="20"/>
              </w:rPr>
              <w:t>Обеспечение научной деятельности</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018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1180000">
            <w:pPr>
              <w:pStyle w:val="Style_6"/>
              <w:widowControl w:val="0"/>
              <w:spacing w:after="0" w:before="0" w:line="240" w:lineRule="auto"/>
              <w:ind/>
              <w:jc w:val="center"/>
              <w:rPr>
                <w:sz w:val="20"/>
              </w:rPr>
            </w:pPr>
            <w:r>
              <w:rPr>
                <w:rFonts w:ascii="Times New Roman" w:hAnsi="Times New Roman"/>
                <w:sz w:val="20"/>
              </w:rPr>
              <w:t>3.9</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2180000">
            <w:pPr>
              <w:pStyle w:val="Style_6"/>
              <w:widowControl w:val="0"/>
              <w:spacing w:after="0" w:before="0" w:line="240" w:lineRule="auto"/>
              <w:ind/>
              <w:jc w:val="center"/>
              <w:rPr>
                <w:sz w:val="20"/>
              </w:rPr>
            </w:pPr>
            <w:r>
              <w:rPr>
                <w:rFonts w:ascii="Times New Roman" w:hAnsi="Times New Roman"/>
                <w:sz w:val="20"/>
              </w:rPr>
              <w:t>Обеспечение деятельности в области гидрометеорологии и смежных с ней областях</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318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4180000">
            <w:pPr>
              <w:pStyle w:val="Style_6"/>
              <w:widowControl w:val="0"/>
              <w:spacing w:after="0" w:before="0" w:line="240" w:lineRule="auto"/>
              <w:ind/>
              <w:jc w:val="center"/>
              <w:rPr>
                <w:sz w:val="20"/>
              </w:rPr>
            </w:pPr>
            <w:r>
              <w:rPr>
                <w:rFonts w:ascii="Times New Roman" w:hAnsi="Times New Roman"/>
                <w:sz w:val="20"/>
              </w:rPr>
              <w:t>3.9.1</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5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Приюты для животных</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6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оказания ветеринарных услуг в стационаре;</w:t>
            </w:r>
          </w:p>
          <w:p w14:paraId="07180000">
            <w:pPr>
              <w:widowControl w:val="0"/>
              <w:spacing w:after="75" w:before="75" w:line="240" w:lineRule="auto"/>
              <w:ind w:firstLine="567" w:left="75" w:right="75"/>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8180000">
            <w:pPr>
              <w:widowControl w:val="0"/>
              <w:spacing w:after="75" w:before="75" w:line="240" w:lineRule="auto"/>
              <w:ind w:firstLine="567" w:left="75" w:right="75"/>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организации гостиниц для животных</w:t>
            </w:r>
          </w:p>
          <w:p w14:paraId="09180000">
            <w:pPr>
              <w:pStyle w:val="Style_6"/>
              <w:widowControl w:val="0"/>
              <w:spacing w:after="0" w:before="0" w:line="240" w:lineRule="auto"/>
              <w:ind/>
              <w:rPr>
                <w:rFonts w:ascii="Times New Roman" w:hAnsi="Times New Roman"/>
                <w:color w:val="000000"/>
                <w:sz w:val="20"/>
              </w:rPr>
            </w:pP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A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3.10.2</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B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Магазины</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C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D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4.4</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E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Общественное питание</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F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0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4.6</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1180000">
            <w:pPr>
              <w:pStyle w:val="Style_6"/>
              <w:widowControl w:val="0"/>
              <w:spacing w:after="0" w:before="0" w:line="240" w:lineRule="auto"/>
              <w:ind/>
              <w:jc w:val="center"/>
              <w:rPr>
                <w:sz w:val="20"/>
              </w:rPr>
            </w:pPr>
            <w:r>
              <w:rPr>
                <w:rFonts w:ascii="Times New Roman" w:hAnsi="Times New Roman"/>
                <w:sz w:val="20"/>
              </w:rPr>
              <w:t>Обслуживание автотранспорта</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2180000">
            <w:pPr>
              <w:pStyle w:val="Style_6"/>
              <w:widowControl w:val="0"/>
              <w:spacing w:after="0" w:before="0" w:line="240" w:lineRule="auto"/>
              <w:ind/>
              <w:rPr>
                <w:sz w:val="20"/>
              </w:rPr>
            </w:pPr>
            <w:r>
              <w:rPr>
                <w:rFonts w:ascii="Times New Roman" w:hAnsi="Times New Roman"/>
                <w:sz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3180000">
            <w:pPr>
              <w:pStyle w:val="Style_6"/>
              <w:widowControl w:val="0"/>
              <w:spacing w:after="0" w:before="0" w:line="240" w:lineRule="auto"/>
              <w:ind/>
              <w:jc w:val="center"/>
              <w:rPr>
                <w:sz w:val="20"/>
              </w:rPr>
            </w:pPr>
            <w:r>
              <w:rPr>
                <w:rFonts w:ascii="Times New Roman" w:hAnsi="Times New Roman"/>
                <w:sz w:val="20"/>
              </w:rPr>
              <w:t>4.9</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4180000">
            <w:pPr>
              <w:pStyle w:val="Style_6"/>
              <w:widowControl w:val="0"/>
              <w:spacing w:after="0" w:before="0" w:line="240" w:lineRule="auto"/>
              <w:ind w:firstLine="720" w:left="0"/>
              <w:jc w:val="both"/>
              <w:rPr>
                <w:sz w:val="20"/>
              </w:rPr>
            </w:pPr>
            <w:r>
              <w:rPr>
                <w:rFonts w:ascii="Times New Roman" w:hAnsi="Times New Roman"/>
                <w:sz w:val="20"/>
              </w:rPr>
              <w:t>Объекты придорожного сервиса</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5180000">
            <w:pPr>
              <w:pStyle w:val="Style_6"/>
              <w:widowControl w:val="0"/>
              <w:spacing w:after="0" w:before="0" w:line="240" w:lineRule="auto"/>
              <w:ind w:firstLine="720" w:left="0"/>
              <w:jc w:val="both"/>
              <w:rPr>
                <w:sz w:val="20"/>
              </w:rPr>
            </w:pPr>
            <w:r>
              <w:rPr>
                <w:rFonts w:ascii="Times New Roman" w:hAnsi="Times New Roman"/>
                <w:sz w:val="20"/>
              </w:rPr>
              <w:t>Размещение автозаправочных станций (бензиновых, газовых);</w:t>
            </w:r>
          </w:p>
          <w:p w14:paraId="16180000">
            <w:pPr>
              <w:pStyle w:val="Style_6"/>
              <w:widowControl w:val="0"/>
              <w:spacing w:after="0" w:before="0" w:line="240" w:lineRule="auto"/>
              <w:ind w:firstLine="720" w:left="0"/>
              <w:jc w:val="both"/>
              <w:rPr>
                <w:sz w:val="20"/>
              </w:rPr>
            </w:pPr>
            <w:r>
              <w:rPr>
                <w:rFonts w:ascii="Times New Roman" w:hAnsi="Times New Roman"/>
                <w:sz w:val="20"/>
              </w:rPr>
              <w:t>размещение магазинов сопутствующей торговли, зданий для организации общественного питания в качестве объектов придорожного сервиса;</w:t>
            </w:r>
          </w:p>
          <w:p w14:paraId="17180000">
            <w:pPr>
              <w:pStyle w:val="Style_6"/>
              <w:widowControl w:val="0"/>
              <w:spacing w:after="0" w:before="0" w:line="240" w:lineRule="auto"/>
              <w:ind w:firstLine="720" w:left="0"/>
              <w:jc w:val="both"/>
              <w:rPr>
                <w:sz w:val="20"/>
              </w:rPr>
            </w:pPr>
            <w:r>
              <w:rPr>
                <w:rFonts w:ascii="Times New Roman" w:hAnsi="Times New Roman"/>
                <w:sz w:val="20"/>
              </w:rPr>
              <w:t>предоставление гостиничных услуг в качестве придорожного сервиса;</w:t>
            </w:r>
          </w:p>
          <w:p w14:paraId="18180000">
            <w:pPr>
              <w:pStyle w:val="Style_6"/>
              <w:widowControl w:val="0"/>
              <w:spacing w:after="0" w:before="0" w:line="240" w:lineRule="auto"/>
              <w:ind w:firstLine="720" w:left="0"/>
              <w:jc w:val="both"/>
              <w:rPr>
                <w:sz w:val="20"/>
              </w:rPr>
            </w:pPr>
            <w:r>
              <w:rPr>
                <w:rFonts w:ascii="Times New Roman" w:hAnsi="Times New Roman"/>
                <w:sz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9180000">
            <w:pPr>
              <w:pStyle w:val="Style_6"/>
              <w:widowControl w:val="0"/>
              <w:spacing w:after="0" w:before="0" w:line="240" w:lineRule="auto"/>
              <w:ind/>
              <w:jc w:val="center"/>
              <w:rPr>
                <w:sz w:val="20"/>
              </w:rPr>
            </w:pPr>
            <w:r>
              <w:rPr>
                <w:rFonts w:ascii="Times New Roman" w:hAnsi="Times New Roman"/>
                <w:sz w:val="20"/>
              </w:rPr>
              <w:t>4.9.1</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A180000">
            <w:pPr>
              <w:pStyle w:val="Style_6"/>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Производственная деятельность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B18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C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6.0</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D180000">
            <w:pPr>
              <w:pStyle w:val="Style_6"/>
              <w:widowControl w:val="0"/>
              <w:spacing w:after="0" w:before="0" w:line="240" w:lineRule="auto"/>
              <w:ind w:firstLine="0" w:left="0"/>
              <w:jc w:val="both"/>
              <w:rPr>
                <w:sz w:val="20"/>
              </w:rPr>
            </w:pPr>
            <w:r>
              <w:rPr>
                <w:rFonts w:ascii="Times New Roman" w:hAnsi="Times New Roman"/>
                <w:sz w:val="20"/>
              </w:rPr>
              <w:t>Недропользование</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E180000">
            <w:pPr>
              <w:pStyle w:val="Style_6"/>
              <w:widowControl w:val="0"/>
              <w:spacing w:after="0" w:before="0" w:line="240" w:lineRule="auto"/>
              <w:ind w:firstLine="720" w:left="0"/>
              <w:jc w:val="both"/>
              <w:rPr>
                <w:sz w:val="20"/>
              </w:rPr>
            </w:pPr>
            <w:r>
              <w:rPr>
                <w:rFonts w:ascii="Times New Roman" w:hAnsi="Times New Roman"/>
                <w:sz w:val="20"/>
              </w:rPr>
              <w:t>Осуществление геологических изысканий;</w:t>
            </w:r>
          </w:p>
          <w:p w14:paraId="1F180000">
            <w:pPr>
              <w:pStyle w:val="Style_6"/>
              <w:widowControl w:val="0"/>
              <w:spacing w:after="0" w:before="0" w:line="240" w:lineRule="auto"/>
              <w:ind w:firstLine="720" w:left="0"/>
              <w:jc w:val="both"/>
              <w:rPr>
                <w:sz w:val="20"/>
              </w:rPr>
            </w:pPr>
            <w:r>
              <w:rPr>
                <w:rFonts w:ascii="Times New Roman" w:hAnsi="Times New Roman"/>
                <w:sz w:val="20"/>
              </w:rPr>
              <w:t>добыча недр открытым (карьеры, отвалы) и закрытым (шахты, скважины) способами;</w:t>
            </w:r>
          </w:p>
          <w:p w14:paraId="20180000">
            <w:pPr>
              <w:pStyle w:val="Style_6"/>
              <w:widowControl w:val="0"/>
              <w:spacing w:after="0" w:before="0" w:line="240" w:lineRule="auto"/>
              <w:ind w:firstLine="720" w:left="0"/>
              <w:jc w:val="both"/>
              <w:rPr>
                <w:sz w:val="20"/>
              </w:rPr>
            </w:pPr>
            <w:r>
              <w:rPr>
                <w:rFonts w:ascii="Times New Roman" w:hAnsi="Times New Roman"/>
                <w:sz w:val="20"/>
              </w:rPr>
              <w:t>размещение объектов капитального строительства, в том числе подземных, в целях добычи недр;</w:t>
            </w:r>
          </w:p>
          <w:p w14:paraId="21180000">
            <w:pPr>
              <w:pStyle w:val="Style_6"/>
              <w:widowControl w:val="0"/>
              <w:spacing w:after="0" w:before="0" w:line="240" w:lineRule="auto"/>
              <w:ind w:firstLine="720" w:left="0"/>
              <w:jc w:val="both"/>
              <w:rPr>
                <w:sz w:val="20"/>
              </w:rPr>
            </w:pPr>
            <w:r>
              <w:rPr>
                <w:rFonts w:ascii="Times New Roman" w:hAnsi="Times New Roman"/>
                <w:sz w:val="20"/>
              </w:rPr>
              <w:t>размещение объектов капитального строительства, необходимых для подготовки сырья к транспортировке и (или) промышленной переработке;</w:t>
            </w:r>
          </w:p>
          <w:p w14:paraId="22180000">
            <w:pPr>
              <w:pStyle w:val="Style_6"/>
              <w:widowControl w:val="0"/>
              <w:tabs>
                <w:tab w:leader="none" w:pos="0" w:val="left"/>
                <w:tab w:leader="none" w:pos="720" w:val="clear"/>
              </w:tabs>
              <w:spacing w:after="0" w:before="0" w:line="240" w:lineRule="auto"/>
              <w:ind w:firstLine="57" w:left="0" w:right="0"/>
              <w:jc w:val="both"/>
              <w:rPr>
                <w:sz w:val="20"/>
              </w:rPr>
            </w:pPr>
            <w:r>
              <w:rPr>
                <w:rFonts w:ascii="Times New Roman" w:hAnsi="Times New Roman"/>
                <w:sz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3180000">
            <w:pPr>
              <w:pStyle w:val="Style_6"/>
              <w:widowControl w:val="0"/>
              <w:spacing w:after="0" w:before="0" w:line="240" w:lineRule="auto"/>
              <w:ind/>
              <w:jc w:val="center"/>
              <w:rPr>
                <w:sz w:val="20"/>
              </w:rPr>
            </w:pPr>
            <w:r>
              <w:rPr>
                <w:rFonts w:ascii="Times New Roman" w:hAnsi="Times New Roman"/>
                <w:sz w:val="20"/>
              </w:rPr>
              <w:t>6.1</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4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Автомобилестроительная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518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6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6.2.1</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7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Легкая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8180000">
            <w:pPr>
              <w:widowControl w:val="0"/>
              <w:spacing w:after="0" w:before="0" w:line="240" w:lineRule="auto"/>
              <w:ind w:firstLine="720" w:left="0"/>
              <w:jc w:val="both"/>
              <w:rPr>
                <w:rFonts w:ascii="Times New Roman" w:hAnsi="Times New Roman"/>
                <w:color w:val="000000"/>
                <w:sz w:val="20"/>
              </w:rPr>
            </w:pPr>
            <w:r>
              <w:rPr>
                <w:rFonts w:ascii="Times New Roman" w:hAnsi="Times New Roman"/>
                <w:color w:val="000000"/>
                <w:sz w:val="20"/>
              </w:rPr>
              <w:br/>
            </w:r>
            <w:r>
              <w:rPr>
                <w:rFonts w:ascii="Times New Roman" w:hAnsi="Times New Roman"/>
                <w:color w:val="000000"/>
                <w:sz w:val="20"/>
              </w:rPr>
              <w:t>Размещение объектов капитального строительства, предназначенных для текстильной, фарфоро-фаянсовой, электронной промышленности</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9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6.3</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A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Фармацевтическая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B18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C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6.3.1</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D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Пищевая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E18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F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6.4</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0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Нефтехимическая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118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2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6.5</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3180000">
            <w:pPr>
              <w:pStyle w:val="Style_6"/>
              <w:widowControl w:val="0"/>
              <w:spacing w:after="0" w:before="0" w:line="240" w:lineRule="auto"/>
              <w:ind w:firstLine="0" w:left="0"/>
              <w:jc w:val="both"/>
              <w:rPr>
                <w:sz w:val="20"/>
              </w:rPr>
            </w:pPr>
            <w:r>
              <w:rPr>
                <w:rFonts w:ascii="Times New Roman" w:hAnsi="Times New Roman"/>
                <w:sz w:val="20"/>
              </w:rPr>
              <w:t>Строительная промышленность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4180000">
            <w:pPr>
              <w:pStyle w:val="Style_6"/>
              <w:widowControl w:val="0"/>
              <w:spacing w:after="0" w:before="0" w:line="240" w:lineRule="auto"/>
              <w:ind w:firstLine="720" w:left="0"/>
              <w:jc w:val="both"/>
              <w:rPr>
                <w:sz w:val="20"/>
              </w:rPr>
            </w:pPr>
            <w:r>
              <w:rPr>
                <w:rFonts w:ascii="Times New Roman" w:hAnsi="Times New Roman"/>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5180000">
            <w:pPr>
              <w:pStyle w:val="Style_6"/>
              <w:widowControl w:val="0"/>
              <w:spacing w:after="0" w:before="0" w:line="240" w:lineRule="auto"/>
              <w:ind/>
              <w:jc w:val="center"/>
              <w:rPr>
                <w:sz w:val="20"/>
              </w:rPr>
            </w:pPr>
            <w:r>
              <w:rPr>
                <w:rFonts w:ascii="Times New Roman" w:hAnsi="Times New Roman"/>
                <w:sz w:val="20"/>
              </w:rPr>
              <w:t>6.6</w:t>
            </w:r>
          </w:p>
        </w:tc>
      </w:tr>
      <w:tr>
        <w:trPr>
          <w:trHeight w:hRule="atLeast" w:val="294"/>
        </w:trP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6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Энергетика</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718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"https://base.garant.ru/70736874/53f89421bbdaf741eb2d1ecc4ddb4c33/#block_1031"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кодом 3.1</w:t>
            </w:r>
            <w:r>
              <w:rPr>
                <w:rFonts w:ascii="Times New Roman" w:hAnsi="Times New Roman"/>
                <w:b w:val="0"/>
                <w:i w:val="0"/>
                <w:caps w:val="0"/>
                <w:smallCaps w:val="0"/>
                <w:strike w:val="0"/>
                <w:color w:val="000000"/>
                <w:spacing w:val="0"/>
                <w:sz w:val="20"/>
                <w:highlight w:val="white"/>
                <w:u w:val="none"/>
              </w:rPr>
              <w:fldChar w:fldCharType="end"/>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8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6.7</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9180000">
            <w:pPr>
              <w:pStyle w:val="Style_6"/>
              <w:widowControl w:val="0"/>
              <w:spacing w:after="0" w:before="0" w:line="240" w:lineRule="auto"/>
              <w:ind/>
              <w:rPr>
                <w:rFonts w:ascii="Times New Roman" w:hAnsi="Times New Roman"/>
                <w:color w:val="000000"/>
                <w:sz w:val="20"/>
              </w:rPr>
            </w:pPr>
            <w:r>
              <w:rPr>
                <w:rFonts w:ascii="Times New Roman" w:hAnsi="Times New Roman"/>
                <w:color w:val="000000"/>
                <w:sz w:val="20"/>
              </w:rPr>
              <w:t>Связь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A180000">
            <w:pPr>
              <w:pStyle w:val="Style_6"/>
              <w:widowControl w:val="0"/>
              <w:spacing w:after="0" w:before="0" w:line="240" w:lineRule="auto"/>
              <w:ind/>
              <w:rPr>
                <w:rFonts w:ascii="Times New Roman" w:hAnsi="Times New Roman"/>
                <w:color w:val="000000"/>
                <w:sz w:val="20"/>
              </w:rPr>
            </w:pPr>
            <w:r>
              <w:rPr>
                <w:rFonts w:ascii="Times New Roman" w:hAnsi="Times New Roman"/>
                <w:color w:val="000000"/>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Pr>
                <w:rFonts w:ascii="Times New Roman" w:hAnsi="Times New Roman"/>
                <w:color w:val="000000"/>
                <w:sz w:val="20"/>
                <w:u w:val="single"/>
              </w:rPr>
              <w:fldChar w:fldCharType="begin"/>
            </w:r>
            <w:r>
              <w:rPr>
                <w:rFonts w:ascii="Times New Roman" w:hAnsi="Times New Roman"/>
                <w:color w:val="000000"/>
                <w:sz w:val="20"/>
                <w:u w:val="single"/>
              </w:rPr>
              <w:instrText>HYPERLINK "http://base.garant.ru/70736874/#block_1031"</w:instrText>
            </w:r>
            <w:r>
              <w:rPr>
                <w:rFonts w:ascii="Times New Roman" w:hAnsi="Times New Roman"/>
                <w:color w:val="000000"/>
                <w:sz w:val="20"/>
                <w:u w:val="single"/>
              </w:rPr>
              <w:fldChar w:fldCharType="separate"/>
            </w:r>
            <w:r>
              <w:rPr>
                <w:rFonts w:ascii="Times New Roman" w:hAnsi="Times New Roman"/>
                <w:color w:val="000000"/>
                <w:sz w:val="20"/>
                <w:u w:val="single"/>
              </w:rPr>
              <w:t>кодом 3.1</w:t>
            </w:r>
            <w:r>
              <w:rPr>
                <w:rFonts w:ascii="Times New Roman" w:hAnsi="Times New Roman"/>
                <w:color w:val="000000"/>
                <w:sz w:val="20"/>
                <w:u w:val="single"/>
              </w:rPr>
              <w:fldChar w:fldCharType="end"/>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B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6.8</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C180000">
            <w:pPr>
              <w:pStyle w:val="Style_6"/>
              <w:widowControl w:val="0"/>
              <w:spacing w:after="0" w:before="0" w:line="240" w:lineRule="auto"/>
              <w:ind/>
              <w:rPr>
                <w:rFonts w:ascii="Times New Roman" w:hAnsi="Times New Roman"/>
                <w:color w:val="000000"/>
                <w:sz w:val="20"/>
              </w:rPr>
            </w:pPr>
            <w:r>
              <w:rPr>
                <w:rFonts w:ascii="Times New Roman" w:hAnsi="Times New Roman"/>
                <w:color w:val="000000"/>
                <w:sz w:val="20"/>
              </w:rPr>
              <w:t>Склады</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D180000">
            <w:pPr>
              <w:pStyle w:val="Style_6"/>
              <w:widowControl w:val="0"/>
              <w:spacing w:after="0" w:before="0" w:line="240" w:lineRule="auto"/>
              <w:ind/>
              <w:rPr>
                <w:rFonts w:ascii="Times New Roman" w:hAnsi="Times New Roman"/>
                <w:color w:val="000000"/>
                <w:sz w:val="20"/>
              </w:rPr>
            </w:pPr>
            <w:r>
              <w:rPr>
                <w:rFonts w:ascii="Times New Roman" w:hAnsi="Times New Roman"/>
                <w:color w:val="000000"/>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E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6.9</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F18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Складские площадки</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018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Временное хранение, распределение и перевалка грузов (за исключением хранения стратегических запасов) на открытом воздухе</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1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6.9.1</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218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Научно-производственная деятельность</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318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Размещение технологических, промышленных, агропромышленных парков, бизнес-инкубаторов</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4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6.12</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5180000">
            <w:pPr>
              <w:widowControl w:val="0"/>
              <w:spacing w:after="0" w:before="0" w:line="240" w:lineRule="auto"/>
              <w:ind w:firstLine="0" w:left="0"/>
              <w:jc w:val="left"/>
              <w:rPr>
                <w:rFonts w:ascii="Times New Roman" w:hAnsi="Times New Roman"/>
                <w:color w:val="000000"/>
                <w:sz w:val="20"/>
              </w:rPr>
            </w:pPr>
            <w:r>
              <w:rPr>
                <w:rFonts w:ascii="Times New Roman" w:hAnsi="Times New Roman"/>
                <w:color w:val="000000"/>
                <w:sz w:val="20"/>
              </w:rPr>
              <w:t>Транспорт</w:t>
            </w:r>
          </w:p>
          <w:p w14:paraId="46180000">
            <w:pPr>
              <w:pStyle w:val="Style_6"/>
              <w:widowControl w:val="0"/>
              <w:spacing w:after="0" w:before="0" w:line="240" w:lineRule="auto"/>
              <w:ind/>
              <w:rPr>
                <w:rFonts w:ascii="Times New Roman" w:hAnsi="Times New Roman"/>
                <w:color w:val="000000"/>
                <w:sz w:val="20"/>
              </w:rPr>
            </w:pP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7180000">
            <w:pPr>
              <w:widowControl w:val="0"/>
              <w:spacing w:after="0" w:before="0" w:line="240" w:lineRule="auto"/>
              <w:ind w:firstLine="567" w:left="0"/>
              <w:jc w:val="both"/>
              <w:rPr>
                <w:rFonts w:ascii="Times New Roman" w:hAnsi="Times New Roman"/>
                <w:color w:val="000000"/>
                <w:sz w:val="20"/>
              </w:rPr>
            </w:pPr>
            <w:r>
              <w:rPr>
                <w:rFonts w:ascii="Times New Roman" w:hAnsi="Times New Roman"/>
                <w:color w:val="000000"/>
                <w:sz w:val="20"/>
              </w:rPr>
              <w:t>Размещение различного рода путей сообщения и сооружений, используемых для перевозки людей или грузов, либо передачи веществ.</w:t>
            </w:r>
          </w:p>
          <w:p w14:paraId="48180000">
            <w:pPr>
              <w:widowControl w:val="0"/>
              <w:spacing w:after="0" w:before="0" w:line="240" w:lineRule="auto"/>
              <w:ind w:firstLine="567" w:left="75" w:right="75"/>
              <w:jc w:val="both"/>
              <w:rPr>
                <w:rFonts w:ascii="Times New Roman" w:hAnsi="Times New Roman"/>
                <w:color w:val="000000"/>
                <w:sz w:val="20"/>
              </w:rPr>
            </w:pPr>
            <w:r>
              <w:rPr>
                <w:rFonts w:ascii="Times New Roman" w:hAnsi="Times New Roman"/>
                <w:color w:val="00000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strike w:val="0"/>
                <w:color w:val="000000"/>
                <w:sz w:val="20"/>
                <w:u w:val="none"/>
              </w:rPr>
              <w:fldChar w:fldCharType="begin"/>
            </w:r>
            <w:r>
              <w:rPr>
                <w:rFonts w:ascii="Times New Roman" w:hAnsi="Times New Roman"/>
                <w:strike w:val="0"/>
                <w:color w:val="000000"/>
                <w:sz w:val="20"/>
                <w:u w:val="none"/>
              </w:rPr>
              <w:instrText>HYPERLINK "https://base.garant.ru/70736874/53f89421bbdaf741eb2d1ecc4ddb4c33/#block_1071"</w:instrText>
            </w:r>
            <w:r>
              <w:rPr>
                <w:rFonts w:ascii="Times New Roman" w:hAnsi="Times New Roman"/>
                <w:strike w:val="0"/>
                <w:color w:val="000000"/>
                <w:sz w:val="20"/>
                <w:u w:val="none"/>
              </w:rPr>
              <w:fldChar w:fldCharType="separate"/>
            </w:r>
            <w:r>
              <w:rPr>
                <w:rFonts w:ascii="Times New Roman" w:hAnsi="Times New Roman"/>
                <w:strike w:val="0"/>
                <w:color w:val="000000"/>
                <w:sz w:val="20"/>
                <w:u w:val="none"/>
              </w:rPr>
              <w:t>кодами 7.1 -7.5</w:t>
            </w:r>
            <w:r>
              <w:rPr>
                <w:rFonts w:ascii="Times New Roman" w:hAnsi="Times New Roman"/>
                <w:strike w:val="0"/>
                <w:color w:val="000000"/>
                <w:sz w:val="20"/>
                <w:u w:val="none"/>
              </w:rPr>
              <w:fldChar w:fldCharType="end"/>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9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7.0</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A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Использование лесов</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B180000">
            <w:pPr>
              <w:widowControl w:val="0"/>
              <w:spacing w:after="0" w:before="0" w:line="240" w:lineRule="auto"/>
              <w:ind w:firstLine="567" w:left="0"/>
              <w:jc w:val="both"/>
              <w:rPr>
                <w:rFonts w:ascii="Times New Roman" w:hAnsi="Times New Roman"/>
                <w:color w:val="000000"/>
                <w:sz w:val="20"/>
              </w:rPr>
            </w:pPr>
            <w:r>
              <w:rPr>
                <w:rFonts w:ascii="Times New Roman" w:hAnsi="Times New Roman"/>
                <w:b w:val="0"/>
                <w:i w:val="0"/>
                <w:caps w:val="0"/>
                <w:smallCaps w:val="0"/>
                <w:color w:val="000000"/>
                <w:spacing w:val="0"/>
                <w:sz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"https://base.garant.ru/70736874/53f89421bbdaf741eb2d1ecc4ddb4c33/#block_10101"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кодами 10.1 - 10.4</w:t>
            </w:r>
            <w:r>
              <w:rPr>
                <w:rFonts w:ascii="Times New Roman" w:hAnsi="Times New Roman"/>
                <w:b w:val="0"/>
                <w:i w:val="0"/>
                <w:caps w:val="0"/>
                <w:smallCaps w:val="0"/>
                <w:strike w:val="0"/>
                <w:color w:val="000000"/>
                <w:spacing w:val="0"/>
                <w:sz w:val="20"/>
                <w:highlight w:val="white"/>
                <w:u w:val="none"/>
              </w:rPr>
              <w:fldChar w:fldCharType="end"/>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C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10.0</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D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Гидротехнические сооружения</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E180000">
            <w:pPr>
              <w:widowControl w:val="0"/>
              <w:spacing w:after="0" w:before="0" w:line="240" w:lineRule="auto"/>
              <w:ind w:firstLine="567"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F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11.3</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0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Земельные участки (территории) общего пользования</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1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Земельные участки общего пользования.</w:t>
            </w:r>
          </w:p>
          <w:p w14:paraId="52180000">
            <w:pPr>
              <w:widowControl w:val="0"/>
              <w:spacing w:after="0" w:before="0" w:line="240" w:lineRule="auto"/>
              <w:ind w:firstLine="567" w:left="75" w:right="75"/>
              <w:jc w:val="both"/>
              <w:rPr>
                <w:rFonts w:ascii="Times New Roman" w:hAnsi="Times New Roman"/>
                <w:color w:val="000000"/>
                <w:sz w:val="20"/>
              </w:rPr>
            </w:pPr>
            <w:r>
              <w:rPr>
                <w:rFonts w:ascii="Times New Roman" w:hAnsi="Times New Roman"/>
                <w:b w:val="0"/>
                <w:i w:val="0"/>
                <w:caps w:val="0"/>
                <w:smallCaps w:val="0"/>
                <w:color w:val="000000"/>
                <w:spacing w:val="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u w:val="none"/>
              </w:rPr>
              <w:fldChar w:fldCharType="begin"/>
            </w:r>
            <w:r>
              <w:rPr>
                <w:rFonts w:ascii="Times New Roman" w:hAnsi="Times New Roman"/>
                <w:b w:val="0"/>
                <w:i w:val="0"/>
                <w:caps w:val="0"/>
                <w:smallCaps w:val="0"/>
                <w:strike w:val="0"/>
                <w:color w:val="000000"/>
                <w:spacing w:val="0"/>
                <w:sz w:val="20"/>
                <w:u w:val="none"/>
              </w:rPr>
              <w:instrText>HYPERLINK "https://base.garant.ru/70736874/53f89421bbdaf741eb2d1ecc4ddb4c33/#block_11201"</w:instrText>
            </w:r>
            <w:r>
              <w:rPr>
                <w:rFonts w:ascii="Times New Roman" w:hAnsi="Times New Roman"/>
                <w:b w:val="0"/>
                <w:i w:val="0"/>
                <w:caps w:val="0"/>
                <w:smallCaps w:val="0"/>
                <w:strike w:val="0"/>
                <w:color w:val="000000"/>
                <w:spacing w:val="0"/>
                <w:sz w:val="20"/>
                <w:u w:val="none"/>
              </w:rPr>
              <w:fldChar w:fldCharType="separate"/>
            </w:r>
            <w:r>
              <w:rPr>
                <w:rFonts w:ascii="Times New Roman" w:hAnsi="Times New Roman"/>
                <w:b w:val="0"/>
                <w:i w:val="0"/>
                <w:caps w:val="0"/>
                <w:smallCaps w:val="0"/>
                <w:strike w:val="0"/>
                <w:color w:val="000000"/>
                <w:spacing w:val="0"/>
                <w:sz w:val="20"/>
                <w:u w:val="none"/>
              </w:rPr>
              <w:t>кодами 12.0.1 - 12.0.2</w:t>
            </w:r>
            <w:r>
              <w:rPr>
                <w:rFonts w:ascii="Times New Roman" w:hAnsi="Times New Roman"/>
                <w:b w:val="0"/>
                <w:i w:val="0"/>
                <w:caps w:val="0"/>
                <w:smallCaps w:val="0"/>
                <w:strike w:val="0"/>
                <w:color w:val="000000"/>
                <w:spacing w:val="0"/>
                <w:sz w:val="20"/>
                <w:u w:val="none"/>
              </w:rPr>
              <w:fldChar w:fldCharType="end"/>
            </w:r>
          </w:p>
          <w:p w14:paraId="53180000">
            <w:pPr>
              <w:widowControl w:val="0"/>
              <w:spacing w:after="0" w:before="0" w:line="240" w:lineRule="auto"/>
              <w:ind w:firstLine="567" w:left="0"/>
              <w:jc w:val="both"/>
              <w:rPr>
                <w:rFonts w:ascii="Times New Roman" w:hAnsi="Times New Roman"/>
                <w:color w:val="000000"/>
                <w:sz w:val="20"/>
              </w:rPr>
            </w:pP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4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12.0</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5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Благоустройство территории</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6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7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12.0.2</w:t>
            </w:r>
          </w:p>
        </w:tc>
      </w:tr>
      <w:tr>
        <w:tc>
          <w:tcPr>
            <w:tcW w:type="dxa" w:w="23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8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Запас</w:t>
            </w:r>
          </w:p>
        </w:tc>
        <w:tc>
          <w:tcPr>
            <w:tcW w:type="dxa" w:w="520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9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br/>
            </w:r>
            <w:r>
              <w:rPr>
                <w:rFonts w:ascii="Times New Roman" w:hAnsi="Times New Roman"/>
                <w:b w:val="0"/>
                <w:i w:val="0"/>
                <w:caps w:val="0"/>
                <w:smallCaps w:val="0"/>
                <w:color w:val="000000"/>
                <w:spacing w:val="0"/>
                <w:sz w:val="20"/>
              </w:rPr>
              <w:t>Отсутствие хозяйственной деятельности</w:t>
            </w:r>
          </w:p>
          <w:p w14:paraId="5A180000">
            <w:pPr>
              <w:widowControl w:val="0"/>
              <w:spacing w:after="0" w:before="0" w:line="240" w:lineRule="auto"/>
              <w:ind w:firstLine="567" w:left="0"/>
              <w:jc w:val="both"/>
              <w:rPr>
                <w:rFonts w:ascii="Times New Roman" w:hAnsi="Times New Roman"/>
                <w:b w:val="0"/>
                <w:i w:val="0"/>
                <w:caps w:val="0"/>
                <w:smallCaps w:val="0"/>
                <w:color w:val="000000"/>
                <w:spacing w:val="0"/>
                <w:sz w:val="20"/>
              </w:rPr>
            </w:pPr>
          </w:p>
        </w:tc>
        <w:tc>
          <w:tcPr>
            <w:tcW w:type="dxa" w:w="17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B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12.3</w:t>
            </w:r>
          </w:p>
        </w:tc>
      </w:tr>
    </w:tbl>
    <w:p w14:paraId="5C180000">
      <w:pPr>
        <w:pStyle w:val="Style_6"/>
        <w:numPr>
          <w:ilvl w:val="0"/>
          <w:numId w:val="0"/>
        </w:numPr>
        <w:spacing w:after="0" w:before="0" w:line="240" w:lineRule="auto"/>
        <w:ind w:firstLine="0" w:left="0"/>
        <w:jc w:val="both"/>
        <w:outlineLvl w:val="0"/>
        <w:rPr>
          <w:rFonts w:ascii="Times New Roman" w:hAnsi="Times New Roman"/>
          <w:color w:val="22272F"/>
          <w:sz w:val="20"/>
        </w:rPr>
      </w:pPr>
    </w:p>
    <w:p w14:paraId="5D180000">
      <w:pPr>
        <w:pStyle w:val="Style_6"/>
        <w:tabs>
          <w:tab w:leader="none" w:pos="720" w:val="left"/>
          <w:tab w:leader="none" w:pos="1134" w:val="left"/>
        </w:tabs>
        <w:spacing w:after="0" w:before="0" w:line="240" w:lineRule="auto"/>
        <w:ind/>
        <w:jc w:val="both"/>
        <w:rPr>
          <w:sz w:val="20"/>
        </w:rPr>
      </w:pPr>
      <w:r>
        <w:rPr>
          <w:rFonts w:ascii="Times New Roman" w:hAnsi="Times New Roman"/>
          <w:b w:val="1"/>
          <w:spacing w:val="-3"/>
          <w:sz w:val="20"/>
          <w:highlight w:val="white"/>
        </w:rPr>
        <w:t>Условно разрешенные виды использования земельных участков и объектов капитального строительства — не установлены.</w:t>
      </w:r>
    </w:p>
    <w:p w14:paraId="5E180000">
      <w:pPr>
        <w:pStyle w:val="Style_6"/>
        <w:tabs>
          <w:tab w:leader="none" w:pos="720" w:val="clear"/>
          <w:tab w:leader="none" w:pos="1134" w:val="left"/>
        </w:tabs>
        <w:spacing w:after="0" w:before="0" w:line="240" w:lineRule="auto"/>
        <w:ind w:firstLine="0" w:left="0"/>
        <w:jc w:val="both"/>
        <w:rPr>
          <w:sz w:val="20"/>
        </w:rPr>
      </w:pPr>
      <w:r>
        <w:rPr>
          <w:rFonts w:ascii="Times New Roman" w:hAnsi="Times New Roman"/>
          <w:b w:val="1"/>
          <w:spacing w:val="-3"/>
          <w:sz w:val="20"/>
          <w:highlight w:val="white"/>
        </w:rPr>
        <w:t>Вспомогательные виды разрешенного использования земельных участков и объектов капитального строительства — не установлены.</w:t>
      </w:r>
    </w:p>
    <w:p w14:paraId="5F180000">
      <w:pPr>
        <w:pStyle w:val="Style_6"/>
        <w:numPr>
          <w:ilvl w:val="0"/>
          <w:numId w:val="0"/>
        </w:numPr>
        <w:spacing w:after="0" w:before="0" w:line="240" w:lineRule="auto"/>
        <w:ind w:firstLine="0" w:left="0"/>
        <w:jc w:val="both"/>
        <w:outlineLvl w:val="0"/>
        <w:rPr>
          <w:rFonts w:ascii="Times New Roman" w:hAnsi="Times New Roman"/>
          <w:b w:val="1"/>
          <w:spacing w:val="-3"/>
          <w:sz w:val="20"/>
          <w:highlight w:val="white"/>
        </w:rPr>
      </w:pPr>
    </w:p>
    <w:p w14:paraId="60180000">
      <w:pPr>
        <w:pStyle w:val="Style_6"/>
        <w:tabs>
          <w:tab w:leader="none" w:pos="720" w:val="clear"/>
          <w:tab w:leader="none" w:pos="993" w:val="left"/>
        </w:tabs>
        <w:spacing w:after="0" w:before="0" w:line="240" w:lineRule="auto"/>
        <w:ind/>
        <w:contextualSpacing w:val="1"/>
        <w:jc w:val="both"/>
        <w:rPr>
          <w:sz w:val="20"/>
        </w:rPr>
      </w:pPr>
      <w:r>
        <w:rPr>
          <w:rFonts w:ascii="Times New Roman" w:hAnsi="Times New Roman"/>
          <w:b w:val="1"/>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Ind w:type="dxa" w:w="0"/>
        <w:tblLayout w:type="fixed"/>
        <w:tblCellMar>
          <w:top w:type="dxa" w:w="0"/>
          <w:left w:type="dxa" w:w="5"/>
          <w:bottom w:type="dxa" w:w="0"/>
          <w:right w:type="dxa" w:w="98"/>
        </w:tblCellMar>
      </w:tblPr>
      <w:tblGrid>
        <w:gridCol w:w="3119"/>
        <w:gridCol w:w="6238"/>
      </w:tblGrid>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1180000">
            <w:pPr>
              <w:pStyle w:val="Style_6"/>
              <w:widowControl w:val="0"/>
              <w:spacing w:after="0" w:before="0" w:line="240" w:lineRule="auto"/>
              <w:ind/>
              <w:rPr>
                <w:rFonts w:ascii="Times New Roman" w:hAnsi="Times New Roman"/>
                <w:sz w:val="20"/>
              </w:rPr>
            </w:pPr>
            <w:r>
              <w:rPr>
                <w:rFonts w:ascii="Times New Roman" w:hAnsi="Times New Roman"/>
                <w:sz w:val="20"/>
              </w:rPr>
              <w:t>Минимальная (максимальная) площадь земельного участка</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2180000">
            <w:pPr>
              <w:pStyle w:val="Style_6"/>
              <w:widowControl w:val="0"/>
              <w:spacing w:after="0" w:before="0" w:line="240" w:lineRule="auto"/>
              <w:ind w:firstLine="567" w:left="0"/>
              <w:jc w:val="center"/>
              <w:rPr>
                <w:sz w:val="20"/>
              </w:rPr>
            </w:pPr>
            <w:r>
              <w:rPr>
                <w:rFonts w:ascii="Times New Roman" w:hAnsi="Times New Roman"/>
                <w:sz w:val="20"/>
              </w:rPr>
              <w:t>По расчёту,</w:t>
            </w:r>
            <w:r>
              <w:rPr>
                <w:rFonts w:ascii="Times New Roman" w:hAnsi="Times New Roman"/>
                <w:sz w:val="20"/>
              </w:rPr>
              <w:t>определяется проектом</w:t>
            </w:r>
          </w:p>
        </w:tc>
      </w:tr>
      <w:tr>
        <w:trPr>
          <w:trHeight w:hRule="atLeast" w:val="1549"/>
        </w:trP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3180000">
            <w:pPr>
              <w:pStyle w:val="Style_6"/>
              <w:widowControl w:val="0"/>
              <w:spacing w:after="0" w:before="0" w:line="240" w:lineRule="auto"/>
              <w:ind/>
              <w:rPr>
                <w:rFonts w:ascii="Times New Roman" w:hAnsi="Times New Roman"/>
                <w:sz w:val="20"/>
                <w:highlight w:val="yellow"/>
              </w:rPr>
            </w:pPr>
            <w:r>
              <w:rPr>
                <w:rFonts w:ascii="Times New Roman" w:hAnsi="Times New Roman"/>
                <w:sz w:val="20"/>
              </w:rPr>
              <w:t>Минимальные (максимальные) размеры земельных участков для объектов электросетевого хозяйства</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4180000">
            <w:pPr>
              <w:pStyle w:val="Style_6"/>
              <w:widowControl w:val="0"/>
              <w:tabs>
                <w:tab w:leader="none" w:pos="547" w:val="left"/>
                <w:tab w:leader="none" w:pos="720" w:val="clear"/>
                <w:tab w:leader="none" w:pos="1134" w:val="left"/>
              </w:tabs>
              <w:spacing w:after="0" w:before="0" w:line="240" w:lineRule="auto"/>
              <w:ind/>
              <w:contextualSpacing w:val="1"/>
              <w:jc w:val="center"/>
              <w:rPr>
                <w:rFonts w:ascii="Times New Roman" w:hAnsi="Times New Roman"/>
                <w:spacing w:val="-4"/>
                <w:sz w:val="20"/>
                <w:highlight w:val="white"/>
              </w:rPr>
            </w:pPr>
            <w:r>
              <w:rPr>
                <w:rFonts w:ascii="Times New Roman" w:hAnsi="Times New Roman"/>
                <w:sz w:val="20"/>
              </w:rPr>
              <w:t>50 (250) м</w:t>
            </w:r>
            <w:r>
              <w:rPr>
                <w:rFonts w:ascii="Times New Roman" w:hAnsi="Times New Roman"/>
                <w:sz w:val="20"/>
                <w:vertAlign w:val="superscript"/>
              </w:rPr>
              <w:t>2</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5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6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минимальный отступ зданий, строений, сооружений от границы земельного участка –  3 м.</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7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8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для всех основных строений количество надземных этажей – не более трех.</w:t>
            </w:r>
          </w:p>
          <w:p w14:paraId="69180000">
            <w:pPr>
              <w:pStyle w:val="Style_6"/>
              <w:widowControl w:val="0"/>
              <w:spacing w:after="0" w:before="0" w:line="240" w:lineRule="auto"/>
              <w:ind w:firstLine="567" w:left="0"/>
              <w:rPr>
                <w:rFonts w:ascii="Times New Roman" w:hAnsi="Times New Roman"/>
                <w:i w:val="1"/>
                <w:sz w:val="20"/>
              </w:rPr>
            </w:pPr>
            <w:r>
              <w:rPr>
                <w:rFonts w:ascii="Times New Roman" w:hAnsi="Times New Roman"/>
                <w:i w:val="1"/>
                <w:sz w:val="20"/>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A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Максимальный процент застройки в границах земельного</w:t>
            </w:r>
          </w:p>
          <w:p w14:paraId="6B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участка</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6C180000">
            <w:pPr>
              <w:pStyle w:val="Style_6"/>
              <w:widowControl w:val="0"/>
              <w:tabs>
                <w:tab w:leader="none" w:pos="720" w:val="clear"/>
                <w:tab w:leader="none" w:pos="2580" w:val="left"/>
              </w:tabs>
              <w:spacing w:after="0" w:before="0" w:line="240" w:lineRule="auto"/>
              <w:ind w:firstLine="567" w:left="0"/>
              <w:jc w:val="center"/>
              <w:rPr>
                <w:rFonts w:ascii="Times New Roman" w:hAnsi="Times New Roman"/>
                <w:sz w:val="20"/>
              </w:rPr>
            </w:pPr>
            <w:r>
              <w:rPr>
                <w:rFonts w:ascii="Times New Roman" w:hAnsi="Times New Roman"/>
                <w:sz w:val="20"/>
              </w:rPr>
              <w:t>40%.</w:t>
            </w:r>
          </w:p>
        </w:tc>
      </w:tr>
    </w:tbl>
    <w:p w14:paraId="6D180000">
      <w:pPr>
        <w:pStyle w:val="Style_6"/>
        <w:tabs>
          <w:tab w:leader="none" w:pos="720" w:val="clear"/>
          <w:tab w:leader="none" w:pos="993" w:val="left"/>
        </w:tabs>
        <w:spacing w:after="0" w:before="0" w:line="240" w:lineRule="auto"/>
        <w:ind/>
        <w:contextualSpacing w:val="1"/>
        <w:jc w:val="both"/>
        <w:rPr>
          <w:rFonts w:ascii="Times New Roman" w:hAnsi="Times New Roman"/>
          <w:sz w:val="20"/>
        </w:rPr>
      </w:pPr>
    </w:p>
    <w:p w14:paraId="6E180000">
      <w:pPr>
        <w:pStyle w:val="Style_6"/>
        <w:tabs>
          <w:tab w:leader="none" w:pos="720" w:val="clear"/>
          <w:tab w:leader="none" w:pos="1134" w:val="left"/>
        </w:tabs>
        <w:spacing w:after="0" w:before="0" w:line="240" w:lineRule="auto"/>
        <w:ind w:firstLine="851" w:left="0"/>
        <w:jc w:val="both"/>
        <w:rPr>
          <w:rFonts w:ascii="Times New Roman" w:hAnsi="Times New Roman"/>
          <w:sz w:val="20"/>
        </w:rPr>
      </w:pPr>
    </w:p>
    <w:p w14:paraId="6F180000">
      <w:pPr>
        <w:pStyle w:val="Style_6"/>
        <w:tabs>
          <w:tab w:leader="none" w:pos="720" w:val="clear"/>
          <w:tab w:leader="none" w:pos="1134" w:val="left"/>
        </w:tabs>
        <w:spacing w:after="0" w:before="0" w:line="240" w:lineRule="auto"/>
        <w:ind w:firstLine="851" w:left="0"/>
        <w:jc w:val="both"/>
        <w:rPr>
          <w:rFonts w:ascii="Times New Roman" w:hAnsi="Times New Roman"/>
          <w:b w:val="1"/>
          <w:spacing w:val="-2"/>
          <w:sz w:val="20"/>
          <w:highlight w:val="white"/>
        </w:rPr>
      </w:pPr>
      <w:r>
        <w:rPr>
          <w:rFonts w:ascii="Times New Roman" w:hAnsi="Times New Roman"/>
          <w:b w:val="1"/>
          <w:spacing w:val="-2"/>
          <w:sz w:val="20"/>
          <w:highlight w:val="white"/>
        </w:rPr>
        <w:t xml:space="preserve">П-3 — </w:t>
      </w:r>
      <w:r>
        <w:rPr>
          <w:rFonts w:ascii="Times New Roman" w:hAnsi="Times New Roman"/>
          <w:b w:val="1"/>
          <w:spacing w:val="-3"/>
          <w:sz w:val="20"/>
          <w:highlight w:val="white"/>
        </w:rPr>
        <w:t>зона</w:t>
      </w:r>
      <w:r>
        <w:rPr>
          <w:rFonts w:ascii="Times New Roman" w:hAnsi="Times New Roman"/>
          <w:b w:val="1"/>
          <w:spacing w:val="-2"/>
          <w:sz w:val="20"/>
          <w:highlight w:val="white"/>
        </w:rPr>
        <w:t xml:space="preserve"> коммунально-складских и промышленных объектов и производств III  и </w:t>
      </w:r>
      <w:r>
        <w:rPr>
          <w:rFonts w:ascii="Times New Roman" w:hAnsi="Times New Roman"/>
          <w:b w:val="1"/>
          <w:spacing w:val="-2"/>
          <w:sz w:val="20"/>
          <w:highlight w:val="white"/>
        </w:rPr>
        <w:t>II</w:t>
      </w:r>
      <w:r>
        <w:rPr>
          <w:rFonts w:ascii="Times New Roman" w:hAnsi="Times New Roman"/>
          <w:b w:val="1"/>
          <w:spacing w:val="-2"/>
          <w:sz w:val="20"/>
          <w:highlight w:val="white"/>
        </w:rPr>
        <w:t xml:space="preserve"> классов по санитарной классификации</w:t>
      </w:r>
    </w:p>
    <w:p w14:paraId="70180000">
      <w:pPr>
        <w:pStyle w:val="Style_6"/>
        <w:tabs>
          <w:tab w:leader="none" w:pos="720" w:val="clear"/>
          <w:tab w:leader="none" w:pos="1134" w:val="left"/>
        </w:tabs>
        <w:spacing w:after="0" w:before="0" w:line="240" w:lineRule="auto"/>
        <w:ind w:firstLine="851" w:left="0"/>
        <w:jc w:val="both"/>
        <w:rPr>
          <w:rFonts w:ascii="Times New Roman" w:hAnsi="Times New Roman"/>
          <w:b w:val="1"/>
          <w:sz w:val="20"/>
          <w:highlight w:val="white"/>
        </w:rPr>
      </w:pPr>
      <w:r>
        <w:rPr>
          <w:rFonts w:ascii="Times New Roman" w:hAnsi="Times New Roman"/>
          <w:sz w:val="20"/>
          <w:highlight w:val="white"/>
        </w:rPr>
        <w:t>(санитарно-защитная зона предприятий, сооружений и иных объектов – 300 м и 500м соответственно)</w:t>
      </w:r>
    </w:p>
    <w:p w14:paraId="71180000">
      <w:pPr>
        <w:pStyle w:val="Style_6"/>
        <w:tabs>
          <w:tab w:leader="none" w:pos="720" w:val="clear"/>
          <w:tab w:leader="none" w:pos="1134" w:val="left"/>
        </w:tabs>
        <w:spacing w:after="0" w:before="0" w:line="240" w:lineRule="auto"/>
        <w:ind w:firstLine="851" w:left="0"/>
        <w:jc w:val="both"/>
        <w:rPr>
          <w:rFonts w:ascii="Times New Roman" w:hAnsi="Times New Roman"/>
          <w:sz w:val="20"/>
          <w:highlight w:val="white"/>
        </w:rPr>
      </w:pPr>
      <w:r>
        <w:rPr>
          <w:rFonts w:ascii="Times New Roman" w:hAnsi="Times New Roman"/>
          <w:sz w:val="20"/>
          <w:highlight w:val="white"/>
        </w:rPr>
        <w:t xml:space="preserve">Зона предназначена для размещения и функционирования промышленных объектов и производств имеющих III и </w:t>
      </w:r>
      <w:r>
        <w:rPr>
          <w:rFonts w:ascii="Times New Roman" w:hAnsi="Times New Roman"/>
          <w:sz w:val="20"/>
          <w:highlight w:val="white"/>
        </w:rPr>
        <w:t>II</w:t>
      </w:r>
      <w:r>
        <w:rPr>
          <w:rFonts w:ascii="Times New Roman" w:hAnsi="Times New Roman"/>
          <w:sz w:val="20"/>
          <w:highlight w:val="white"/>
        </w:rPr>
        <w:t xml:space="preserve"> класс</w:t>
      </w:r>
      <w:r>
        <w:rPr>
          <w:rFonts w:ascii="Times New Roman" w:hAnsi="Times New Roman"/>
          <w:sz w:val="20"/>
          <w:highlight w:val="white"/>
        </w:rPr>
        <w:t>s</w:t>
      </w:r>
      <w:r>
        <w:rPr>
          <w:rFonts w:ascii="Times New Roman" w:hAnsi="Times New Roman"/>
          <w:sz w:val="20"/>
          <w:highlight w:val="white"/>
        </w:rPr>
        <w:t xml:space="preserve"> вредности по санитарной классификации.</w:t>
      </w:r>
    </w:p>
    <w:p w14:paraId="72180000">
      <w:pPr>
        <w:pStyle w:val="Style_6"/>
        <w:tabs>
          <w:tab w:leader="none" w:pos="720" w:val="clear"/>
          <w:tab w:leader="none" w:pos="1134" w:val="left"/>
        </w:tabs>
        <w:spacing w:after="0" w:before="0" w:line="240" w:lineRule="auto"/>
        <w:ind w:firstLine="851" w:left="0"/>
        <w:jc w:val="both"/>
        <w:rPr>
          <w:rFonts w:ascii="Times New Roman" w:hAnsi="Times New Roman"/>
          <w:b w:val="1"/>
          <w:spacing w:val="-3"/>
          <w:sz w:val="20"/>
          <w:highlight w:val="white"/>
        </w:rPr>
      </w:pPr>
      <w:r>
        <w:rPr>
          <w:rFonts w:ascii="Times New Roman" w:hAnsi="Times New Roman"/>
          <w:b w:val="1"/>
          <w:spacing w:val="-3"/>
          <w:sz w:val="20"/>
          <w:highlight w:val="white"/>
        </w:rPr>
        <w:t xml:space="preserve">Основные виды разрешенного использования земельных участков и объектов капитального строительства: </w:t>
      </w:r>
    </w:p>
    <w:tbl>
      <w:tblPr>
        <w:tblInd w:type="dxa" w:w="19"/>
        <w:tblLayout w:type="fixed"/>
        <w:tblCellMar>
          <w:top w:type="dxa" w:w="0"/>
          <w:left w:type="dxa" w:w="7"/>
          <w:bottom w:type="dxa" w:w="0"/>
          <w:right w:type="dxa" w:w="7"/>
        </w:tblCellMar>
      </w:tblPr>
      <w:tblGrid>
        <w:gridCol w:w="2387"/>
        <w:gridCol w:w="5201"/>
        <w:gridCol w:w="1762"/>
      </w:tblGrid>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3180000">
            <w:pPr>
              <w:pStyle w:val="Style_6"/>
              <w:widowControl w:val="0"/>
              <w:spacing w:after="0" w:before="0" w:line="240" w:lineRule="auto"/>
              <w:ind/>
              <w:jc w:val="center"/>
              <w:rPr>
                <w:sz w:val="20"/>
              </w:rPr>
            </w:pPr>
            <w:r>
              <w:rPr>
                <w:rFonts w:ascii="Times New Roman" w:hAnsi="Times New Roman"/>
                <w:sz w:val="20"/>
              </w:rPr>
              <w:t>Наименование вида разрешенного использования земельного участка</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4180000">
            <w:pPr>
              <w:pStyle w:val="Style_6"/>
              <w:widowControl w:val="0"/>
              <w:spacing w:after="0" w:before="0" w:line="240" w:lineRule="auto"/>
              <w:ind/>
              <w:jc w:val="center"/>
              <w:rPr>
                <w:sz w:val="20"/>
              </w:rPr>
            </w:pPr>
            <w:r>
              <w:rPr>
                <w:rFonts w:ascii="Times New Roman" w:hAnsi="Times New Roman"/>
                <w:sz w:val="20"/>
              </w:rPr>
              <w:t>Описание вида разрешенного использования земельного участка</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5180000">
            <w:pPr>
              <w:pStyle w:val="Style_6"/>
              <w:widowControl w:val="0"/>
              <w:spacing w:after="0" w:before="0" w:line="240" w:lineRule="auto"/>
              <w:ind/>
              <w:jc w:val="center"/>
              <w:rPr>
                <w:rStyle w:val="Style_5_ch"/>
                <w:sz w:val="20"/>
              </w:rPr>
            </w:pPr>
            <w:r>
              <w:rPr>
                <w:rFonts w:ascii="Times New Roman" w:hAnsi="Times New Roman"/>
                <w:sz w:val="20"/>
              </w:rPr>
              <w:fldChar w:fldCharType="begin"/>
            </w:r>
            <w:r>
              <w:rPr>
                <w:rFonts w:ascii="Times New Roman" w:hAnsi="Times New Roman"/>
                <w:sz w:val="20"/>
              </w:rPr>
              <w:instrText>HYPERLINK "http://base.garant.ru/70736874/#block_3333"</w:instrText>
            </w:r>
            <w:r>
              <w:rPr>
                <w:rFonts w:ascii="Times New Roman" w:hAnsi="Times New Roman"/>
                <w:sz w:val="20"/>
              </w:rPr>
              <w:fldChar w:fldCharType="separate"/>
            </w: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rPr>
              <w:fldChar w:fldCharType="end"/>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6180000">
            <w:pPr>
              <w:pStyle w:val="Style_6"/>
              <w:widowControl w:val="0"/>
              <w:spacing w:after="0" w:before="0" w:line="240" w:lineRule="auto"/>
              <w:ind/>
              <w:jc w:val="center"/>
              <w:rPr>
                <w:sz w:val="20"/>
              </w:rPr>
            </w:pPr>
            <w:r>
              <w:rPr>
                <w:rFonts w:ascii="Times New Roman" w:hAnsi="Times New Roman"/>
                <w:sz w:val="20"/>
              </w:rPr>
              <w:t>1</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7180000">
            <w:pPr>
              <w:pStyle w:val="Style_6"/>
              <w:widowControl w:val="0"/>
              <w:spacing w:after="0" w:before="0" w:line="240" w:lineRule="auto"/>
              <w:ind/>
              <w:jc w:val="center"/>
              <w:rPr>
                <w:sz w:val="20"/>
              </w:rPr>
            </w:pPr>
            <w:r>
              <w:rPr>
                <w:rFonts w:ascii="Times New Roman" w:hAnsi="Times New Roman"/>
                <w:sz w:val="20"/>
              </w:rPr>
              <w:t>2</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8180000">
            <w:pPr>
              <w:pStyle w:val="Style_6"/>
              <w:widowControl w:val="0"/>
              <w:spacing w:after="0" w:before="0" w:line="240" w:lineRule="auto"/>
              <w:ind/>
              <w:jc w:val="center"/>
              <w:rPr>
                <w:sz w:val="20"/>
              </w:rPr>
            </w:pPr>
            <w:r>
              <w:rPr>
                <w:rFonts w:ascii="Times New Roman" w:hAnsi="Times New Roman"/>
                <w:sz w:val="20"/>
              </w:rPr>
              <w:t>3</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9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Растениеводство</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A180000">
            <w:pPr>
              <w:widowControl w:val="0"/>
              <w:spacing w:after="0" w:before="0" w:line="240" w:lineRule="auto"/>
              <w:ind w:firstLine="0" w:left="0"/>
              <w:jc w:val="left"/>
              <w:rPr>
                <w:rFonts w:ascii="Times New Roman" w:hAnsi="Times New Roman"/>
                <w:color w:val="000000"/>
                <w:sz w:val="20"/>
              </w:rPr>
            </w:pPr>
            <w:r>
              <w:rPr>
                <w:rFonts w:ascii="Times New Roman" w:hAnsi="Times New Roman"/>
                <w:color w:val="000000"/>
                <w:sz w:val="20"/>
              </w:rPr>
              <w:br/>
            </w:r>
            <w:r>
              <w:rPr>
                <w:rFonts w:ascii="Times New Roman" w:hAnsi="Times New Roman"/>
                <w:color w:val="000000"/>
                <w:sz w:val="20"/>
              </w:rPr>
              <w:t>Осуществление хозяйственной деятельности, связанной с выращиванием сельскохозяйственных1.1 культур.</w:t>
            </w:r>
          </w:p>
          <w:p w14:paraId="7B180000">
            <w:pPr>
              <w:widowControl w:val="0"/>
              <w:spacing w:after="0" w:before="0" w:line="240" w:lineRule="auto"/>
              <w:ind w:hanging="75" w:left="75" w:right="75"/>
              <w:jc w:val="left"/>
              <w:rPr>
                <w:rFonts w:ascii="Times New Roman" w:hAnsi="Times New Roman"/>
                <w:color w:val="000000"/>
                <w:sz w:val="20"/>
              </w:rPr>
            </w:pPr>
            <w:r>
              <w:rPr>
                <w:rFonts w:ascii="Times New Roman" w:hAnsi="Times New Roman"/>
                <w:color w:val="00000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strike w:val="0"/>
                <w:color w:val="000000"/>
                <w:sz w:val="20"/>
                <w:u w:val="none"/>
              </w:rPr>
              <w:fldChar w:fldCharType="begin"/>
            </w:r>
            <w:r>
              <w:rPr>
                <w:rFonts w:ascii="Times New Roman" w:hAnsi="Times New Roman"/>
                <w:strike w:val="0"/>
                <w:color w:val="000000"/>
                <w:sz w:val="20"/>
                <w:u w:val="none"/>
              </w:rPr>
              <w:instrText>HYPERLINK "https://base.garant.ru/70736874/53f89421bbdaf741eb2d1ecc4ddb4c33/#block_1012"</w:instrText>
            </w:r>
            <w:r>
              <w:rPr>
                <w:rFonts w:ascii="Times New Roman" w:hAnsi="Times New Roman"/>
                <w:strike w:val="0"/>
                <w:color w:val="000000"/>
                <w:sz w:val="20"/>
                <w:u w:val="none"/>
              </w:rPr>
              <w:fldChar w:fldCharType="separate"/>
            </w:r>
            <w:r>
              <w:rPr>
                <w:rFonts w:ascii="Times New Roman" w:hAnsi="Times New Roman"/>
                <w:strike w:val="0"/>
                <w:color w:val="000000"/>
                <w:sz w:val="20"/>
                <w:u w:val="none"/>
              </w:rPr>
              <w:t>кодами 1.2-1.6</w:t>
            </w:r>
            <w:r>
              <w:rPr>
                <w:rFonts w:ascii="Times New Roman" w:hAnsi="Times New Roman"/>
                <w:strike w:val="0"/>
                <w:color w:val="000000"/>
                <w:sz w:val="20"/>
                <w:u w:val="none"/>
              </w:rPr>
              <w:fldChar w:fldCharType="end"/>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C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1.1</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D180000">
            <w:pPr>
              <w:pStyle w:val="Style_6"/>
              <w:widowControl w:val="0"/>
              <w:spacing w:after="0" w:before="0" w:line="240" w:lineRule="auto"/>
              <w:ind/>
              <w:jc w:val="center"/>
              <w:rPr>
                <w:sz w:val="20"/>
              </w:rPr>
            </w:pPr>
            <w:r>
              <w:rPr>
                <w:rFonts w:ascii="Times New Roman" w:hAnsi="Times New Roman"/>
                <w:sz w:val="20"/>
              </w:rPr>
              <w:t>Объекты гаражного назначения</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E180000">
            <w:pPr>
              <w:pStyle w:val="Style_6"/>
              <w:widowControl w:val="0"/>
              <w:spacing w:after="0" w:before="0" w:line="240" w:lineRule="auto"/>
              <w:ind w:firstLine="720" w:left="0"/>
              <w:jc w:val="both"/>
              <w:rPr>
                <w:sz w:val="20"/>
              </w:rPr>
            </w:pPr>
            <w:r>
              <w:rPr>
                <w:rFonts w:ascii="Times New Roman" w:hAnsi="Times New Roman"/>
                <w:sz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F180000">
            <w:pPr>
              <w:pStyle w:val="Style_6"/>
              <w:widowControl w:val="0"/>
              <w:spacing w:after="0" w:before="0" w:line="240" w:lineRule="auto"/>
              <w:ind/>
              <w:jc w:val="center"/>
              <w:rPr>
                <w:sz w:val="20"/>
              </w:rPr>
            </w:pPr>
            <w:r>
              <w:rPr>
                <w:rFonts w:ascii="Times New Roman" w:hAnsi="Times New Roman"/>
                <w:sz w:val="20"/>
              </w:rPr>
              <w:t>2.7.1</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0180000">
            <w:pPr>
              <w:pStyle w:val="Style_6"/>
              <w:widowControl w:val="0"/>
              <w:spacing w:after="0" w:before="0" w:line="240" w:lineRule="auto"/>
              <w:ind/>
              <w:jc w:val="center"/>
              <w:rPr>
                <w:sz w:val="20"/>
              </w:rPr>
            </w:pPr>
            <w:r>
              <w:rPr>
                <w:rFonts w:ascii="Times New Roman" w:hAnsi="Times New Roman"/>
                <w:sz w:val="20"/>
              </w:rPr>
              <w:t>Коммунальное обслуживание</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1180000">
            <w:pPr>
              <w:pStyle w:val="Style_6"/>
              <w:widowControl w:val="0"/>
              <w:spacing w:after="0" w:before="0" w:line="240" w:lineRule="auto"/>
              <w:ind/>
              <w:jc w:val="both"/>
              <w:rPr>
                <w:sz w:val="20"/>
              </w:rPr>
            </w:pPr>
            <w:r>
              <w:rPr>
                <w:rFonts w:ascii="Times New Roman" w:hAnsi="Times New Roman"/>
                <w:sz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2180000">
            <w:pPr>
              <w:pStyle w:val="Style_6"/>
              <w:widowControl w:val="0"/>
              <w:spacing w:after="0" w:before="0" w:line="240" w:lineRule="auto"/>
              <w:ind/>
              <w:jc w:val="center"/>
              <w:rPr>
                <w:sz w:val="20"/>
              </w:rPr>
            </w:pPr>
            <w:r>
              <w:rPr>
                <w:rFonts w:ascii="Times New Roman" w:hAnsi="Times New Roman"/>
                <w:sz w:val="20"/>
              </w:rPr>
              <w:t>3.1</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3180000">
            <w:pPr>
              <w:pStyle w:val="Style_6"/>
              <w:widowControl w:val="0"/>
              <w:spacing w:after="0" w:before="0" w:line="240" w:lineRule="auto"/>
              <w:ind/>
              <w:jc w:val="center"/>
              <w:rPr>
                <w:sz w:val="20"/>
              </w:rPr>
            </w:pPr>
            <w:r>
              <w:rPr>
                <w:rFonts w:ascii="Times New Roman" w:hAnsi="Times New Roman"/>
                <w:sz w:val="20"/>
              </w:rPr>
              <w:t>Обеспечение научной деятельности</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418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5180000">
            <w:pPr>
              <w:pStyle w:val="Style_6"/>
              <w:widowControl w:val="0"/>
              <w:spacing w:after="0" w:before="0" w:line="240" w:lineRule="auto"/>
              <w:ind/>
              <w:jc w:val="center"/>
              <w:rPr>
                <w:sz w:val="20"/>
              </w:rPr>
            </w:pPr>
            <w:r>
              <w:rPr>
                <w:rFonts w:ascii="Times New Roman" w:hAnsi="Times New Roman"/>
                <w:sz w:val="20"/>
              </w:rPr>
              <w:t>3.9</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6180000">
            <w:pPr>
              <w:pStyle w:val="Style_6"/>
              <w:widowControl w:val="0"/>
              <w:spacing w:after="0" w:before="0" w:line="240" w:lineRule="auto"/>
              <w:ind/>
              <w:jc w:val="center"/>
              <w:rPr>
                <w:sz w:val="20"/>
              </w:rPr>
            </w:pPr>
            <w:r>
              <w:rPr>
                <w:rFonts w:ascii="Times New Roman" w:hAnsi="Times New Roman"/>
                <w:sz w:val="20"/>
              </w:rPr>
              <w:t>Обеспечение деятельности в области гидрометеорологии и смежных с ней областях</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7180000">
            <w:pPr>
              <w:pStyle w:val="Style_6"/>
              <w:widowControl w:val="0"/>
              <w:spacing w:after="0" w:before="0" w:line="240" w:lineRule="auto"/>
              <w:ind/>
              <w:rPr>
                <w:sz w:val="20"/>
              </w:rPr>
            </w:pPr>
            <w:r>
              <w:rPr>
                <w:rFonts w:ascii="Times New Roman" w:hAnsi="Times New Roman"/>
                <w:sz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8180000">
            <w:pPr>
              <w:pStyle w:val="Style_6"/>
              <w:widowControl w:val="0"/>
              <w:spacing w:after="0" w:before="0" w:line="240" w:lineRule="auto"/>
              <w:ind/>
              <w:jc w:val="center"/>
              <w:rPr>
                <w:sz w:val="20"/>
              </w:rPr>
            </w:pPr>
            <w:r>
              <w:rPr>
                <w:rFonts w:ascii="Times New Roman" w:hAnsi="Times New Roman"/>
                <w:sz w:val="20"/>
              </w:rPr>
              <w:t>3.9.1</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9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Приюты для животных</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A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оказания ветеринарных услуг в стационаре;</w:t>
            </w:r>
          </w:p>
          <w:p w14:paraId="8B180000">
            <w:pPr>
              <w:widowControl w:val="0"/>
              <w:spacing w:after="75" w:before="75" w:line="240" w:lineRule="auto"/>
              <w:ind w:firstLine="567" w:left="75" w:right="75"/>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8C180000">
            <w:pPr>
              <w:widowControl w:val="0"/>
              <w:spacing w:after="75" w:before="75" w:line="240" w:lineRule="auto"/>
              <w:ind w:firstLine="567" w:left="75" w:right="75"/>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организации гостиниц для животных</w:t>
            </w:r>
          </w:p>
          <w:p w14:paraId="8D180000">
            <w:pPr>
              <w:pStyle w:val="Style_6"/>
              <w:widowControl w:val="0"/>
              <w:spacing w:after="0" w:before="0" w:line="240" w:lineRule="auto"/>
              <w:ind/>
              <w:rPr>
                <w:rFonts w:ascii="Times New Roman" w:hAnsi="Times New Roman"/>
                <w:color w:val="000000"/>
                <w:sz w:val="20"/>
              </w:rPr>
            </w:pP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E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3.10.2</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F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Магазины</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0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1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4.4</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2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Общественное питание</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3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4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4.6</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5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Обслуживание автотранспорта</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6180000">
            <w:pPr>
              <w:pStyle w:val="Style_6"/>
              <w:widowControl w:val="0"/>
              <w:spacing w:after="0" w:before="0" w:line="240" w:lineRule="auto"/>
              <w:ind/>
              <w:rPr>
                <w:rFonts w:ascii="Times New Roman" w:hAnsi="Times New Roman"/>
                <w:color w:val="000000"/>
                <w:sz w:val="20"/>
              </w:rPr>
            </w:pPr>
            <w:r>
              <w:rPr>
                <w:rFonts w:ascii="Times New Roman" w:hAnsi="Times New Roman"/>
                <w:color w:val="000000"/>
                <w:sz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7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4.9</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8180000">
            <w:pPr>
              <w:pStyle w:val="Style_6"/>
              <w:widowControl w:val="0"/>
              <w:spacing w:after="0" w:before="0" w:line="240" w:lineRule="auto"/>
              <w:ind w:firstLine="720" w:left="0"/>
              <w:jc w:val="both"/>
              <w:rPr>
                <w:sz w:val="20"/>
              </w:rPr>
            </w:pPr>
            <w:r>
              <w:rPr>
                <w:rFonts w:ascii="Times New Roman" w:hAnsi="Times New Roman"/>
                <w:sz w:val="20"/>
              </w:rPr>
              <w:t>Объекты придорожного сервиса</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9180000">
            <w:pPr>
              <w:pStyle w:val="Style_6"/>
              <w:widowControl w:val="0"/>
              <w:spacing w:after="0" w:before="0" w:line="240" w:lineRule="auto"/>
              <w:ind w:firstLine="720" w:left="0"/>
              <w:jc w:val="both"/>
              <w:rPr>
                <w:sz w:val="20"/>
              </w:rPr>
            </w:pPr>
            <w:r>
              <w:rPr>
                <w:rFonts w:ascii="Times New Roman" w:hAnsi="Times New Roman"/>
                <w:sz w:val="20"/>
              </w:rPr>
              <w:t>Размещение автозаправочных станций (бензиновых, газовых);</w:t>
            </w:r>
          </w:p>
          <w:p w14:paraId="9A180000">
            <w:pPr>
              <w:pStyle w:val="Style_6"/>
              <w:widowControl w:val="0"/>
              <w:spacing w:after="0" w:before="0" w:line="240" w:lineRule="auto"/>
              <w:ind w:firstLine="720" w:left="0"/>
              <w:jc w:val="both"/>
              <w:rPr>
                <w:sz w:val="20"/>
              </w:rPr>
            </w:pPr>
            <w:r>
              <w:rPr>
                <w:rFonts w:ascii="Times New Roman" w:hAnsi="Times New Roman"/>
                <w:sz w:val="20"/>
              </w:rPr>
              <w:t>размещение магазинов сопутствующей торговли, зданий для организации общественного питания в качестве объектов придорожного сервиса;</w:t>
            </w:r>
          </w:p>
          <w:p w14:paraId="9B180000">
            <w:pPr>
              <w:pStyle w:val="Style_6"/>
              <w:widowControl w:val="0"/>
              <w:spacing w:after="0" w:before="0" w:line="240" w:lineRule="auto"/>
              <w:ind w:firstLine="720" w:left="0"/>
              <w:jc w:val="both"/>
              <w:rPr>
                <w:sz w:val="20"/>
              </w:rPr>
            </w:pPr>
            <w:r>
              <w:rPr>
                <w:rFonts w:ascii="Times New Roman" w:hAnsi="Times New Roman"/>
                <w:sz w:val="20"/>
              </w:rPr>
              <w:t>предоставление гостиничных услуг в качестве придорожного сервиса;</w:t>
            </w:r>
          </w:p>
          <w:p w14:paraId="9C180000">
            <w:pPr>
              <w:pStyle w:val="Style_6"/>
              <w:widowControl w:val="0"/>
              <w:spacing w:after="0" w:before="0" w:line="240" w:lineRule="auto"/>
              <w:ind w:firstLine="720" w:left="0"/>
              <w:jc w:val="both"/>
              <w:rPr>
                <w:sz w:val="20"/>
              </w:rPr>
            </w:pPr>
            <w:r>
              <w:rPr>
                <w:rFonts w:ascii="Times New Roman" w:hAnsi="Times New Roman"/>
                <w:sz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D180000">
            <w:pPr>
              <w:pStyle w:val="Style_6"/>
              <w:widowControl w:val="0"/>
              <w:spacing w:after="0" w:before="0" w:line="240" w:lineRule="auto"/>
              <w:ind/>
              <w:jc w:val="center"/>
              <w:rPr>
                <w:sz w:val="20"/>
              </w:rPr>
            </w:pPr>
            <w:r>
              <w:rPr>
                <w:rFonts w:ascii="Times New Roman" w:hAnsi="Times New Roman"/>
                <w:sz w:val="20"/>
              </w:rPr>
              <w:t>4.9.1</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E180000">
            <w:pPr>
              <w:pStyle w:val="Style_6"/>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Производственная деятельность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F18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0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6.0</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1180000">
            <w:pPr>
              <w:pStyle w:val="Style_6"/>
              <w:widowControl w:val="0"/>
              <w:spacing w:after="0" w:before="0" w:line="240" w:lineRule="auto"/>
              <w:ind w:firstLine="0" w:left="0"/>
              <w:jc w:val="both"/>
              <w:rPr>
                <w:sz w:val="20"/>
              </w:rPr>
            </w:pPr>
            <w:r>
              <w:rPr>
                <w:rFonts w:ascii="Times New Roman" w:hAnsi="Times New Roman"/>
                <w:sz w:val="20"/>
              </w:rPr>
              <w:t>Недропользование</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2180000">
            <w:pPr>
              <w:pStyle w:val="Style_6"/>
              <w:widowControl w:val="0"/>
              <w:spacing w:after="0" w:before="0" w:line="240" w:lineRule="auto"/>
              <w:ind w:firstLine="720" w:left="0"/>
              <w:jc w:val="both"/>
              <w:rPr>
                <w:sz w:val="20"/>
              </w:rPr>
            </w:pPr>
            <w:r>
              <w:rPr>
                <w:rFonts w:ascii="Times New Roman" w:hAnsi="Times New Roman"/>
                <w:sz w:val="20"/>
              </w:rPr>
              <w:t>Осуществление геологических изысканий;</w:t>
            </w:r>
          </w:p>
          <w:p w14:paraId="A3180000">
            <w:pPr>
              <w:pStyle w:val="Style_6"/>
              <w:widowControl w:val="0"/>
              <w:spacing w:after="0" w:before="0" w:line="240" w:lineRule="auto"/>
              <w:ind w:firstLine="720" w:left="0"/>
              <w:jc w:val="both"/>
              <w:rPr>
                <w:sz w:val="20"/>
              </w:rPr>
            </w:pPr>
            <w:r>
              <w:rPr>
                <w:rFonts w:ascii="Times New Roman" w:hAnsi="Times New Roman"/>
                <w:sz w:val="20"/>
              </w:rPr>
              <w:t>добыча недр открытым (карьеры, отвалы) и закрытым (шахты, скважины) способами;</w:t>
            </w:r>
          </w:p>
          <w:p w14:paraId="A4180000">
            <w:pPr>
              <w:pStyle w:val="Style_6"/>
              <w:widowControl w:val="0"/>
              <w:spacing w:after="0" w:before="0" w:line="240" w:lineRule="auto"/>
              <w:ind w:firstLine="720" w:left="0"/>
              <w:jc w:val="both"/>
              <w:rPr>
                <w:sz w:val="20"/>
              </w:rPr>
            </w:pPr>
            <w:r>
              <w:rPr>
                <w:rFonts w:ascii="Times New Roman" w:hAnsi="Times New Roman"/>
                <w:sz w:val="20"/>
              </w:rPr>
              <w:t>размещение объектов капитального строительства, в том числе подземных, в целях добычи недр;</w:t>
            </w:r>
          </w:p>
          <w:p w14:paraId="A5180000">
            <w:pPr>
              <w:pStyle w:val="Style_6"/>
              <w:widowControl w:val="0"/>
              <w:spacing w:after="0" w:before="0" w:line="240" w:lineRule="auto"/>
              <w:ind w:firstLine="720" w:left="0"/>
              <w:jc w:val="both"/>
              <w:rPr>
                <w:sz w:val="20"/>
              </w:rPr>
            </w:pPr>
            <w:r>
              <w:rPr>
                <w:rFonts w:ascii="Times New Roman" w:hAnsi="Times New Roman"/>
                <w:sz w:val="20"/>
              </w:rPr>
              <w:t>размещение объектов капитального строительства, необходимых для подготовки сырья к транспортировке и (или) промышленной переработке;</w:t>
            </w:r>
          </w:p>
          <w:p w14:paraId="A6180000">
            <w:pPr>
              <w:pStyle w:val="Style_6"/>
              <w:widowControl w:val="0"/>
              <w:tabs>
                <w:tab w:leader="none" w:pos="0" w:val="left"/>
                <w:tab w:leader="none" w:pos="720" w:val="clear"/>
              </w:tabs>
              <w:spacing w:after="0" w:before="0" w:line="240" w:lineRule="auto"/>
              <w:ind w:firstLine="57" w:left="0" w:right="0"/>
              <w:jc w:val="both"/>
              <w:rPr>
                <w:sz w:val="20"/>
              </w:rPr>
            </w:pPr>
            <w:r>
              <w:rPr>
                <w:rFonts w:ascii="Times New Roman" w:hAnsi="Times New Roman"/>
                <w:sz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7180000">
            <w:pPr>
              <w:pStyle w:val="Style_6"/>
              <w:widowControl w:val="0"/>
              <w:spacing w:after="0" w:before="0" w:line="240" w:lineRule="auto"/>
              <w:ind/>
              <w:jc w:val="center"/>
              <w:rPr>
                <w:sz w:val="20"/>
              </w:rPr>
            </w:pPr>
            <w:r>
              <w:rPr>
                <w:rFonts w:ascii="Times New Roman" w:hAnsi="Times New Roman"/>
                <w:sz w:val="20"/>
              </w:rPr>
              <w:t>6.1</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8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Автомобилестроительная промышленность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918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A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6.2.1</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B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Легкая промышленность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C180000">
            <w:pPr>
              <w:widowControl w:val="0"/>
              <w:spacing w:after="0" w:before="0" w:line="240" w:lineRule="auto"/>
              <w:ind w:firstLine="720" w:left="0"/>
              <w:jc w:val="both"/>
              <w:rPr>
                <w:rFonts w:ascii="Times New Roman" w:hAnsi="Times New Roman"/>
                <w:color w:val="000000"/>
                <w:sz w:val="20"/>
              </w:rPr>
            </w:pPr>
            <w:r>
              <w:rPr>
                <w:rFonts w:ascii="Times New Roman" w:hAnsi="Times New Roman"/>
                <w:color w:val="000000"/>
                <w:sz w:val="20"/>
              </w:rPr>
              <w:br/>
            </w:r>
            <w:r>
              <w:rPr>
                <w:rFonts w:ascii="Times New Roman" w:hAnsi="Times New Roman"/>
                <w:color w:val="000000"/>
                <w:sz w:val="20"/>
              </w:rPr>
              <w:t>Размещение объектов капитального строительства, предназначенных для текстильной, фарфоро-фаянсовой, электронной промышленности</w:t>
            </w:r>
          </w:p>
          <w:p w14:paraId="AD180000">
            <w:pPr>
              <w:pStyle w:val="Style_6"/>
              <w:widowControl w:val="0"/>
              <w:spacing w:after="0" w:before="0" w:line="240" w:lineRule="auto"/>
              <w:ind w:firstLine="720" w:left="0"/>
              <w:jc w:val="both"/>
              <w:rPr>
                <w:rFonts w:ascii="Times New Roman" w:hAnsi="Times New Roman"/>
                <w:color w:val="000000"/>
                <w:sz w:val="20"/>
              </w:rPr>
            </w:pP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E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6.3</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F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Фармацевтическая промышленность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018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1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6.3.1</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2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Пищевая промышленность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318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4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6.4</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5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Нефтехимическая промышленность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6180000">
            <w:pPr>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7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6.5</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8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color w:val="000000"/>
                <w:sz w:val="20"/>
              </w:rPr>
              <w:t>Строительная промышленность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918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color w:val="000000"/>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A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6.6</w:t>
            </w:r>
          </w:p>
        </w:tc>
      </w:tr>
      <w:tr>
        <w:trPr>
          <w:trHeight w:hRule="atLeast" w:val="294"/>
        </w:trP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B180000">
            <w:pPr>
              <w:pStyle w:val="Style_6"/>
              <w:widowControl w:val="0"/>
              <w:spacing w:after="0" w:before="0" w:line="240" w:lineRule="auto"/>
              <w:ind w:firstLine="0" w:left="0"/>
              <w:jc w:val="both"/>
              <w:rPr>
                <w:rFonts w:ascii="Times New Roman" w:hAnsi="Times New Roman"/>
                <w:color w:val="000000"/>
                <w:sz w:val="20"/>
              </w:rPr>
            </w:pPr>
            <w:r>
              <w:rPr>
                <w:rFonts w:ascii="Times New Roman" w:hAnsi="Times New Roman"/>
                <w:b w:val="0"/>
                <w:i w:val="0"/>
                <w:caps w:val="0"/>
                <w:smallCaps w:val="0"/>
                <w:color w:val="000000"/>
                <w:spacing w:val="0"/>
                <w:sz w:val="20"/>
              </w:rPr>
              <w:t>Энергетика</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C180000">
            <w:pPr>
              <w:pStyle w:val="Style_6"/>
              <w:widowControl w:val="0"/>
              <w:spacing w:after="0" w:before="0" w:line="240" w:lineRule="auto"/>
              <w:ind w:firstLine="720"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"https://base.garant.ru/70736874/53f89421bbdaf741eb2d1ecc4ddb4c33/#block_1031"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кодом 3.1</w:t>
            </w:r>
            <w:r>
              <w:rPr>
                <w:rFonts w:ascii="Times New Roman" w:hAnsi="Times New Roman"/>
                <w:b w:val="0"/>
                <w:i w:val="0"/>
                <w:caps w:val="0"/>
                <w:smallCaps w:val="0"/>
                <w:strike w:val="0"/>
                <w:color w:val="000000"/>
                <w:spacing w:val="0"/>
                <w:sz w:val="20"/>
                <w:highlight w:val="white"/>
                <w:u w:val="none"/>
              </w:rPr>
              <w:fldChar w:fldCharType="end"/>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D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6.7</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E180000">
            <w:pPr>
              <w:pStyle w:val="Style_6"/>
              <w:widowControl w:val="0"/>
              <w:spacing w:after="0" w:before="0" w:line="240" w:lineRule="auto"/>
              <w:ind/>
              <w:rPr>
                <w:sz w:val="20"/>
              </w:rPr>
            </w:pPr>
            <w:r>
              <w:rPr>
                <w:rFonts w:ascii="Times New Roman" w:hAnsi="Times New Roman"/>
                <w:sz w:val="20"/>
              </w:rPr>
              <w:t>Связь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F180000">
            <w:pPr>
              <w:pStyle w:val="Style_6"/>
              <w:widowControl w:val="0"/>
              <w:spacing w:after="0" w:before="0" w:line="240" w:lineRule="auto"/>
              <w:ind/>
              <w:rPr>
                <w:sz w:val="20"/>
              </w:rPr>
            </w:pPr>
            <w:r>
              <w:rPr>
                <w:rFonts w:ascii="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Pr>
                <w:rFonts w:ascii="Times New Roman" w:hAnsi="Times New Roman"/>
                <w:sz w:val="20"/>
                <w:u w:val="single"/>
              </w:rPr>
              <w:fldChar w:fldCharType="begin"/>
            </w:r>
            <w:r>
              <w:rPr>
                <w:rFonts w:ascii="Times New Roman" w:hAnsi="Times New Roman"/>
                <w:sz w:val="20"/>
                <w:u w:val="single"/>
              </w:rPr>
              <w:instrText>HYPERLINK "http://base.garant.ru/70736874/#block_1031"</w:instrText>
            </w:r>
            <w:r>
              <w:rPr>
                <w:rFonts w:ascii="Times New Roman" w:hAnsi="Times New Roman"/>
                <w:sz w:val="20"/>
                <w:u w:val="single"/>
              </w:rPr>
              <w:fldChar w:fldCharType="separate"/>
            </w:r>
            <w:r>
              <w:rPr>
                <w:rFonts w:ascii="Times New Roman" w:hAnsi="Times New Roman"/>
                <w:sz w:val="20"/>
                <w:u w:val="single"/>
              </w:rPr>
              <w:t>кодом 3.1</w:t>
            </w:r>
            <w:r>
              <w:rPr>
                <w:rFonts w:ascii="Times New Roman" w:hAnsi="Times New Roman"/>
                <w:sz w:val="20"/>
                <w:u w:val="single"/>
              </w:rPr>
              <w:fldChar w:fldCharType="end"/>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0180000">
            <w:pPr>
              <w:pStyle w:val="Style_6"/>
              <w:widowControl w:val="0"/>
              <w:spacing w:after="0" w:before="0" w:line="240" w:lineRule="auto"/>
              <w:ind/>
              <w:jc w:val="center"/>
              <w:rPr>
                <w:sz w:val="20"/>
              </w:rPr>
            </w:pPr>
            <w:r>
              <w:rPr>
                <w:rFonts w:ascii="Times New Roman" w:hAnsi="Times New Roman"/>
                <w:sz w:val="20"/>
              </w:rPr>
              <w:t>6.8</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1180000">
            <w:pPr>
              <w:pStyle w:val="Style_6"/>
              <w:widowControl w:val="0"/>
              <w:spacing w:after="0" w:before="0" w:line="240" w:lineRule="auto"/>
              <w:ind/>
              <w:rPr>
                <w:sz w:val="20"/>
              </w:rPr>
            </w:pPr>
            <w:r>
              <w:rPr>
                <w:rFonts w:ascii="Times New Roman" w:hAnsi="Times New Roman"/>
                <w:sz w:val="20"/>
              </w:rPr>
              <w:t>Склады</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2180000">
            <w:pPr>
              <w:pStyle w:val="Style_6"/>
              <w:widowControl w:val="0"/>
              <w:spacing w:after="0" w:before="0" w:line="240" w:lineRule="auto"/>
              <w:ind/>
              <w:rPr>
                <w:sz w:val="20"/>
              </w:rPr>
            </w:pPr>
            <w:r>
              <w:rPr>
                <w:rFonts w:ascii="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3180000">
            <w:pPr>
              <w:pStyle w:val="Style_6"/>
              <w:widowControl w:val="0"/>
              <w:spacing w:after="0" w:before="0" w:line="240" w:lineRule="auto"/>
              <w:ind/>
              <w:jc w:val="center"/>
              <w:rPr>
                <w:sz w:val="20"/>
              </w:rPr>
            </w:pPr>
            <w:r>
              <w:rPr>
                <w:rFonts w:ascii="Times New Roman" w:hAnsi="Times New Roman"/>
                <w:sz w:val="20"/>
              </w:rPr>
              <w:t>6.9</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418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Складские площадки</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518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Временное хранение, распределение и перевалка грузов (за исключением хранения стратегических запасов) на открытом воздухе</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6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6.9.1</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718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Научно-производственная деятельность</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818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Размещение технологических, промышленных, агропромышленных парков, бизнес-инкубаторов</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9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6.12</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A180000">
            <w:pPr>
              <w:widowControl w:val="0"/>
              <w:spacing w:after="0" w:before="0" w:line="240" w:lineRule="auto"/>
              <w:ind w:firstLine="0" w:left="0"/>
              <w:jc w:val="left"/>
              <w:rPr>
                <w:rFonts w:ascii="Times New Roman" w:hAnsi="Times New Roman"/>
                <w:color w:val="000000"/>
                <w:sz w:val="20"/>
              </w:rPr>
            </w:pPr>
            <w:r>
              <w:rPr>
                <w:rFonts w:ascii="Times New Roman" w:hAnsi="Times New Roman"/>
                <w:color w:val="000000"/>
                <w:sz w:val="20"/>
              </w:rPr>
              <w:t>Транспорт</w:t>
            </w:r>
          </w:p>
          <w:p w14:paraId="CB180000">
            <w:pPr>
              <w:pStyle w:val="Style_6"/>
              <w:widowControl w:val="0"/>
              <w:spacing w:after="0" w:before="0" w:line="240" w:lineRule="auto"/>
              <w:ind/>
              <w:rPr>
                <w:rFonts w:ascii="Times New Roman" w:hAnsi="Times New Roman"/>
                <w:color w:val="000000"/>
                <w:sz w:val="20"/>
              </w:rPr>
            </w:pP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C180000">
            <w:pPr>
              <w:widowControl w:val="0"/>
              <w:spacing w:after="0" w:before="0" w:line="240" w:lineRule="auto"/>
              <w:ind w:firstLine="567" w:left="0"/>
              <w:jc w:val="both"/>
              <w:rPr>
                <w:rFonts w:ascii="Times New Roman" w:hAnsi="Times New Roman"/>
                <w:color w:val="000000"/>
                <w:sz w:val="20"/>
              </w:rPr>
            </w:pPr>
            <w:r>
              <w:rPr>
                <w:rFonts w:ascii="Times New Roman" w:hAnsi="Times New Roman"/>
                <w:color w:val="000000"/>
                <w:sz w:val="20"/>
              </w:rPr>
              <w:t>Размещение различного рода путей сообщения и сооружений, используемых для перевозки людей или грузов, либо передачи веществ.</w:t>
            </w:r>
          </w:p>
          <w:p w14:paraId="CD180000">
            <w:pPr>
              <w:widowControl w:val="0"/>
              <w:spacing w:after="0" w:before="0" w:line="240" w:lineRule="auto"/>
              <w:ind w:firstLine="567" w:left="75" w:right="75"/>
              <w:jc w:val="both"/>
              <w:rPr>
                <w:rFonts w:ascii="Times New Roman" w:hAnsi="Times New Roman"/>
                <w:color w:val="000000"/>
                <w:sz w:val="20"/>
              </w:rPr>
            </w:pPr>
            <w:r>
              <w:rPr>
                <w:rFonts w:ascii="Times New Roman" w:hAnsi="Times New Roman"/>
                <w:color w:val="00000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strike w:val="0"/>
                <w:color w:val="000000"/>
                <w:sz w:val="20"/>
                <w:u w:val="none"/>
              </w:rPr>
              <w:fldChar w:fldCharType="begin"/>
            </w:r>
            <w:r>
              <w:rPr>
                <w:rFonts w:ascii="Times New Roman" w:hAnsi="Times New Roman"/>
                <w:strike w:val="0"/>
                <w:color w:val="000000"/>
                <w:sz w:val="20"/>
                <w:u w:val="none"/>
              </w:rPr>
              <w:instrText>HYPERLINK "https://base.garant.ru/70736874/53f89421bbdaf741eb2d1ecc4ddb4c33/#block_1071"</w:instrText>
            </w:r>
            <w:r>
              <w:rPr>
                <w:rFonts w:ascii="Times New Roman" w:hAnsi="Times New Roman"/>
                <w:strike w:val="0"/>
                <w:color w:val="000000"/>
                <w:sz w:val="20"/>
                <w:u w:val="none"/>
              </w:rPr>
              <w:fldChar w:fldCharType="separate"/>
            </w:r>
            <w:r>
              <w:rPr>
                <w:rFonts w:ascii="Times New Roman" w:hAnsi="Times New Roman"/>
                <w:strike w:val="0"/>
                <w:color w:val="000000"/>
                <w:sz w:val="20"/>
                <w:u w:val="none"/>
              </w:rPr>
              <w:t>кодами 7.1 -7.5</w:t>
            </w:r>
            <w:r>
              <w:rPr>
                <w:rFonts w:ascii="Times New Roman" w:hAnsi="Times New Roman"/>
                <w:strike w:val="0"/>
                <w:color w:val="000000"/>
                <w:sz w:val="20"/>
                <w:u w:val="none"/>
              </w:rPr>
              <w:fldChar w:fldCharType="end"/>
            </w:r>
          </w:p>
          <w:p w14:paraId="CE180000">
            <w:pPr>
              <w:pStyle w:val="Style_6"/>
              <w:widowControl w:val="0"/>
              <w:spacing w:after="0" w:before="0" w:line="240" w:lineRule="auto"/>
              <w:ind/>
              <w:rPr>
                <w:rFonts w:ascii="Times New Roman" w:hAnsi="Times New Roman"/>
                <w:color w:val="000000"/>
                <w:sz w:val="20"/>
              </w:rPr>
            </w:pP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F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7.0</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0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Использование лесов</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1180000">
            <w:pPr>
              <w:widowControl w:val="0"/>
              <w:spacing w:after="0" w:before="0" w:line="240" w:lineRule="auto"/>
              <w:ind w:firstLine="567" w:left="0"/>
              <w:jc w:val="both"/>
              <w:rPr>
                <w:rFonts w:ascii="Times New Roman" w:hAnsi="Times New Roman"/>
                <w:color w:val="000000"/>
                <w:sz w:val="20"/>
              </w:rPr>
            </w:pPr>
            <w:r>
              <w:rPr>
                <w:rFonts w:ascii="Times New Roman" w:hAnsi="Times New Roman"/>
                <w:b w:val="0"/>
                <w:i w:val="0"/>
                <w:caps w:val="0"/>
                <w:smallCaps w:val="0"/>
                <w:color w:val="000000"/>
                <w:spacing w:val="0"/>
                <w:sz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"https://base.garant.ru/70736874/53f89421bbdaf741eb2d1ecc4ddb4c33/#block_10101"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кодами 10.1 - 10.4</w:t>
            </w:r>
            <w:r>
              <w:rPr>
                <w:rFonts w:ascii="Times New Roman" w:hAnsi="Times New Roman"/>
                <w:b w:val="0"/>
                <w:i w:val="0"/>
                <w:caps w:val="0"/>
                <w:smallCaps w:val="0"/>
                <w:strike w:val="0"/>
                <w:color w:val="000000"/>
                <w:spacing w:val="0"/>
                <w:sz w:val="20"/>
                <w:highlight w:val="white"/>
                <w:u w:val="none"/>
              </w:rPr>
              <w:fldChar w:fldCharType="end"/>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2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10.0</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3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Гидротехнические сооружения</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4180000">
            <w:pPr>
              <w:widowControl w:val="0"/>
              <w:spacing w:after="0" w:before="0" w:line="240" w:lineRule="auto"/>
              <w:ind w:firstLine="567" w:left="0"/>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518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11.3</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6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Земельные участки (территории) общего пользования</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7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Земельные участки общего пользования.</w:t>
            </w:r>
          </w:p>
          <w:p w14:paraId="D8180000">
            <w:pPr>
              <w:widowControl w:val="0"/>
              <w:spacing w:after="0" w:before="0" w:line="240" w:lineRule="auto"/>
              <w:ind w:firstLine="567" w:left="75" w:right="75"/>
              <w:jc w:val="both"/>
              <w:rPr>
                <w:rFonts w:ascii="Times New Roman" w:hAnsi="Times New Roman"/>
                <w:color w:val="000000"/>
                <w:sz w:val="20"/>
              </w:rPr>
            </w:pPr>
            <w:r>
              <w:rPr>
                <w:rFonts w:ascii="Times New Roman" w:hAnsi="Times New Roman"/>
                <w:b w:val="0"/>
                <w:i w:val="0"/>
                <w:caps w:val="0"/>
                <w:smallCaps w:val="0"/>
                <w:color w:val="000000"/>
                <w:spacing w:val="0"/>
                <w:sz w:val="20"/>
              </w:rPr>
              <w:t>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u w:val="none"/>
              </w:rPr>
              <w:fldChar w:fldCharType="begin"/>
            </w:r>
            <w:r>
              <w:rPr>
                <w:rFonts w:ascii="Times New Roman" w:hAnsi="Times New Roman"/>
                <w:b w:val="0"/>
                <w:i w:val="0"/>
                <w:caps w:val="0"/>
                <w:smallCaps w:val="0"/>
                <w:strike w:val="0"/>
                <w:color w:val="000000"/>
                <w:spacing w:val="0"/>
                <w:sz w:val="20"/>
                <w:u w:val="none"/>
              </w:rPr>
              <w:instrText>HYPERLINK "https://base.garant.ru/70736874/53f89421bbdaf741eb2d1ecc4ddb4c33/#block_11201"</w:instrText>
            </w:r>
            <w:r>
              <w:rPr>
                <w:rFonts w:ascii="Times New Roman" w:hAnsi="Times New Roman"/>
                <w:b w:val="0"/>
                <w:i w:val="0"/>
                <w:caps w:val="0"/>
                <w:smallCaps w:val="0"/>
                <w:strike w:val="0"/>
                <w:color w:val="000000"/>
                <w:spacing w:val="0"/>
                <w:sz w:val="20"/>
                <w:u w:val="none"/>
              </w:rPr>
              <w:fldChar w:fldCharType="separate"/>
            </w:r>
            <w:r>
              <w:rPr>
                <w:rFonts w:ascii="Times New Roman" w:hAnsi="Times New Roman"/>
                <w:b w:val="0"/>
                <w:i w:val="0"/>
                <w:caps w:val="0"/>
                <w:smallCaps w:val="0"/>
                <w:strike w:val="0"/>
                <w:color w:val="000000"/>
                <w:spacing w:val="0"/>
                <w:sz w:val="20"/>
                <w:u w:val="none"/>
              </w:rPr>
              <w:t>кодами 12.0.1 - 12.0.2</w:t>
            </w:r>
            <w:r>
              <w:rPr>
                <w:rFonts w:ascii="Times New Roman" w:hAnsi="Times New Roman"/>
                <w:b w:val="0"/>
                <w:i w:val="0"/>
                <w:caps w:val="0"/>
                <w:smallCaps w:val="0"/>
                <w:strike w:val="0"/>
                <w:color w:val="000000"/>
                <w:spacing w:val="0"/>
                <w:sz w:val="20"/>
                <w:u w:val="none"/>
              </w:rPr>
              <w:fldChar w:fldCharType="end"/>
            </w:r>
          </w:p>
          <w:p w14:paraId="D9180000">
            <w:pPr>
              <w:widowControl w:val="0"/>
              <w:spacing w:after="0" w:before="0" w:line="240" w:lineRule="auto"/>
              <w:ind w:firstLine="567" w:left="0"/>
              <w:jc w:val="both"/>
              <w:rPr>
                <w:rFonts w:ascii="Times New Roman" w:hAnsi="Times New Roman"/>
                <w:color w:val="000000"/>
                <w:sz w:val="20"/>
              </w:rPr>
            </w:pP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A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12.0</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B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Благоустройство территории</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C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D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12.0.2</w:t>
            </w:r>
          </w:p>
        </w:tc>
      </w:tr>
      <w:tr>
        <w:tc>
          <w:tcPr>
            <w:tcW w:type="dxa" w:w="238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E180000">
            <w:pPr>
              <w:widowControl w:val="0"/>
              <w:spacing w:after="0" w:before="0" w:line="240" w:lineRule="auto"/>
              <w:ind w:firstLine="0" w:left="0"/>
              <w:jc w:val="left"/>
              <w:rPr>
                <w:rFonts w:ascii="Times New Roman" w:hAnsi="Times New Roman"/>
                <w:color w:val="000000"/>
                <w:sz w:val="20"/>
              </w:rPr>
            </w:pPr>
            <w:r>
              <w:rPr>
                <w:rFonts w:ascii="Times New Roman" w:hAnsi="Times New Roman"/>
                <w:b w:val="0"/>
                <w:i w:val="0"/>
                <w:caps w:val="0"/>
                <w:smallCaps w:val="0"/>
                <w:color w:val="000000"/>
                <w:spacing w:val="0"/>
                <w:sz w:val="20"/>
              </w:rPr>
              <w:t>Запас</w:t>
            </w:r>
          </w:p>
        </w:tc>
        <w:tc>
          <w:tcPr>
            <w:tcW w:type="dxa" w:w="520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F18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rFonts w:ascii="Times New Roman" w:hAnsi="Times New Roman"/>
                <w:b w:val="0"/>
                <w:i w:val="0"/>
                <w:caps w:val="0"/>
                <w:smallCaps w:val="0"/>
                <w:color w:val="000000"/>
                <w:spacing w:val="0"/>
                <w:sz w:val="20"/>
              </w:rPr>
              <w:br/>
            </w:r>
            <w:r>
              <w:rPr>
                <w:rFonts w:ascii="Times New Roman" w:hAnsi="Times New Roman"/>
                <w:b w:val="0"/>
                <w:i w:val="0"/>
                <w:caps w:val="0"/>
                <w:smallCaps w:val="0"/>
                <w:color w:val="000000"/>
                <w:spacing w:val="0"/>
                <w:sz w:val="20"/>
              </w:rPr>
              <w:t>Отсутствие хозяйственной деятельности</w:t>
            </w:r>
          </w:p>
          <w:p w14:paraId="E0180000">
            <w:pPr>
              <w:widowControl w:val="0"/>
              <w:spacing w:after="0" w:before="0" w:line="240" w:lineRule="auto"/>
              <w:ind w:firstLine="567" w:left="0"/>
              <w:jc w:val="both"/>
              <w:rPr>
                <w:rFonts w:ascii="Times New Roman" w:hAnsi="Times New Roman"/>
                <w:b w:val="0"/>
                <w:i w:val="0"/>
                <w:caps w:val="0"/>
                <w:smallCaps w:val="0"/>
                <w:color w:val="000000"/>
                <w:spacing w:val="0"/>
                <w:sz w:val="20"/>
              </w:rPr>
            </w:pPr>
          </w:p>
        </w:tc>
        <w:tc>
          <w:tcPr>
            <w:tcW w:type="dxa" w:w="176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118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12.3</w:t>
            </w:r>
          </w:p>
        </w:tc>
      </w:tr>
    </w:tbl>
    <w:p w14:paraId="E2180000">
      <w:pPr>
        <w:pStyle w:val="Style_6"/>
        <w:numPr>
          <w:ilvl w:val="0"/>
          <w:numId w:val="0"/>
        </w:numPr>
        <w:spacing w:after="0" w:before="0" w:line="240" w:lineRule="auto"/>
        <w:ind w:firstLine="0" w:left="0"/>
        <w:jc w:val="both"/>
        <w:outlineLvl w:val="0"/>
        <w:rPr>
          <w:rFonts w:ascii="Times New Roman" w:hAnsi="Times New Roman"/>
          <w:color w:val="22272F"/>
          <w:sz w:val="20"/>
        </w:rPr>
      </w:pPr>
    </w:p>
    <w:p w14:paraId="E3180000">
      <w:pPr>
        <w:pStyle w:val="Style_6"/>
        <w:tabs>
          <w:tab w:leader="none" w:pos="720" w:val="left"/>
          <w:tab w:leader="none" w:pos="1134" w:val="left"/>
        </w:tabs>
        <w:spacing w:after="0" w:before="0" w:line="240" w:lineRule="auto"/>
        <w:ind/>
        <w:jc w:val="both"/>
        <w:rPr>
          <w:sz w:val="20"/>
        </w:rPr>
      </w:pPr>
      <w:r>
        <w:rPr>
          <w:rFonts w:ascii="Times New Roman" w:hAnsi="Times New Roman"/>
          <w:b w:val="1"/>
          <w:spacing w:val="-3"/>
          <w:sz w:val="20"/>
          <w:highlight w:val="white"/>
        </w:rPr>
        <w:t>Условно разрешенные виды использования земельных участков и объектов капитального строительства — не установлены.</w:t>
      </w:r>
    </w:p>
    <w:p w14:paraId="E4180000">
      <w:pPr>
        <w:pStyle w:val="Style_6"/>
        <w:tabs>
          <w:tab w:leader="none" w:pos="720" w:val="clear"/>
          <w:tab w:leader="none" w:pos="1134" w:val="left"/>
        </w:tabs>
        <w:spacing w:after="0" w:before="0" w:line="240" w:lineRule="auto"/>
        <w:ind w:firstLine="0" w:left="0"/>
        <w:jc w:val="both"/>
        <w:rPr>
          <w:sz w:val="20"/>
        </w:rPr>
      </w:pPr>
      <w:r>
        <w:rPr>
          <w:rFonts w:ascii="Times New Roman" w:hAnsi="Times New Roman"/>
          <w:b w:val="1"/>
          <w:spacing w:val="-3"/>
          <w:sz w:val="20"/>
          <w:highlight w:val="white"/>
        </w:rPr>
        <w:t>Вспомогательные виды разрешенного использования земельных участков и объектов капитального строительства — не установлены.</w:t>
      </w:r>
    </w:p>
    <w:p w14:paraId="E5180000">
      <w:pPr>
        <w:pStyle w:val="Style_6"/>
        <w:tabs>
          <w:tab w:leader="none" w:pos="720" w:val="clear"/>
          <w:tab w:leader="none" w:pos="1134" w:val="left"/>
        </w:tabs>
        <w:spacing w:after="0" w:before="0" w:line="240" w:lineRule="auto"/>
        <w:ind w:firstLine="851" w:left="0"/>
        <w:jc w:val="both"/>
        <w:rPr>
          <w:rFonts w:ascii="Times New Roman" w:hAnsi="Times New Roman"/>
          <w:sz w:val="20"/>
          <w:highlight w:val="white"/>
        </w:rPr>
      </w:pPr>
    </w:p>
    <w:p w14:paraId="E6180000">
      <w:pPr>
        <w:pStyle w:val="Style_6"/>
        <w:tabs>
          <w:tab w:leader="none" w:pos="720" w:val="clear"/>
          <w:tab w:leader="none" w:pos="993" w:val="left"/>
        </w:tabs>
        <w:spacing w:after="0" w:before="0" w:line="240" w:lineRule="auto"/>
        <w:ind/>
        <w:contextualSpacing w:val="1"/>
        <w:jc w:val="both"/>
        <w:rPr>
          <w:rFonts w:ascii="Times New Roman" w:hAnsi="Times New Roman"/>
          <w:b w:val="1"/>
          <w:sz w:val="20"/>
        </w:rPr>
      </w:pPr>
      <w:r>
        <w:rPr>
          <w:rFonts w:ascii="Times New Roman" w:hAnsi="Times New Roman"/>
          <w:b w:val="1"/>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E7180000">
      <w:pPr>
        <w:pStyle w:val="Style_6"/>
        <w:tabs>
          <w:tab w:leader="none" w:pos="720" w:val="clear"/>
          <w:tab w:leader="none" w:pos="993" w:val="left"/>
        </w:tabs>
        <w:spacing w:after="0" w:before="0" w:line="240" w:lineRule="auto"/>
        <w:ind/>
        <w:contextualSpacing w:val="1"/>
        <w:jc w:val="both"/>
        <w:rPr>
          <w:rFonts w:ascii="Times New Roman" w:hAnsi="Times New Roman"/>
          <w:sz w:val="20"/>
        </w:rPr>
      </w:pPr>
    </w:p>
    <w:tbl>
      <w:tblPr>
        <w:tblInd w:type="dxa" w:w="0"/>
        <w:tblLayout w:type="fixed"/>
        <w:tblCellMar>
          <w:top w:type="dxa" w:w="0"/>
          <w:left w:type="dxa" w:w="5"/>
          <w:bottom w:type="dxa" w:w="0"/>
          <w:right w:type="dxa" w:w="98"/>
        </w:tblCellMar>
      </w:tblPr>
      <w:tblGrid>
        <w:gridCol w:w="3119"/>
        <w:gridCol w:w="6238"/>
      </w:tblGrid>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8180000">
            <w:pPr>
              <w:pStyle w:val="Style_6"/>
              <w:widowControl w:val="0"/>
              <w:spacing w:after="0" w:before="0" w:line="240" w:lineRule="auto"/>
              <w:ind/>
              <w:rPr>
                <w:rFonts w:ascii="Times New Roman" w:hAnsi="Times New Roman"/>
                <w:sz w:val="20"/>
              </w:rPr>
            </w:pPr>
            <w:r>
              <w:rPr>
                <w:rFonts w:ascii="Times New Roman" w:hAnsi="Times New Roman"/>
                <w:sz w:val="20"/>
              </w:rPr>
              <w:t>Минимальная (максимальная) площадь земельного участка</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9180000">
            <w:pPr>
              <w:pStyle w:val="Style_6"/>
              <w:widowControl w:val="0"/>
              <w:spacing w:after="0" w:before="0" w:line="240" w:lineRule="auto"/>
              <w:ind w:firstLine="567" w:left="0"/>
              <w:jc w:val="both"/>
              <w:rPr>
                <w:sz w:val="20"/>
                <w:highlight w:val="white"/>
              </w:rPr>
            </w:pPr>
            <w:r>
              <w:rPr>
                <w:rFonts w:ascii="Times New Roman" w:hAnsi="Times New Roman"/>
                <w:sz w:val="20"/>
                <w:highlight w:val="white"/>
                <w:vertAlign w:val="superscript"/>
              </w:rPr>
              <w:t>По расчёту,</w:t>
            </w:r>
            <w:r>
              <w:rPr>
                <w:rFonts w:ascii="Times New Roman" w:hAnsi="Times New Roman"/>
                <w:sz w:val="20"/>
                <w:highlight w:val="white"/>
                <w:vertAlign w:val="superscript"/>
              </w:rPr>
              <w:t>определяется проектом</w:t>
            </w:r>
          </w:p>
        </w:tc>
      </w:tr>
      <w:tr>
        <w:trPr>
          <w:trHeight w:hRule="atLeast" w:val="1549"/>
        </w:trP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A180000">
            <w:pPr>
              <w:pStyle w:val="Style_6"/>
              <w:widowControl w:val="0"/>
              <w:spacing w:after="0" w:before="0" w:line="240" w:lineRule="auto"/>
              <w:ind/>
              <w:rPr>
                <w:sz w:val="20"/>
              </w:rPr>
            </w:pPr>
            <w:r>
              <w:rPr>
                <w:rFonts w:ascii="Times New Roman" w:hAnsi="Times New Roman"/>
                <w:sz w:val="20"/>
              </w:rPr>
              <w:t>Минимальные (максимальные) размеры земельных участков для объектов электросетевого хозяйства</w:t>
            </w:r>
            <w:r>
              <w:rPr>
                <w:rFonts w:ascii="Times New Roman" w:hAnsi="Times New Roman"/>
                <w:sz w:val="20"/>
                <w:highlight w:val="white"/>
              </w:rPr>
              <w:t>, объектов связи, коммунального обслуживания</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B18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z w:val="20"/>
              </w:rPr>
              <w:t>50 (по расчету) м</w:t>
            </w:r>
            <w:r>
              <w:rPr>
                <w:rFonts w:ascii="Times New Roman" w:hAnsi="Times New Roman"/>
                <w:sz w:val="20"/>
                <w:vertAlign w:val="superscript"/>
              </w:rPr>
              <w:t>2</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C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D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минимальный отступ зданий, строений, сооружений от границы земельного участка –  3 м.</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E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EF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для всех основных строений количество надземных этажей – не более трех.</w:t>
            </w:r>
          </w:p>
          <w:p w14:paraId="F0180000">
            <w:pPr>
              <w:pStyle w:val="Style_6"/>
              <w:widowControl w:val="0"/>
              <w:spacing w:after="0" w:before="0" w:line="240" w:lineRule="auto"/>
              <w:ind w:firstLine="567" w:left="0"/>
              <w:rPr>
                <w:rFonts w:ascii="Times New Roman" w:hAnsi="Times New Roman"/>
                <w:i w:val="1"/>
                <w:sz w:val="20"/>
              </w:rPr>
            </w:pPr>
            <w:r>
              <w:rPr>
                <w:rFonts w:ascii="Times New Roman" w:hAnsi="Times New Roman"/>
                <w:i w:val="1"/>
                <w:sz w:val="20"/>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tc>
          <w:tcPr>
            <w:tcW w:type="dxa" w:w="3119"/>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F1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Максимальный процент застройки в границах земельного</w:t>
            </w:r>
          </w:p>
          <w:p w14:paraId="F218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участка</w:t>
            </w:r>
          </w:p>
        </w:tc>
        <w:tc>
          <w:tcPr>
            <w:tcW w:type="dxa" w:w="6238"/>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F3180000">
            <w:pPr>
              <w:pStyle w:val="Style_6"/>
              <w:widowControl w:val="0"/>
              <w:tabs>
                <w:tab w:leader="none" w:pos="720" w:val="clear"/>
                <w:tab w:leader="none" w:pos="2580" w:val="left"/>
              </w:tabs>
              <w:spacing w:after="0" w:before="0" w:line="240" w:lineRule="auto"/>
              <w:ind w:firstLine="567" w:left="0"/>
              <w:rPr>
                <w:rFonts w:ascii="Times New Roman" w:hAnsi="Times New Roman"/>
                <w:sz w:val="20"/>
              </w:rPr>
            </w:pPr>
            <w:r>
              <w:rPr>
                <w:rFonts w:ascii="Times New Roman" w:hAnsi="Times New Roman"/>
                <w:sz w:val="20"/>
              </w:rPr>
              <w:t xml:space="preserve"> </w:t>
            </w:r>
            <w:r>
              <w:rPr>
                <w:rFonts w:ascii="Times New Roman" w:hAnsi="Times New Roman"/>
                <w:sz w:val="20"/>
              </w:rPr>
              <w:t>40%.</w:t>
            </w:r>
          </w:p>
        </w:tc>
      </w:tr>
    </w:tbl>
    <w:p w14:paraId="F4180000">
      <w:pPr>
        <w:pStyle w:val="Style_6"/>
        <w:tabs>
          <w:tab w:leader="none" w:pos="720" w:val="clear"/>
          <w:tab w:leader="none" w:pos="993" w:val="left"/>
          <w:tab w:leader="none" w:pos="1134" w:val="left"/>
        </w:tabs>
        <w:spacing w:after="0" w:before="0" w:line="240" w:lineRule="auto"/>
        <w:ind w:firstLine="851" w:left="0"/>
        <w:jc w:val="right"/>
        <w:rPr>
          <w:rFonts w:ascii="Times New Roman" w:hAnsi="Times New Roman"/>
          <w:sz w:val="20"/>
        </w:rPr>
      </w:pPr>
    </w:p>
    <w:p w14:paraId="F5180000">
      <w:pPr>
        <w:pStyle w:val="Style_6"/>
        <w:tabs>
          <w:tab w:leader="none" w:pos="720" w:val="left"/>
        </w:tabs>
        <w:spacing w:after="0" w:before="0" w:line="240" w:lineRule="auto"/>
        <w:ind w:firstLine="0" w:left="357"/>
        <w:jc w:val="both"/>
        <w:rPr>
          <w:rFonts w:ascii="Times New Roman" w:hAnsi="Times New Roman"/>
          <w:sz w:val="20"/>
          <w:highlight w:val="white"/>
        </w:rPr>
      </w:pPr>
    </w:p>
    <w:p w14:paraId="F618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С</w:t>
      </w:r>
      <w:r>
        <w:rPr>
          <w:rFonts w:ascii="Times New Roman" w:hAnsi="Times New Roman"/>
          <w:b w:val="1"/>
          <w:sz w:val="20"/>
        </w:rPr>
        <w:t>татья 33  ЗОНЫ ИНЖЕНЕРНОЙ И ТРАНСПОРТНОЙ                    ИНФРАСТРУКТУР</w:t>
      </w:r>
    </w:p>
    <w:p w14:paraId="F718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Зоны выделяются для размещения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14:paraId="F818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 ИТИ-1, ИТИ-2:</w:t>
      </w:r>
    </w:p>
    <w:p w14:paraId="F918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14:paraId="FA18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2. Предельная этажность основных и вспомогательных сооружений - до 2 этажей. </w:t>
      </w:r>
    </w:p>
    <w:p w14:paraId="FB18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3. Высотные параметры специальных сооружений определяются технологическими требованиями.</w:t>
      </w:r>
    </w:p>
    <w:p w14:paraId="FC18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4.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по специализированным проектам и нормативам.</w:t>
      </w:r>
    </w:p>
    <w:p w14:paraId="FD18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5.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14:paraId="FE18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ab/>
      </w:r>
      <w:r>
        <w:rPr>
          <w:rFonts w:ascii="Times New Roman" w:hAnsi="Times New Roman"/>
          <w:sz w:val="20"/>
        </w:rPr>
        <w:t>региональных нормативов градостроительного проектирования (РНГП) для Республики Коми (утверждены приказом Минархстроя Республики Коми от 29.01.2008 № 7-ОД),</w:t>
      </w:r>
    </w:p>
    <w:p w14:paraId="FF18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ab/>
      </w:r>
      <w:r>
        <w:rPr>
          <w:rFonts w:ascii="Times New Roman" w:hAnsi="Times New Roman"/>
          <w:sz w:val="20"/>
        </w:rPr>
        <w:t>СанПиН 2.1.4.1110-02 Зоны санитарной охраны источников водоснабжения и водопроводов питьевого назначения</w:t>
      </w:r>
    </w:p>
    <w:p w14:paraId="0019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ab/>
      </w:r>
      <w:r>
        <w:rPr>
          <w:rFonts w:ascii="Times New Roman" w:hAnsi="Times New Roman"/>
          <w:sz w:val="20"/>
        </w:rPr>
        <w:t>СанПиН 2.2.1/2.1.1.1200-03 «Санитарно-защитные зоны и санитарная классификация предприятий, сооружений и иных объектов»;</w:t>
      </w:r>
    </w:p>
    <w:p w14:paraId="0119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ab/>
      </w:r>
      <w:r>
        <w:rPr>
          <w:rFonts w:ascii="Times New Roman" w:hAnsi="Times New Roman"/>
          <w:sz w:val="20"/>
        </w:rPr>
        <w:t>СП 42.13330.2016, п.14.6 «Градостроительство. Планировка и застройка городских и сельских поселений»;</w:t>
      </w:r>
    </w:p>
    <w:p w14:paraId="0219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ab/>
      </w:r>
      <w:r>
        <w:rPr>
          <w:rFonts w:ascii="Times New Roman" w:hAnsi="Times New Roman"/>
          <w:sz w:val="20"/>
        </w:rPr>
        <w:t>Технический регламент о требованиях пожарной безопасности ФЗ РФ от 22 июля 2008г. № 123-ФЗ;</w:t>
      </w:r>
    </w:p>
    <w:p w14:paraId="0319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ab/>
      </w:r>
      <w:r>
        <w:rPr>
          <w:rFonts w:ascii="Times New Roman" w:hAnsi="Times New Roman"/>
          <w:sz w:val="20"/>
        </w:rPr>
        <w:t>Технический регламент о безопасности зданий и сооружений ФЗ РФ от 30.12.2009 № 384-ФЗ;</w:t>
      </w:r>
    </w:p>
    <w:p w14:paraId="04190000">
      <w:pPr>
        <w:pStyle w:val="Style_6"/>
        <w:tabs>
          <w:tab w:leader="none" w:pos="408" w:val="left"/>
          <w:tab w:leader="none" w:pos="720" w:val="clear"/>
        </w:tabs>
        <w:spacing w:after="0" w:before="0" w:line="240" w:lineRule="auto"/>
        <w:ind/>
        <w:rPr>
          <w:sz w:val="20"/>
        </w:rPr>
      </w:pPr>
      <w:r>
        <w:rPr>
          <w:rFonts w:ascii="Times New Roman" w:hAnsi="Times New Roman"/>
          <w:sz w:val="20"/>
        </w:rPr>
        <w:t>•</w:t>
      </w:r>
      <w:r>
        <w:rPr>
          <w:rFonts w:ascii="Times New Roman" w:hAnsi="Times New Roman"/>
          <w:sz w:val="20"/>
        </w:rPr>
        <w:tab/>
      </w:r>
      <w:r>
        <w:rPr>
          <w:rFonts w:ascii="Times New Roman" w:hAnsi="Times New Roman"/>
          <w:sz w:val="20"/>
        </w:rPr>
        <w:t>СП 118.13330.2022 «СНиП 31-06-2009 Общественные здания и сооружения»;</w:t>
      </w:r>
    </w:p>
    <w:p w14:paraId="05190000">
      <w:pPr>
        <w:pStyle w:val="Style_6"/>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w:t>
      </w:r>
      <w:r>
        <w:rPr>
          <w:rFonts w:ascii="Times New Roman" w:hAnsi="Times New Roman"/>
          <w:sz w:val="20"/>
        </w:rPr>
        <w:tab/>
      </w:r>
      <w:r>
        <w:rPr>
          <w:rFonts w:ascii="Times New Roman" w:hAnsi="Times New Roman"/>
          <w:sz w:val="20"/>
        </w:rPr>
        <w:t>Другие действующие нормативные документы и технические регламенты</w:t>
      </w:r>
    </w:p>
    <w:p w14:paraId="06190000">
      <w:pPr>
        <w:pStyle w:val="Style_6"/>
        <w:tabs>
          <w:tab w:leader="none" w:pos="408" w:val="left"/>
          <w:tab w:leader="none" w:pos="720" w:val="clear"/>
        </w:tabs>
        <w:spacing w:after="0" w:before="0" w:line="240" w:lineRule="auto"/>
        <w:ind/>
        <w:rPr>
          <w:rFonts w:ascii="Times New Roman" w:hAnsi="Times New Roman"/>
          <w:sz w:val="20"/>
        </w:rPr>
      </w:pPr>
    </w:p>
    <w:p w14:paraId="0719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ИТИ-1 — зона объектов транспортной инфраструктуры</w:t>
      </w:r>
    </w:p>
    <w:p w14:paraId="08190000">
      <w:pPr>
        <w:pStyle w:val="Style_6"/>
        <w:widowControl w:val="0"/>
        <w:spacing w:after="0" w:before="0" w:line="240" w:lineRule="auto"/>
        <w:ind w:firstLine="357" w:left="0"/>
        <w:jc w:val="both"/>
        <w:rPr>
          <w:rFonts w:ascii="Times New Roman" w:hAnsi="Times New Roman"/>
          <w:sz w:val="20"/>
          <w:highlight w:val="white"/>
        </w:rPr>
      </w:pPr>
    </w:p>
    <w:p w14:paraId="0919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предназначена для размещения объектов транспортной инфраструктуры (автомобильные дороги, мосты и т.д.); режим использования территории определяется в соответствии с назначением объекта согласно требованиям, специальных нормативов и правил.</w:t>
      </w:r>
    </w:p>
    <w:tbl>
      <w:tblPr>
        <w:tblInd w:type="dxa" w:w="67"/>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3"/>
          <w:bottom w:type="dxa" w:w="0"/>
          <w:right w:type="dxa" w:w="108"/>
        </w:tblCellMar>
      </w:tblPr>
      <w:tblGrid>
        <w:gridCol w:w="2286"/>
        <w:gridCol w:w="5450"/>
        <w:gridCol w:w="1590"/>
      </w:tblGrid>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Наименование</w:t>
            </w:r>
          </w:p>
          <w:p w14:paraId="0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вида разрешенного</w:t>
            </w:r>
          </w:p>
          <w:p w14:paraId="0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использования земельного</w:t>
            </w:r>
          </w:p>
          <w:p w14:paraId="0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участка</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Описание вида разрешенного использования земельного</w:t>
            </w:r>
          </w:p>
          <w:p w14:paraId="0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участка</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Код (числовое обозначение) вида разрешенного использования земельного</w:t>
            </w:r>
          </w:p>
          <w:p w14:paraId="1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участка</w:t>
            </w:r>
          </w:p>
        </w:tc>
      </w:tr>
      <w:tr>
        <w:tc>
          <w:tcPr>
            <w:tcW w:type="dxa" w:w="9326"/>
            <w:gridSpan w:val="3"/>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2190000">
            <w:pPr>
              <w:pStyle w:val="Style_6"/>
              <w:widowControl w:val="0"/>
              <w:tabs>
                <w:tab w:leader="none" w:pos="720" w:val="left"/>
              </w:tabs>
              <w:spacing w:after="0" w:before="0" w:line="240" w:lineRule="auto"/>
              <w:ind/>
              <w:jc w:val="center"/>
              <w:rPr>
                <w:sz w:val="20"/>
              </w:rPr>
            </w:pPr>
            <w:r>
              <w:rPr>
                <w:rFonts w:ascii="Times New Roman" w:hAnsi="Times New Roman"/>
                <w:b w:val="1"/>
                <w:sz w:val="20"/>
                <w:highlight w:val="white"/>
              </w:rPr>
              <w:t>Основные виды разрешенного использования</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Хранение</w:t>
            </w:r>
          </w:p>
          <w:p w14:paraId="1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автотранспорта</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 места, за исключением гаражей, размещение которых</w:t>
            </w:r>
          </w:p>
          <w:p w14:paraId="1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предусмотрено содержанием вида разрешенного использования с кодом 4.9</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2.7.1</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Обслуживание</w:t>
            </w:r>
          </w:p>
          <w:p w14:paraId="1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автотранспорта</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постоянных или временных гаражей с</w:t>
            </w:r>
          </w:p>
          <w:p w14:paraId="1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несколькими стояночными местами, стоянок (парковок), гаражей, в том числе многоярусных, не указанных в коде 2.7.1</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Служебные</w:t>
            </w:r>
          </w:p>
          <w:p w14:paraId="1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гаражи</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постоянных или временных гаражей,</w:t>
            </w:r>
          </w:p>
          <w:p w14:paraId="2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стоянок для хранения служебного автотранспорта,</w:t>
            </w:r>
          </w:p>
          <w:p w14:paraId="2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используемого в целях осуществления видов</w:t>
            </w:r>
          </w:p>
          <w:p w14:paraId="2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деятельности, предусмотренных видами разрешенного использования с кодами 3.0, 4.0, а также для стоянки и</w:t>
            </w:r>
          </w:p>
          <w:p w14:paraId="2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хранения транспортных средств общего пользования, в</w:t>
            </w:r>
          </w:p>
          <w:p w14:paraId="2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том числе в депо</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2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26190000">
            <w:pPr>
              <w:pStyle w:val="Style_6"/>
              <w:widowControl w:val="0"/>
              <w:tabs>
                <w:tab w:leader="none" w:pos="720" w:val="left"/>
              </w:tabs>
              <w:spacing w:after="0" w:before="0" w:line="240" w:lineRule="auto"/>
              <w:ind/>
              <w:jc w:val="center"/>
              <w:rPr>
                <w:sz w:val="20"/>
              </w:rPr>
            </w:pPr>
            <w:r>
              <w:rPr>
                <w:rFonts w:ascii="Times New Roman" w:hAnsi="Times New Roman"/>
                <w:sz w:val="20"/>
                <w:highlight w:val="white"/>
              </w:rPr>
              <w:t>Объекты</w:t>
            </w:r>
          </w:p>
          <w:p w14:paraId="27190000">
            <w:pPr>
              <w:pStyle w:val="Style_6"/>
              <w:widowControl w:val="0"/>
              <w:tabs>
                <w:tab w:leader="none" w:pos="720" w:val="left"/>
              </w:tabs>
              <w:spacing w:after="0" w:before="0" w:line="240" w:lineRule="auto"/>
              <w:ind/>
              <w:jc w:val="center"/>
              <w:rPr>
                <w:sz w:val="20"/>
              </w:rPr>
            </w:pPr>
            <w:r>
              <w:rPr>
                <w:rFonts w:ascii="Times New Roman" w:hAnsi="Times New Roman"/>
                <w:sz w:val="20"/>
                <w:highlight w:val="white"/>
              </w:rPr>
              <w:t>дорожного</w:t>
            </w:r>
          </w:p>
          <w:p w14:paraId="28190000">
            <w:pPr>
              <w:pStyle w:val="Style_6"/>
              <w:widowControl w:val="0"/>
              <w:tabs>
                <w:tab w:leader="none" w:pos="720" w:val="left"/>
              </w:tabs>
              <w:spacing w:after="0" w:before="0" w:line="240" w:lineRule="auto"/>
              <w:ind/>
              <w:jc w:val="center"/>
              <w:rPr>
                <w:sz w:val="20"/>
              </w:rPr>
            </w:pPr>
            <w:r>
              <w:rPr>
                <w:rFonts w:ascii="Times New Roman" w:hAnsi="Times New Roman"/>
                <w:sz w:val="20"/>
                <w:highlight w:val="white"/>
              </w:rPr>
              <w:t>сервиса</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2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2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4.9.1</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2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Заправка</w:t>
            </w:r>
          </w:p>
          <w:p w14:paraId="2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транспортных</w:t>
            </w:r>
          </w:p>
          <w:p w14:paraId="2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средств</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2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2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4.9.1.1</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Обеспечение</w:t>
            </w:r>
          </w:p>
          <w:p w14:paraId="3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дорожного</w:t>
            </w:r>
          </w:p>
          <w:p w14:paraId="3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отдыха</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зданий для предоставления гостиничных услуг в качестве дорожного сервиса (мотелей), а также</w:t>
            </w:r>
          </w:p>
          <w:p w14:paraId="3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магазинов сопутствующей торговли, зданий для организации общественного питания в качестве объектов дорожного сервиса</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4.9.1.2</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Автомобильные</w:t>
            </w:r>
          </w:p>
          <w:p w14:paraId="3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мойки</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автомобильных моек, а также размещение магазинов сопутствующей торговли</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4.9.1.3</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Ремонт</w:t>
            </w:r>
          </w:p>
          <w:p w14:paraId="3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автомобилей</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мастерских, предназначенных для ремонта и обслуживания автомобилей, и прочих объектов дорожного сервиса, а также размещение магазинов</w:t>
            </w:r>
          </w:p>
          <w:p w14:paraId="3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сопутствующей торговли</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4.9.1.4</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3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Автомобильный</w:t>
            </w:r>
          </w:p>
          <w:p w14:paraId="4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транспорт</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4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зданий и сооружений автомобильного</w:t>
            </w:r>
          </w:p>
          <w:p w14:paraId="4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транспорта.</w:t>
            </w:r>
          </w:p>
          <w:p w14:paraId="4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Содержание данного вида разрешенного использования</w:t>
            </w:r>
          </w:p>
          <w:p w14:paraId="4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включает в себя содержание видов разрешенного использования с кодами 7.2.1 - 7.2.3</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4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7.2</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4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Обслуживание</w:t>
            </w:r>
          </w:p>
          <w:p w14:paraId="4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перевозок</w:t>
            </w:r>
          </w:p>
          <w:p w14:paraId="4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пассажиров</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4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зданий и сооружений, предназначенных для</w:t>
            </w:r>
          </w:p>
          <w:p w14:paraId="4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обслуживания пассажиров, за исключением объектов</w:t>
            </w:r>
          </w:p>
          <w:p w14:paraId="4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капитального строительства, размещение которых</w:t>
            </w:r>
          </w:p>
          <w:p w14:paraId="4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предусмотрено содержанием вида разрешенного использования с кодом 7.6</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4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7.2.2</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4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Стоянки транспорта общего пользования</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4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стоянок транспортных средств,</w:t>
            </w:r>
          </w:p>
          <w:p w14:paraId="5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осуществляющих перевозки людей по установленному маршруту</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5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7.2.3</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5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Обеспечение</w:t>
            </w:r>
          </w:p>
          <w:p w14:paraId="5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внутреннего</w:t>
            </w:r>
          </w:p>
          <w:p w14:paraId="5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правопорядка</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5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капитального строительства,</w:t>
            </w:r>
          </w:p>
          <w:p w14:paraId="5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необходимых для подготовки и поддержания в</w:t>
            </w:r>
          </w:p>
          <w:p w14:paraId="5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готовности органов внутренних дел, Росгвардии и спасательных служб, в которых существует</w:t>
            </w:r>
          </w:p>
          <w:p w14:paraId="5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военизированная служба; размещение объектов</w:t>
            </w:r>
          </w:p>
          <w:p w14:paraId="5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гражданской обороны, за исключением объектов</w:t>
            </w:r>
          </w:p>
          <w:p w14:paraId="5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гражданской обороны, являющихся частями</w:t>
            </w:r>
          </w:p>
          <w:p w14:paraId="5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производственных зданий</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5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8.3</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5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Связь</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5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связи, радиовещания,</w:t>
            </w:r>
          </w:p>
          <w:p w14:paraId="5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телевидения, включая воздушные радиорелейные,</w:t>
            </w:r>
          </w:p>
          <w:p w14:paraId="6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надземные и подземные кабельные линии связи, линии радиофикации, антенные поля, усилительные пункты на</w:t>
            </w:r>
          </w:p>
          <w:p w14:paraId="6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кабельных линиях связи, инфраструктуру спутниковой связи и телерадиовещания, за исключением объектов</w:t>
            </w:r>
          </w:p>
          <w:p w14:paraId="6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связи, размещение которых предусмотрено</w:t>
            </w:r>
          </w:p>
          <w:p w14:paraId="6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содержанием видов разрешенного использования с</w:t>
            </w:r>
          </w:p>
          <w:p w14:paraId="6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кодами 3.1.1, 3.2.3</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6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6.8</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6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Железнодорожный транспорт</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6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капитального строительства</w:t>
            </w:r>
          </w:p>
          <w:p w14:paraId="6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железнодорожного транспорта. Содержание данного</w:t>
            </w:r>
          </w:p>
          <w:p w14:paraId="6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вида разрешенного использования включает в себя</w:t>
            </w:r>
          </w:p>
          <w:p w14:paraId="6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содержание видов разрешенного использования с</w:t>
            </w:r>
          </w:p>
          <w:p w14:paraId="6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кодами 7.1.1 - 7.1.2.</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6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7.1</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6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Железнодорожные пути</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6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железнодорожных путей</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6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7.1.1</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7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Обслуживание железнодорожных перевозок</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7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w:t>
            </w:r>
          </w:p>
          <w:p w14:paraId="7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погрузочно-разгрузочных площадок, прирельсовых складов (за исключением складов горюче-смазочных материалов и автозаправочных станций любых типов, а</w:t>
            </w:r>
          </w:p>
          <w:p w14:paraId="7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w:t>
            </w:r>
          </w:p>
          <w:p w14:paraId="7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требований безопасности движения, установленных федеральными законами</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7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7.1.2</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7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Водный</w:t>
            </w:r>
          </w:p>
          <w:p w14:paraId="7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транспорт</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7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w:t>
            </w:r>
          </w:p>
          <w:p w14:paraId="7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w:t>
            </w:r>
          </w:p>
          <w:p w14:paraId="7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навигационного оборудования и других объектов, необходимых для обеспечения судоходства и водных перевозок, заправки водного транспорта</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7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7.3</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7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Причалы для</w:t>
            </w:r>
          </w:p>
          <w:p w14:paraId="7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маломерных</w:t>
            </w:r>
          </w:p>
          <w:p w14:paraId="7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судов</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7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сооружений, предназначенных для причаливания, хранения и обслуживания яхт, катеров, лодок и других маломерных судов</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5.4</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Воздушный</w:t>
            </w:r>
          </w:p>
          <w:p w14:paraId="8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транспорт</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w:t>
            </w:r>
          </w:p>
          <w:p w14:paraId="8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7.4</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w:t>
            </w:r>
          </w:p>
          <w:p w14:paraId="8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автомобильных</w:t>
            </w:r>
          </w:p>
          <w:p w14:paraId="8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дорог</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w:t>
            </w:r>
          </w:p>
          <w:p w14:paraId="8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7.2.1</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Обслуживание</w:t>
            </w:r>
          </w:p>
          <w:p w14:paraId="8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перевозок</w:t>
            </w:r>
          </w:p>
          <w:p w14:paraId="8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пассажиров</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8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7.2.2</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Стоянки транспорта общего пользования</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стоянок транспортных средств,</w:t>
            </w:r>
          </w:p>
          <w:p w14:paraId="9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осуществляющих перевозки людей по установленному маршруту</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7.2.3</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Улично дорожная сеть</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улично-дорожной сети:</w:t>
            </w:r>
          </w:p>
          <w:p w14:paraId="9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автомобильных дорог, трамвайных путей и пешеходных тротуаров в границах населенных пунктов, пешеходных переходов, бульваров, площадей, проездов,</w:t>
            </w:r>
          </w:p>
          <w:p w14:paraId="9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велодорожек и объектов велотранспортной и</w:t>
            </w:r>
          </w:p>
          <w:p w14:paraId="9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w:t>
            </w:r>
          </w:p>
          <w:p w14:paraId="9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средств</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12.0.1</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Благоустройство</w:t>
            </w:r>
          </w:p>
          <w:p w14:paraId="9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территории</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9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12.0.2</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Связь</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связи, радиовещания,</w:t>
            </w:r>
          </w:p>
          <w:p w14:paraId="A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6.8</w:t>
            </w:r>
          </w:p>
        </w:tc>
      </w:tr>
      <w:tr>
        <w:tc>
          <w:tcPr>
            <w:tcW w:type="dxa" w:w="9326"/>
            <w:gridSpan w:val="3"/>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4190000">
            <w:pPr>
              <w:pStyle w:val="Style_6"/>
              <w:widowControl w:val="0"/>
              <w:tabs>
                <w:tab w:leader="none" w:pos="720" w:val="left"/>
              </w:tabs>
              <w:spacing w:after="0" w:before="0" w:line="240" w:lineRule="auto"/>
              <w:ind/>
              <w:jc w:val="center"/>
              <w:rPr>
                <w:sz w:val="20"/>
              </w:rPr>
            </w:pPr>
            <w:r>
              <w:rPr>
                <w:rFonts w:ascii="Times New Roman" w:hAnsi="Times New Roman"/>
                <w:b w:val="1"/>
                <w:sz w:val="20"/>
                <w:highlight w:val="white"/>
              </w:rPr>
              <w:t>Условно разрешенные виды использования</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Магазины</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капитального строительства,</w:t>
            </w:r>
          </w:p>
          <w:p w14:paraId="A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предназначенных для продажи товаров, торговая</w:t>
            </w:r>
          </w:p>
          <w:p w14:paraId="A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площадь которых составляет до 5000 кв.м</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4.4</w:t>
            </w:r>
          </w:p>
        </w:tc>
      </w:tr>
      <w:tr>
        <w:tc>
          <w:tcPr>
            <w:tcW w:type="dxa" w:w="2286"/>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Служебные</w:t>
            </w:r>
          </w:p>
          <w:p w14:paraId="A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гаражи</w:t>
            </w:r>
          </w:p>
        </w:tc>
        <w:tc>
          <w:tcPr>
            <w:tcW w:type="dxa" w:w="545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w:t>
            </w:r>
          </w:p>
          <w:p w14:paraId="A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использования с кодами 3.0, 4.0, а также для стоянки и хранения транспортных средств общего пользования, в том числе в депо</w:t>
            </w:r>
          </w:p>
        </w:tc>
        <w:tc>
          <w:tcPr>
            <w:tcW w:type="dxa" w:w="1590"/>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w:t>
            </w:r>
          </w:p>
        </w:tc>
      </w:tr>
      <w:tr>
        <w:trPr>
          <w:trHeight w:hRule="atLeast" w:val="562"/>
        </w:trPr>
        <w:tc>
          <w:tcPr>
            <w:tcW w:type="dxa" w:w="9326"/>
            <w:gridSpan w:val="3"/>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AF190000">
            <w:pPr>
              <w:pStyle w:val="Style_6"/>
              <w:widowControl w:val="0"/>
              <w:tabs>
                <w:tab w:leader="none" w:pos="720" w:val="left"/>
              </w:tabs>
              <w:spacing w:after="0" w:before="0" w:line="240" w:lineRule="auto"/>
              <w:ind/>
              <w:jc w:val="center"/>
              <w:rPr>
                <w:sz w:val="20"/>
              </w:rPr>
            </w:pPr>
            <w:r>
              <w:rPr>
                <w:rFonts w:ascii="Times New Roman" w:hAnsi="Times New Roman"/>
                <w:b w:val="1"/>
                <w:sz w:val="20"/>
                <w:highlight w:val="white"/>
              </w:rPr>
              <w:t>Вспомогательные виды разрешенного использования - не устанавливаются</w:t>
            </w:r>
          </w:p>
        </w:tc>
      </w:tr>
    </w:tbl>
    <w:p w14:paraId="B0190000">
      <w:pPr>
        <w:pStyle w:val="Style_6"/>
        <w:widowControl w:val="1"/>
        <w:tabs>
          <w:tab w:leader="none" w:pos="720" w:val="left"/>
        </w:tabs>
        <w:spacing w:line="240" w:lineRule="auto"/>
        <w:ind w:firstLine="0" w:left="357"/>
        <w:jc w:val="both"/>
        <w:rPr>
          <w:rFonts w:ascii="Times New Roman" w:hAnsi="Times New Roman"/>
          <w:sz w:val="20"/>
          <w:highlight w:val="white"/>
        </w:rPr>
      </w:pPr>
    </w:p>
    <w:p w14:paraId="B1190000">
      <w:pPr>
        <w:pStyle w:val="Style_6"/>
        <w:widowControl w:val="1"/>
        <w:tabs>
          <w:tab w:leader="none" w:pos="720" w:val="left"/>
        </w:tabs>
        <w:spacing w:line="240" w:lineRule="auto"/>
        <w:ind/>
        <w:jc w:val="both"/>
        <w:rPr>
          <w:sz w:val="20"/>
        </w:rPr>
      </w:pPr>
      <w:r>
        <w:rPr>
          <w:rFonts w:ascii="Times New Roman" w:hAnsi="Times New Roman"/>
          <w:sz w:val="20"/>
        </w:rPr>
        <w:t xml:space="preserve"> </w:t>
      </w:r>
      <w:r>
        <w:rPr>
          <w:rFonts w:ascii="Times New Roman" w:hAnsi="Times New Roman"/>
          <w:sz w:val="20"/>
        </w:rPr>
        <w:t>В соответствии с пунктом 3 части 4 статьи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14:paraId="B2190000">
      <w:pPr>
        <w:pStyle w:val="Style_6"/>
        <w:widowControl w:val="1"/>
        <w:tabs>
          <w:tab w:leader="none" w:pos="720" w:val="left"/>
        </w:tabs>
        <w:spacing w:line="240" w:lineRule="auto"/>
        <w:ind/>
        <w:jc w:val="both"/>
        <w:rPr>
          <w:sz w:val="20"/>
        </w:rPr>
      </w:pPr>
      <w:r>
        <w:rPr>
          <w:rFonts w:ascii="Times New Roman" w:hAnsi="Times New Roman"/>
          <w:b w:val="1"/>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 ИТИ:</w:t>
      </w:r>
    </w:p>
    <w:tbl>
      <w:tblPr>
        <w:tblInd w:type="dxa" w:w="0"/>
        <w:tblLayout w:type="fixed"/>
        <w:tblCellMar>
          <w:top w:type="dxa" w:w="0"/>
          <w:left w:type="dxa" w:w="38"/>
          <w:bottom w:type="dxa" w:w="0"/>
          <w:right w:type="dxa" w:w="108"/>
        </w:tblCellMar>
      </w:tblPr>
      <w:tblGrid>
        <w:gridCol w:w="3538"/>
        <w:gridCol w:w="5819"/>
      </w:tblGrid>
      <w:tr>
        <w:tc>
          <w:tcPr>
            <w:tcW w:type="dxa" w:w="3538"/>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B3190000">
            <w:pPr>
              <w:pStyle w:val="Style_6"/>
              <w:widowControl w:val="0"/>
              <w:spacing w:after="200" w:before="0" w:line="240" w:lineRule="auto"/>
              <w:ind w:firstLine="567" w:left="0"/>
              <w:rPr>
                <w:sz w:val="20"/>
              </w:rPr>
            </w:pPr>
            <w:r>
              <w:rPr>
                <w:rFonts w:ascii="Times New Roman" w:hAnsi="Times New Roman"/>
                <w:sz w:val="20"/>
              </w:rPr>
              <w:t>Минимальная площадь земельного участка</w:t>
            </w:r>
          </w:p>
        </w:tc>
        <w:tc>
          <w:tcPr>
            <w:tcW w:type="dxa" w:w="5819"/>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B4190000">
            <w:pPr>
              <w:pStyle w:val="Style_6"/>
              <w:widowControl w:val="0"/>
              <w:spacing w:after="200" w:before="0" w:line="240" w:lineRule="auto"/>
              <w:ind w:firstLine="567" w:left="0"/>
              <w:rPr>
                <w:sz w:val="20"/>
              </w:rPr>
            </w:pPr>
            <w:r>
              <w:rPr>
                <w:rFonts w:ascii="Times New Roman" w:hAnsi="Times New Roman"/>
                <w:sz w:val="20"/>
              </w:rPr>
              <w:t>не подлежит установлению</w:t>
            </w:r>
          </w:p>
        </w:tc>
      </w:tr>
      <w:tr>
        <w:tc>
          <w:tcPr>
            <w:tcW w:type="dxa" w:w="3538"/>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B5190000">
            <w:pPr>
              <w:pStyle w:val="Style_6"/>
              <w:widowControl w:val="0"/>
              <w:spacing w:after="200" w:before="0" w:line="240" w:lineRule="auto"/>
              <w:ind w:firstLine="567" w:left="0"/>
              <w:rPr>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819"/>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B6190000">
            <w:pPr>
              <w:pStyle w:val="Style_6"/>
              <w:widowControl w:val="0"/>
              <w:spacing w:after="200" w:before="0" w:line="240" w:lineRule="auto"/>
              <w:ind w:firstLine="567" w:left="0"/>
              <w:rPr>
                <w:sz w:val="20"/>
              </w:rPr>
            </w:pPr>
            <w:r>
              <w:rPr>
                <w:rFonts w:ascii="Times New Roman" w:hAnsi="Times New Roman"/>
                <w:sz w:val="20"/>
              </w:rPr>
              <w:t>- минимальный отступ зданий, строений, сооружений от границы земельного участка –  3 м.</w:t>
            </w:r>
          </w:p>
        </w:tc>
      </w:tr>
      <w:tr>
        <w:tc>
          <w:tcPr>
            <w:tcW w:type="dxa" w:w="3538"/>
            <w:tcBorders>
              <w:top w:color="000001" w:sz="4" w:val="single"/>
              <w:left w:color="000001" w:sz="4" w:val="single"/>
              <w:bottom w:color="000000" w:sz="6" w:val="single"/>
              <w:right w:color="000001" w:sz="4" w:val="single"/>
            </w:tcBorders>
            <w:shd w:fill="auto" w:val="clear"/>
            <w:tcMar>
              <w:top w:type="dxa" w:w="0"/>
              <w:left w:type="dxa" w:w="38"/>
              <w:bottom w:type="dxa" w:w="0"/>
              <w:right w:type="dxa" w:w="108"/>
            </w:tcMar>
          </w:tcPr>
          <w:p w14:paraId="B7190000">
            <w:pPr>
              <w:pStyle w:val="Style_6"/>
              <w:widowControl w:val="0"/>
              <w:spacing w:after="200" w:before="0" w:line="240" w:lineRule="auto"/>
              <w:ind w:firstLine="567" w:left="0"/>
              <w:rPr>
                <w:sz w:val="20"/>
              </w:rPr>
            </w:pPr>
            <w:r>
              <w:rPr>
                <w:rFonts w:ascii="Times New Roman" w:hAnsi="Times New Roman"/>
                <w:sz w:val="20"/>
              </w:rPr>
              <w:t>Максимальная высота здания.</w:t>
            </w:r>
          </w:p>
        </w:tc>
        <w:tc>
          <w:tcPr>
            <w:tcW w:type="dxa" w:w="5819"/>
            <w:tcBorders>
              <w:top w:color="000001" w:sz="4" w:val="single"/>
              <w:left w:color="000001" w:sz="4" w:val="single"/>
              <w:bottom w:color="000000" w:sz="6" w:val="single"/>
              <w:right w:color="000001" w:sz="4" w:val="single"/>
            </w:tcBorders>
            <w:shd w:fill="auto" w:val="clear"/>
            <w:tcMar>
              <w:top w:type="dxa" w:w="0"/>
              <w:left w:type="dxa" w:w="38"/>
              <w:bottom w:type="dxa" w:w="0"/>
              <w:right w:type="dxa" w:w="108"/>
            </w:tcMar>
          </w:tcPr>
          <w:p w14:paraId="B8190000">
            <w:pPr>
              <w:pStyle w:val="Style_6"/>
              <w:widowControl w:val="0"/>
              <w:spacing w:after="200" w:before="0" w:line="240" w:lineRule="auto"/>
              <w:ind w:firstLine="567" w:left="0"/>
              <w:rPr>
                <w:sz w:val="20"/>
              </w:rPr>
            </w:pPr>
            <w:r>
              <w:rPr>
                <w:rFonts w:ascii="Times New Roman" w:hAnsi="Times New Roman"/>
                <w:sz w:val="20"/>
              </w:rPr>
              <w:t>не подлежит установлению</w:t>
            </w:r>
          </w:p>
        </w:tc>
      </w:tr>
      <w:tr>
        <w:tc>
          <w:tcPr>
            <w:tcW w:type="dxa" w:w="3538"/>
            <w:tcBorders>
              <w:top w:color="000000" w:sz="6" w:val="single"/>
              <w:left w:color="000000" w:sz="6" w:val="single"/>
              <w:bottom w:color="000000" w:sz="6" w:val="single"/>
              <w:right w:color="000000" w:sz="6" w:val="single"/>
            </w:tcBorders>
            <w:shd w:fill="auto" w:val="clear"/>
            <w:tcMar>
              <w:top w:type="dxa" w:w="0"/>
              <w:left w:type="dxa" w:w="38"/>
              <w:bottom w:type="dxa" w:w="0"/>
              <w:right w:type="dxa" w:w="108"/>
            </w:tcMar>
          </w:tcPr>
          <w:p w14:paraId="B9190000">
            <w:pPr>
              <w:pStyle w:val="Style_6"/>
              <w:widowControl w:val="0"/>
              <w:spacing w:after="200" w:before="0" w:line="240" w:lineRule="auto"/>
              <w:ind w:firstLine="567" w:left="0"/>
              <w:rPr>
                <w:sz w:val="20"/>
              </w:rPr>
            </w:pPr>
            <w:r>
              <w:rPr>
                <w:rFonts w:ascii="Times New Roman" w:hAnsi="Times New Roman"/>
                <w:sz w:val="20"/>
              </w:rPr>
              <w:t>Максимальный процент застройки в границах земельного участка</w:t>
            </w:r>
          </w:p>
        </w:tc>
        <w:tc>
          <w:tcPr>
            <w:tcW w:type="dxa" w:w="5819"/>
            <w:tcBorders>
              <w:top w:color="000000" w:sz="6" w:val="single"/>
              <w:left w:color="000000" w:sz="6" w:val="single"/>
              <w:bottom w:color="000000" w:sz="6" w:val="single"/>
              <w:right w:color="000000" w:sz="6" w:val="single"/>
            </w:tcBorders>
            <w:shd w:fill="auto" w:val="clear"/>
            <w:tcMar>
              <w:top w:type="dxa" w:w="0"/>
              <w:left w:type="dxa" w:w="38"/>
              <w:bottom w:type="dxa" w:w="0"/>
              <w:right w:type="dxa" w:w="108"/>
            </w:tcMar>
          </w:tcPr>
          <w:p w14:paraId="BA190000">
            <w:pPr>
              <w:pStyle w:val="Style_6"/>
              <w:widowControl w:val="0"/>
              <w:spacing w:after="200" w:before="0" w:line="240" w:lineRule="auto"/>
              <w:ind w:firstLine="567" w:left="0"/>
              <w:rPr>
                <w:sz w:val="20"/>
              </w:rPr>
            </w:pPr>
            <w:r>
              <w:rPr>
                <w:rFonts w:ascii="Times New Roman" w:hAnsi="Times New Roman"/>
                <w:sz w:val="20"/>
              </w:rPr>
              <w:t>не подлежит установлению</w:t>
            </w:r>
          </w:p>
        </w:tc>
      </w:tr>
    </w:tbl>
    <w:p w14:paraId="BB190000">
      <w:pPr>
        <w:pStyle w:val="Style_6"/>
        <w:widowControl w:val="1"/>
        <w:tabs>
          <w:tab w:leader="none" w:pos="720" w:val="left"/>
        </w:tabs>
        <w:spacing w:after="0" w:before="0" w:line="240" w:lineRule="auto"/>
        <w:ind w:firstLine="357" w:left="0"/>
        <w:jc w:val="both"/>
        <w:rPr>
          <w:b w:val="0"/>
          <w:sz w:val="20"/>
        </w:rPr>
      </w:pPr>
    </w:p>
    <w:p w14:paraId="BC190000">
      <w:pPr>
        <w:pStyle w:val="Style_6"/>
        <w:widowControl w:val="1"/>
        <w:tabs>
          <w:tab w:leader="none" w:pos="720" w:val="left"/>
        </w:tabs>
        <w:spacing w:after="0" w:before="0" w:line="240" w:lineRule="auto"/>
        <w:ind w:firstLine="357" w:left="0"/>
        <w:jc w:val="both"/>
        <w:rPr>
          <w:b w:val="0"/>
          <w:sz w:val="20"/>
        </w:rPr>
      </w:pPr>
      <w:r>
        <w:rPr>
          <w:rFonts w:ascii="Times New Roman" w:hAnsi="Times New Roman"/>
          <w:b w:val="0"/>
          <w:spacing w:val="-3"/>
          <w:sz w:val="20"/>
          <w:highlight w:val="white"/>
        </w:rPr>
        <w:t>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т.п. по специализированным проектам и нормативам.</w:t>
      </w:r>
    </w:p>
    <w:p w14:paraId="BD190000">
      <w:pPr>
        <w:pStyle w:val="Style_6"/>
        <w:tabs>
          <w:tab w:leader="none" w:pos="720" w:val="left"/>
        </w:tabs>
        <w:spacing w:after="0" w:before="0" w:line="240" w:lineRule="auto"/>
        <w:ind/>
        <w:jc w:val="both"/>
        <w:rPr>
          <w:rFonts w:ascii="Times New Roman" w:hAnsi="Times New Roman"/>
          <w:b w:val="1"/>
          <w:sz w:val="20"/>
          <w:highlight w:val="white"/>
        </w:rPr>
      </w:pPr>
    </w:p>
    <w:p w14:paraId="BE19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ИТИ-2 — зона объектов инженерной инфраструктуры</w:t>
      </w:r>
    </w:p>
    <w:p w14:paraId="BF190000">
      <w:pPr>
        <w:pStyle w:val="Style_6"/>
        <w:spacing w:line="240" w:lineRule="auto"/>
        <w:ind w:firstLine="357" w:left="0"/>
        <w:jc w:val="both"/>
        <w:rPr>
          <w:sz w:val="20"/>
        </w:rPr>
      </w:pPr>
      <w:r>
        <w:rPr>
          <w:rFonts w:ascii="Times New Roman" w:hAnsi="Times New Roman"/>
          <w:sz w:val="20"/>
          <w:highlight w:val="white"/>
        </w:rPr>
        <w:t>Зона предназначена для размещения объектов инженерной инфраструктуры (водоснабжение, канализация и т. д.); режим использования территории определяется в соответствии с назначением объекта согласно требованиям специальных нормативов и правил.</w:t>
      </w:r>
    </w:p>
    <w:tbl>
      <w:tblPr>
        <w:tblInd w:type="dxa" w:w="7"/>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43"/>
          <w:bottom w:type="dxa" w:w="0"/>
          <w:right w:type="dxa" w:w="108"/>
        </w:tblCellMar>
      </w:tblPr>
      <w:tblGrid>
        <w:gridCol w:w="2384"/>
        <w:gridCol w:w="5274"/>
        <w:gridCol w:w="1728"/>
      </w:tblGrid>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C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Наименование</w:t>
            </w:r>
          </w:p>
          <w:p w14:paraId="C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вида разрешенного</w:t>
            </w:r>
          </w:p>
          <w:p w14:paraId="C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использования земельного</w:t>
            </w:r>
          </w:p>
          <w:p w14:paraId="C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участка</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C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Описание вида разрешенного использования земельного</w:t>
            </w:r>
          </w:p>
          <w:p w14:paraId="C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участка</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C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Код (числовое обозначение) вида разрешенного использования земельного</w:t>
            </w:r>
          </w:p>
          <w:p w14:paraId="C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участка</w:t>
            </w:r>
          </w:p>
        </w:tc>
      </w:tr>
      <w:tr>
        <w:tc>
          <w:tcPr>
            <w:tcW w:type="dxa" w:w="9386"/>
            <w:gridSpan w:val="3"/>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C8190000">
            <w:pPr>
              <w:pStyle w:val="Style_6"/>
              <w:widowControl w:val="0"/>
              <w:tabs>
                <w:tab w:leader="none" w:pos="720" w:val="left"/>
              </w:tabs>
              <w:spacing w:after="0" w:before="0" w:line="240" w:lineRule="auto"/>
              <w:ind/>
              <w:jc w:val="center"/>
              <w:rPr>
                <w:sz w:val="20"/>
              </w:rPr>
            </w:pPr>
            <w:r>
              <w:rPr>
                <w:rFonts w:ascii="Times New Roman" w:hAnsi="Times New Roman"/>
                <w:b w:val="1"/>
                <w:sz w:val="20"/>
                <w:highlight w:val="white"/>
              </w:rPr>
              <w:t>Основные виды разрешенного использования</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C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Коммунальное</w:t>
            </w:r>
          </w:p>
          <w:p w14:paraId="C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обслуживание</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C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C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3.1</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C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Предоставление</w:t>
            </w:r>
          </w:p>
          <w:p w14:paraId="C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коммунальных</w:t>
            </w:r>
          </w:p>
          <w:p w14:paraId="C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услуг</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D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D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3.1.1</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D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Обеспечение деятельности в</w:t>
            </w:r>
          </w:p>
          <w:p w14:paraId="D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области</w:t>
            </w:r>
          </w:p>
          <w:p w14:paraId="D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гидрометеорологии и смежных</w:t>
            </w:r>
          </w:p>
          <w:p w14:paraId="D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 ней областях</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D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капитального строительства,</w:t>
            </w:r>
            <w:r>
              <w:rPr>
                <w:sz w:val="20"/>
              </w:rPr>
              <w:t xml:space="preserve"> </w:t>
            </w:r>
            <w:r>
              <w:rPr>
                <w:rFonts w:ascii="Times New Roman" w:hAnsi="Times New Roman"/>
                <w:sz w:val="20"/>
                <w:highlight w:val="white"/>
              </w:rPr>
              <w:t>предназначенных для наблюдений за физическими и</w:t>
            </w:r>
          </w:p>
          <w:p w14:paraId="D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химическими процессами, происходящими в</w:t>
            </w:r>
          </w:p>
          <w:p w14:paraId="D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окружающей среде, определения ее</w:t>
            </w:r>
          </w:p>
          <w:p w14:paraId="D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w:t>
            </w:r>
          </w:p>
          <w:p w14:paraId="D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D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3.9.1</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DC190000">
            <w:pPr>
              <w:pStyle w:val="Style_6"/>
              <w:widowControl w:val="0"/>
              <w:tabs>
                <w:tab w:leader="none" w:pos="720" w:val="left"/>
              </w:tabs>
              <w:spacing w:after="0" w:before="0" w:line="240" w:lineRule="auto"/>
              <w:ind/>
              <w:jc w:val="left"/>
              <w:rPr>
                <w:sz w:val="20"/>
              </w:rPr>
            </w:pPr>
            <w:r>
              <w:rPr>
                <w:rFonts w:ascii="Times New Roman" w:hAnsi="Times New Roman"/>
                <w:sz w:val="20"/>
                <w:highlight w:val="white"/>
              </w:rPr>
              <w:t>Энергетика</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D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D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D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6.7</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E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Связь</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E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связи, радиовещания,</w:t>
            </w:r>
          </w:p>
          <w:p w14:paraId="E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телевидения, включая воздушные радиорелейные,</w:t>
            </w:r>
          </w:p>
          <w:p w14:paraId="E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надземные и подземные кабельные линии связи, линии радиофикации, антенные поля, усилительные пункты на</w:t>
            </w:r>
          </w:p>
          <w:p w14:paraId="E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кабельных линиях связи, инфраструктуру спутниковой связи и телерадиовещания, за исключением объектов</w:t>
            </w:r>
          </w:p>
          <w:p w14:paraId="E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связи, размещение которых предусмотрено</w:t>
            </w:r>
          </w:p>
          <w:p w14:paraId="E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содержанием видов разрешенного использования с кодами 3.1.1, 3.2.3</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E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6.8</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E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Трубопроводный транспорт</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E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нефтепроводов, водопроводов,</w:t>
            </w:r>
          </w:p>
          <w:p w14:paraId="E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газопроводов и иных трубопроводов, а также иных зданий и сооружений, необходимых для эксплуатации названных трубопроводов</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E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7.5</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E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Обеспечение</w:t>
            </w:r>
          </w:p>
          <w:p w14:paraId="E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внутреннего</w:t>
            </w:r>
          </w:p>
          <w:p w14:paraId="E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правопорядка</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E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w:t>
            </w:r>
          </w:p>
          <w:p w14:paraId="F0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производственных зданий</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1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8.3</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2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Специальное</w:t>
            </w:r>
          </w:p>
          <w:p w14:paraId="F3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пользование</w:t>
            </w:r>
          </w:p>
          <w:p w14:paraId="F4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водными</w:t>
            </w:r>
          </w:p>
          <w:p w14:paraId="F5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объектами</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6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7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11.2</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8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Гидротехнические сооружения</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9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гидротехнических сооружений,</w:t>
            </w:r>
          </w:p>
          <w:p w14:paraId="FA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B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11.3</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C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Улично дорожная сеть</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FD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объектов улично-дорожной сети:</w:t>
            </w:r>
          </w:p>
          <w:p w14:paraId="FE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автомобильных дорог, трамвайных путей и пешеходных тротуаров в границах населенных пунктов, пешеходных переходов, бульваров, площадей, проездов,</w:t>
            </w:r>
          </w:p>
          <w:p w14:paraId="FF19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велодорожек и объектов велотранспортной и</w:t>
            </w:r>
          </w:p>
          <w:p w14:paraId="00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w:t>
            </w:r>
          </w:p>
          <w:p w14:paraId="01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средств</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2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12.0.1</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3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Благоустройство</w:t>
            </w:r>
          </w:p>
          <w:p w14:paraId="04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территории</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5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6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12.0.2</w:t>
            </w:r>
          </w:p>
        </w:tc>
      </w:tr>
      <w:tr>
        <w:tc>
          <w:tcPr>
            <w:tcW w:type="dxa" w:w="9386"/>
            <w:gridSpan w:val="3"/>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71A0000">
            <w:pPr>
              <w:pStyle w:val="Style_6"/>
              <w:widowControl w:val="0"/>
              <w:tabs>
                <w:tab w:leader="none" w:pos="720" w:val="left"/>
              </w:tabs>
              <w:spacing w:after="0" w:before="0" w:line="240" w:lineRule="auto"/>
              <w:ind/>
              <w:jc w:val="center"/>
              <w:rPr>
                <w:sz w:val="20"/>
              </w:rPr>
            </w:pPr>
            <w:r>
              <w:rPr>
                <w:rFonts w:ascii="Times New Roman" w:hAnsi="Times New Roman"/>
                <w:b w:val="1"/>
                <w:sz w:val="20"/>
                <w:highlight w:val="white"/>
              </w:rPr>
              <w:t>Условно разрешенные виды использования</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8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Хранение</w:t>
            </w:r>
          </w:p>
          <w:p w14:paraId="09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автотранспорта</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A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отдельно стоящих и пристроенных гаражей, в том числе подземных, предназначенных для хранения</w:t>
            </w:r>
          </w:p>
          <w:p w14:paraId="0B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автотранспорта, в том числе с разделением на машино места, за исключением гаражей, размещение которых предусмотрено содержанием вида разрешенного</w:t>
            </w:r>
          </w:p>
          <w:p w14:paraId="0C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использования с кодом 4.9</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D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2.7.1</w:t>
            </w:r>
          </w:p>
        </w:tc>
      </w:tr>
      <w:tr>
        <w:tc>
          <w:tcPr>
            <w:tcW w:type="dxa" w:w="238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0E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Служебные</w:t>
            </w:r>
          </w:p>
          <w:p w14:paraId="0F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гаражи</w:t>
            </w:r>
          </w:p>
        </w:tc>
        <w:tc>
          <w:tcPr>
            <w:tcW w:type="dxa" w:w="5274"/>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0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w:t>
            </w:r>
          </w:p>
          <w:p w14:paraId="11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использования с кодами 3.0, 4.0, а также для стоянки и хранения транспортных средств общего пользования, в том числе в депо</w:t>
            </w:r>
          </w:p>
        </w:tc>
        <w:tc>
          <w:tcPr>
            <w:tcW w:type="dxa" w:w="1728"/>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21A0000">
            <w:pPr>
              <w:pStyle w:val="Style_6"/>
              <w:widowControl w:val="0"/>
              <w:tabs>
                <w:tab w:leader="none" w:pos="720" w:val="left"/>
              </w:tabs>
              <w:spacing w:after="0" w:before="0" w:line="240" w:lineRule="auto"/>
              <w:ind/>
              <w:jc w:val="both"/>
              <w:rPr>
                <w:sz w:val="20"/>
              </w:rPr>
            </w:pPr>
            <w:r>
              <w:rPr>
                <w:rFonts w:ascii="Times New Roman" w:hAnsi="Times New Roman"/>
                <w:sz w:val="20"/>
                <w:highlight w:val="white"/>
              </w:rPr>
              <w:t>4.9</w:t>
            </w:r>
          </w:p>
        </w:tc>
      </w:tr>
      <w:tr>
        <w:trPr>
          <w:trHeight w:hRule="atLeast" w:val="562"/>
        </w:trPr>
        <w:tc>
          <w:tcPr>
            <w:tcW w:type="dxa" w:w="9386"/>
            <w:gridSpan w:val="3"/>
            <w:tcBorders>
              <w:top w:color="000000" w:sz="4" w:val="single"/>
              <w:left w:color="000000" w:sz="4" w:val="single"/>
              <w:bottom w:color="000000" w:sz="4" w:val="single"/>
              <w:right w:color="000000" w:sz="4" w:val="single"/>
            </w:tcBorders>
            <w:shd w:fill="auto" w:val="clear"/>
            <w:tcMar>
              <w:top w:type="dxa" w:w="0"/>
              <w:left w:type="dxa" w:w="43"/>
              <w:bottom w:type="dxa" w:w="0"/>
              <w:right w:type="dxa" w:w="108"/>
            </w:tcMar>
          </w:tcPr>
          <w:p w14:paraId="131A0000">
            <w:pPr>
              <w:pStyle w:val="Style_6"/>
              <w:widowControl w:val="0"/>
              <w:tabs>
                <w:tab w:leader="none" w:pos="720" w:val="left"/>
              </w:tabs>
              <w:spacing w:after="0" w:before="0" w:line="240" w:lineRule="auto"/>
              <w:ind/>
              <w:jc w:val="center"/>
              <w:rPr>
                <w:sz w:val="20"/>
              </w:rPr>
            </w:pPr>
            <w:r>
              <w:rPr>
                <w:rFonts w:ascii="Times New Roman" w:hAnsi="Times New Roman"/>
                <w:b w:val="1"/>
                <w:sz w:val="20"/>
                <w:highlight w:val="white"/>
              </w:rPr>
              <w:t>Вспомогательные виды разрешенного использования - не устанавливаются</w:t>
            </w:r>
          </w:p>
        </w:tc>
      </w:tr>
    </w:tbl>
    <w:p w14:paraId="141A0000">
      <w:pPr>
        <w:spacing w:after="0" w:before="0" w:line="240" w:lineRule="auto"/>
        <w:ind w:firstLine="0" w:left="0"/>
        <w:contextualSpacing w:val="1"/>
        <w:jc w:val="both"/>
        <w:rPr>
          <w:rFonts w:ascii="Times New Roman" w:hAnsi="Times New Roman"/>
          <w:b w:val="1"/>
          <w:spacing w:val="-3"/>
          <w:sz w:val="20"/>
        </w:rPr>
      </w:pPr>
    </w:p>
    <w:p w14:paraId="151A0000">
      <w:pPr>
        <w:spacing w:after="0" w:before="0" w:line="240" w:lineRule="auto"/>
        <w:ind w:firstLine="0" w:left="0"/>
        <w:contextualSpacing w:val="1"/>
        <w:jc w:val="both"/>
        <w:rPr>
          <w:sz w:val="20"/>
        </w:rPr>
      </w:pPr>
      <w:r>
        <w:rPr>
          <w:rFonts w:ascii="Times New Roman" w:hAnsi="Times New Roman"/>
          <w:b w:val="1"/>
          <w:spacing w:val="-3"/>
          <w:sz w:val="20"/>
        </w:rPr>
        <w:t>Предельные размеры земельных участков и предельные параметры разрешен</w:t>
      </w:r>
      <w:r>
        <w:rPr>
          <w:rFonts w:ascii="Times New Roman" w:hAnsi="Times New Roman"/>
          <w:b w:val="1"/>
          <w:spacing w:val="-2"/>
          <w:sz w:val="20"/>
        </w:rPr>
        <w:t>ного строительства, реконструкции объектов капитального строительства для зон ИТИ:</w:t>
      </w:r>
    </w:p>
    <w:tbl>
      <w:tblPr>
        <w:tblInd w:type="dxa" w:w="0"/>
        <w:tblLayout w:type="fixed"/>
        <w:tblCellMar>
          <w:top w:type="dxa" w:w="0"/>
          <w:left w:type="dxa" w:w="38"/>
          <w:bottom w:type="dxa" w:w="0"/>
          <w:right w:type="dxa" w:w="108"/>
        </w:tblCellMar>
      </w:tblPr>
      <w:tblGrid>
        <w:gridCol w:w="2398"/>
        <w:gridCol w:w="6114"/>
        <w:gridCol w:w="845"/>
      </w:tblGrid>
      <w:tr>
        <w:tc>
          <w:tcPr>
            <w:tcW w:type="dxa" w:w="2398"/>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161A0000">
            <w:pPr>
              <w:pStyle w:val="Style_6"/>
              <w:widowControl w:val="0"/>
              <w:spacing w:after="200" w:before="0" w:line="240" w:lineRule="auto"/>
              <w:ind w:firstLine="567" w:left="0"/>
              <w:rPr>
                <w:sz w:val="20"/>
              </w:rPr>
            </w:pPr>
            <w:r>
              <w:rPr>
                <w:rFonts w:ascii="Times New Roman" w:hAnsi="Times New Roman"/>
                <w:sz w:val="20"/>
              </w:rPr>
              <w:t>Минимальная площадь земельного участка</w:t>
            </w:r>
          </w:p>
        </w:tc>
        <w:tc>
          <w:tcPr>
            <w:tcW w:type="dxa" w:w="6959"/>
            <w:gridSpan w:val="2"/>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171A0000">
            <w:pPr>
              <w:pStyle w:val="Style_6"/>
              <w:widowControl w:val="0"/>
              <w:spacing w:after="200" w:before="0" w:line="240" w:lineRule="auto"/>
              <w:ind w:firstLine="567" w:left="0"/>
              <w:rPr>
                <w:sz w:val="20"/>
              </w:rPr>
            </w:pPr>
            <w:r>
              <w:rPr>
                <w:rFonts w:ascii="Times New Roman" w:hAnsi="Times New Roman"/>
                <w:sz w:val="20"/>
              </w:rPr>
              <w:t>не подлежит установлению</w:t>
            </w:r>
          </w:p>
        </w:tc>
      </w:tr>
      <w:tr>
        <w:trPr>
          <w:trHeight w:hRule="atLeast" w:val="300"/>
        </w:trPr>
        <w:tc>
          <w:tcPr>
            <w:tcW w:type="dxa" w:w="2398"/>
            <w:vMerge w:val="restart"/>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14:paraId="181A0000">
            <w:pPr>
              <w:pStyle w:val="Style_6"/>
              <w:widowControl w:val="0"/>
              <w:spacing w:after="200" w:before="0" w:line="240" w:lineRule="auto"/>
              <w:ind w:firstLine="567" w:left="0"/>
              <w:jc w:val="center"/>
              <w:rPr>
                <w:sz w:val="20"/>
              </w:rPr>
            </w:pPr>
            <w:r>
              <w:rPr>
                <w:rFonts w:ascii="Times New Roman" w:hAnsi="Times New Roman"/>
                <w:sz w:val="20"/>
              </w:rPr>
              <w:t>Минимальные размеры земельных участков для объектов электросетевого хозяйства</w:t>
            </w:r>
          </w:p>
        </w:tc>
        <w:tc>
          <w:tcPr>
            <w:tcW w:type="dxa" w:w="6114"/>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19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мачтовые подстанции мощностью от 25 до 250кВ А</w:t>
            </w:r>
          </w:p>
        </w:tc>
        <w:tc>
          <w:tcPr>
            <w:tcW w:type="dxa" w:w="845"/>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14:paraId="1A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50</w:t>
            </w:r>
          </w:p>
        </w:tc>
      </w:tr>
      <w:tr>
        <w:trPr>
          <w:trHeight w:hRule="atLeast" w:val="360"/>
        </w:trPr>
        <w:tc>
          <w:tcPr>
            <w:tcW w:type="dxa" w:w="2398"/>
            <w:gridSpan w:val="1"/>
            <w:vMerge w:val="continue"/>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tc>
        <w:tc>
          <w:tcPr>
            <w:tcW w:type="dxa" w:w="6114"/>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1B1A0000">
            <w:pPr>
              <w:pStyle w:val="Style_6"/>
              <w:widowControl w:val="0"/>
              <w:spacing w:after="200" w:before="0" w:line="240" w:lineRule="auto"/>
              <w:ind/>
              <w:rPr>
                <w:sz w:val="20"/>
              </w:rPr>
            </w:pPr>
            <w:r>
              <w:rPr>
                <w:rFonts w:ascii="Times New Roman" w:hAnsi="Times New Roman"/>
                <w:sz w:val="20"/>
              </w:rPr>
              <w:t>-комплексные подстанции с одним трансформатором мощностью от 25 до 630кВ А</w:t>
            </w:r>
          </w:p>
        </w:tc>
        <w:tc>
          <w:tcPr>
            <w:tcW w:type="dxa" w:w="845"/>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14:paraId="1C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50</w:t>
            </w:r>
          </w:p>
        </w:tc>
      </w:tr>
      <w:tr>
        <w:trPr>
          <w:trHeight w:hRule="atLeast" w:val="315"/>
        </w:trPr>
        <w:tc>
          <w:tcPr>
            <w:tcW w:type="dxa" w:w="2398"/>
            <w:gridSpan w:val="1"/>
            <w:vMerge w:val="continue"/>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tc>
        <w:tc>
          <w:tcPr>
            <w:tcW w:type="dxa" w:w="6114"/>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1D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двумя трансформаторами мощностью от 160 до 630кВ А</w:t>
            </w:r>
          </w:p>
        </w:tc>
        <w:tc>
          <w:tcPr>
            <w:tcW w:type="dxa" w:w="845"/>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14:paraId="1E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80</w:t>
            </w:r>
          </w:p>
        </w:tc>
      </w:tr>
      <w:tr>
        <w:trPr>
          <w:trHeight w:hRule="atLeast" w:val="270"/>
        </w:trPr>
        <w:tc>
          <w:tcPr>
            <w:tcW w:type="dxa" w:w="2398"/>
            <w:gridSpan w:val="1"/>
            <w:vMerge w:val="continue"/>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tc>
        <w:tc>
          <w:tcPr>
            <w:tcW w:type="dxa" w:w="6114"/>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1F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подстанции с двумя трансформаторами закрытого типа мощностью от 160 до 630кВ А</w:t>
            </w:r>
          </w:p>
        </w:tc>
        <w:tc>
          <w:tcPr>
            <w:tcW w:type="dxa" w:w="845"/>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14:paraId="20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150</w:t>
            </w:r>
          </w:p>
        </w:tc>
      </w:tr>
      <w:tr>
        <w:trPr>
          <w:trHeight w:hRule="atLeast" w:val="165"/>
        </w:trPr>
        <w:tc>
          <w:tcPr>
            <w:tcW w:type="dxa" w:w="2398"/>
            <w:gridSpan w:val="1"/>
            <w:vMerge w:val="continue"/>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tc>
        <w:tc>
          <w:tcPr>
            <w:tcW w:type="dxa" w:w="6114"/>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21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распределительные пункты наружной установки</w:t>
            </w:r>
          </w:p>
        </w:tc>
        <w:tc>
          <w:tcPr>
            <w:tcW w:type="dxa" w:w="845"/>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14:paraId="22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250</w:t>
            </w:r>
          </w:p>
        </w:tc>
      </w:tr>
      <w:tr>
        <w:trPr>
          <w:trHeight w:hRule="atLeast" w:val="180"/>
        </w:trPr>
        <w:tc>
          <w:tcPr>
            <w:tcW w:type="dxa" w:w="2398"/>
            <w:gridSpan w:val="1"/>
            <w:vMerge w:val="continue"/>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tc>
        <w:tc>
          <w:tcPr>
            <w:tcW w:type="dxa" w:w="6114"/>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23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распределительные пункты закрытого типа</w:t>
            </w:r>
          </w:p>
        </w:tc>
        <w:tc>
          <w:tcPr>
            <w:tcW w:type="dxa" w:w="845"/>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vAlign w:val="center"/>
          </w:tcPr>
          <w:p w14:paraId="24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200</w:t>
            </w:r>
          </w:p>
        </w:tc>
      </w:tr>
      <w:tr>
        <w:tc>
          <w:tcPr>
            <w:tcW w:type="dxa" w:w="2398"/>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251A0000">
            <w:pPr>
              <w:pStyle w:val="Style_6"/>
              <w:widowControl w:val="0"/>
              <w:spacing w:after="200" w:before="0" w:line="240" w:lineRule="auto"/>
              <w:ind w:firstLine="567" w:left="0"/>
              <w:rPr>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6959"/>
            <w:gridSpan w:val="2"/>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261A0000">
            <w:pPr>
              <w:pStyle w:val="Style_6"/>
              <w:widowControl w:val="0"/>
              <w:spacing w:after="200" w:before="0" w:line="240" w:lineRule="auto"/>
              <w:ind w:firstLine="567" w:left="0"/>
              <w:rPr>
                <w:sz w:val="20"/>
              </w:rPr>
            </w:pPr>
            <w:r>
              <w:rPr>
                <w:rFonts w:ascii="Times New Roman" w:hAnsi="Times New Roman"/>
                <w:sz w:val="20"/>
              </w:rPr>
              <w:t>- минимальный отступ зданий, строений, сооружений от границы земельного участка –  3 м.</w:t>
            </w:r>
          </w:p>
        </w:tc>
      </w:tr>
      <w:tr>
        <w:tc>
          <w:tcPr>
            <w:tcW w:type="dxa" w:w="2398"/>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271A0000">
            <w:pPr>
              <w:pStyle w:val="Style_6"/>
              <w:widowControl w:val="0"/>
              <w:spacing w:after="200" w:before="0" w:line="240" w:lineRule="auto"/>
              <w:ind w:firstLine="567" w:left="0"/>
              <w:rPr>
                <w:sz w:val="20"/>
              </w:rPr>
            </w:pPr>
            <w:r>
              <w:rPr>
                <w:rFonts w:ascii="Times New Roman" w:hAnsi="Times New Roman"/>
                <w:sz w:val="20"/>
              </w:rPr>
              <w:t>Максимальная высота здания</w:t>
            </w:r>
          </w:p>
        </w:tc>
        <w:tc>
          <w:tcPr>
            <w:tcW w:type="dxa" w:w="6959"/>
            <w:gridSpan w:val="2"/>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281A0000">
            <w:pPr>
              <w:pStyle w:val="Style_6"/>
              <w:widowControl w:val="0"/>
              <w:spacing w:after="200" w:before="0" w:line="240" w:lineRule="auto"/>
              <w:ind w:firstLine="567" w:left="0"/>
              <w:rPr>
                <w:sz w:val="20"/>
              </w:rPr>
            </w:pPr>
            <w:r>
              <w:rPr>
                <w:rFonts w:ascii="Times New Roman" w:hAnsi="Times New Roman"/>
                <w:sz w:val="20"/>
              </w:rPr>
              <w:t>не подлежит установлению</w:t>
            </w:r>
          </w:p>
        </w:tc>
      </w:tr>
      <w:tr>
        <w:tc>
          <w:tcPr>
            <w:tcW w:type="dxa" w:w="2398"/>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291A0000">
            <w:pPr>
              <w:pStyle w:val="Style_6"/>
              <w:widowControl w:val="0"/>
              <w:spacing w:line="240" w:lineRule="auto"/>
              <w:ind w:firstLine="567" w:left="0"/>
              <w:rPr>
                <w:sz w:val="20"/>
              </w:rPr>
            </w:pPr>
            <w:r>
              <w:rPr>
                <w:rFonts w:ascii="Times New Roman" w:hAnsi="Times New Roman"/>
                <w:sz w:val="20"/>
              </w:rPr>
              <w:t>Максимальный процент застройки в границах земельного</w:t>
            </w:r>
          </w:p>
          <w:p w14:paraId="2A1A0000">
            <w:pPr>
              <w:pStyle w:val="Style_6"/>
              <w:widowControl w:val="0"/>
              <w:spacing w:after="200" w:before="0" w:line="240" w:lineRule="auto"/>
              <w:ind w:firstLine="567" w:left="0"/>
              <w:rPr>
                <w:sz w:val="20"/>
              </w:rPr>
            </w:pPr>
            <w:r>
              <w:rPr>
                <w:rFonts w:ascii="Times New Roman" w:hAnsi="Times New Roman"/>
                <w:sz w:val="20"/>
              </w:rPr>
              <w:t>участка</w:t>
            </w:r>
          </w:p>
        </w:tc>
        <w:tc>
          <w:tcPr>
            <w:tcW w:type="dxa" w:w="6959"/>
            <w:gridSpan w:val="2"/>
            <w:tcBorders>
              <w:top w:color="000001" w:sz="4" w:val="single"/>
              <w:left w:color="000001" w:sz="4" w:val="single"/>
              <w:bottom w:color="000001" w:sz="4" w:val="single"/>
              <w:right w:color="000001" w:sz="4" w:val="single"/>
            </w:tcBorders>
            <w:shd w:fill="auto" w:val="clear"/>
            <w:tcMar>
              <w:top w:type="dxa" w:w="0"/>
              <w:left w:type="dxa" w:w="38"/>
              <w:bottom w:type="dxa" w:w="0"/>
              <w:right w:type="dxa" w:w="108"/>
            </w:tcMar>
          </w:tcPr>
          <w:p w14:paraId="2B1A0000">
            <w:pPr>
              <w:pStyle w:val="Style_6"/>
              <w:widowControl w:val="0"/>
              <w:spacing w:after="200" w:before="0" w:line="240" w:lineRule="auto"/>
              <w:ind w:firstLine="567" w:left="0"/>
              <w:rPr>
                <w:sz w:val="20"/>
              </w:rPr>
            </w:pPr>
            <w:r>
              <w:rPr>
                <w:rFonts w:ascii="Times New Roman" w:hAnsi="Times New Roman"/>
                <w:sz w:val="20"/>
              </w:rPr>
              <w:t>не подлежит установлению.</w:t>
            </w:r>
          </w:p>
        </w:tc>
      </w:tr>
    </w:tbl>
    <w:p w14:paraId="2C1A0000">
      <w:pPr>
        <w:widowControl w:val="0"/>
        <w:tabs>
          <w:tab w:leader="none" w:pos="720" w:val="clear"/>
          <w:tab w:leader="none" w:pos="1134" w:val="left"/>
        </w:tabs>
        <w:spacing w:after="0" w:before="0" w:line="240" w:lineRule="auto"/>
        <w:ind w:firstLine="0" w:left="0"/>
        <w:contextualSpacing w:val="1"/>
        <w:jc w:val="both"/>
        <w:rPr>
          <w:sz w:val="20"/>
        </w:rPr>
      </w:pPr>
      <w:r>
        <w:rPr>
          <w:rFonts w:ascii="Times New Roman" w:hAnsi="Times New Roman"/>
          <w:sz w:val="20"/>
          <w:highlight w:val="white"/>
        </w:rPr>
        <w:t>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т.п. по специализированным проектам и нормативам.».</w:t>
      </w:r>
    </w:p>
    <w:p w14:paraId="2D1A0000">
      <w:pPr>
        <w:pStyle w:val="Style_6"/>
        <w:tabs>
          <w:tab w:leader="none" w:pos="720" w:val="left"/>
        </w:tabs>
        <w:spacing w:after="0" w:before="0" w:line="240" w:lineRule="auto"/>
        <w:ind/>
        <w:jc w:val="both"/>
        <w:rPr>
          <w:rFonts w:ascii="Times New Roman" w:hAnsi="Times New Roman"/>
          <w:sz w:val="20"/>
          <w:highlight w:val="white"/>
        </w:rPr>
      </w:pPr>
    </w:p>
    <w:p w14:paraId="2E1A0000">
      <w:pPr>
        <w:pStyle w:val="Style_6"/>
        <w:tabs>
          <w:tab w:leader="none" w:pos="720" w:val="left"/>
        </w:tabs>
        <w:spacing w:after="0" w:before="0" w:line="240" w:lineRule="auto"/>
        <w:ind/>
        <w:jc w:val="both"/>
        <w:rPr>
          <w:rFonts w:ascii="Times New Roman" w:hAnsi="Times New Roman"/>
          <w:sz w:val="20"/>
          <w:highlight w:val="white"/>
        </w:rPr>
      </w:pPr>
    </w:p>
    <w:p w14:paraId="2F1A0000">
      <w:pPr>
        <w:pStyle w:val="Style_6"/>
        <w:keepNext w:val="1"/>
        <w:widowControl w:val="0"/>
        <w:spacing w:after="0" w:before="0" w:line="240" w:lineRule="auto"/>
        <w:ind/>
        <w:rPr>
          <w:sz w:val="20"/>
        </w:rPr>
      </w:pPr>
      <w:r>
        <w:rPr>
          <w:rFonts w:ascii="Times New Roman" w:hAnsi="Times New Roman"/>
          <w:b w:val="1"/>
          <w:sz w:val="20"/>
        </w:rPr>
        <w:t>Статья 34 РЕКРЕАЦИОННЫЕ ЗОНЫ</w:t>
      </w:r>
    </w:p>
    <w:p w14:paraId="301A0000">
      <w:pPr>
        <w:pStyle w:val="Style_6"/>
        <w:spacing w:after="0" w:before="0" w:line="240" w:lineRule="auto"/>
        <w:ind w:firstLine="567" w:left="0"/>
        <w:contextualSpacing w:val="1"/>
        <w:jc w:val="both"/>
        <w:rPr>
          <w:sz w:val="20"/>
        </w:rPr>
      </w:pPr>
      <w:r>
        <w:rPr>
          <w:rFonts w:ascii="Times New Roman" w:hAnsi="Times New Roman"/>
          <w:sz w:val="20"/>
          <w:highlight w:val="white"/>
        </w:rPr>
        <w:t xml:space="preserve"> </w:t>
      </w:r>
      <w:r>
        <w:rPr>
          <w:rFonts w:ascii="Times New Roman" w:hAnsi="Times New Roman"/>
          <w:sz w:val="20"/>
        </w:rPr>
        <w:t>В состав зон рекреационного назначения могут включаться зоны в границах территорий, занятых городскими лесами, скверами, парками, прудами, озерами, водохранилищами, пляжами, также в границах иных территорий, используемых и предназначенных для отдыха, развития туризма, занятий физической культурой и спортом.</w:t>
      </w:r>
    </w:p>
    <w:p w14:paraId="311A0000">
      <w:pPr>
        <w:pStyle w:val="Style_6"/>
        <w:spacing w:after="120" w:before="0" w:line="240" w:lineRule="auto"/>
        <w:ind w:firstLine="567" w:left="0"/>
        <w:jc w:val="both"/>
        <w:rPr>
          <w:sz w:val="20"/>
        </w:rPr>
      </w:pPr>
      <w:r>
        <w:rPr>
          <w:rFonts w:ascii="Times New Roman" w:hAnsi="Times New Roman"/>
          <w:sz w:val="20"/>
        </w:rPr>
        <w:t>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специальным законодательством.</w:t>
      </w:r>
    </w:p>
    <w:p w14:paraId="321A0000">
      <w:pPr>
        <w:pStyle w:val="Style_6"/>
        <w:widowControl w:val="1"/>
        <w:spacing w:line="240" w:lineRule="auto"/>
        <w:ind w:firstLine="357" w:left="0"/>
        <w:jc w:val="both"/>
        <w:rPr>
          <w:sz w:val="20"/>
        </w:rPr>
      </w:pPr>
      <w:r>
        <w:rPr>
          <w:rFonts w:ascii="Times New Roman" w:hAnsi="Times New Roman"/>
          <w:b w:val="1"/>
          <w:spacing w:val="-3"/>
          <w:sz w:val="20"/>
          <w:highlight w:val="white"/>
        </w:rPr>
        <w:t xml:space="preserve">Р-1 </w:t>
      </w:r>
      <w:r>
        <w:rPr>
          <w:rFonts w:ascii="Times New Roman" w:hAnsi="Times New Roman"/>
          <w:spacing w:val="-3"/>
          <w:sz w:val="20"/>
          <w:highlight w:val="white"/>
        </w:rPr>
        <w:t xml:space="preserve">— </w:t>
      </w:r>
      <w:r>
        <w:rPr>
          <w:rFonts w:ascii="Times New Roman" w:hAnsi="Times New Roman"/>
          <w:b w:val="1"/>
          <w:spacing w:val="-3"/>
          <w:sz w:val="20"/>
          <w:highlight w:val="white"/>
        </w:rPr>
        <w:t>зона озелененных территорий общего пользования (лесопарки, парки, сады, скверы, бульвары, городские леса)</w:t>
      </w:r>
    </w:p>
    <w:p w14:paraId="331A0000">
      <w:pPr>
        <w:pStyle w:val="Style_6"/>
        <w:widowControl w:val="1"/>
        <w:spacing w:line="240" w:lineRule="auto"/>
        <w:ind w:firstLine="357" w:left="0"/>
        <w:jc w:val="both"/>
        <w:rPr>
          <w:sz w:val="20"/>
        </w:rPr>
      </w:pPr>
      <w:r>
        <w:rPr>
          <w:rFonts w:ascii="Times New Roman" w:hAnsi="Times New Roman"/>
          <w:b w:val="1"/>
          <w:spacing w:val="-3"/>
          <w:sz w:val="20"/>
          <w:highlight w:val="white"/>
        </w:rPr>
        <w:t>Основные виды разрешенного использования земельных участков и объектов капитального строительства:</w:t>
      </w:r>
    </w:p>
    <w:tbl>
      <w:tblPr>
        <w:tblInd w:type="dxa" w:w="44"/>
        <w:tblLayout w:type="fixed"/>
        <w:tblCellMar>
          <w:top w:type="dxa" w:w="0"/>
          <w:left w:type="dxa" w:w="7"/>
          <w:bottom w:type="dxa" w:w="0"/>
          <w:right w:type="dxa" w:w="7"/>
        </w:tblCellMar>
      </w:tblPr>
      <w:tblGrid>
        <w:gridCol w:w="2250"/>
        <w:gridCol w:w="5523"/>
        <w:gridCol w:w="1565"/>
      </w:tblGrid>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41A0000">
            <w:pPr>
              <w:pStyle w:val="Style_6"/>
              <w:widowControl w:val="0"/>
              <w:spacing w:after="200" w:before="0" w:line="240" w:lineRule="auto"/>
              <w:ind/>
              <w:jc w:val="center"/>
              <w:rPr>
                <w:sz w:val="20"/>
              </w:rPr>
            </w:pPr>
            <w:r>
              <w:rPr>
                <w:rFonts w:ascii="Times New Roman" w:hAnsi="Times New Roman"/>
                <w:sz w:val="20"/>
              </w:rPr>
              <w:t>Наименование вида разрешенного использования земельного участка</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51A0000">
            <w:pPr>
              <w:pStyle w:val="Style_6"/>
              <w:widowControl w:val="0"/>
              <w:spacing w:after="200" w:before="0" w:line="240" w:lineRule="auto"/>
              <w:ind/>
              <w:jc w:val="center"/>
              <w:rPr>
                <w:sz w:val="20"/>
              </w:rPr>
            </w:pPr>
            <w:r>
              <w:rPr>
                <w:rFonts w:ascii="Times New Roman" w:hAnsi="Times New Roman"/>
                <w:sz w:val="20"/>
              </w:rPr>
              <w:t>Описание вида разрешенного использования земельного участка</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61A0000">
            <w:pPr>
              <w:pStyle w:val="Style_6"/>
              <w:widowControl w:val="0"/>
              <w:spacing w:after="200" w:before="0" w:line="240" w:lineRule="auto"/>
              <w:ind/>
              <w:jc w:val="center"/>
              <w:rPr>
                <w:sz w:val="20"/>
              </w:rPr>
            </w:pP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u w:val="single"/>
              </w:rPr>
              <w:fldChar w:fldCharType="begin"/>
            </w:r>
            <w:r>
              <w:rPr>
                <w:rFonts w:ascii="Times New Roman" w:hAnsi="Times New Roman"/>
                <w:sz w:val="20"/>
                <w:u w:val="single"/>
              </w:rPr>
              <w:instrText>HYPERLINK "http://base.garant.ru/70736874/#block_3333"</w:instrText>
            </w:r>
            <w:r>
              <w:rPr>
                <w:rFonts w:ascii="Times New Roman" w:hAnsi="Times New Roman"/>
                <w:sz w:val="20"/>
                <w:u w:val="single"/>
              </w:rPr>
              <w:fldChar w:fldCharType="separate"/>
            </w:r>
            <w:r>
              <w:rPr>
                <w:rFonts w:ascii="Times New Roman" w:hAnsi="Times New Roman"/>
                <w:sz w:val="20"/>
                <w:u w:val="single"/>
              </w:rPr>
              <w:t>*</w:t>
            </w:r>
            <w:r>
              <w:rPr>
                <w:rFonts w:ascii="Times New Roman" w:hAnsi="Times New Roman"/>
                <w:sz w:val="20"/>
                <w:u w:val="single"/>
              </w:rPr>
              <w:fldChar w:fldCharType="end"/>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71A0000">
            <w:pPr>
              <w:pStyle w:val="Style_6"/>
              <w:widowControl w:val="0"/>
              <w:spacing w:after="200" w:before="0" w:line="240" w:lineRule="auto"/>
              <w:ind/>
              <w:jc w:val="center"/>
              <w:rPr>
                <w:sz w:val="20"/>
              </w:rPr>
            </w:pPr>
            <w:r>
              <w:rPr>
                <w:rFonts w:ascii="Times New Roman" w:hAnsi="Times New Roman"/>
                <w:sz w:val="20"/>
              </w:rPr>
              <w:t>1</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81A0000">
            <w:pPr>
              <w:pStyle w:val="Style_6"/>
              <w:widowControl w:val="0"/>
              <w:spacing w:after="200" w:before="0" w:line="240" w:lineRule="auto"/>
              <w:ind/>
              <w:jc w:val="center"/>
              <w:rPr>
                <w:sz w:val="20"/>
              </w:rPr>
            </w:pPr>
            <w:r>
              <w:rPr>
                <w:rFonts w:ascii="Times New Roman" w:hAnsi="Times New Roman"/>
                <w:sz w:val="20"/>
              </w:rPr>
              <w:t>2</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91A0000">
            <w:pPr>
              <w:pStyle w:val="Style_6"/>
              <w:widowControl w:val="0"/>
              <w:spacing w:after="200" w:before="0" w:line="240" w:lineRule="auto"/>
              <w:ind/>
              <w:jc w:val="center"/>
              <w:rPr>
                <w:sz w:val="20"/>
              </w:rPr>
            </w:pPr>
            <w:r>
              <w:rPr>
                <w:rFonts w:ascii="Times New Roman" w:hAnsi="Times New Roman"/>
                <w:sz w:val="20"/>
              </w:rPr>
              <w:t>3</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A1A0000">
            <w:pPr>
              <w:pStyle w:val="Style_6"/>
              <w:widowControl w:val="0"/>
              <w:spacing w:after="200" w:before="0" w:line="240" w:lineRule="auto"/>
              <w:ind/>
              <w:rPr>
                <w:sz w:val="20"/>
              </w:rPr>
            </w:pPr>
            <w:r>
              <w:rPr>
                <w:rFonts w:ascii="Times New Roman" w:hAnsi="Times New Roman"/>
                <w:sz w:val="20"/>
              </w:rPr>
              <w:t>Питомники</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B1A0000">
            <w:pPr>
              <w:pStyle w:val="Style_6"/>
              <w:widowControl w:val="0"/>
              <w:spacing w:after="200" w:before="0" w:line="240" w:lineRule="auto"/>
              <w:ind/>
              <w:rPr>
                <w:sz w:val="20"/>
              </w:rPr>
            </w:pPr>
            <w:r>
              <w:rPr>
                <w:rFonts w:ascii="Times New Roman" w:hAnsi="Times New Roman"/>
                <w:sz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C1A0000">
            <w:pPr>
              <w:pStyle w:val="Style_6"/>
              <w:widowControl w:val="0"/>
              <w:spacing w:after="200" w:before="0" w:line="240" w:lineRule="auto"/>
              <w:ind/>
              <w:jc w:val="center"/>
              <w:rPr>
                <w:sz w:val="20"/>
              </w:rPr>
            </w:pPr>
            <w:r>
              <w:rPr>
                <w:rFonts w:ascii="Times New Roman" w:hAnsi="Times New Roman"/>
                <w:sz w:val="20"/>
              </w:rPr>
              <w:t>1.17</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D1A0000">
            <w:pPr>
              <w:pStyle w:val="Style_6"/>
              <w:widowControl w:val="0"/>
              <w:spacing w:after="200" w:before="0" w:line="240" w:lineRule="auto"/>
              <w:ind/>
              <w:rPr>
                <w:sz w:val="20"/>
              </w:rPr>
            </w:pPr>
            <w:r>
              <w:rPr>
                <w:rFonts w:ascii="Times New Roman" w:hAnsi="Times New Roman"/>
                <w:sz w:val="20"/>
              </w:rPr>
              <w:t>Предоставление коммунальных услуг</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E1A0000">
            <w:pPr>
              <w:pStyle w:val="Style_6"/>
              <w:widowControl w:val="0"/>
              <w:spacing w:after="200" w:before="0" w:line="240" w:lineRule="auto"/>
              <w:ind/>
              <w:rPr>
                <w:sz w:val="20"/>
              </w:rPr>
            </w:pPr>
            <w:r>
              <w:rPr>
                <w:rFonts w:ascii="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3F1A0000">
            <w:pPr>
              <w:pStyle w:val="Style_6"/>
              <w:widowControl w:val="0"/>
              <w:spacing w:after="200" w:before="0" w:line="240" w:lineRule="auto"/>
              <w:ind/>
              <w:jc w:val="center"/>
              <w:rPr>
                <w:sz w:val="20"/>
              </w:rPr>
            </w:pPr>
            <w:r>
              <w:rPr>
                <w:rFonts w:ascii="Times New Roman" w:hAnsi="Times New Roman"/>
                <w:sz w:val="20"/>
              </w:rPr>
              <w:t>3.1.1</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01A0000">
            <w:pPr>
              <w:pStyle w:val="Style_6"/>
              <w:widowControl w:val="0"/>
              <w:spacing w:after="200" w:before="0" w:line="240" w:lineRule="auto"/>
              <w:ind/>
              <w:rPr>
                <w:sz w:val="20"/>
              </w:rPr>
            </w:pPr>
            <w:r>
              <w:rPr>
                <w:rFonts w:ascii="Times New Roman" w:hAnsi="Times New Roman"/>
                <w:sz w:val="20"/>
                <w:highlight w:val="white"/>
              </w:rPr>
              <w:t>Площадки для занятий спортом</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11A0000">
            <w:pPr>
              <w:pStyle w:val="Style_6"/>
              <w:widowControl w:val="0"/>
              <w:spacing w:after="200" w:before="0" w:line="240" w:lineRule="auto"/>
              <w:ind/>
              <w:jc w:val="both"/>
              <w:rPr>
                <w:sz w:val="20"/>
              </w:rPr>
            </w:pPr>
            <w:r>
              <w:rPr>
                <w:rFonts w:ascii="Times New Roman" w:hAnsi="Times New Roman"/>
                <w:sz w:val="20"/>
                <w:highlight w:val="white"/>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21A0000">
            <w:pPr>
              <w:pStyle w:val="Style_6"/>
              <w:widowControl w:val="0"/>
              <w:spacing w:after="200" w:before="0" w:line="240" w:lineRule="auto"/>
              <w:ind/>
              <w:jc w:val="center"/>
              <w:rPr>
                <w:sz w:val="20"/>
              </w:rPr>
            </w:pPr>
            <w:r>
              <w:rPr>
                <w:rFonts w:ascii="Times New Roman" w:hAnsi="Times New Roman"/>
                <w:sz w:val="20"/>
                <w:highlight w:val="white"/>
              </w:rPr>
              <w:t>5.1.3</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31A0000">
            <w:pPr>
              <w:pStyle w:val="Style_6"/>
              <w:widowControl w:val="0"/>
              <w:spacing w:after="200" w:before="0" w:line="240" w:lineRule="auto"/>
              <w:ind/>
              <w:rPr>
                <w:sz w:val="20"/>
              </w:rPr>
            </w:pPr>
            <w:r>
              <w:rPr>
                <w:rFonts w:ascii="Times New Roman" w:hAnsi="Times New Roman"/>
                <w:sz w:val="20"/>
                <w:highlight w:val="white"/>
              </w:rPr>
              <w:t>Оборудованные площадки для занятий спортом</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41A0000">
            <w:pPr>
              <w:pStyle w:val="Style_6"/>
              <w:widowControl w:val="0"/>
              <w:spacing w:after="200" w:before="0" w:line="240" w:lineRule="auto"/>
              <w:ind/>
              <w:jc w:val="both"/>
              <w:rPr>
                <w:sz w:val="20"/>
              </w:rPr>
            </w:pPr>
            <w:r>
              <w:rPr>
                <w:rFonts w:ascii="Times New Roman" w:hAnsi="Times New Roman"/>
                <w:sz w:val="20"/>
                <w:highlight w:val="white"/>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51A0000">
            <w:pPr>
              <w:pStyle w:val="Style_6"/>
              <w:widowControl w:val="0"/>
              <w:spacing w:after="200" w:before="0" w:line="240" w:lineRule="auto"/>
              <w:ind/>
              <w:jc w:val="center"/>
              <w:rPr>
                <w:sz w:val="20"/>
              </w:rPr>
            </w:pPr>
            <w:r>
              <w:rPr>
                <w:rFonts w:ascii="Times New Roman" w:hAnsi="Times New Roman"/>
                <w:sz w:val="20"/>
                <w:highlight w:val="white"/>
              </w:rPr>
              <w:t>5.1.4</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61A0000">
            <w:pPr>
              <w:pStyle w:val="Style_6"/>
              <w:widowControl w:val="0"/>
              <w:spacing w:after="200" w:before="0" w:line="240" w:lineRule="auto"/>
              <w:ind/>
              <w:rPr>
                <w:sz w:val="20"/>
              </w:rPr>
            </w:pPr>
            <w:r>
              <w:rPr>
                <w:rFonts w:ascii="Times New Roman" w:hAnsi="Times New Roman"/>
                <w:sz w:val="20"/>
                <w:highlight w:val="white"/>
              </w:rPr>
              <w:t>Природно-</w:t>
            </w:r>
            <w:r>
              <w:rPr>
                <w:rFonts w:ascii="Times New Roman" w:hAnsi="Times New Roman"/>
                <w:sz w:val="20"/>
                <w:highlight w:val="white"/>
              </w:rPr>
              <w:br/>
            </w:r>
            <w:r>
              <w:rPr>
                <w:rFonts w:ascii="Times New Roman" w:hAnsi="Times New Roman"/>
                <w:sz w:val="20"/>
                <w:highlight w:val="white"/>
              </w:rPr>
              <w:t>познавательный туризм</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71A0000">
            <w:pPr>
              <w:pStyle w:val="Style_6"/>
              <w:widowControl w:val="0"/>
              <w:spacing w:after="200" w:before="0" w:line="240" w:lineRule="auto"/>
              <w:ind/>
              <w:jc w:val="both"/>
              <w:rPr>
                <w:sz w:val="20"/>
              </w:rPr>
            </w:pPr>
            <w:r>
              <w:rPr>
                <w:rFonts w:ascii="Times New Roman" w:hAnsi="Times New Roman"/>
                <w:sz w:val="20"/>
                <w:highlight w:val="white"/>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81A0000">
            <w:pPr>
              <w:pStyle w:val="Style_6"/>
              <w:widowControl w:val="0"/>
              <w:spacing w:after="200" w:before="0" w:line="240" w:lineRule="auto"/>
              <w:ind/>
              <w:jc w:val="center"/>
              <w:rPr>
                <w:sz w:val="20"/>
              </w:rPr>
            </w:pPr>
            <w:r>
              <w:rPr>
                <w:rFonts w:ascii="Times New Roman" w:hAnsi="Times New Roman"/>
                <w:sz w:val="20"/>
                <w:highlight w:val="white"/>
              </w:rPr>
              <w:t>5.2</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91A0000">
            <w:pPr>
              <w:pStyle w:val="Style_6"/>
              <w:widowControl w:val="0"/>
              <w:spacing w:after="200" w:before="0" w:line="240" w:lineRule="auto"/>
              <w:ind/>
              <w:rPr>
                <w:sz w:val="20"/>
              </w:rPr>
            </w:pPr>
            <w:r>
              <w:rPr>
                <w:rFonts w:ascii="Times New Roman" w:hAnsi="Times New Roman"/>
                <w:sz w:val="20"/>
                <w:highlight w:val="white"/>
              </w:rPr>
              <w:t>Охота и рыбалка</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A1A0000">
            <w:pPr>
              <w:pStyle w:val="Style_6"/>
              <w:widowControl w:val="0"/>
              <w:spacing w:after="200" w:before="0" w:line="240" w:lineRule="auto"/>
              <w:ind/>
              <w:jc w:val="both"/>
              <w:rPr>
                <w:sz w:val="20"/>
              </w:rPr>
            </w:pPr>
            <w:r>
              <w:rPr>
                <w:rFonts w:ascii="Times New Roman" w:hAnsi="Times New Roman"/>
                <w:sz w:val="20"/>
                <w:highlight w:val="white"/>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B1A0000">
            <w:pPr>
              <w:pStyle w:val="Style_6"/>
              <w:widowControl w:val="0"/>
              <w:spacing w:after="200" w:before="0" w:line="240" w:lineRule="auto"/>
              <w:ind/>
              <w:jc w:val="center"/>
              <w:rPr>
                <w:sz w:val="20"/>
              </w:rPr>
            </w:pPr>
            <w:r>
              <w:rPr>
                <w:rFonts w:ascii="Times New Roman" w:hAnsi="Times New Roman"/>
                <w:sz w:val="20"/>
                <w:highlight w:val="white"/>
              </w:rPr>
              <w:t>5.3</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C1A0000">
            <w:pPr>
              <w:pStyle w:val="Style_6"/>
              <w:widowControl w:val="0"/>
              <w:spacing w:after="200" w:before="0" w:line="240" w:lineRule="auto"/>
              <w:ind/>
              <w:rPr>
                <w:sz w:val="20"/>
              </w:rPr>
            </w:pPr>
            <w:r>
              <w:rPr>
                <w:rFonts w:ascii="Times New Roman" w:hAnsi="Times New Roman"/>
                <w:sz w:val="20"/>
                <w:highlight w:val="white"/>
              </w:rPr>
              <w:t>Связь</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D1A0000">
            <w:pPr>
              <w:pStyle w:val="Style_6"/>
              <w:widowControl w:val="0"/>
              <w:spacing w:after="200" w:before="0" w:line="240" w:lineRule="auto"/>
              <w:ind/>
              <w:jc w:val="both"/>
              <w:rPr>
                <w:sz w:val="20"/>
              </w:rPr>
            </w:pPr>
            <w:r>
              <w:rPr>
                <w:rFonts w:ascii="Times New Roman" w:hAnsi="Times New Roman"/>
                <w:sz w:val="20"/>
                <w:highlight w:val="white"/>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Pr>
                <w:rFonts w:ascii="Times New Roman" w:hAnsi="Times New Roman"/>
                <w:sz w:val="20"/>
                <w:highlight w:val="white"/>
              </w:rPr>
              <w:fldChar w:fldCharType="begin"/>
            </w:r>
            <w:r>
              <w:rPr>
                <w:rFonts w:ascii="Times New Roman" w:hAnsi="Times New Roman"/>
                <w:sz w:val="20"/>
                <w:highlight w:val="white"/>
              </w:rPr>
              <w:instrText>HYPERLINK "http://base.garant.ru/70736874/#block_1031"</w:instrText>
            </w:r>
            <w:r>
              <w:rPr>
                <w:rFonts w:ascii="Times New Roman" w:hAnsi="Times New Roman"/>
                <w:sz w:val="20"/>
                <w:highlight w:val="white"/>
              </w:rPr>
              <w:fldChar w:fldCharType="separate"/>
            </w:r>
            <w:r>
              <w:rPr>
                <w:rFonts w:ascii="Times New Roman" w:hAnsi="Times New Roman"/>
                <w:sz w:val="20"/>
                <w:highlight w:val="white"/>
              </w:rPr>
              <w:t>кодом 3.1</w:t>
            </w:r>
            <w:r>
              <w:rPr>
                <w:rFonts w:ascii="Times New Roman" w:hAnsi="Times New Roman"/>
                <w:sz w:val="20"/>
                <w:highlight w:val="white"/>
              </w:rPr>
              <w:fldChar w:fldCharType="end"/>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E1A0000">
            <w:pPr>
              <w:pStyle w:val="Style_6"/>
              <w:widowControl w:val="0"/>
              <w:spacing w:after="200" w:before="0" w:line="240" w:lineRule="auto"/>
              <w:ind/>
              <w:jc w:val="center"/>
              <w:rPr>
                <w:sz w:val="20"/>
              </w:rPr>
            </w:pPr>
            <w:r>
              <w:rPr>
                <w:rFonts w:ascii="Times New Roman" w:hAnsi="Times New Roman"/>
                <w:sz w:val="20"/>
                <w:highlight w:val="white"/>
              </w:rPr>
              <w:t>6.8</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F1A0000">
            <w:pPr>
              <w:widowControl w:val="0"/>
              <w:spacing w:after="0" w:before="0" w:line="240" w:lineRule="auto"/>
              <w:ind/>
              <w:rPr>
                <w:sz w:val="20"/>
              </w:rPr>
            </w:pPr>
            <w:r>
              <w:rPr>
                <w:sz w:val="20"/>
              </w:rPr>
              <w:t>Деятельность по особой охране и изучению природы</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01A0000">
            <w:pPr>
              <w:widowControl w:val="0"/>
              <w:spacing w:after="0" w:before="0" w:line="240" w:lineRule="auto"/>
              <w:ind/>
              <w:jc w:val="both"/>
              <w:rPr>
                <w:sz w:val="20"/>
              </w:rPr>
            </w:pPr>
            <w:r>
              <w:rPr>
                <w:sz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11A0000">
            <w:pPr>
              <w:widowControl w:val="0"/>
              <w:spacing w:after="0" w:before="0" w:line="240" w:lineRule="auto"/>
              <w:ind/>
              <w:jc w:val="center"/>
              <w:rPr>
                <w:sz w:val="20"/>
              </w:rPr>
            </w:pPr>
            <w:r>
              <w:rPr>
                <w:sz w:val="20"/>
              </w:rPr>
              <w:t>9.0</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21A0000">
            <w:pPr>
              <w:widowControl w:val="0"/>
              <w:spacing w:after="0" w:before="0" w:line="240" w:lineRule="auto"/>
              <w:ind/>
              <w:rPr>
                <w:sz w:val="20"/>
              </w:rPr>
            </w:pPr>
            <w:r>
              <w:rPr>
                <w:sz w:val="20"/>
              </w:rPr>
              <w:t>Резервные</w:t>
            </w:r>
            <w:r>
              <w:rPr>
                <w:sz w:val="20"/>
              </w:rPr>
              <w:t> леса</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31A0000">
            <w:pPr>
              <w:widowControl w:val="0"/>
              <w:spacing w:after="0" w:before="0" w:line="240" w:lineRule="auto"/>
              <w:ind/>
              <w:jc w:val="both"/>
              <w:rPr>
                <w:sz w:val="20"/>
              </w:rPr>
            </w:pPr>
            <w:r>
              <w:rPr>
                <w:sz w:val="20"/>
              </w:rPr>
              <w:t>Деятельность, связанная с охраной лесов</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41A0000">
            <w:pPr>
              <w:widowControl w:val="0"/>
              <w:spacing w:after="0" w:before="0" w:line="240" w:lineRule="auto"/>
              <w:ind/>
              <w:jc w:val="center"/>
              <w:rPr>
                <w:sz w:val="20"/>
              </w:rPr>
            </w:pPr>
            <w:r>
              <w:rPr>
                <w:sz w:val="20"/>
              </w:rPr>
              <w:t>10.4</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51A0000">
            <w:pPr>
              <w:pStyle w:val="Style_6"/>
              <w:widowControl w:val="0"/>
              <w:spacing w:after="200" w:before="0" w:line="240" w:lineRule="auto"/>
              <w:ind/>
              <w:rPr>
                <w:sz w:val="20"/>
              </w:rPr>
            </w:pPr>
            <w:r>
              <w:rPr>
                <w:rFonts w:ascii="Times New Roman" w:hAnsi="Times New Roman"/>
                <w:sz w:val="20"/>
                <w:highlight w:val="white"/>
              </w:rPr>
              <w:t>Земельные участки (территории) общего пользования</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61A0000">
            <w:pPr>
              <w:pStyle w:val="Style_6"/>
              <w:widowControl w:val="0"/>
              <w:spacing w:after="200" w:before="0" w:line="240" w:lineRule="auto"/>
              <w:ind/>
              <w:jc w:val="both"/>
              <w:rPr>
                <w:sz w:val="20"/>
              </w:rPr>
            </w:pPr>
            <w:r>
              <w:rPr>
                <w:rFonts w:ascii="Times New Roman" w:hAnsi="Times New Roman"/>
                <w:sz w:val="20"/>
                <w:highlight w:val="white"/>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ascii="Times New Roman" w:hAnsi="Times New Roman"/>
                <w:sz w:val="20"/>
              </w:rPr>
              <w:br/>
            </w:r>
            <w:r>
              <w:rPr>
                <w:rFonts w:ascii="Times New Roman" w:hAnsi="Times New Roman"/>
                <w:sz w:val="20"/>
                <w:highlight w:val="white"/>
              </w:rPr>
              <w:t>с кодами 12.0.1-12.0.2</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71A0000">
            <w:pPr>
              <w:pStyle w:val="Style_6"/>
              <w:widowControl w:val="0"/>
              <w:spacing w:after="200" w:before="0" w:line="240" w:lineRule="auto"/>
              <w:ind/>
              <w:jc w:val="center"/>
              <w:rPr>
                <w:sz w:val="20"/>
              </w:rPr>
            </w:pPr>
            <w:r>
              <w:rPr>
                <w:rFonts w:ascii="Times New Roman" w:hAnsi="Times New Roman"/>
                <w:sz w:val="20"/>
                <w:highlight w:val="white"/>
              </w:rPr>
              <w:t>12.0</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81A0000">
            <w:pPr>
              <w:pStyle w:val="Style_6"/>
              <w:widowControl w:val="0"/>
              <w:spacing w:after="200" w:before="0" w:line="240" w:lineRule="auto"/>
              <w:ind/>
              <w:rPr>
                <w:sz w:val="20"/>
              </w:rPr>
            </w:pPr>
            <w:r>
              <w:rPr>
                <w:rFonts w:ascii="Times New Roman" w:hAnsi="Times New Roman"/>
                <w:sz w:val="20"/>
                <w:highlight w:val="white"/>
              </w:rPr>
              <w:t>Улично-дорожная сеть</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91A0000">
            <w:pPr>
              <w:pStyle w:val="Style_6"/>
              <w:widowControl w:val="0"/>
              <w:spacing w:after="200" w:before="0" w:line="240" w:lineRule="auto"/>
              <w:ind/>
              <w:jc w:val="both"/>
              <w:rPr>
                <w:sz w:val="20"/>
              </w:rPr>
            </w:pPr>
            <w:r>
              <w:rPr>
                <w:rFonts w:ascii="Times New Roman" w:hAnsi="Times New Roman"/>
                <w:sz w:val="20"/>
                <w:highlight w:val="white"/>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A1A0000">
            <w:pPr>
              <w:pStyle w:val="Style_6"/>
              <w:widowControl w:val="0"/>
              <w:spacing w:after="200" w:before="0" w:line="240" w:lineRule="auto"/>
              <w:ind/>
              <w:jc w:val="center"/>
              <w:rPr>
                <w:sz w:val="20"/>
              </w:rPr>
            </w:pPr>
            <w:r>
              <w:rPr>
                <w:rFonts w:ascii="Times New Roman" w:hAnsi="Times New Roman"/>
                <w:sz w:val="20"/>
                <w:highlight w:val="white"/>
              </w:rPr>
              <w:t>12.0.1</w:t>
            </w:r>
          </w:p>
        </w:tc>
      </w:tr>
      <w:tr>
        <w:tc>
          <w:tcPr>
            <w:tcW w:type="dxa" w:w="225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B1A0000">
            <w:pPr>
              <w:pStyle w:val="Style_6"/>
              <w:widowControl w:val="0"/>
              <w:spacing w:after="200" w:before="0" w:line="240" w:lineRule="auto"/>
              <w:ind/>
              <w:rPr>
                <w:sz w:val="20"/>
              </w:rPr>
            </w:pPr>
            <w:r>
              <w:rPr>
                <w:rFonts w:ascii="Times New Roman" w:hAnsi="Times New Roman"/>
                <w:sz w:val="20"/>
                <w:highlight w:val="white"/>
              </w:rPr>
              <w:t>Благоустройство территории</w:t>
            </w:r>
          </w:p>
        </w:tc>
        <w:tc>
          <w:tcPr>
            <w:tcW w:type="dxa" w:w="5523"/>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C1A0000">
            <w:pPr>
              <w:pStyle w:val="Style_6"/>
              <w:widowControl w:val="0"/>
              <w:spacing w:after="200" w:before="0" w:line="240" w:lineRule="auto"/>
              <w:ind/>
              <w:jc w:val="both"/>
              <w:rPr>
                <w:sz w:val="20"/>
              </w:rPr>
            </w:pPr>
            <w:r>
              <w:rPr>
                <w:rFonts w:ascii="Times New Roman" w:hAnsi="Times New Roman"/>
                <w:sz w:val="20"/>
                <w:highlight w:val="white"/>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56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D1A0000">
            <w:pPr>
              <w:pStyle w:val="Style_6"/>
              <w:widowControl w:val="0"/>
              <w:spacing w:after="200" w:before="0" w:line="240" w:lineRule="auto"/>
              <w:ind/>
              <w:jc w:val="center"/>
              <w:rPr>
                <w:sz w:val="20"/>
              </w:rPr>
            </w:pPr>
            <w:r>
              <w:rPr>
                <w:rFonts w:ascii="Times New Roman" w:hAnsi="Times New Roman"/>
                <w:sz w:val="20"/>
                <w:highlight w:val="white"/>
              </w:rPr>
              <w:t>12.0.2</w:t>
            </w:r>
          </w:p>
        </w:tc>
      </w:tr>
    </w:tbl>
    <w:p w14:paraId="5E1A0000">
      <w:pPr>
        <w:pStyle w:val="Style_6"/>
        <w:widowControl w:val="1"/>
        <w:numPr>
          <w:ilvl w:val="0"/>
          <w:numId w:val="0"/>
        </w:numPr>
        <w:tabs>
          <w:tab w:leader="none" w:pos="547" w:val="left"/>
          <w:tab w:leader="none" w:pos="720" w:val="clear"/>
        </w:tabs>
        <w:spacing w:after="0" w:before="0" w:line="240" w:lineRule="auto"/>
        <w:ind w:firstLine="851" w:left="0"/>
        <w:jc w:val="both"/>
        <w:outlineLvl w:val="0"/>
        <w:rPr>
          <w:sz w:val="20"/>
        </w:rPr>
      </w:pPr>
      <w:r>
        <w:rPr>
          <w:rFonts w:ascii="Times New Roman" w:hAnsi="Times New Roman"/>
          <w:color w:val="22272F"/>
          <w:spacing w:val="-4"/>
          <w:sz w:val="20"/>
          <w:highlight w:val="white"/>
        </w:rPr>
        <w:t>Предусматривается организация площадок для выгула и дрессировки собак в дали от детских и спортивных площадок.</w:t>
      </w:r>
    </w:p>
    <w:p w14:paraId="5F1A0000">
      <w:pPr>
        <w:pStyle w:val="Style_6"/>
        <w:widowControl w:val="1"/>
        <w:tabs>
          <w:tab w:leader="none" w:pos="720" w:val="left"/>
        </w:tabs>
        <w:spacing w:line="240" w:lineRule="auto"/>
        <w:ind w:firstLine="0" w:left="357"/>
        <w:jc w:val="both"/>
        <w:rPr>
          <w:sz w:val="20"/>
        </w:rPr>
      </w:pPr>
      <w:r>
        <w:rPr>
          <w:rFonts w:ascii="Times New Roman" w:hAnsi="Times New Roman"/>
          <w:b w:val="1"/>
          <w:spacing w:val="-3"/>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 не устанавливаются.</w:t>
      </w:r>
    </w:p>
    <w:tbl>
      <w:tblPr>
        <w:tblInd w:type="dxa" w:w="0"/>
        <w:tblLayout w:type="fixed"/>
        <w:tblCellMar>
          <w:top w:type="dxa" w:w="0"/>
          <w:left w:type="dxa" w:w="8"/>
          <w:bottom w:type="dxa" w:w="0"/>
          <w:right w:type="dxa" w:w="108"/>
        </w:tblCellMar>
      </w:tblPr>
      <w:tblGrid>
        <w:gridCol w:w="4103"/>
        <w:gridCol w:w="4434"/>
        <w:gridCol w:w="820"/>
      </w:tblGrid>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01A0000">
            <w:pPr>
              <w:pStyle w:val="Style_6"/>
              <w:widowControl w:val="0"/>
              <w:spacing w:after="200" w:before="0" w:line="240" w:lineRule="auto"/>
              <w:ind/>
              <w:rPr>
                <w:sz w:val="20"/>
              </w:rPr>
            </w:pPr>
            <w:r>
              <w:rPr>
                <w:rFonts w:ascii="Times New Roman" w:hAnsi="Times New Roman"/>
                <w:sz w:val="20"/>
              </w:rPr>
              <w:t>Минимальная (максимальная) площадь земельного участка</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11A0000">
            <w:pPr>
              <w:pStyle w:val="Style_6"/>
              <w:widowControl w:val="0"/>
              <w:tabs>
                <w:tab w:leader="none" w:pos="720" w:val="clear"/>
                <w:tab w:leader="none" w:pos="14821" w:val="left"/>
              </w:tabs>
              <w:spacing w:after="200" w:before="0" w:line="240" w:lineRule="auto"/>
              <w:ind/>
              <w:jc w:val="center"/>
              <w:rPr>
                <w:sz w:val="20"/>
              </w:rPr>
            </w:pPr>
            <w:r>
              <w:rPr>
                <w:rFonts w:ascii="Times New Roman" w:hAnsi="Times New Roman"/>
                <w:sz w:val="20"/>
              </w:rPr>
              <w:t>Не устанавливается</w:t>
            </w:r>
          </w:p>
        </w:tc>
      </w:tr>
      <w:tr>
        <w:trPr>
          <w:trHeight w:hRule="atLeast" w:val="195"/>
        </w:trPr>
        <w:tc>
          <w:tcPr>
            <w:tcW w:type="dxa" w:w="4103"/>
            <w:vMerge w:val="restart"/>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2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Минимальные размеры земельных участков для объектов электросетевого хозяйства</w:t>
            </w: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3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мачтовые подстанции мощностью от 25 до 250кВ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64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50</w:t>
            </w:r>
          </w:p>
        </w:tc>
      </w:tr>
      <w:tr>
        <w:trPr>
          <w:trHeight w:hRule="atLeast" w:val="270"/>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5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одним трансформатором мощностью от 25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66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50</w:t>
            </w:r>
          </w:p>
        </w:tc>
      </w:tr>
      <w:tr>
        <w:trPr>
          <w:trHeight w:hRule="atLeast" w:val="150"/>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7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двумя трансформаторами мощностью</w:t>
            </w:r>
          </w:p>
          <w:p w14:paraId="68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от 160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69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80</w:t>
            </w:r>
          </w:p>
        </w:tc>
      </w:tr>
      <w:tr>
        <w:trPr>
          <w:trHeight w:hRule="atLeast" w:val="126"/>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A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подстанции с двумя трансформаторами закрытого типа мощностью</w:t>
            </w:r>
          </w:p>
          <w:p w14:paraId="6B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от 160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6C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150</w:t>
            </w:r>
          </w:p>
        </w:tc>
      </w:tr>
      <w:tr>
        <w:trPr>
          <w:trHeight w:hRule="atLeast" w:val="126"/>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D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распределительные пункты наружной установки</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6E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250</w:t>
            </w:r>
          </w:p>
        </w:tc>
      </w:tr>
      <w:tr>
        <w:trPr>
          <w:trHeight w:hRule="atLeast" w:val="135"/>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6F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распределительные пункты закрытого типа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70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200</w:t>
            </w: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711A0000">
            <w:pPr>
              <w:pStyle w:val="Style_6"/>
              <w:widowControl w:val="0"/>
              <w:spacing w:after="200" w:before="0" w:line="240" w:lineRule="auto"/>
              <w:ind/>
              <w:rPr>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721A0000">
            <w:pPr>
              <w:pStyle w:val="Style_6"/>
              <w:widowControl w:val="0"/>
              <w:tabs>
                <w:tab w:leader="none" w:pos="720" w:val="clear"/>
                <w:tab w:leader="none" w:pos="14821" w:val="left"/>
              </w:tabs>
              <w:spacing w:after="200" w:before="0" w:line="240" w:lineRule="auto"/>
              <w:ind/>
              <w:rPr>
                <w:sz w:val="20"/>
              </w:rPr>
            </w:pPr>
            <w:r>
              <w:rPr>
                <w:rFonts w:ascii="Times New Roman" w:hAnsi="Times New Roman"/>
                <w:sz w:val="20"/>
              </w:rPr>
              <w:t>- минимальный отступ зданий, строений, сооружений от границы земельного участка –3м.</w:t>
            </w: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731A0000">
            <w:pPr>
              <w:pStyle w:val="Style_6"/>
              <w:widowControl w:val="0"/>
              <w:spacing w:after="200" w:before="0" w:line="240" w:lineRule="auto"/>
              <w:ind/>
              <w:rPr>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741A0000">
            <w:pPr>
              <w:pStyle w:val="Style_6"/>
              <w:widowControl w:val="0"/>
              <w:tabs>
                <w:tab w:leader="none" w:pos="427" w:val="left"/>
                <w:tab w:leader="none" w:pos="720" w:val="clear"/>
              </w:tabs>
              <w:spacing w:line="240" w:lineRule="auto"/>
              <w:ind/>
              <w:rPr>
                <w:sz w:val="20"/>
              </w:rPr>
            </w:pPr>
            <w:r>
              <w:rPr>
                <w:rFonts w:ascii="Times New Roman" w:hAnsi="Times New Roman"/>
                <w:sz w:val="20"/>
              </w:rPr>
              <w:t>- для всех основных строений количество надземных этажей – не более трех.</w:t>
            </w: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751A0000">
            <w:pPr>
              <w:pStyle w:val="Style_6"/>
              <w:widowControl w:val="0"/>
              <w:spacing w:after="200" w:before="0" w:line="240" w:lineRule="auto"/>
              <w:ind/>
              <w:rPr>
                <w:sz w:val="20"/>
              </w:rPr>
            </w:pPr>
            <w:r>
              <w:rPr>
                <w:rFonts w:ascii="Times New Roman" w:hAnsi="Times New Roman"/>
                <w:sz w:val="20"/>
              </w:rPr>
              <w:t>Максимальный процент застройки в границах земельного участка</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761A0000">
            <w:pPr>
              <w:pStyle w:val="Style_6"/>
              <w:widowControl w:val="0"/>
              <w:tabs>
                <w:tab w:leader="none" w:pos="720" w:val="clear"/>
                <w:tab w:leader="none" w:pos="14821" w:val="left"/>
              </w:tabs>
              <w:spacing w:after="200" w:before="0" w:line="240" w:lineRule="auto"/>
              <w:ind/>
              <w:jc w:val="center"/>
              <w:rPr>
                <w:sz w:val="20"/>
              </w:rPr>
            </w:pPr>
            <w:r>
              <w:rPr>
                <w:rFonts w:ascii="Times New Roman" w:hAnsi="Times New Roman"/>
                <w:sz w:val="20"/>
              </w:rPr>
              <w:t xml:space="preserve"> </w:t>
            </w:r>
            <w:r>
              <w:rPr>
                <w:rFonts w:ascii="Times New Roman" w:hAnsi="Times New Roman"/>
                <w:sz w:val="20"/>
              </w:rPr>
              <w:t>60%.</w:t>
            </w:r>
          </w:p>
        </w:tc>
      </w:tr>
    </w:tbl>
    <w:p w14:paraId="771A0000">
      <w:pPr>
        <w:pStyle w:val="Style_6"/>
        <w:widowControl w:val="1"/>
        <w:tabs>
          <w:tab w:leader="none" w:pos="720" w:val="clear"/>
          <w:tab w:leader="none" w:pos="1134" w:val="left"/>
        </w:tabs>
        <w:spacing w:line="240" w:lineRule="auto"/>
        <w:ind w:firstLine="851" w:left="0"/>
        <w:jc w:val="both"/>
        <w:rPr>
          <w:sz w:val="20"/>
        </w:rPr>
      </w:pPr>
      <w:r>
        <w:rPr>
          <w:rFonts w:ascii="Times New Roman" w:hAnsi="Times New Roman"/>
          <w:spacing w:val="-2"/>
          <w:sz w:val="20"/>
        </w:rPr>
        <w:t>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14:paraId="781A0000">
      <w:pPr>
        <w:pStyle w:val="Style_6"/>
        <w:widowControl w:val="1"/>
        <w:numPr>
          <w:ilvl w:val="0"/>
          <w:numId w:val="26"/>
        </w:numPr>
        <w:tabs>
          <w:tab w:leader="none" w:pos="720" w:val="clear"/>
          <w:tab w:leader="none" w:pos="1134" w:val="left"/>
        </w:tabs>
        <w:spacing w:line="240" w:lineRule="auto"/>
        <w:ind w:firstLine="851" w:left="0"/>
        <w:jc w:val="both"/>
        <w:rPr>
          <w:sz w:val="20"/>
        </w:rPr>
      </w:pPr>
      <w:r>
        <w:rPr>
          <w:rFonts w:ascii="Times New Roman" w:hAnsi="Times New Roman"/>
          <w:sz w:val="20"/>
        </w:rPr>
        <w:t>СП 42.13330.2016 «СНиП 2.07.01-89* Градостроительство. Планировка и застройка городских и сельских поселений»;</w:t>
      </w:r>
    </w:p>
    <w:p w14:paraId="791A0000">
      <w:pPr>
        <w:pStyle w:val="Style_6"/>
        <w:widowControl w:val="1"/>
        <w:numPr>
          <w:ilvl w:val="0"/>
          <w:numId w:val="26"/>
        </w:numPr>
        <w:tabs>
          <w:tab w:leader="none" w:pos="720" w:val="clear"/>
          <w:tab w:leader="none" w:pos="1134" w:val="left"/>
        </w:tabs>
        <w:spacing w:line="240" w:lineRule="auto"/>
        <w:ind w:firstLine="851" w:left="0"/>
        <w:jc w:val="both"/>
        <w:rPr>
          <w:sz w:val="20"/>
        </w:rPr>
      </w:pPr>
      <w:r>
        <w:rPr>
          <w:rFonts w:ascii="Times New Roman" w:hAnsi="Times New Roman"/>
          <w:sz w:val="20"/>
        </w:rPr>
        <w:t>Другие действующие нормативные документы и технические регламенты.</w:t>
      </w:r>
    </w:p>
    <w:p w14:paraId="7A1A0000">
      <w:pPr>
        <w:pStyle w:val="Style_6"/>
        <w:widowControl w:val="1"/>
        <w:spacing w:line="240" w:lineRule="auto"/>
        <w:ind w:firstLine="357" w:left="0"/>
        <w:jc w:val="both"/>
        <w:rPr>
          <w:sz w:val="20"/>
        </w:rPr>
      </w:pPr>
      <w:r>
        <w:rPr>
          <w:rFonts w:ascii="Times New Roman" w:hAnsi="Times New Roman"/>
          <w:b w:val="1"/>
          <w:spacing w:val="-3"/>
          <w:sz w:val="20"/>
          <w:highlight w:val="white"/>
        </w:rPr>
        <w:t>Р-2 — зона рекреационного назначения</w:t>
      </w:r>
    </w:p>
    <w:p w14:paraId="7B1A0000">
      <w:pPr>
        <w:pStyle w:val="Style_6"/>
        <w:widowControl w:val="1"/>
        <w:spacing w:line="240" w:lineRule="auto"/>
        <w:ind w:firstLine="357" w:left="0"/>
        <w:jc w:val="both"/>
        <w:rPr>
          <w:sz w:val="20"/>
        </w:rPr>
      </w:pPr>
      <w:r>
        <w:rPr>
          <w:rFonts w:ascii="Times New Roman" w:hAnsi="Times New Roman"/>
          <w:sz w:val="20"/>
          <w:highlight w:val="white"/>
        </w:rPr>
        <w:t>Зона предназначена для организации парков, скверов, и сохранения природного ландшафта, экологически чистой окружающей среды, также используемых в целях кратковременного отдыха, проведения досуга населения. Хозяйственная деятельность на территории зоны осуществляется в соответствии с режимом, установленным для лесов на основе лесного законодательства.</w:t>
      </w:r>
    </w:p>
    <w:p w14:paraId="7C1A0000">
      <w:pPr>
        <w:pStyle w:val="Style_6"/>
        <w:widowControl w:val="1"/>
        <w:spacing w:line="240" w:lineRule="auto"/>
        <w:ind w:firstLine="357" w:left="0"/>
        <w:jc w:val="both"/>
        <w:rPr>
          <w:sz w:val="20"/>
        </w:rPr>
      </w:pPr>
      <w:r>
        <w:rPr>
          <w:rFonts w:ascii="Times New Roman" w:hAnsi="Times New Roman"/>
          <w:b w:val="1"/>
          <w:spacing w:val="-3"/>
          <w:sz w:val="20"/>
          <w:highlight w:val="white"/>
        </w:rPr>
        <w:t>Основные виды разрешенного использования земельных участков и объектов капитального строительства:</w:t>
      </w:r>
    </w:p>
    <w:tbl>
      <w:tblPr>
        <w:tblInd w:type="dxa" w:w="31"/>
        <w:tblLayout w:type="fixed"/>
        <w:tblCellMar>
          <w:top w:type="dxa" w:w="0"/>
          <w:left w:type="dxa" w:w="7"/>
          <w:bottom w:type="dxa" w:w="0"/>
          <w:right w:type="dxa" w:w="7"/>
        </w:tblCellMar>
      </w:tblPr>
      <w:tblGrid>
        <w:gridCol w:w="2261"/>
        <w:gridCol w:w="5537"/>
        <w:gridCol w:w="1552"/>
      </w:tblGrid>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D1A0000">
            <w:pPr>
              <w:pStyle w:val="Style_6"/>
              <w:widowControl w:val="0"/>
              <w:spacing w:after="200" w:before="0" w:line="240" w:lineRule="auto"/>
              <w:ind/>
              <w:jc w:val="center"/>
              <w:rPr>
                <w:sz w:val="20"/>
              </w:rPr>
            </w:pPr>
            <w:r>
              <w:rPr>
                <w:rFonts w:ascii="Times New Roman" w:hAnsi="Times New Roman"/>
                <w:sz w:val="20"/>
              </w:rPr>
              <w:t>Наименование вида разрешенного использования земельного участка</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E1A0000">
            <w:pPr>
              <w:pStyle w:val="Style_6"/>
              <w:widowControl w:val="0"/>
              <w:spacing w:after="200" w:before="0" w:line="240" w:lineRule="auto"/>
              <w:ind/>
              <w:jc w:val="center"/>
              <w:rPr>
                <w:sz w:val="20"/>
              </w:rPr>
            </w:pPr>
            <w:r>
              <w:rPr>
                <w:rFonts w:ascii="Times New Roman" w:hAnsi="Times New Roman"/>
                <w:sz w:val="20"/>
              </w:rPr>
              <w:t>Описание вида разрешенного использования земельного участка</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7F1A0000">
            <w:pPr>
              <w:pStyle w:val="Style_6"/>
              <w:widowControl w:val="0"/>
              <w:spacing w:after="200" w:before="0" w:line="240" w:lineRule="auto"/>
              <w:ind/>
              <w:jc w:val="center"/>
              <w:rPr>
                <w:sz w:val="20"/>
              </w:rPr>
            </w:pP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u w:val="single"/>
              </w:rPr>
              <w:fldChar w:fldCharType="begin"/>
            </w:r>
            <w:r>
              <w:rPr>
                <w:rFonts w:ascii="Times New Roman" w:hAnsi="Times New Roman"/>
                <w:sz w:val="20"/>
                <w:u w:val="single"/>
              </w:rPr>
              <w:instrText>HYPERLINK "http://base.garant.ru/70736874/#block_3333"</w:instrText>
            </w:r>
            <w:r>
              <w:rPr>
                <w:rFonts w:ascii="Times New Roman" w:hAnsi="Times New Roman"/>
                <w:sz w:val="20"/>
                <w:u w:val="single"/>
              </w:rPr>
              <w:fldChar w:fldCharType="separate"/>
            </w:r>
            <w:r>
              <w:rPr>
                <w:rFonts w:ascii="Times New Roman" w:hAnsi="Times New Roman"/>
                <w:sz w:val="20"/>
                <w:u w:val="single"/>
              </w:rPr>
              <w:t>*</w:t>
            </w:r>
            <w:r>
              <w:rPr>
                <w:rFonts w:ascii="Times New Roman" w:hAnsi="Times New Roman"/>
                <w:sz w:val="20"/>
                <w:u w:val="single"/>
              </w:rPr>
              <w:fldChar w:fldCharType="end"/>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01A0000">
            <w:pPr>
              <w:pStyle w:val="Style_6"/>
              <w:widowControl w:val="0"/>
              <w:spacing w:after="200" w:before="0" w:line="240" w:lineRule="auto"/>
              <w:ind/>
              <w:jc w:val="center"/>
              <w:rPr>
                <w:sz w:val="20"/>
              </w:rPr>
            </w:pPr>
            <w:r>
              <w:rPr>
                <w:rFonts w:ascii="Times New Roman" w:hAnsi="Times New Roman"/>
                <w:sz w:val="20"/>
              </w:rPr>
              <w:t>1</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11A0000">
            <w:pPr>
              <w:pStyle w:val="Style_6"/>
              <w:widowControl w:val="0"/>
              <w:spacing w:after="200" w:before="0" w:line="240" w:lineRule="auto"/>
              <w:ind/>
              <w:jc w:val="center"/>
              <w:rPr>
                <w:sz w:val="20"/>
              </w:rPr>
            </w:pPr>
            <w:r>
              <w:rPr>
                <w:rFonts w:ascii="Times New Roman" w:hAnsi="Times New Roman"/>
                <w:sz w:val="20"/>
              </w:rPr>
              <w:t>2</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21A0000">
            <w:pPr>
              <w:pStyle w:val="Style_6"/>
              <w:widowControl w:val="0"/>
              <w:spacing w:after="200" w:before="0" w:line="240" w:lineRule="auto"/>
              <w:ind/>
              <w:jc w:val="center"/>
              <w:rPr>
                <w:sz w:val="20"/>
              </w:rPr>
            </w:pPr>
            <w:r>
              <w:rPr>
                <w:rFonts w:ascii="Times New Roman" w:hAnsi="Times New Roman"/>
                <w:sz w:val="20"/>
              </w:rPr>
              <w:t>3</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31A0000">
            <w:pPr>
              <w:pStyle w:val="Style_6"/>
              <w:widowControl w:val="0"/>
              <w:spacing w:after="200" w:before="0" w:line="240" w:lineRule="auto"/>
              <w:ind/>
              <w:rPr>
                <w:sz w:val="20"/>
              </w:rPr>
            </w:pPr>
            <w:r>
              <w:rPr>
                <w:rFonts w:ascii="Times New Roman" w:hAnsi="Times New Roman"/>
                <w:sz w:val="20"/>
              </w:rPr>
              <w:t>Предоставление коммунальных услуг</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41A0000">
            <w:pPr>
              <w:pStyle w:val="Style_6"/>
              <w:widowControl w:val="0"/>
              <w:spacing w:after="200" w:before="0" w:line="240" w:lineRule="auto"/>
              <w:ind/>
              <w:jc w:val="center"/>
              <w:rPr>
                <w:sz w:val="20"/>
              </w:rPr>
            </w:pPr>
            <w:r>
              <w:rPr>
                <w:rFonts w:ascii="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51A0000">
            <w:pPr>
              <w:pStyle w:val="Style_6"/>
              <w:widowControl w:val="0"/>
              <w:spacing w:after="200" w:before="0" w:line="240" w:lineRule="auto"/>
              <w:ind/>
              <w:jc w:val="center"/>
              <w:rPr>
                <w:sz w:val="20"/>
              </w:rPr>
            </w:pPr>
            <w:r>
              <w:rPr>
                <w:rFonts w:ascii="Times New Roman" w:hAnsi="Times New Roman"/>
                <w:sz w:val="20"/>
              </w:rPr>
              <w:t>3.1.1</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61A0000">
            <w:pPr>
              <w:widowControl w:val="0"/>
              <w:spacing w:after="0" w:before="0" w:line="240" w:lineRule="auto"/>
              <w:ind/>
              <w:rPr>
                <w:sz w:val="20"/>
              </w:rPr>
            </w:pPr>
            <w:r>
              <w:rPr>
                <w:sz w:val="20"/>
              </w:rPr>
              <w:t>Парки культуры и отдыха</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71A0000">
            <w:pPr>
              <w:widowControl w:val="0"/>
              <w:spacing w:after="0" w:before="0" w:line="240" w:lineRule="auto"/>
              <w:ind/>
              <w:jc w:val="both"/>
              <w:rPr>
                <w:sz w:val="20"/>
              </w:rPr>
            </w:pPr>
            <w:r>
              <w:rPr>
                <w:sz w:val="20"/>
              </w:rPr>
              <w:t>Размещение парков культуры и отдыха</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81A0000">
            <w:pPr>
              <w:widowControl w:val="0"/>
              <w:spacing w:after="0" w:before="0" w:line="240" w:lineRule="auto"/>
              <w:ind/>
              <w:jc w:val="center"/>
              <w:rPr>
                <w:sz w:val="20"/>
              </w:rPr>
            </w:pPr>
            <w:r>
              <w:rPr>
                <w:sz w:val="20"/>
              </w:rPr>
              <w:t>3.6.2</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91A0000">
            <w:pPr>
              <w:widowControl w:val="0"/>
              <w:spacing w:after="0" w:before="0" w:line="240" w:lineRule="auto"/>
              <w:ind/>
              <w:rPr>
                <w:sz w:val="20"/>
              </w:rPr>
            </w:pPr>
            <w:r>
              <w:rPr>
                <w:sz w:val="20"/>
              </w:rPr>
              <w:t>Общественное питание</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A1A0000">
            <w:pPr>
              <w:widowControl w:val="0"/>
              <w:spacing w:after="0" w:before="0" w:line="240" w:lineRule="auto"/>
              <w:ind/>
              <w:jc w:val="both"/>
              <w:rPr>
                <w:sz w:val="20"/>
              </w:rPr>
            </w:pPr>
            <w:r>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B1A0000">
            <w:pPr>
              <w:widowControl w:val="0"/>
              <w:spacing w:after="0" w:before="0" w:line="240" w:lineRule="auto"/>
              <w:ind/>
              <w:jc w:val="center"/>
              <w:rPr>
                <w:sz w:val="20"/>
              </w:rPr>
            </w:pPr>
            <w:r>
              <w:rPr>
                <w:sz w:val="20"/>
              </w:rPr>
              <w:t>4.6</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C1A0000">
            <w:pPr>
              <w:widowControl w:val="0"/>
              <w:spacing w:after="0" w:before="0" w:line="240" w:lineRule="auto"/>
              <w:ind/>
              <w:rPr>
                <w:sz w:val="20"/>
              </w:rPr>
            </w:pPr>
            <w:r>
              <w:rPr>
                <w:sz w:val="20"/>
              </w:rPr>
              <w:t>Обеспечение занятий спортом в помещениях</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D1A0000">
            <w:pPr>
              <w:widowControl w:val="0"/>
              <w:spacing w:after="0" w:before="0" w:line="240" w:lineRule="auto"/>
              <w:ind/>
              <w:jc w:val="left"/>
              <w:rPr>
                <w:sz w:val="20"/>
              </w:rPr>
            </w:pPr>
            <w:r>
              <w:rPr>
                <w:sz w:val="20"/>
              </w:rPr>
              <w:t>Размещение спортивных клубов, спортивных залов, бассейнов, физкультурно-оздоровительных комплексов в зданиях и сооружениях</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E1A0000">
            <w:pPr>
              <w:widowControl w:val="0"/>
              <w:spacing w:after="0" w:before="0" w:line="240" w:lineRule="auto"/>
              <w:ind/>
              <w:jc w:val="center"/>
              <w:rPr>
                <w:sz w:val="20"/>
              </w:rPr>
            </w:pPr>
            <w:r>
              <w:rPr>
                <w:sz w:val="20"/>
              </w:rPr>
              <w:t>5.1.2</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8F1A0000">
            <w:pPr>
              <w:widowControl w:val="0"/>
              <w:spacing w:after="0" w:before="0" w:line="240" w:lineRule="auto"/>
              <w:ind/>
              <w:rPr>
                <w:sz w:val="20"/>
              </w:rPr>
            </w:pPr>
            <w:r>
              <w:rPr>
                <w:sz w:val="20"/>
              </w:rPr>
              <w:t>Площадки для занятий спортом</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01A0000">
            <w:pPr>
              <w:widowControl w:val="0"/>
              <w:spacing w:after="0" w:before="0" w:line="240" w:lineRule="auto"/>
              <w:ind/>
              <w:jc w:val="both"/>
              <w:rPr>
                <w:sz w:val="20"/>
              </w:rPr>
            </w:pPr>
            <w:r>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11A0000">
            <w:pPr>
              <w:widowControl w:val="0"/>
              <w:spacing w:after="0" w:before="0" w:line="240" w:lineRule="auto"/>
              <w:ind/>
              <w:jc w:val="center"/>
              <w:rPr>
                <w:sz w:val="20"/>
              </w:rPr>
            </w:pPr>
            <w:r>
              <w:rPr>
                <w:sz w:val="20"/>
              </w:rPr>
              <w:t>5.1.3</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21A0000">
            <w:pPr>
              <w:widowControl w:val="0"/>
              <w:spacing w:after="0" w:before="0" w:line="240" w:lineRule="auto"/>
              <w:ind/>
              <w:rPr>
                <w:sz w:val="20"/>
              </w:rPr>
            </w:pPr>
            <w:r>
              <w:rPr>
                <w:sz w:val="20"/>
              </w:rPr>
              <w:t>Оборудованные площадки для занятий спортом</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31A0000">
            <w:pPr>
              <w:widowControl w:val="0"/>
              <w:spacing w:after="0" w:before="0" w:line="240" w:lineRule="auto"/>
              <w:ind/>
              <w:jc w:val="both"/>
              <w:rPr>
                <w:sz w:val="20"/>
              </w:rPr>
            </w:pPr>
            <w:r>
              <w:rPr>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41A0000">
            <w:pPr>
              <w:widowControl w:val="0"/>
              <w:spacing w:after="0" w:before="0" w:line="240" w:lineRule="auto"/>
              <w:ind/>
              <w:jc w:val="center"/>
              <w:rPr>
                <w:sz w:val="20"/>
              </w:rPr>
            </w:pPr>
            <w:r>
              <w:rPr>
                <w:sz w:val="20"/>
              </w:rPr>
              <w:t>5.1.4</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51A0000">
            <w:pPr>
              <w:widowControl w:val="0"/>
              <w:spacing w:after="0" w:before="0" w:line="240" w:lineRule="auto"/>
              <w:ind/>
              <w:rPr>
                <w:sz w:val="20"/>
              </w:rPr>
            </w:pPr>
            <w:r>
              <w:rPr>
                <w:sz w:val="20"/>
              </w:rPr>
              <w:t>Водный спорт</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61A0000">
            <w:pPr>
              <w:widowControl w:val="0"/>
              <w:spacing w:after="0" w:before="0" w:line="240" w:lineRule="auto"/>
              <w:ind/>
              <w:jc w:val="both"/>
              <w:rPr>
                <w:sz w:val="20"/>
              </w:rPr>
            </w:pPr>
            <w:r>
              <w:rPr>
                <w:sz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71A0000">
            <w:pPr>
              <w:widowControl w:val="0"/>
              <w:spacing w:after="0" w:before="0" w:line="240" w:lineRule="auto"/>
              <w:ind/>
              <w:jc w:val="center"/>
              <w:rPr>
                <w:sz w:val="20"/>
              </w:rPr>
            </w:pPr>
            <w:r>
              <w:rPr>
                <w:sz w:val="20"/>
              </w:rPr>
              <w:t>5.1.5</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81A0000">
            <w:pPr>
              <w:widowControl w:val="0"/>
              <w:spacing w:after="0" w:before="0" w:line="240" w:lineRule="auto"/>
              <w:ind/>
              <w:rPr>
                <w:sz w:val="20"/>
              </w:rPr>
            </w:pPr>
            <w:r>
              <w:rPr>
                <w:sz w:val="20"/>
              </w:rPr>
              <w:t>Спортивные базы</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91A0000">
            <w:pPr>
              <w:widowControl w:val="0"/>
              <w:spacing w:after="0" w:before="0" w:line="240" w:lineRule="auto"/>
              <w:ind/>
              <w:jc w:val="both"/>
              <w:rPr>
                <w:sz w:val="20"/>
              </w:rPr>
            </w:pPr>
            <w:r>
              <w:rPr>
                <w:sz w:val="20"/>
              </w:rPr>
              <w:t>Размещение спортивных баз и лагерей, в которых осуществляется спортивная подготовка длительно проживающих в них лиц</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A1A0000">
            <w:pPr>
              <w:widowControl w:val="0"/>
              <w:spacing w:after="0" w:before="0" w:line="240" w:lineRule="auto"/>
              <w:ind/>
              <w:jc w:val="center"/>
              <w:rPr>
                <w:sz w:val="20"/>
              </w:rPr>
            </w:pPr>
            <w:r>
              <w:rPr>
                <w:sz w:val="20"/>
              </w:rPr>
              <w:t>5.1.7</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B1A0000">
            <w:pPr>
              <w:widowControl w:val="0"/>
              <w:spacing w:after="0" w:before="0" w:line="240" w:lineRule="auto"/>
              <w:ind/>
              <w:rPr>
                <w:sz w:val="20"/>
              </w:rPr>
            </w:pPr>
            <w:r>
              <w:rPr>
                <w:sz w:val="20"/>
              </w:rPr>
              <w:t>Природно-</w:t>
            </w:r>
            <w:r>
              <w:rPr>
                <w:sz w:val="20"/>
              </w:rPr>
              <w:br/>
            </w:r>
            <w:r>
              <w:rPr>
                <w:sz w:val="20"/>
              </w:rPr>
              <w:t>познавательный туризм</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C1A0000">
            <w:pPr>
              <w:widowControl w:val="0"/>
              <w:spacing w:after="0" w:before="0" w:line="240" w:lineRule="auto"/>
              <w:ind/>
              <w:jc w:val="both"/>
              <w:rPr>
                <w:sz w:val="20"/>
              </w:rPr>
            </w:pPr>
            <w:r>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D1A0000">
            <w:pPr>
              <w:widowControl w:val="0"/>
              <w:spacing w:after="0" w:before="0" w:line="240" w:lineRule="auto"/>
              <w:ind/>
              <w:jc w:val="center"/>
              <w:rPr>
                <w:sz w:val="20"/>
              </w:rPr>
            </w:pPr>
            <w:r>
              <w:rPr>
                <w:sz w:val="20"/>
              </w:rPr>
              <w:t>5.2</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E1A0000">
            <w:pPr>
              <w:widowControl w:val="0"/>
              <w:spacing w:after="0" w:before="0" w:line="240" w:lineRule="auto"/>
              <w:ind/>
              <w:rPr>
                <w:sz w:val="20"/>
              </w:rPr>
            </w:pPr>
            <w:r>
              <w:rPr>
                <w:sz w:val="20"/>
              </w:rPr>
              <w:t>Туристическое обслуживание</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9F1A0000">
            <w:pPr>
              <w:widowControl w:val="0"/>
              <w:spacing w:after="0" w:before="0" w:line="240" w:lineRule="auto"/>
              <w:ind/>
              <w:jc w:val="both"/>
              <w:rPr>
                <w:sz w:val="20"/>
              </w:rPr>
            </w:pPr>
            <w:r>
              <w:rPr>
                <w:sz w:val="20"/>
              </w:rPr>
              <w:t>Размещение пансионатов, гостиниц, кемпингов, домов отдыха, не оказывающих услуги по лечению; размещение детских лагерей</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01A0000">
            <w:pPr>
              <w:widowControl w:val="0"/>
              <w:spacing w:after="0" w:before="0" w:line="240" w:lineRule="auto"/>
              <w:ind/>
              <w:jc w:val="center"/>
              <w:rPr>
                <w:sz w:val="20"/>
              </w:rPr>
            </w:pPr>
            <w:r>
              <w:rPr>
                <w:sz w:val="20"/>
              </w:rPr>
              <w:t>5.2.1</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11A0000">
            <w:pPr>
              <w:widowControl w:val="0"/>
              <w:spacing w:after="0" w:before="0" w:line="240" w:lineRule="auto"/>
              <w:ind/>
              <w:rPr>
                <w:sz w:val="20"/>
              </w:rPr>
            </w:pPr>
            <w:r>
              <w:rPr>
                <w:sz w:val="20"/>
              </w:rPr>
              <w:t>Связь</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21A0000">
            <w:pPr>
              <w:widowControl w:val="0"/>
              <w:spacing w:after="0" w:before="0" w:line="240" w:lineRule="auto"/>
              <w:ind/>
              <w:jc w:val="both"/>
              <w:rPr>
                <w:sz w:val="20"/>
              </w:rPr>
            </w:pPr>
            <w:r>
              <w:rPr>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Pr>
                <w:sz w:val="20"/>
              </w:rPr>
              <w:fldChar w:fldCharType="begin"/>
            </w:r>
            <w:r>
              <w:rPr>
                <w:sz w:val="20"/>
              </w:rPr>
              <w:instrText>HYPERLINK "http://base.garant.ru/70736874/#block_1031"</w:instrText>
            </w:r>
            <w:r>
              <w:rPr>
                <w:sz w:val="20"/>
              </w:rPr>
              <w:fldChar w:fldCharType="separate"/>
            </w:r>
            <w:r>
              <w:rPr>
                <w:sz w:val="20"/>
              </w:rPr>
              <w:t>кодом 3.1</w:t>
            </w:r>
            <w:r>
              <w:rPr>
                <w:sz w:val="20"/>
              </w:rPr>
              <w:fldChar w:fldCharType="end"/>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31A0000">
            <w:pPr>
              <w:widowControl w:val="0"/>
              <w:spacing w:after="0" w:before="0" w:line="240" w:lineRule="auto"/>
              <w:ind/>
              <w:jc w:val="center"/>
              <w:rPr>
                <w:sz w:val="20"/>
              </w:rPr>
            </w:pPr>
            <w:r>
              <w:rPr>
                <w:sz w:val="20"/>
              </w:rPr>
              <w:t>6.8</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41A0000">
            <w:pPr>
              <w:widowControl w:val="0"/>
              <w:spacing w:after="0" w:before="0" w:line="240" w:lineRule="auto"/>
              <w:ind/>
              <w:rPr>
                <w:sz w:val="20"/>
              </w:rPr>
            </w:pPr>
            <w:r>
              <w:rPr>
                <w:sz w:val="20"/>
              </w:rPr>
              <w:t>Водные объекты</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51A0000">
            <w:pPr>
              <w:widowControl w:val="0"/>
              <w:spacing w:after="0" w:before="0" w:line="240" w:lineRule="auto"/>
              <w:ind/>
              <w:jc w:val="both"/>
              <w:rPr>
                <w:sz w:val="20"/>
              </w:rPr>
            </w:pPr>
            <w:r>
              <w:rPr>
                <w:sz w:val="20"/>
              </w:rPr>
              <w:t>Ледники, снежники, ручьи, реки, озера, болота, территориальные моря и другие поверхностные водные объекты</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61A0000">
            <w:pPr>
              <w:widowControl w:val="0"/>
              <w:spacing w:after="0" w:before="0" w:line="240" w:lineRule="auto"/>
              <w:ind/>
              <w:jc w:val="center"/>
              <w:rPr>
                <w:sz w:val="20"/>
              </w:rPr>
            </w:pPr>
            <w:r>
              <w:rPr>
                <w:sz w:val="20"/>
              </w:rPr>
              <w:t>11.0</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71A0000">
            <w:pPr>
              <w:widowControl w:val="0"/>
              <w:spacing w:after="0" w:before="0" w:line="240" w:lineRule="auto"/>
              <w:ind/>
              <w:rPr>
                <w:sz w:val="20"/>
              </w:rPr>
            </w:pPr>
            <w:r>
              <w:rPr>
                <w:sz w:val="20"/>
              </w:rPr>
              <w:t>Общее пользование водными объектами</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81A0000">
            <w:pPr>
              <w:widowControl w:val="0"/>
              <w:spacing w:after="0" w:before="0" w:line="240" w:lineRule="auto"/>
              <w:ind/>
              <w:jc w:val="both"/>
              <w:rPr>
                <w:sz w:val="20"/>
              </w:rPr>
            </w:pPr>
            <w:r>
              <w:rPr>
                <w:sz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Pr>
                <w:sz w:val="20"/>
              </w:rPr>
              <w:br/>
            </w:r>
            <w:r>
              <w:rPr>
                <w:sz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91A0000">
            <w:pPr>
              <w:widowControl w:val="0"/>
              <w:spacing w:after="0" w:before="0" w:line="240" w:lineRule="auto"/>
              <w:ind/>
              <w:jc w:val="center"/>
              <w:rPr>
                <w:sz w:val="20"/>
              </w:rPr>
            </w:pPr>
            <w:r>
              <w:rPr>
                <w:sz w:val="20"/>
              </w:rPr>
              <w:t>11.1</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A1A0000">
            <w:pPr>
              <w:widowControl w:val="0"/>
              <w:spacing w:after="0" w:before="0" w:line="240" w:lineRule="auto"/>
              <w:ind/>
              <w:rPr>
                <w:sz w:val="20"/>
              </w:rPr>
            </w:pPr>
            <w:r>
              <w:rPr>
                <w:sz w:val="20"/>
              </w:rPr>
              <w:t>Специальное пользование водными объектами</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B1A0000">
            <w:pPr>
              <w:widowControl w:val="0"/>
              <w:spacing w:after="0" w:before="0" w:line="240" w:lineRule="auto"/>
              <w:ind/>
              <w:jc w:val="both"/>
              <w:rPr>
                <w:sz w:val="20"/>
              </w:rPr>
            </w:pPr>
            <w:r>
              <w:rPr>
                <w:sz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C1A0000">
            <w:pPr>
              <w:widowControl w:val="0"/>
              <w:spacing w:after="0" w:before="0" w:line="240" w:lineRule="auto"/>
              <w:ind/>
              <w:jc w:val="center"/>
              <w:rPr>
                <w:sz w:val="20"/>
              </w:rPr>
            </w:pPr>
            <w:r>
              <w:rPr>
                <w:sz w:val="20"/>
              </w:rPr>
              <w:t>11.2</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D1A0000">
            <w:pPr>
              <w:widowControl w:val="0"/>
              <w:spacing w:after="0" w:before="0" w:line="240" w:lineRule="auto"/>
              <w:ind/>
              <w:rPr>
                <w:sz w:val="20"/>
              </w:rPr>
            </w:pPr>
            <w:r>
              <w:rPr>
                <w:sz w:val="20"/>
              </w:rPr>
              <w:t>Гидротехнические сооружения</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E1A0000">
            <w:pPr>
              <w:widowControl w:val="0"/>
              <w:spacing w:after="0" w:before="0" w:line="240" w:lineRule="auto"/>
              <w:ind/>
              <w:jc w:val="both"/>
              <w:rPr>
                <w:sz w:val="20"/>
              </w:rPr>
            </w:pPr>
            <w:r>
              <w:rPr>
                <w:sz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F1A0000">
            <w:pPr>
              <w:widowControl w:val="0"/>
              <w:spacing w:after="0" w:before="0" w:line="240" w:lineRule="auto"/>
              <w:ind/>
              <w:jc w:val="center"/>
              <w:rPr>
                <w:sz w:val="20"/>
              </w:rPr>
            </w:pPr>
            <w:r>
              <w:rPr>
                <w:sz w:val="20"/>
              </w:rPr>
              <w:t>11.3</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01A0000">
            <w:pPr>
              <w:widowControl w:val="0"/>
              <w:spacing w:after="0" w:before="0" w:line="240" w:lineRule="auto"/>
              <w:ind/>
              <w:rPr>
                <w:sz w:val="20"/>
              </w:rPr>
            </w:pPr>
            <w:r>
              <w:rPr>
                <w:sz w:val="20"/>
              </w:rPr>
              <w:t>Земельные участки (территории) общего пользования</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11A0000">
            <w:pPr>
              <w:widowControl w:val="0"/>
              <w:spacing w:after="0" w:before="0" w:line="240" w:lineRule="auto"/>
              <w:ind/>
              <w:jc w:val="both"/>
              <w:rPr>
                <w:sz w:val="20"/>
              </w:rPr>
            </w:pPr>
            <w:r>
              <w:rPr>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0"/>
              </w:rPr>
              <w:br/>
            </w:r>
            <w:r>
              <w:rPr>
                <w:sz w:val="20"/>
              </w:rPr>
              <w:t>с кодами 12.0.1-12.0.2</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21A0000">
            <w:pPr>
              <w:widowControl w:val="0"/>
              <w:spacing w:after="0" w:before="0" w:line="240" w:lineRule="auto"/>
              <w:ind/>
              <w:jc w:val="center"/>
              <w:rPr>
                <w:sz w:val="20"/>
              </w:rPr>
            </w:pPr>
            <w:r>
              <w:rPr>
                <w:sz w:val="20"/>
              </w:rPr>
              <w:t>12.0</w:t>
            </w:r>
          </w:p>
        </w:tc>
      </w:tr>
      <w:tr>
        <w:tc>
          <w:tcPr>
            <w:tcW w:type="dxa" w:w="2261"/>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31A0000">
            <w:pPr>
              <w:widowControl w:val="0"/>
              <w:spacing w:after="0" w:before="0" w:line="240" w:lineRule="auto"/>
              <w:ind/>
              <w:rPr>
                <w:sz w:val="20"/>
              </w:rPr>
            </w:pPr>
            <w:r>
              <w:rPr>
                <w:sz w:val="20"/>
              </w:rPr>
              <w:t>Благоустройство территории</w:t>
            </w:r>
          </w:p>
        </w:tc>
        <w:tc>
          <w:tcPr>
            <w:tcW w:type="dxa" w:w="5537"/>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41A0000">
            <w:pPr>
              <w:widowControl w:val="0"/>
              <w:spacing w:after="0" w:before="0" w:line="240" w:lineRule="auto"/>
              <w:ind/>
              <w:jc w:val="both"/>
              <w:rPr>
                <w:sz w:val="20"/>
              </w:rPr>
            </w:pPr>
            <w:r>
              <w:rPr>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55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51A0000">
            <w:pPr>
              <w:widowControl w:val="0"/>
              <w:spacing w:after="0" w:before="0" w:line="240" w:lineRule="auto"/>
              <w:ind/>
              <w:jc w:val="center"/>
              <w:rPr>
                <w:sz w:val="20"/>
              </w:rPr>
            </w:pPr>
            <w:r>
              <w:rPr>
                <w:sz w:val="20"/>
              </w:rPr>
              <w:t>12.0.2</w:t>
            </w:r>
          </w:p>
        </w:tc>
      </w:tr>
    </w:tbl>
    <w:p w14:paraId="B61A0000">
      <w:pPr>
        <w:pStyle w:val="Style_6"/>
        <w:widowControl w:val="1"/>
        <w:numPr>
          <w:ilvl w:val="0"/>
          <w:numId w:val="0"/>
        </w:numPr>
        <w:tabs>
          <w:tab w:leader="none" w:pos="547" w:val="left"/>
          <w:tab w:leader="none" w:pos="720" w:val="clear"/>
        </w:tabs>
        <w:spacing w:after="0" w:before="0" w:line="240" w:lineRule="auto"/>
        <w:ind w:firstLine="851" w:left="0"/>
        <w:jc w:val="both"/>
        <w:outlineLvl w:val="0"/>
        <w:rPr>
          <w:sz w:val="20"/>
        </w:rPr>
      </w:pPr>
      <w:r>
        <w:rPr>
          <w:rFonts w:ascii="Times New Roman" w:hAnsi="Times New Roman"/>
          <w:color w:val="22272F"/>
          <w:spacing w:val="-4"/>
          <w:sz w:val="20"/>
          <w:highlight w:val="white"/>
        </w:rPr>
        <w:t>Предусматривается организация площадок для выгула и дрессировки собак в дали от детских и спортивных площадок.</w:t>
      </w:r>
    </w:p>
    <w:p w14:paraId="B71A0000">
      <w:pPr>
        <w:pStyle w:val="Style_6"/>
        <w:widowControl w:val="1"/>
        <w:spacing w:line="240" w:lineRule="auto"/>
        <w:ind w:firstLine="357" w:left="0"/>
        <w:jc w:val="both"/>
        <w:rPr>
          <w:sz w:val="20"/>
        </w:rPr>
      </w:pPr>
      <w:r>
        <w:rPr>
          <w:rFonts w:ascii="Times New Roman" w:hAnsi="Times New Roman"/>
          <w:b w:val="1"/>
          <w:sz w:val="20"/>
        </w:rPr>
        <w:t>Условно разрешенные виды использования</w:t>
      </w:r>
      <w:r>
        <w:rPr>
          <w:rFonts w:ascii="Times New Roman" w:hAnsi="Times New Roman"/>
          <w:b w:val="1"/>
          <w:spacing w:val="-3"/>
          <w:sz w:val="20"/>
          <w:highlight w:val="white"/>
        </w:rPr>
        <w:t xml:space="preserve"> земельных участков и объектов капитального строительства – не устанавливаются</w:t>
      </w:r>
    </w:p>
    <w:p w14:paraId="B81A0000">
      <w:pPr>
        <w:pStyle w:val="Style_6"/>
        <w:widowControl w:val="1"/>
        <w:spacing w:line="240" w:lineRule="auto"/>
        <w:ind w:firstLine="357" w:left="0"/>
        <w:jc w:val="both"/>
        <w:rPr>
          <w:sz w:val="20"/>
        </w:rPr>
      </w:pPr>
      <w:r>
        <w:rPr>
          <w:rFonts w:ascii="Times New Roman" w:hAnsi="Times New Roman"/>
          <w:b w:val="1"/>
          <w:spacing w:val="-3"/>
          <w:sz w:val="20"/>
          <w:highlight w:val="white"/>
        </w:rPr>
        <w:t>Вспомогательные виды разрешенного использования земельных участков и объектов капитального строительства – не устанавливаются</w:t>
      </w:r>
    </w:p>
    <w:p w14:paraId="B91A0000">
      <w:pPr>
        <w:pStyle w:val="Style_6"/>
        <w:widowControl w:val="1"/>
        <w:spacing w:line="240" w:lineRule="auto"/>
        <w:ind w:firstLine="357" w:left="0"/>
        <w:jc w:val="both"/>
        <w:rPr>
          <w:sz w:val="20"/>
        </w:rPr>
      </w:pPr>
      <w:r>
        <w:rPr>
          <w:rFonts w:ascii="Times New Roman" w:hAnsi="Times New Roman"/>
          <w:b w:val="1"/>
          <w:spacing w:val="-3"/>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Ind w:type="dxa" w:w="0"/>
        <w:tblLayout w:type="fixed"/>
        <w:tblCellMar>
          <w:top w:type="dxa" w:w="0"/>
          <w:left w:type="dxa" w:w="8"/>
          <w:bottom w:type="dxa" w:w="0"/>
          <w:right w:type="dxa" w:w="108"/>
        </w:tblCellMar>
      </w:tblPr>
      <w:tblGrid>
        <w:gridCol w:w="4103"/>
        <w:gridCol w:w="4434"/>
        <w:gridCol w:w="820"/>
      </w:tblGrid>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BA1A0000">
            <w:pPr>
              <w:pStyle w:val="Style_6"/>
              <w:widowControl w:val="0"/>
              <w:spacing w:after="200" w:before="0" w:line="240" w:lineRule="auto"/>
              <w:ind/>
              <w:rPr>
                <w:sz w:val="20"/>
              </w:rPr>
            </w:pPr>
            <w:r>
              <w:rPr>
                <w:rFonts w:ascii="Times New Roman" w:hAnsi="Times New Roman"/>
                <w:sz w:val="20"/>
              </w:rPr>
              <w:t>Минимальная (максимальная) площадь земельного участка</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BB1A0000">
            <w:pPr>
              <w:pStyle w:val="Style_6"/>
              <w:widowControl w:val="0"/>
              <w:spacing w:after="200" w:before="0" w:line="240" w:lineRule="auto"/>
              <w:ind/>
              <w:jc w:val="center"/>
              <w:rPr>
                <w:sz w:val="20"/>
              </w:rPr>
            </w:pPr>
            <w:r>
              <w:rPr>
                <w:rFonts w:ascii="Times New Roman" w:hAnsi="Times New Roman"/>
                <w:sz w:val="20"/>
              </w:rPr>
              <w:t>Не устанавливается</w:t>
            </w:r>
          </w:p>
        </w:tc>
      </w:tr>
      <w:tr>
        <w:trPr>
          <w:trHeight w:hRule="atLeast" w:val="195"/>
        </w:trPr>
        <w:tc>
          <w:tcPr>
            <w:tcW w:type="dxa" w:w="4103"/>
            <w:vMerge w:val="restart"/>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BC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Минимальные размеры земельных участков для объектов электросетевого хозяйства</w:t>
            </w: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BD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мачтовые подстанции мощностью от 25 до 250кВ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BE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50</w:t>
            </w:r>
          </w:p>
        </w:tc>
      </w:tr>
      <w:tr>
        <w:trPr>
          <w:trHeight w:hRule="atLeast" w:val="270"/>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BF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одним трансформатором мощностью от 25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C0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50</w:t>
            </w:r>
          </w:p>
        </w:tc>
      </w:tr>
      <w:tr>
        <w:trPr>
          <w:trHeight w:hRule="atLeast" w:val="150"/>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C1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двумя трансформаторами мощностью</w:t>
            </w:r>
          </w:p>
          <w:p w14:paraId="C2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от 160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C3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80</w:t>
            </w:r>
          </w:p>
        </w:tc>
      </w:tr>
      <w:tr>
        <w:trPr>
          <w:trHeight w:hRule="atLeast" w:val="126"/>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C4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подстанции с двумя трансформаторами закрытого типа мощностью</w:t>
            </w:r>
          </w:p>
          <w:p w14:paraId="C5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от 160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C6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150</w:t>
            </w:r>
          </w:p>
        </w:tc>
      </w:tr>
      <w:tr>
        <w:trPr>
          <w:trHeight w:hRule="atLeast" w:val="126"/>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C7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распределительные пункты наружной установки</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C8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250</w:t>
            </w:r>
          </w:p>
        </w:tc>
      </w:tr>
      <w:tr>
        <w:trPr>
          <w:trHeight w:hRule="atLeast" w:val="135"/>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C91A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распределительные пункты закрытого типа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CA1A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200</w:t>
            </w: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CB1A0000">
            <w:pPr>
              <w:pStyle w:val="Style_6"/>
              <w:widowControl w:val="0"/>
              <w:spacing w:after="200" w:before="0" w:line="240" w:lineRule="auto"/>
              <w:ind/>
              <w:rPr>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CC1A0000">
            <w:pPr>
              <w:pStyle w:val="Style_6"/>
              <w:widowControl w:val="0"/>
              <w:tabs>
                <w:tab w:leader="none" w:pos="720" w:val="clear"/>
                <w:tab w:leader="none" w:pos="14821" w:val="left"/>
              </w:tabs>
              <w:spacing w:after="200" w:before="0" w:line="240" w:lineRule="auto"/>
              <w:ind/>
              <w:rPr>
                <w:sz w:val="20"/>
              </w:rPr>
            </w:pPr>
            <w:r>
              <w:rPr>
                <w:rFonts w:ascii="Times New Roman" w:hAnsi="Times New Roman"/>
                <w:sz w:val="20"/>
              </w:rPr>
              <w:t>- минимальный отступ зданий, строений, сооружений от границы земельного участка –3м.</w:t>
            </w: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CD1A0000">
            <w:pPr>
              <w:pStyle w:val="Style_6"/>
              <w:widowControl w:val="0"/>
              <w:spacing w:after="200" w:before="0" w:line="240" w:lineRule="auto"/>
              <w:ind/>
              <w:rPr>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CE1A0000">
            <w:pPr>
              <w:pStyle w:val="Style_6"/>
              <w:widowControl w:val="0"/>
              <w:tabs>
                <w:tab w:leader="none" w:pos="427" w:val="left"/>
                <w:tab w:leader="none" w:pos="720" w:val="clear"/>
              </w:tabs>
              <w:spacing w:line="240" w:lineRule="auto"/>
              <w:ind/>
              <w:rPr>
                <w:sz w:val="20"/>
              </w:rPr>
            </w:pPr>
            <w:r>
              <w:rPr>
                <w:rFonts w:ascii="Times New Roman" w:hAnsi="Times New Roman"/>
                <w:sz w:val="20"/>
              </w:rPr>
              <w:t>- для всех основных строений количество надземных этажей – не более трех.</w:t>
            </w:r>
          </w:p>
          <w:p w14:paraId="CF1A0000">
            <w:pPr>
              <w:pStyle w:val="Style_6"/>
              <w:widowControl w:val="0"/>
              <w:tabs>
                <w:tab w:leader="none" w:pos="427" w:val="left"/>
                <w:tab w:leader="none" w:pos="720" w:val="clear"/>
              </w:tabs>
              <w:spacing w:after="200" w:before="0" w:line="240" w:lineRule="auto"/>
              <w:ind/>
              <w:rPr>
                <w:rFonts w:ascii="Times New Roman" w:hAnsi="Times New Roman"/>
                <w:i w:val="1"/>
                <w:sz w:val="20"/>
              </w:rPr>
            </w:pP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D01A0000">
            <w:pPr>
              <w:pStyle w:val="Style_6"/>
              <w:widowControl w:val="0"/>
              <w:spacing w:after="200" w:before="0" w:line="240" w:lineRule="auto"/>
              <w:ind/>
              <w:rPr>
                <w:sz w:val="20"/>
              </w:rPr>
            </w:pPr>
            <w:r>
              <w:rPr>
                <w:rFonts w:ascii="Times New Roman" w:hAnsi="Times New Roman"/>
                <w:sz w:val="20"/>
              </w:rPr>
              <w:t>Максимальный процент застройки в границах земельного участка</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D11A0000">
            <w:pPr>
              <w:pStyle w:val="Style_6"/>
              <w:widowControl w:val="0"/>
              <w:tabs>
                <w:tab w:leader="none" w:pos="720" w:val="clear"/>
                <w:tab w:leader="none" w:pos="14821" w:val="left"/>
              </w:tabs>
              <w:spacing w:after="200" w:before="0" w:line="240" w:lineRule="auto"/>
              <w:ind/>
              <w:jc w:val="center"/>
              <w:rPr>
                <w:sz w:val="20"/>
              </w:rPr>
            </w:pPr>
            <w:r>
              <w:rPr>
                <w:rFonts w:ascii="Times New Roman" w:hAnsi="Times New Roman"/>
                <w:sz w:val="20"/>
              </w:rPr>
              <w:t xml:space="preserve"> </w:t>
            </w:r>
            <w:r>
              <w:rPr>
                <w:rFonts w:ascii="Times New Roman" w:hAnsi="Times New Roman"/>
                <w:sz w:val="20"/>
              </w:rPr>
              <w:t>60%.</w:t>
            </w:r>
          </w:p>
        </w:tc>
      </w:tr>
    </w:tbl>
    <w:p w14:paraId="D21A0000">
      <w:pPr>
        <w:pStyle w:val="Style_6"/>
        <w:widowControl w:val="1"/>
        <w:spacing w:line="240" w:lineRule="auto"/>
        <w:ind w:firstLine="357" w:left="0"/>
        <w:jc w:val="both"/>
        <w:rPr>
          <w:sz w:val="20"/>
        </w:rPr>
      </w:pPr>
    </w:p>
    <w:p w14:paraId="D31A0000">
      <w:pPr>
        <w:pStyle w:val="Style_6"/>
        <w:widowControl w:val="1"/>
        <w:spacing w:line="240" w:lineRule="auto"/>
        <w:ind w:firstLine="357" w:left="0"/>
        <w:jc w:val="both"/>
        <w:rPr>
          <w:sz w:val="20"/>
        </w:rPr>
      </w:pPr>
      <w:r>
        <w:rPr>
          <w:rFonts w:ascii="Times New Roman" w:hAnsi="Times New Roman"/>
          <w:sz w:val="20"/>
          <w:highlight w:val="white"/>
        </w:rPr>
        <w:t xml:space="preserve">Требования к </w:t>
      </w:r>
      <w:r>
        <w:rPr>
          <w:rFonts w:ascii="Times New Roman" w:hAnsi="Times New Roman"/>
          <w:spacing w:val="-3"/>
          <w:sz w:val="20"/>
          <w:highlight w:val="white"/>
        </w:rPr>
        <w:t xml:space="preserve">размерам земельных участков и </w:t>
      </w:r>
      <w:r>
        <w:rPr>
          <w:rFonts w:ascii="Times New Roman" w:hAnsi="Times New Roman"/>
          <w:sz w:val="20"/>
          <w:highlight w:val="white"/>
        </w:rPr>
        <w:t xml:space="preserve">параметрам разрешенного </w:t>
      </w:r>
      <w:r>
        <w:rPr>
          <w:rFonts w:ascii="Times New Roman" w:hAnsi="Times New Roman"/>
          <w:spacing w:val="-2"/>
          <w:sz w:val="20"/>
          <w:highlight w:val="white"/>
        </w:rPr>
        <w:t>строительства, реконструкции объектов капитального строительства</w:t>
      </w:r>
      <w:r>
        <w:rPr>
          <w:rFonts w:ascii="Times New Roman" w:hAnsi="Times New Roman"/>
          <w:sz w:val="20"/>
          <w:highlight w:val="white"/>
        </w:rPr>
        <w:t xml:space="preserve"> в соответствии со следующими документами:</w:t>
      </w:r>
    </w:p>
    <w:p w14:paraId="D41A0000">
      <w:pPr>
        <w:pStyle w:val="Style_6"/>
        <w:widowControl w:val="1"/>
        <w:numPr>
          <w:ilvl w:val="0"/>
          <w:numId w:val="27"/>
        </w:numPr>
        <w:tabs>
          <w:tab w:leader="none" w:pos="408" w:val="left"/>
          <w:tab w:leader="none" w:pos="720" w:val="clear"/>
        </w:tabs>
        <w:spacing w:line="240" w:lineRule="auto"/>
        <w:ind/>
        <w:rPr>
          <w:sz w:val="20"/>
        </w:rPr>
      </w:pPr>
      <w:r>
        <w:rPr>
          <w:rFonts w:ascii="Times New Roman" w:hAnsi="Times New Roman"/>
          <w:sz w:val="20"/>
        </w:rPr>
        <w:t xml:space="preserve">СП 42.13330.2016 «СНиП 2.07.01-89* Градостроительство. Планировка и застройка городских и сельских поселений» </w:t>
      </w:r>
    </w:p>
    <w:p w14:paraId="D51A0000">
      <w:pPr>
        <w:pStyle w:val="Style_6"/>
        <w:widowControl w:val="1"/>
        <w:numPr>
          <w:ilvl w:val="0"/>
          <w:numId w:val="27"/>
        </w:numPr>
        <w:tabs>
          <w:tab w:leader="none" w:pos="408" w:val="left"/>
          <w:tab w:leader="none" w:pos="720" w:val="clear"/>
        </w:tabs>
        <w:spacing w:line="240" w:lineRule="auto"/>
        <w:ind/>
        <w:rPr>
          <w:sz w:val="20"/>
        </w:rPr>
      </w:pPr>
      <w:r>
        <w:rPr>
          <w:rFonts w:ascii="Times New Roman" w:hAnsi="Times New Roman"/>
          <w:sz w:val="20"/>
        </w:rPr>
        <w:t>Другие действующие нормативные документы и технические регламенты</w:t>
      </w:r>
    </w:p>
    <w:p w14:paraId="D61A0000">
      <w:pPr>
        <w:pStyle w:val="Style_6"/>
        <w:widowControl w:val="1"/>
        <w:spacing w:line="240" w:lineRule="auto"/>
        <w:ind/>
        <w:jc w:val="both"/>
        <w:rPr>
          <w:sz w:val="20"/>
        </w:rPr>
      </w:pPr>
      <w:r>
        <w:rPr>
          <w:rFonts w:ascii="Times New Roman" w:hAnsi="Times New Roman"/>
          <w:sz w:val="20"/>
        </w:rPr>
        <w:t>В общем балансе территории скверов, площадь озелененных территорий – не менее 70 %.</w:t>
      </w:r>
      <w:r>
        <w:rPr>
          <w:rFonts w:ascii="Times New Roman" w:hAnsi="Times New Roman"/>
          <w:sz w:val="20"/>
        </w:rPr>
        <w:t>».</w:t>
      </w:r>
    </w:p>
    <w:p w14:paraId="D71A0000">
      <w:pPr>
        <w:pStyle w:val="Style_6"/>
        <w:widowControl w:val="1"/>
        <w:spacing w:line="240" w:lineRule="auto"/>
        <w:ind w:firstLine="357" w:left="0"/>
        <w:jc w:val="both"/>
        <w:rPr>
          <w:sz w:val="20"/>
        </w:rPr>
      </w:pPr>
      <w:r>
        <w:rPr>
          <w:rFonts w:ascii="Times New Roman" w:hAnsi="Times New Roman"/>
          <w:b w:val="1"/>
          <w:spacing w:val="-3"/>
          <w:sz w:val="20"/>
          <w:highlight w:val="white"/>
        </w:rPr>
        <w:t>Р-3 — зона объектов спорта и отдыха</w:t>
      </w:r>
    </w:p>
    <w:p w14:paraId="D81A0000">
      <w:pPr>
        <w:pStyle w:val="Style_6"/>
        <w:widowControl w:val="1"/>
        <w:spacing w:line="240" w:lineRule="auto"/>
        <w:ind w:firstLine="357" w:left="0"/>
        <w:jc w:val="both"/>
        <w:rPr>
          <w:sz w:val="20"/>
        </w:rPr>
      </w:pPr>
      <w:r>
        <w:rPr>
          <w:rFonts w:ascii="Times New Roman" w:hAnsi="Times New Roman"/>
          <w:sz w:val="20"/>
        </w:rPr>
        <w:t xml:space="preserve">Зона предназначена для организации, активного досуга населения проведения культурно массовых и зрелищных мероприятий.  </w:t>
      </w:r>
      <w:r>
        <w:rPr>
          <w:rFonts w:ascii="Times New Roman" w:hAnsi="Times New Roman"/>
          <w:sz w:val="20"/>
        </w:rPr>
        <w:t xml:space="preserve"> </w:t>
      </w:r>
    </w:p>
    <w:p w14:paraId="D91A0000">
      <w:pPr>
        <w:pStyle w:val="Style_6"/>
        <w:widowControl w:val="1"/>
        <w:spacing w:line="240" w:lineRule="auto"/>
        <w:ind w:firstLine="357" w:left="0"/>
        <w:jc w:val="both"/>
        <w:rPr>
          <w:sz w:val="20"/>
        </w:rPr>
      </w:pPr>
      <w:r>
        <w:rPr>
          <w:rFonts w:ascii="Times New Roman" w:hAnsi="Times New Roman"/>
          <w:b w:val="1"/>
          <w:spacing w:val="-3"/>
          <w:sz w:val="20"/>
          <w:highlight w:val="white"/>
        </w:rPr>
        <w:t>Основные виды разрешенного использования земельных участков и объектов капитального строительства:</w:t>
      </w:r>
    </w:p>
    <w:tbl>
      <w:tblPr>
        <w:tblInd w:type="dxa" w:w="6"/>
        <w:tblLayout w:type="fixed"/>
        <w:tblCellMar>
          <w:top w:type="dxa" w:w="0"/>
          <w:left w:type="dxa" w:w="7"/>
          <w:bottom w:type="dxa" w:w="0"/>
          <w:right w:type="dxa" w:w="7"/>
        </w:tblCellMar>
      </w:tblPr>
      <w:tblGrid>
        <w:gridCol w:w="2288"/>
        <w:gridCol w:w="5535"/>
        <w:gridCol w:w="1540"/>
      </w:tblGrid>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A1A0000">
            <w:pPr>
              <w:pStyle w:val="Style_6"/>
              <w:widowControl w:val="0"/>
              <w:spacing w:after="200" w:before="0" w:line="240" w:lineRule="auto"/>
              <w:ind/>
              <w:jc w:val="center"/>
              <w:rPr>
                <w:sz w:val="20"/>
              </w:rPr>
            </w:pPr>
            <w:r>
              <w:rPr>
                <w:rFonts w:ascii="Times New Roman" w:hAnsi="Times New Roman"/>
                <w:sz w:val="20"/>
              </w:rPr>
              <w:t>Наименование вида разрешенного использования земельного участка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B1A0000">
            <w:pPr>
              <w:pStyle w:val="Style_6"/>
              <w:widowControl w:val="0"/>
              <w:spacing w:after="200" w:before="0" w:line="240" w:lineRule="auto"/>
              <w:ind/>
              <w:jc w:val="center"/>
              <w:rPr>
                <w:sz w:val="20"/>
              </w:rPr>
            </w:pPr>
            <w:r>
              <w:rPr>
                <w:rFonts w:ascii="Times New Roman" w:hAnsi="Times New Roman"/>
                <w:sz w:val="20"/>
              </w:rPr>
              <w:t>Описание вида разрешенного использования земельного участка</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C1A0000">
            <w:pPr>
              <w:pStyle w:val="Style_6"/>
              <w:widowControl w:val="0"/>
              <w:spacing w:after="200" w:before="0" w:line="240" w:lineRule="auto"/>
              <w:ind/>
              <w:jc w:val="center"/>
              <w:rPr>
                <w:sz w:val="20"/>
              </w:rPr>
            </w:pP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u w:val="single"/>
              </w:rPr>
              <w:fldChar w:fldCharType="begin"/>
            </w:r>
            <w:r>
              <w:rPr>
                <w:rFonts w:ascii="Times New Roman" w:hAnsi="Times New Roman"/>
                <w:sz w:val="20"/>
                <w:u w:val="single"/>
              </w:rPr>
              <w:instrText>HYPERLINK "http://base.garant.ru/70736874/#block_3333"</w:instrText>
            </w:r>
            <w:r>
              <w:rPr>
                <w:rFonts w:ascii="Times New Roman" w:hAnsi="Times New Roman"/>
                <w:sz w:val="20"/>
                <w:u w:val="single"/>
              </w:rPr>
              <w:fldChar w:fldCharType="separate"/>
            </w:r>
            <w:r>
              <w:rPr>
                <w:rFonts w:ascii="Times New Roman" w:hAnsi="Times New Roman"/>
                <w:sz w:val="20"/>
                <w:u w:val="single"/>
              </w:rPr>
              <w:t>*</w:t>
            </w:r>
            <w:r>
              <w:rPr>
                <w:rFonts w:ascii="Times New Roman" w:hAnsi="Times New Roman"/>
                <w:sz w:val="20"/>
                <w:u w:val="single"/>
              </w:rPr>
              <w:fldChar w:fldCharType="end"/>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D1A0000">
            <w:pPr>
              <w:pStyle w:val="Style_6"/>
              <w:widowControl w:val="0"/>
              <w:spacing w:after="200" w:before="0" w:line="240" w:lineRule="auto"/>
              <w:ind/>
              <w:jc w:val="center"/>
              <w:rPr>
                <w:sz w:val="20"/>
              </w:rPr>
            </w:pPr>
            <w:r>
              <w:rPr>
                <w:rFonts w:ascii="Times New Roman" w:hAnsi="Times New Roman"/>
                <w:sz w:val="20"/>
              </w:rPr>
              <w:t>1</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E1A0000">
            <w:pPr>
              <w:pStyle w:val="Style_6"/>
              <w:widowControl w:val="0"/>
              <w:spacing w:after="200" w:before="0" w:line="240" w:lineRule="auto"/>
              <w:ind/>
              <w:jc w:val="center"/>
              <w:rPr>
                <w:sz w:val="20"/>
              </w:rPr>
            </w:pPr>
            <w:r>
              <w:rPr>
                <w:rFonts w:ascii="Times New Roman" w:hAnsi="Times New Roman"/>
                <w:sz w:val="20"/>
              </w:rPr>
              <w:t>2</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DF1A0000">
            <w:pPr>
              <w:pStyle w:val="Style_6"/>
              <w:widowControl w:val="0"/>
              <w:spacing w:after="200" w:before="0" w:line="240" w:lineRule="auto"/>
              <w:ind/>
              <w:jc w:val="center"/>
              <w:rPr>
                <w:sz w:val="20"/>
              </w:rPr>
            </w:pPr>
            <w:r>
              <w:rPr>
                <w:rFonts w:ascii="Times New Roman" w:hAnsi="Times New Roman"/>
                <w:sz w:val="20"/>
              </w:rPr>
              <w:t>3</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01A0000">
            <w:pPr>
              <w:pStyle w:val="Style_6"/>
              <w:widowControl w:val="0"/>
              <w:spacing w:after="200" w:before="0" w:line="240" w:lineRule="auto"/>
              <w:ind/>
              <w:rPr>
                <w:sz w:val="20"/>
              </w:rPr>
            </w:pPr>
            <w:r>
              <w:rPr>
                <w:rFonts w:ascii="Times New Roman" w:hAnsi="Times New Roman"/>
                <w:sz w:val="20"/>
              </w:rPr>
              <w:t>Предоставление коммунальных услуг</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11A0000">
            <w:pPr>
              <w:pStyle w:val="Style_6"/>
              <w:widowControl w:val="0"/>
              <w:spacing w:after="200" w:before="0" w:line="240" w:lineRule="auto"/>
              <w:ind/>
              <w:jc w:val="center"/>
              <w:rPr>
                <w:sz w:val="20"/>
              </w:rPr>
            </w:pPr>
            <w:r>
              <w:rPr>
                <w:rFonts w:ascii="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21A0000">
            <w:pPr>
              <w:pStyle w:val="Style_6"/>
              <w:widowControl w:val="0"/>
              <w:spacing w:after="200" w:before="0" w:line="240" w:lineRule="auto"/>
              <w:ind/>
              <w:jc w:val="center"/>
              <w:rPr>
                <w:sz w:val="20"/>
              </w:rPr>
            </w:pPr>
            <w:r>
              <w:rPr>
                <w:rFonts w:ascii="Times New Roman" w:hAnsi="Times New Roman"/>
                <w:sz w:val="20"/>
              </w:rPr>
              <w:t>3.1.1</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31A0000">
            <w:pPr>
              <w:widowControl w:val="0"/>
              <w:spacing w:after="0" w:before="0" w:line="240" w:lineRule="auto"/>
              <w:ind/>
              <w:rPr>
                <w:sz w:val="20"/>
              </w:rPr>
            </w:pPr>
            <w:r>
              <w:rPr>
                <w:sz w:val="20"/>
              </w:rPr>
              <w:t>Объекты культурно-</w:t>
            </w:r>
            <w:r>
              <w:rPr>
                <w:sz w:val="20"/>
              </w:rPr>
              <w:br/>
            </w:r>
            <w:r>
              <w:rPr>
                <w:sz w:val="20"/>
              </w:rPr>
              <w:t>досуговой деятельности</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41A0000">
            <w:pPr>
              <w:widowControl w:val="0"/>
              <w:spacing w:after="0" w:before="0" w:line="240" w:lineRule="auto"/>
              <w:ind/>
              <w:jc w:val="both"/>
              <w:rPr>
                <w:sz w:val="20"/>
              </w:rPr>
            </w:pPr>
            <w:r>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51A0000">
            <w:pPr>
              <w:widowControl w:val="0"/>
              <w:spacing w:after="0" w:before="0" w:line="240" w:lineRule="auto"/>
              <w:ind/>
              <w:jc w:val="center"/>
              <w:rPr>
                <w:sz w:val="20"/>
              </w:rPr>
            </w:pPr>
            <w:r>
              <w:rPr>
                <w:sz w:val="20"/>
              </w:rPr>
              <w:t>3.6.1</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61A0000">
            <w:pPr>
              <w:widowControl w:val="0"/>
              <w:spacing w:after="0" w:before="0" w:line="240" w:lineRule="auto"/>
              <w:ind/>
              <w:rPr>
                <w:sz w:val="20"/>
              </w:rPr>
            </w:pPr>
            <w:r>
              <w:rPr>
                <w:sz w:val="20"/>
              </w:rPr>
              <w:t>Парки культуры и отдыха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71A0000">
            <w:pPr>
              <w:widowControl w:val="0"/>
              <w:spacing w:after="0" w:before="0" w:line="240" w:lineRule="auto"/>
              <w:ind/>
              <w:jc w:val="both"/>
              <w:rPr>
                <w:sz w:val="20"/>
              </w:rPr>
            </w:pPr>
            <w:r>
              <w:rPr>
                <w:sz w:val="20"/>
              </w:rPr>
              <w:t>Размещение парков культуры и отдыха</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81A0000">
            <w:pPr>
              <w:widowControl w:val="0"/>
              <w:spacing w:after="0" w:before="0" w:line="240" w:lineRule="auto"/>
              <w:ind/>
              <w:jc w:val="center"/>
              <w:rPr>
                <w:sz w:val="20"/>
              </w:rPr>
            </w:pPr>
            <w:r>
              <w:rPr>
                <w:sz w:val="20"/>
              </w:rPr>
              <w:t>3.6.2</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91A0000">
            <w:pPr>
              <w:widowControl w:val="0"/>
              <w:spacing w:after="0" w:before="0" w:line="240" w:lineRule="auto"/>
              <w:ind/>
              <w:rPr>
                <w:sz w:val="20"/>
              </w:rPr>
            </w:pPr>
            <w:r>
              <w:rPr>
                <w:sz w:val="20"/>
              </w:rPr>
              <w:t>Цирки и зверинцы</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A1A0000">
            <w:pPr>
              <w:widowControl w:val="0"/>
              <w:spacing w:after="0" w:before="0" w:line="240" w:lineRule="auto"/>
              <w:ind/>
              <w:jc w:val="both"/>
              <w:rPr>
                <w:sz w:val="20"/>
              </w:rPr>
            </w:pPr>
            <w:r>
              <w:rPr>
                <w:sz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B1A0000">
            <w:pPr>
              <w:widowControl w:val="0"/>
              <w:spacing w:after="0" w:before="0" w:line="240" w:lineRule="auto"/>
              <w:ind/>
              <w:jc w:val="center"/>
              <w:rPr>
                <w:sz w:val="20"/>
              </w:rPr>
            </w:pPr>
            <w:r>
              <w:rPr>
                <w:sz w:val="20"/>
              </w:rPr>
              <w:t>3.6.3</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C1A0000">
            <w:pPr>
              <w:widowControl w:val="0"/>
              <w:spacing w:after="0" w:before="0" w:line="240" w:lineRule="auto"/>
              <w:ind/>
              <w:rPr>
                <w:sz w:val="20"/>
              </w:rPr>
            </w:pPr>
            <w:r>
              <w:rPr>
                <w:sz w:val="20"/>
              </w:rPr>
              <w:t>Магазины</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D1A0000">
            <w:pPr>
              <w:widowControl w:val="0"/>
              <w:spacing w:after="0" w:before="0" w:line="240" w:lineRule="auto"/>
              <w:ind/>
              <w:jc w:val="both"/>
              <w:rPr>
                <w:sz w:val="20"/>
              </w:rPr>
            </w:pPr>
            <w:r>
              <w:rPr>
                <w:sz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E1A0000">
            <w:pPr>
              <w:widowControl w:val="0"/>
              <w:spacing w:after="0" w:before="0" w:line="240" w:lineRule="auto"/>
              <w:ind/>
              <w:jc w:val="center"/>
              <w:rPr>
                <w:sz w:val="20"/>
              </w:rPr>
            </w:pPr>
            <w:r>
              <w:rPr>
                <w:sz w:val="20"/>
              </w:rPr>
              <w:t>4.4</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EF1A0000">
            <w:pPr>
              <w:widowControl w:val="0"/>
              <w:spacing w:after="0" w:before="0" w:line="240" w:lineRule="auto"/>
              <w:ind/>
              <w:rPr>
                <w:sz w:val="20"/>
              </w:rPr>
            </w:pPr>
            <w:r>
              <w:rPr>
                <w:sz w:val="20"/>
              </w:rPr>
              <w:t>Общественное питание</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01A0000">
            <w:pPr>
              <w:widowControl w:val="0"/>
              <w:spacing w:after="0" w:before="0" w:line="240" w:lineRule="auto"/>
              <w:ind/>
              <w:jc w:val="both"/>
              <w:rPr>
                <w:sz w:val="20"/>
              </w:rPr>
            </w:pPr>
            <w:r>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11A0000">
            <w:pPr>
              <w:widowControl w:val="0"/>
              <w:spacing w:after="0" w:before="0" w:line="240" w:lineRule="auto"/>
              <w:ind/>
              <w:jc w:val="center"/>
              <w:rPr>
                <w:sz w:val="20"/>
              </w:rPr>
            </w:pPr>
            <w:r>
              <w:rPr>
                <w:sz w:val="20"/>
              </w:rPr>
              <w:t>4.6</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21A0000">
            <w:pPr>
              <w:widowControl w:val="0"/>
              <w:spacing w:after="0" w:before="0" w:line="240" w:lineRule="auto"/>
              <w:ind/>
              <w:rPr>
                <w:sz w:val="20"/>
              </w:rPr>
            </w:pPr>
            <w:r>
              <w:rPr>
                <w:sz w:val="20"/>
              </w:rPr>
              <w:t>Гостиничное обслуживание</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31A0000">
            <w:pPr>
              <w:widowControl w:val="0"/>
              <w:spacing w:after="0" w:before="0" w:line="240" w:lineRule="auto"/>
              <w:ind/>
              <w:jc w:val="both"/>
              <w:rPr>
                <w:sz w:val="20"/>
              </w:rPr>
            </w:pPr>
            <w:r>
              <w:rPr>
                <w:sz w:val="20"/>
              </w:rPr>
              <w:t>Размещение гостиниц</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41A0000">
            <w:pPr>
              <w:widowControl w:val="0"/>
              <w:spacing w:after="0" w:before="0" w:line="240" w:lineRule="auto"/>
              <w:ind/>
              <w:jc w:val="center"/>
              <w:rPr>
                <w:sz w:val="20"/>
              </w:rPr>
            </w:pPr>
            <w:r>
              <w:rPr>
                <w:sz w:val="20"/>
              </w:rPr>
              <w:t>4.7</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51A0000">
            <w:pPr>
              <w:widowControl w:val="0"/>
              <w:spacing w:after="0" w:before="0" w:line="240" w:lineRule="auto"/>
              <w:ind/>
              <w:rPr>
                <w:sz w:val="20"/>
              </w:rPr>
            </w:pPr>
            <w:r>
              <w:rPr>
                <w:sz w:val="20"/>
              </w:rPr>
              <w:t>Выставочно-ярмарочная деятельность</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61A0000">
            <w:pPr>
              <w:widowControl w:val="0"/>
              <w:spacing w:after="0" w:before="0" w:line="240" w:lineRule="auto"/>
              <w:ind/>
              <w:jc w:val="both"/>
              <w:rPr>
                <w:sz w:val="20"/>
              </w:rPr>
            </w:pPr>
            <w:r>
              <w:rPr>
                <w:sz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71A0000">
            <w:pPr>
              <w:widowControl w:val="0"/>
              <w:spacing w:after="0" w:before="0" w:line="240" w:lineRule="auto"/>
              <w:ind/>
              <w:jc w:val="center"/>
              <w:rPr>
                <w:sz w:val="20"/>
              </w:rPr>
            </w:pPr>
            <w:r>
              <w:rPr>
                <w:sz w:val="20"/>
              </w:rPr>
              <w:t>4.10</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81A0000">
            <w:pPr>
              <w:widowControl w:val="0"/>
              <w:spacing w:after="0" w:before="0" w:line="240" w:lineRule="auto"/>
              <w:ind/>
              <w:rPr>
                <w:sz w:val="20"/>
              </w:rPr>
            </w:pPr>
            <w:r>
              <w:rPr>
                <w:sz w:val="20"/>
              </w:rPr>
              <w:t>Обеспечение спортивно-</w:t>
            </w:r>
            <w:r>
              <w:rPr>
                <w:sz w:val="20"/>
              </w:rPr>
              <w:br/>
            </w:r>
            <w:r>
              <w:rPr>
                <w:sz w:val="20"/>
              </w:rPr>
              <w:t>зрелищных мероприятий</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91A0000">
            <w:pPr>
              <w:widowControl w:val="0"/>
              <w:spacing w:after="0" w:before="0" w:line="240" w:lineRule="auto"/>
              <w:ind/>
              <w:jc w:val="both"/>
              <w:rPr>
                <w:sz w:val="20"/>
              </w:rPr>
            </w:pPr>
            <w:r>
              <w:rPr>
                <w:sz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A1A0000">
            <w:pPr>
              <w:widowControl w:val="0"/>
              <w:spacing w:after="0" w:before="0" w:line="240" w:lineRule="auto"/>
              <w:ind/>
              <w:jc w:val="center"/>
              <w:rPr>
                <w:sz w:val="20"/>
              </w:rPr>
            </w:pPr>
            <w:r>
              <w:rPr>
                <w:sz w:val="20"/>
              </w:rPr>
              <w:t>5.1.1</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B1A0000">
            <w:pPr>
              <w:widowControl w:val="0"/>
              <w:spacing w:after="0" w:before="0" w:line="240" w:lineRule="auto"/>
              <w:ind/>
              <w:rPr>
                <w:sz w:val="20"/>
              </w:rPr>
            </w:pPr>
            <w:r>
              <w:rPr>
                <w:sz w:val="20"/>
              </w:rPr>
              <w:t>Обеспечение занятий спортом в помещениях</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C1A0000">
            <w:pPr>
              <w:widowControl w:val="0"/>
              <w:spacing w:after="0" w:before="0" w:line="240" w:lineRule="auto"/>
              <w:ind/>
              <w:jc w:val="both"/>
              <w:rPr>
                <w:sz w:val="20"/>
              </w:rPr>
            </w:pPr>
            <w:r>
              <w:rPr>
                <w:sz w:val="20"/>
              </w:rPr>
              <w:t>Размещение спортивных клубов, спортивных залов, бассейнов, физкультурно-оздоровительных комплексов в зданиях и сооружениях</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D1A0000">
            <w:pPr>
              <w:widowControl w:val="0"/>
              <w:spacing w:after="0" w:before="0" w:line="240" w:lineRule="auto"/>
              <w:ind/>
              <w:jc w:val="center"/>
              <w:rPr>
                <w:sz w:val="20"/>
              </w:rPr>
            </w:pPr>
            <w:r>
              <w:rPr>
                <w:sz w:val="20"/>
              </w:rPr>
              <w:t>5.1.2</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E1A0000">
            <w:pPr>
              <w:widowControl w:val="0"/>
              <w:spacing w:after="0" w:before="0" w:line="240" w:lineRule="auto"/>
              <w:ind/>
              <w:rPr>
                <w:sz w:val="20"/>
              </w:rPr>
            </w:pPr>
            <w:r>
              <w:rPr>
                <w:sz w:val="20"/>
              </w:rPr>
              <w:t>Площадки для занятий спортом</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FF1A0000">
            <w:pPr>
              <w:widowControl w:val="0"/>
              <w:spacing w:after="0" w:before="0" w:line="240" w:lineRule="auto"/>
              <w:ind/>
              <w:jc w:val="both"/>
              <w:rPr>
                <w:sz w:val="20"/>
              </w:rPr>
            </w:pPr>
            <w:r>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01B0000">
            <w:pPr>
              <w:widowControl w:val="0"/>
              <w:spacing w:after="0" w:before="0" w:line="240" w:lineRule="auto"/>
              <w:ind/>
              <w:jc w:val="center"/>
              <w:rPr>
                <w:sz w:val="20"/>
              </w:rPr>
            </w:pPr>
            <w:r>
              <w:rPr>
                <w:sz w:val="20"/>
              </w:rPr>
              <w:t>5.1.3</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11B0000">
            <w:pPr>
              <w:widowControl w:val="0"/>
              <w:spacing w:after="0" w:before="0" w:line="240" w:lineRule="auto"/>
              <w:ind/>
              <w:rPr>
                <w:sz w:val="20"/>
              </w:rPr>
            </w:pPr>
            <w:r>
              <w:rPr>
                <w:sz w:val="20"/>
              </w:rPr>
              <w:t>Оборудованные площадки для занятий спортом</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21B0000">
            <w:pPr>
              <w:widowControl w:val="0"/>
              <w:spacing w:after="0" w:before="0" w:line="240" w:lineRule="auto"/>
              <w:ind/>
              <w:jc w:val="both"/>
              <w:rPr>
                <w:sz w:val="20"/>
              </w:rPr>
            </w:pPr>
            <w:r>
              <w:rPr>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31B0000">
            <w:pPr>
              <w:widowControl w:val="0"/>
              <w:spacing w:after="0" w:before="0" w:line="240" w:lineRule="auto"/>
              <w:ind/>
              <w:jc w:val="center"/>
              <w:rPr>
                <w:sz w:val="20"/>
              </w:rPr>
            </w:pPr>
            <w:r>
              <w:rPr>
                <w:sz w:val="20"/>
              </w:rPr>
              <w:t>5.1.4</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41B0000">
            <w:pPr>
              <w:widowControl w:val="0"/>
              <w:spacing w:after="0" w:before="0" w:line="240" w:lineRule="auto"/>
              <w:ind/>
              <w:rPr>
                <w:sz w:val="20"/>
              </w:rPr>
            </w:pPr>
            <w:r>
              <w:rPr>
                <w:sz w:val="20"/>
              </w:rPr>
              <w:t>Спортивные базы</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51B0000">
            <w:pPr>
              <w:widowControl w:val="0"/>
              <w:spacing w:after="0" w:before="0" w:line="240" w:lineRule="auto"/>
              <w:ind/>
              <w:jc w:val="both"/>
              <w:rPr>
                <w:sz w:val="20"/>
              </w:rPr>
            </w:pPr>
            <w:r>
              <w:rPr>
                <w:sz w:val="20"/>
              </w:rPr>
              <w:t>Размещение спортивных баз и лагерей, в которых осуществляется спортивная подготовка длительно проживающих в них лиц</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61B0000">
            <w:pPr>
              <w:widowControl w:val="0"/>
              <w:spacing w:after="0" w:before="0" w:line="240" w:lineRule="auto"/>
              <w:ind/>
              <w:jc w:val="center"/>
              <w:rPr>
                <w:sz w:val="20"/>
              </w:rPr>
            </w:pPr>
            <w:r>
              <w:rPr>
                <w:sz w:val="20"/>
              </w:rPr>
              <w:t>5.1.7</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71B0000">
            <w:pPr>
              <w:widowControl w:val="0"/>
              <w:spacing w:after="0" w:before="0" w:line="240" w:lineRule="auto"/>
              <w:ind/>
              <w:rPr>
                <w:sz w:val="20"/>
              </w:rPr>
            </w:pPr>
            <w:r>
              <w:rPr>
                <w:sz w:val="20"/>
              </w:rPr>
              <w:t>Природно-</w:t>
            </w:r>
            <w:r>
              <w:rPr>
                <w:sz w:val="20"/>
              </w:rPr>
              <w:br/>
            </w:r>
            <w:r>
              <w:rPr>
                <w:sz w:val="20"/>
              </w:rPr>
              <w:t>познавательный туризм</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81B0000">
            <w:pPr>
              <w:widowControl w:val="0"/>
              <w:spacing w:after="0" w:before="0" w:line="240" w:lineRule="auto"/>
              <w:ind/>
              <w:jc w:val="both"/>
              <w:rPr>
                <w:sz w:val="20"/>
              </w:rPr>
            </w:pPr>
            <w:r>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91B0000">
            <w:pPr>
              <w:widowControl w:val="0"/>
              <w:spacing w:after="0" w:before="0" w:line="240" w:lineRule="auto"/>
              <w:ind/>
              <w:jc w:val="center"/>
              <w:rPr>
                <w:sz w:val="20"/>
              </w:rPr>
            </w:pPr>
            <w:r>
              <w:rPr>
                <w:sz w:val="20"/>
              </w:rPr>
              <w:t>5.2</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A1B0000">
            <w:pPr>
              <w:widowControl w:val="0"/>
              <w:spacing w:after="0" w:before="0" w:line="240" w:lineRule="auto"/>
              <w:ind/>
              <w:rPr>
                <w:sz w:val="20"/>
              </w:rPr>
            </w:pPr>
            <w:r>
              <w:rPr>
                <w:sz w:val="20"/>
              </w:rPr>
              <w:t>Туристическое обслуживание</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B1B0000">
            <w:pPr>
              <w:widowControl w:val="0"/>
              <w:spacing w:after="0" w:before="0" w:line="240" w:lineRule="auto"/>
              <w:ind/>
              <w:jc w:val="both"/>
              <w:rPr>
                <w:sz w:val="20"/>
              </w:rPr>
            </w:pPr>
            <w:r>
              <w:rPr>
                <w:sz w:val="20"/>
              </w:rPr>
              <w:t>Размещение пансионатов, гостиниц, кемпингов, домов отдыха, не оказывающих услуги по лечению; размещение детских лагерей</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C1B0000">
            <w:pPr>
              <w:widowControl w:val="0"/>
              <w:spacing w:after="0" w:before="0" w:line="240" w:lineRule="auto"/>
              <w:ind/>
              <w:jc w:val="center"/>
              <w:rPr>
                <w:sz w:val="20"/>
              </w:rPr>
            </w:pPr>
            <w:r>
              <w:rPr>
                <w:sz w:val="20"/>
              </w:rPr>
              <w:t>5.2.1</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D1B0000">
            <w:pPr>
              <w:widowControl w:val="0"/>
              <w:spacing w:after="0" w:before="0" w:line="240" w:lineRule="auto"/>
              <w:ind/>
              <w:rPr>
                <w:sz w:val="20"/>
              </w:rPr>
            </w:pPr>
            <w:r>
              <w:rPr>
                <w:sz w:val="20"/>
              </w:rPr>
              <w:t>Причалы для маломерных судов</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E1B0000">
            <w:pPr>
              <w:widowControl w:val="0"/>
              <w:spacing w:after="0" w:before="0" w:line="240" w:lineRule="auto"/>
              <w:ind/>
              <w:jc w:val="both"/>
              <w:rPr>
                <w:sz w:val="20"/>
              </w:rPr>
            </w:pPr>
            <w:r>
              <w:rPr>
                <w:sz w:val="20"/>
              </w:rPr>
              <w:t>Размещение сооружений, предназначенных для причаливания, хранения и обслуживания яхт, катеров, лодок и других маломерных судов</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0F1B0000">
            <w:pPr>
              <w:widowControl w:val="0"/>
              <w:spacing w:after="0" w:before="0" w:line="240" w:lineRule="auto"/>
              <w:ind/>
              <w:jc w:val="center"/>
              <w:rPr>
                <w:sz w:val="20"/>
              </w:rPr>
            </w:pPr>
            <w:r>
              <w:rPr>
                <w:sz w:val="20"/>
              </w:rPr>
              <w:t>5.4</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01B0000">
            <w:pPr>
              <w:widowControl w:val="0"/>
              <w:spacing w:after="0" w:before="0" w:line="240" w:lineRule="auto"/>
              <w:ind/>
              <w:rPr>
                <w:sz w:val="20"/>
              </w:rPr>
            </w:pPr>
            <w:r>
              <w:rPr>
                <w:sz w:val="20"/>
              </w:rPr>
              <w:t>Связь</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11B0000">
            <w:pPr>
              <w:widowControl w:val="0"/>
              <w:spacing w:after="0" w:before="0" w:line="240" w:lineRule="auto"/>
              <w:ind/>
              <w:jc w:val="both"/>
              <w:rPr>
                <w:sz w:val="20"/>
              </w:rPr>
            </w:pPr>
            <w:r>
              <w:rPr>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Pr>
                <w:sz w:val="20"/>
                <w:u w:val="single"/>
              </w:rPr>
              <w:fldChar w:fldCharType="begin"/>
            </w:r>
            <w:r>
              <w:rPr>
                <w:sz w:val="20"/>
                <w:u w:val="single"/>
              </w:rPr>
              <w:instrText>HYPERLINK "http://base.garant.ru/70736874/#block_1031"</w:instrText>
            </w:r>
            <w:r>
              <w:rPr>
                <w:sz w:val="20"/>
                <w:u w:val="single"/>
              </w:rPr>
              <w:fldChar w:fldCharType="separate"/>
            </w:r>
            <w:r>
              <w:rPr>
                <w:sz w:val="20"/>
                <w:u w:val="single"/>
              </w:rPr>
              <w:t>кодом 3.1</w:t>
            </w:r>
            <w:r>
              <w:rPr>
                <w:sz w:val="20"/>
                <w:u w:val="single"/>
              </w:rPr>
              <w:fldChar w:fldCharType="end"/>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21B0000">
            <w:pPr>
              <w:widowControl w:val="0"/>
              <w:spacing w:after="0" w:before="0" w:line="240" w:lineRule="auto"/>
              <w:ind/>
              <w:jc w:val="center"/>
              <w:rPr>
                <w:sz w:val="20"/>
              </w:rPr>
            </w:pPr>
            <w:r>
              <w:rPr>
                <w:sz w:val="20"/>
              </w:rPr>
              <w:t>6.8</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31B0000">
            <w:pPr>
              <w:widowControl w:val="0"/>
              <w:spacing w:after="0" w:before="0" w:line="240" w:lineRule="auto"/>
              <w:ind/>
              <w:rPr>
                <w:sz w:val="20"/>
              </w:rPr>
            </w:pPr>
            <w:r>
              <w:rPr>
                <w:sz w:val="20"/>
              </w:rPr>
              <w:t>Земельные участки (территории) общего пользования</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41B0000">
            <w:pPr>
              <w:widowControl w:val="0"/>
              <w:spacing w:after="0" w:before="0" w:line="240" w:lineRule="auto"/>
              <w:ind/>
              <w:jc w:val="both"/>
              <w:rPr>
                <w:sz w:val="20"/>
              </w:rPr>
            </w:pPr>
            <w:r>
              <w:rPr>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0"/>
              </w:rPr>
              <w:br/>
            </w:r>
            <w:r>
              <w:rPr>
                <w:sz w:val="20"/>
              </w:rPr>
              <w:t>с кодами 12.0.1-12.0.2</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51B0000">
            <w:pPr>
              <w:widowControl w:val="0"/>
              <w:spacing w:after="0" w:before="0" w:line="240" w:lineRule="auto"/>
              <w:ind/>
              <w:jc w:val="center"/>
              <w:rPr>
                <w:sz w:val="20"/>
              </w:rPr>
            </w:pPr>
            <w:r>
              <w:rPr>
                <w:sz w:val="20"/>
              </w:rPr>
              <w:t>12.0</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61B0000">
            <w:pPr>
              <w:widowControl w:val="0"/>
              <w:spacing w:after="0" w:before="0" w:line="240" w:lineRule="auto"/>
              <w:ind/>
              <w:rPr>
                <w:sz w:val="20"/>
              </w:rPr>
            </w:pPr>
            <w:r>
              <w:rPr>
                <w:sz w:val="20"/>
              </w:rPr>
              <w:t>Благоустройство территории</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71B0000">
            <w:pPr>
              <w:widowControl w:val="0"/>
              <w:spacing w:after="0" w:before="0" w:line="240" w:lineRule="auto"/>
              <w:ind/>
              <w:jc w:val="both"/>
              <w:rPr>
                <w:sz w:val="20"/>
              </w:rPr>
            </w:pPr>
            <w:r>
              <w:rPr>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81B0000">
            <w:pPr>
              <w:widowControl w:val="0"/>
              <w:spacing w:after="0" w:before="0" w:line="240" w:lineRule="auto"/>
              <w:ind/>
              <w:jc w:val="center"/>
              <w:rPr>
                <w:sz w:val="20"/>
              </w:rPr>
            </w:pPr>
            <w:r>
              <w:rPr>
                <w:sz w:val="20"/>
              </w:rPr>
              <w:t>12.0.2</w:t>
            </w:r>
          </w:p>
        </w:tc>
      </w:tr>
    </w:tbl>
    <w:p w14:paraId="191B0000">
      <w:pPr>
        <w:pStyle w:val="Style_6"/>
        <w:widowControl w:val="1"/>
        <w:numPr>
          <w:ilvl w:val="0"/>
          <w:numId w:val="0"/>
        </w:numPr>
        <w:tabs>
          <w:tab w:leader="none" w:pos="547" w:val="left"/>
          <w:tab w:leader="none" w:pos="720" w:val="clear"/>
        </w:tabs>
        <w:spacing w:after="0" w:before="0" w:line="240" w:lineRule="auto"/>
        <w:ind w:firstLine="851" w:left="0"/>
        <w:jc w:val="both"/>
        <w:outlineLvl w:val="0"/>
        <w:rPr>
          <w:sz w:val="20"/>
        </w:rPr>
      </w:pPr>
      <w:r>
        <w:rPr>
          <w:rFonts w:ascii="Times New Roman" w:hAnsi="Times New Roman"/>
          <w:color w:val="22272F"/>
          <w:spacing w:val="-4"/>
          <w:sz w:val="20"/>
          <w:highlight w:val="white"/>
        </w:rPr>
        <w:t>Предусматривается организация площадок для выгула и дрессировки собак в дали от детских и спортивных площадок.</w:t>
      </w:r>
    </w:p>
    <w:p w14:paraId="1A1B0000">
      <w:pPr>
        <w:pStyle w:val="Style_6"/>
        <w:widowControl w:val="1"/>
        <w:spacing w:line="240" w:lineRule="auto"/>
        <w:ind w:firstLine="357" w:left="0"/>
        <w:jc w:val="both"/>
        <w:rPr>
          <w:sz w:val="20"/>
        </w:rPr>
      </w:pPr>
      <w:r>
        <w:rPr>
          <w:rFonts w:ascii="Times New Roman" w:hAnsi="Times New Roman"/>
          <w:b w:val="1"/>
          <w:sz w:val="20"/>
        </w:rPr>
        <w:t>Условно разрешенные виды использования</w:t>
      </w:r>
      <w:r>
        <w:rPr>
          <w:rFonts w:ascii="Times New Roman" w:hAnsi="Times New Roman"/>
          <w:b w:val="1"/>
          <w:spacing w:val="-3"/>
          <w:sz w:val="20"/>
          <w:highlight w:val="white"/>
        </w:rPr>
        <w:t xml:space="preserve"> земельных участков и объектов капитального строительства — не устанавливаются</w:t>
      </w:r>
    </w:p>
    <w:p w14:paraId="1B1B0000">
      <w:pPr>
        <w:pStyle w:val="Style_6"/>
        <w:widowControl w:val="1"/>
        <w:spacing w:line="240" w:lineRule="auto"/>
        <w:ind w:firstLine="357" w:left="0"/>
        <w:jc w:val="both"/>
        <w:rPr>
          <w:sz w:val="20"/>
        </w:rPr>
      </w:pPr>
      <w:r>
        <w:rPr>
          <w:rFonts w:ascii="Times New Roman" w:hAnsi="Times New Roman"/>
          <w:b w:val="1"/>
          <w:spacing w:val="-3"/>
          <w:sz w:val="20"/>
          <w:highlight w:val="white"/>
        </w:rPr>
        <w:t>Вспомогательные виды разрешенного использования земельных участков и объектов капитального строительства:</w:t>
      </w:r>
    </w:p>
    <w:tbl>
      <w:tblPr>
        <w:tblInd w:type="dxa" w:w="6"/>
        <w:tblLayout w:type="fixed"/>
        <w:tblCellMar>
          <w:top w:type="dxa" w:w="0"/>
          <w:left w:type="dxa" w:w="7"/>
          <w:bottom w:type="dxa" w:w="0"/>
          <w:right w:type="dxa" w:w="7"/>
        </w:tblCellMar>
      </w:tblPr>
      <w:tblGrid>
        <w:gridCol w:w="2288"/>
        <w:gridCol w:w="5535"/>
        <w:gridCol w:w="1540"/>
      </w:tblGrid>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C1B0000">
            <w:pPr>
              <w:pStyle w:val="Style_6"/>
              <w:widowControl w:val="0"/>
              <w:spacing w:after="200" w:before="0" w:line="240" w:lineRule="auto"/>
              <w:ind/>
              <w:jc w:val="center"/>
              <w:rPr>
                <w:sz w:val="20"/>
              </w:rPr>
            </w:pPr>
            <w:r>
              <w:rPr>
                <w:rFonts w:ascii="Times New Roman" w:hAnsi="Times New Roman"/>
                <w:sz w:val="20"/>
              </w:rPr>
              <w:t>Наименование вида разрешенного использования земельного участка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D1B0000">
            <w:pPr>
              <w:pStyle w:val="Style_6"/>
              <w:widowControl w:val="0"/>
              <w:spacing w:after="200" w:before="0" w:line="240" w:lineRule="auto"/>
              <w:ind/>
              <w:jc w:val="center"/>
              <w:rPr>
                <w:sz w:val="20"/>
              </w:rPr>
            </w:pPr>
            <w:r>
              <w:rPr>
                <w:rFonts w:ascii="Times New Roman" w:hAnsi="Times New Roman"/>
                <w:sz w:val="20"/>
              </w:rPr>
              <w:t>Описание вида разрешенного использования земельного участка</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E1B0000">
            <w:pPr>
              <w:pStyle w:val="Style_6"/>
              <w:widowControl w:val="0"/>
              <w:spacing w:after="200" w:before="0" w:line="240" w:lineRule="auto"/>
              <w:ind/>
              <w:jc w:val="center"/>
              <w:rPr>
                <w:sz w:val="20"/>
              </w:rPr>
            </w:pP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u w:val="single"/>
              </w:rPr>
              <w:fldChar w:fldCharType="begin"/>
            </w:r>
            <w:r>
              <w:rPr>
                <w:rFonts w:ascii="Times New Roman" w:hAnsi="Times New Roman"/>
                <w:sz w:val="20"/>
                <w:u w:val="single"/>
              </w:rPr>
              <w:instrText>HYPERLINK "http://base.garant.ru/70736874/#block_3333"</w:instrText>
            </w:r>
            <w:r>
              <w:rPr>
                <w:rFonts w:ascii="Times New Roman" w:hAnsi="Times New Roman"/>
                <w:sz w:val="20"/>
                <w:u w:val="single"/>
              </w:rPr>
              <w:fldChar w:fldCharType="separate"/>
            </w:r>
            <w:r>
              <w:rPr>
                <w:rFonts w:ascii="Times New Roman" w:hAnsi="Times New Roman"/>
                <w:sz w:val="20"/>
                <w:u w:val="single"/>
              </w:rPr>
              <w:t>*</w:t>
            </w:r>
            <w:r>
              <w:rPr>
                <w:rFonts w:ascii="Times New Roman" w:hAnsi="Times New Roman"/>
                <w:sz w:val="20"/>
                <w:u w:val="single"/>
              </w:rPr>
              <w:fldChar w:fldCharType="end"/>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1F1B0000">
            <w:pPr>
              <w:pStyle w:val="Style_6"/>
              <w:widowControl w:val="0"/>
              <w:spacing w:after="200" w:before="0" w:line="240" w:lineRule="auto"/>
              <w:ind/>
              <w:jc w:val="center"/>
              <w:rPr>
                <w:sz w:val="20"/>
              </w:rPr>
            </w:pPr>
            <w:r>
              <w:rPr>
                <w:rFonts w:ascii="Times New Roman" w:hAnsi="Times New Roman"/>
                <w:sz w:val="20"/>
              </w:rPr>
              <w:t>1</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01B0000">
            <w:pPr>
              <w:pStyle w:val="Style_6"/>
              <w:widowControl w:val="0"/>
              <w:spacing w:after="200" w:before="0" w:line="240" w:lineRule="auto"/>
              <w:ind/>
              <w:jc w:val="center"/>
              <w:rPr>
                <w:sz w:val="20"/>
              </w:rPr>
            </w:pPr>
            <w:r>
              <w:rPr>
                <w:rFonts w:ascii="Times New Roman" w:hAnsi="Times New Roman"/>
                <w:sz w:val="20"/>
              </w:rPr>
              <w:t>2</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11B0000">
            <w:pPr>
              <w:pStyle w:val="Style_6"/>
              <w:widowControl w:val="0"/>
              <w:spacing w:after="200" w:before="0" w:line="240" w:lineRule="auto"/>
              <w:ind/>
              <w:jc w:val="center"/>
              <w:rPr>
                <w:sz w:val="20"/>
              </w:rPr>
            </w:pPr>
            <w:r>
              <w:rPr>
                <w:rFonts w:ascii="Times New Roman" w:hAnsi="Times New Roman"/>
                <w:sz w:val="20"/>
              </w:rPr>
              <w:t>3</w:t>
            </w:r>
          </w:p>
        </w:tc>
      </w:tr>
      <w:tr>
        <w:tc>
          <w:tcPr>
            <w:tcW w:type="dxa" w:w="228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21B0000">
            <w:pPr>
              <w:widowControl w:val="0"/>
              <w:spacing w:after="0" w:before="0" w:line="240" w:lineRule="auto"/>
              <w:ind/>
              <w:rPr>
                <w:sz w:val="20"/>
              </w:rPr>
            </w:pPr>
            <w:r>
              <w:rPr>
                <w:sz w:val="20"/>
              </w:rPr>
              <w:t>Хранение авто</w:t>
            </w:r>
            <w:r>
              <w:rPr>
                <w:sz w:val="20"/>
              </w:rPr>
              <w:t>транспорта</w:t>
            </w:r>
          </w:p>
        </w:tc>
        <w:tc>
          <w:tcPr>
            <w:tcW w:type="dxa" w:w="5535"/>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31B0000">
            <w:pPr>
              <w:widowControl w:val="0"/>
              <w:spacing w:after="0" w:before="0" w:line="240" w:lineRule="auto"/>
              <w:ind/>
              <w:jc w:val="both"/>
              <w:rPr>
                <w:sz w:val="20"/>
              </w:rPr>
            </w:pPr>
            <w:r>
              <w:rPr>
                <w:sz w:val="20"/>
              </w:rPr>
              <w:t>Размещение отдельно стоящих и пристроенных гаражей, в том числе подземных, предназначенных для хранения авто</w:t>
            </w:r>
            <w:r>
              <w:rPr>
                <w:sz w:val="20"/>
              </w:rPr>
              <w:t>транспорта</w:t>
            </w:r>
            <w:r>
              <w:rPr>
                <w:sz w:val="20"/>
              </w:rPr>
              <w:t>,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type="dxa" w:w="154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241B0000">
            <w:pPr>
              <w:widowControl w:val="0"/>
              <w:spacing w:after="0" w:before="0" w:line="240" w:lineRule="auto"/>
              <w:ind/>
              <w:jc w:val="center"/>
              <w:rPr>
                <w:sz w:val="20"/>
              </w:rPr>
            </w:pPr>
            <w:r>
              <w:rPr>
                <w:sz w:val="20"/>
              </w:rPr>
              <w:t>2.7.1</w:t>
            </w:r>
          </w:p>
        </w:tc>
      </w:tr>
    </w:tbl>
    <w:p w14:paraId="251B0000">
      <w:pPr>
        <w:pStyle w:val="Style_6"/>
        <w:widowControl w:val="1"/>
        <w:spacing w:line="240" w:lineRule="auto"/>
        <w:ind w:firstLine="357" w:left="0"/>
        <w:jc w:val="both"/>
        <w:rPr>
          <w:rFonts w:ascii="Times New Roman" w:hAnsi="Times New Roman"/>
          <w:b w:val="1"/>
          <w:spacing w:val="-3"/>
          <w:sz w:val="20"/>
          <w:highlight w:val="white"/>
        </w:rPr>
      </w:pPr>
    </w:p>
    <w:p w14:paraId="261B0000">
      <w:pPr>
        <w:pStyle w:val="Style_6"/>
        <w:widowControl w:val="1"/>
        <w:spacing w:line="240" w:lineRule="auto"/>
        <w:ind w:firstLine="357" w:left="0"/>
        <w:jc w:val="both"/>
        <w:rPr>
          <w:sz w:val="20"/>
        </w:rPr>
      </w:pPr>
      <w:r>
        <w:rPr>
          <w:rFonts w:ascii="Times New Roman" w:hAnsi="Times New Roman"/>
          <w:b w:val="1"/>
          <w:spacing w:val="-3"/>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Ind w:type="dxa" w:w="0"/>
        <w:tblLayout w:type="fixed"/>
        <w:tblCellMar>
          <w:top w:type="dxa" w:w="0"/>
          <w:left w:type="dxa" w:w="8"/>
          <w:bottom w:type="dxa" w:w="0"/>
          <w:right w:type="dxa" w:w="108"/>
        </w:tblCellMar>
      </w:tblPr>
      <w:tblGrid>
        <w:gridCol w:w="4103"/>
        <w:gridCol w:w="4434"/>
        <w:gridCol w:w="820"/>
      </w:tblGrid>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271B0000">
            <w:pPr>
              <w:pStyle w:val="Style_6"/>
              <w:widowControl w:val="0"/>
              <w:spacing w:after="200" w:before="0" w:line="240" w:lineRule="auto"/>
              <w:ind/>
              <w:rPr>
                <w:sz w:val="20"/>
              </w:rPr>
            </w:pPr>
            <w:r>
              <w:rPr>
                <w:rFonts w:ascii="Times New Roman" w:hAnsi="Times New Roman"/>
                <w:sz w:val="20"/>
              </w:rPr>
              <w:t>Минимальная (максимальная) площадь земельного участка</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281B0000">
            <w:pPr>
              <w:pStyle w:val="Style_6"/>
              <w:widowControl w:val="0"/>
              <w:spacing w:after="200" w:before="0" w:line="240" w:lineRule="auto"/>
              <w:ind/>
              <w:jc w:val="center"/>
              <w:rPr>
                <w:sz w:val="20"/>
              </w:rPr>
            </w:pPr>
            <w:r>
              <w:rPr>
                <w:rFonts w:ascii="Times New Roman" w:hAnsi="Times New Roman"/>
                <w:sz w:val="20"/>
              </w:rPr>
              <w:t>Не устанавливается</w:t>
            </w:r>
          </w:p>
        </w:tc>
      </w:tr>
      <w:tr>
        <w:trPr>
          <w:trHeight w:hRule="atLeast" w:val="195"/>
        </w:trPr>
        <w:tc>
          <w:tcPr>
            <w:tcW w:type="dxa" w:w="4103"/>
            <w:vMerge w:val="restart"/>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29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Минимальные размеры земельных участков для объектов электросетевого хозяйства</w:t>
            </w: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2A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мачтовые подстанции мощностью от 25 до 250кВ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2B1B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50</w:t>
            </w:r>
          </w:p>
        </w:tc>
      </w:tr>
      <w:tr>
        <w:trPr>
          <w:trHeight w:hRule="atLeast" w:val="270"/>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2C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одним трансформатором мощностью от 25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2D1B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50</w:t>
            </w:r>
          </w:p>
        </w:tc>
      </w:tr>
      <w:tr>
        <w:trPr>
          <w:trHeight w:hRule="atLeast" w:val="150"/>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2E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-комплексные подстанции с двумя трансформаторами мощностью</w:t>
            </w:r>
          </w:p>
          <w:p w14:paraId="2F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от 160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301B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80</w:t>
            </w:r>
          </w:p>
        </w:tc>
      </w:tr>
      <w:tr>
        <w:trPr>
          <w:trHeight w:hRule="atLeast" w:val="126"/>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31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подстанции с двумя трансформаторами закрытого типа мощностью</w:t>
            </w:r>
          </w:p>
          <w:p w14:paraId="32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от 160 до 630кВ 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331B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150</w:t>
            </w:r>
          </w:p>
        </w:tc>
      </w:tr>
      <w:tr>
        <w:trPr>
          <w:trHeight w:hRule="atLeast" w:val="126"/>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34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распределительные пункты наружной установки</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351B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250</w:t>
            </w:r>
          </w:p>
        </w:tc>
      </w:tr>
      <w:tr>
        <w:trPr>
          <w:trHeight w:hRule="atLeast" w:val="135"/>
        </w:trPr>
        <w:tc>
          <w:tcPr>
            <w:tcW w:type="dxa" w:w="4103"/>
            <w:gridSpan w:val="1"/>
            <w:vMerge w:val="continue"/>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tc>
        <w:tc>
          <w:tcPr>
            <w:tcW w:type="dxa" w:w="4434"/>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361B0000">
            <w:pPr>
              <w:pStyle w:val="Style_6"/>
              <w:widowControl w:val="0"/>
              <w:tabs>
                <w:tab w:leader="none" w:pos="547" w:val="left"/>
                <w:tab w:leader="none" w:pos="720" w:val="clear"/>
                <w:tab w:leader="none" w:pos="1134" w:val="left"/>
              </w:tabs>
              <w:spacing w:after="0" w:before="0" w:line="240" w:lineRule="auto"/>
              <w:ind/>
              <w:contextualSpacing w:val="1"/>
              <w:jc w:val="both"/>
              <w:rPr>
                <w:sz w:val="20"/>
              </w:rPr>
            </w:pPr>
            <w:r>
              <w:rPr>
                <w:rFonts w:ascii="Times New Roman" w:hAnsi="Times New Roman"/>
                <w:spacing w:val="-4"/>
                <w:sz w:val="20"/>
                <w:highlight w:val="white"/>
              </w:rPr>
              <w:t>- распределительные пункты закрытого типа</w:t>
            </w:r>
          </w:p>
        </w:tc>
        <w:tc>
          <w:tcPr>
            <w:tcW w:type="dxa" w:w="820"/>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371B0000">
            <w:pPr>
              <w:pStyle w:val="Style_6"/>
              <w:widowControl w:val="0"/>
              <w:tabs>
                <w:tab w:leader="none" w:pos="547" w:val="left"/>
                <w:tab w:leader="none" w:pos="720" w:val="clear"/>
                <w:tab w:leader="none" w:pos="1134" w:val="left"/>
              </w:tabs>
              <w:spacing w:after="0" w:before="0" w:line="240" w:lineRule="auto"/>
              <w:ind/>
              <w:contextualSpacing w:val="1"/>
              <w:jc w:val="center"/>
              <w:rPr>
                <w:sz w:val="20"/>
              </w:rPr>
            </w:pPr>
            <w:r>
              <w:rPr>
                <w:rFonts w:ascii="Times New Roman" w:hAnsi="Times New Roman"/>
                <w:spacing w:val="-4"/>
                <w:sz w:val="20"/>
                <w:highlight w:val="white"/>
              </w:rPr>
              <w:t>200</w:t>
            </w: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381B0000">
            <w:pPr>
              <w:pStyle w:val="Style_6"/>
              <w:widowControl w:val="0"/>
              <w:spacing w:after="200" w:before="0" w:line="240" w:lineRule="auto"/>
              <w:ind/>
              <w:rPr>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391B0000">
            <w:pPr>
              <w:pStyle w:val="Style_6"/>
              <w:widowControl w:val="0"/>
              <w:tabs>
                <w:tab w:leader="none" w:pos="720" w:val="clear"/>
                <w:tab w:leader="none" w:pos="14821" w:val="left"/>
              </w:tabs>
              <w:spacing w:after="200" w:before="0" w:line="240" w:lineRule="auto"/>
              <w:ind/>
              <w:rPr>
                <w:sz w:val="20"/>
              </w:rPr>
            </w:pPr>
            <w:r>
              <w:rPr>
                <w:rFonts w:ascii="Times New Roman" w:hAnsi="Times New Roman"/>
                <w:sz w:val="20"/>
              </w:rPr>
              <w:t>- минимальный отступ зданий, строений, сооружений от границы земельного участка –3м.</w:t>
            </w: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3A1B0000">
            <w:pPr>
              <w:pStyle w:val="Style_6"/>
              <w:widowControl w:val="0"/>
              <w:spacing w:after="200" w:before="0" w:line="240" w:lineRule="auto"/>
              <w:ind/>
              <w:rPr>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3B1B0000">
            <w:pPr>
              <w:pStyle w:val="Style_6"/>
              <w:widowControl w:val="0"/>
              <w:tabs>
                <w:tab w:leader="none" w:pos="427" w:val="left"/>
                <w:tab w:leader="none" w:pos="720" w:val="clear"/>
              </w:tabs>
              <w:spacing w:line="240" w:lineRule="auto"/>
              <w:ind/>
              <w:rPr>
                <w:sz w:val="20"/>
              </w:rPr>
            </w:pPr>
            <w:r>
              <w:rPr>
                <w:rFonts w:ascii="Times New Roman" w:hAnsi="Times New Roman"/>
                <w:sz w:val="20"/>
              </w:rPr>
              <w:t>- для всех основных строений количество надземных этажей – не более трех.</w:t>
            </w:r>
          </w:p>
          <w:p w14:paraId="3C1B0000">
            <w:pPr>
              <w:pStyle w:val="Style_6"/>
              <w:widowControl w:val="0"/>
              <w:tabs>
                <w:tab w:leader="none" w:pos="427" w:val="left"/>
                <w:tab w:leader="none" w:pos="720" w:val="clear"/>
              </w:tabs>
              <w:spacing w:after="200" w:before="0" w:line="240" w:lineRule="auto"/>
              <w:ind/>
              <w:rPr>
                <w:rFonts w:ascii="Times New Roman" w:hAnsi="Times New Roman"/>
                <w:i w:val="1"/>
                <w:sz w:val="20"/>
              </w:rPr>
            </w:pPr>
          </w:p>
        </w:tc>
      </w:tr>
      <w:tr>
        <w:tc>
          <w:tcPr>
            <w:tcW w:type="dxa" w:w="4103"/>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tcPr>
          <w:p w14:paraId="3D1B0000">
            <w:pPr>
              <w:pStyle w:val="Style_6"/>
              <w:widowControl w:val="0"/>
              <w:spacing w:after="200" w:before="0" w:line="240" w:lineRule="auto"/>
              <w:ind/>
              <w:rPr>
                <w:sz w:val="20"/>
              </w:rPr>
            </w:pPr>
            <w:r>
              <w:rPr>
                <w:rFonts w:ascii="Times New Roman" w:hAnsi="Times New Roman"/>
                <w:sz w:val="20"/>
              </w:rPr>
              <w:t>Максимальный процент застройки в границах земельного участка</w:t>
            </w:r>
          </w:p>
        </w:tc>
        <w:tc>
          <w:tcPr>
            <w:tcW w:type="dxa" w:w="5254"/>
            <w:gridSpan w:val="2"/>
            <w:tcBorders>
              <w:top w:color="00000A" w:sz="4" w:val="single"/>
              <w:left w:color="00000A" w:sz="4" w:val="single"/>
              <w:bottom w:color="00000A" w:sz="4" w:val="single"/>
              <w:right w:color="00000A" w:sz="4" w:val="single"/>
            </w:tcBorders>
            <w:shd w:fill="auto" w:val="clear"/>
            <w:tcMar>
              <w:top w:type="dxa" w:w="0"/>
              <w:left w:type="dxa" w:w="8"/>
              <w:bottom w:type="dxa" w:w="0"/>
              <w:right w:type="dxa" w:w="108"/>
            </w:tcMar>
            <w:vAlign w:val="center"/>
          </w:tcPr>
          <w:p w14:paraId="3E1B0000">
            <w:pPr>
              <w:pStyle w:val="Style_6"/>
              <w:widowControl w:val="0"/>
              <w:tabs>
                <w:tab w:leader="none" w:pos="720" w:val="clear"/>
                <w:tab w:leader="none" w:pos="14821" w:val="left"/>
              </w:tabs>
              <w:spacing w:after="200" w:before="0" w:line="240" w:lineRule="auto"/>
              <w:ind/>
              <w:jc w:val="center"/>
              <w:rPr>
                <w:sz w:val="20"/>
              </w:rPr>
            </w:pPr>
            <w:r>
              <w:rPr>
                <w:rFonts w:ascii="Times New Roman" w:hAnsi="Times New Roman"/>
                <w:sz w:val="20"/>
              </w:rPr>
              <w:t xml:space="preserve"> </w:t>
            </w:r>
            <w:r>
              <w:rPr>
                <w:rFonts w:ascii="Times New Roman" w:hAnsi="Times New Roman"/>
                <w:sz w:val="20"/>
              </w:rPr>
              <w:t>60%.</w:t>
            </w:r>
          </w:p>
        </w:tc>
      </w:tr>
    </w:tbl>
    <w:p w14:paraId="3F1B0000">
      <w:pPr>
        <w:pStyle w:val="Style_6"/>
        <w:widowControl w:val="1"/>
        <w:spacing w:line="240" w:lineRule="auto"/>
        <w:ind w:firstLine="357" w:left="0"/>
        <w:jc w:val="both"/>
        <w:rPr>
          <w:sz w:val="20"/>
        </w:rPr>
      </w:pPr>
      <w:r>
        <w:rPr>
          <w:rFonts w:ascii="Times New Roman" w:hAnsi="Times New Roman"/>
          <w:sz w:val="20"/>
          <w:highlight w:val="white"/>
        </w:rPr>
        <w:t xml:space="preserve">Требования к </w:t>
      </w:r>
      <w:r>
        <w:rPr>
          <w:rFonts w:ascii="Times New Roman" w:hAnsi="Times New Roman"/>
          <w:spacing w:val="-3"/>
          <w:sz w:val="20"/>
          <w:highlight w:val="white"/>
        </w:rPr>
        <w:t xml:space="preserve">размерам земельных участков и </w:t>
      </w:r>
      <w:r>
        <w:rPr>
          <w:rFonts w:ascii="Times New Roman" w:hAnsi="Times New Roman"/>
          <w:sz w:val="20"/>
          <w:highlight w:val="white"/>
        </w:rPr>
        <w:t xml:space="preserve">параметрам разрешенного </w:t>
      </w:r>
      <w:r>
        <w:rPr>
          <w:rFonts w:ascii="Times New Roman" w:hAnsi="Times New Roman"/>
          <w:spacing w:val="-2"/>
          <w:sz w:val="20"/>
          <w:highlight w:val="white"/>
        </w:rPr>
        <w:t>строительства, реконструкции объектов капитального строительства</w:t>
      </w:r>
      <w:r>
        <w:rPr>
          <w:rFonts w:ascii="Times New Roman" w:hAnsi="Times New Roman"/>
          <w:sz w:val="20"/>
          <w:highlight w:val="white"/>
        </w:rPr>
        <w:t xml:space="preserve"> в соответствии со следующими документами:</w:t>
      </w:r>
    </w:p>
    <w:p w14:paraId="401B0000">
      <w:pPr>
        <w:pStyle w:val="Style_6"/>
        <w:widowControl w:val="1"/>
        <w:numPr>
          <w:ilvl w:val="0"/>
          <w:numId w:val="27"/>
        </w:numPr>
        <w:tabs>
          <w:tab w:leader="none" w:pos="408" w:val="left"/>
          <w:tab w:leader="none" w:pos="720" w:val="clear"/>
        </w:tabs>
        <w:spacing w:line="240" w:lineRule="auto"/>
        <w:ind/>
        <w:rPr>
          <w:sz w:val="20"/>
        </w:rPr>
      </w:pPr>
      <w:r>
        <w:rPr>
          <w:rFonts w:ascii="Times New Roman" w:hAnsi="Times New Roman"/>
          <w:sz w:val="20"/>
        </w:rPr>
        <w:t xml:space="preserve">СП 42.13330.2016 «СНиП 2.07.01-89* Градостроительство. Планировка и застройка городских и сельских поселений» </w:t>
      </w:r>
    </w:p>
    <w:p w14:paraId="411B0000">
      <w:pPr>
        <w:pStyle w:val="Style_6"/>
        <w:widowControl w:val="1"/>
        <w:numPr>
          <w:ilvl w:val="0"/>
          <w:numId w:val="27"/>
        </w:numPr>
        <w:tabs>
          <w:tab w:leader="none" w:pos="408" w:val="left"/>
          <w:tab w:leader="none" w:pos="720" w:val="clear"/>
        </w:tabs>
        <w:spacing w:line="240" w:lineRule="auto"/>
        <w:ind/>
        <w:rPr>
          <w:sz w:val="20"/>
        </w:rPr>
      </w:pPr>
      <w:r>
        <w:rPr>
          <w:rFonts w:ascii="Times New Roman" w:hAnsi="Times New Roman"/>
          <w:sz w:val="20"/>
        </w:rPr>
        <w:t>Другие действующие нормативные документы и технические регламенты</w:t>
      </w:r>
    </w:p>
    <w:p w14:paraId="421B0000">
      <w:pPr>
        <w:pStyle w:val="Style_6"/>
        <w:widowControl w:val="1"/>
        <w:spacing w:line="240" w:lineRule="auto"/>
        <w:ind/>
        <w:jc w:val="both"/>
        <w:rPr>
          <w:sz w:val="20"/>
        </w:rPr>
      </w:pPr>
      <w:r>
        <w:rPr>
          <w:rFonts w:ascii="Times New Roman" w:hAnsi="Times New Roman"/>
          <w:sz w:val="20"/>
        </w:rPr>
        <w:t>В общем балансе территории скверов, площадь озелененных территорий – не менее 70 %.</w:t>
      </w:r>
      <w:r>
        <w:rPr>
          <w:rFonts w:ascii="Times New Roman" w:hAnsi="Times New Roman"/>
          <w:sz w:val="20"/>
        </w:rPr>
        <w:t>».</w:t>
      </w:r>
    </w:p>
    <w:p w14:paraId="431B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Статья  35 ЗОНЫ ОСОБО ОХРАНЯЕМЫХ ТЕРРИТОРИЙ</w:t>
      </w:r>
    </w:p>
    <w:p w14:paraId="441B0000">
      <w:pPr>
        <w:pStyle w:val="Style_6"/>
        <w:widowControl w:val="0"/>
        <w:spacing w:after="0" w:before="0" w:line="240" w:lineRule="auto"/>
        <w:ind w:firstLine="357" w:left="0"/>
        <w:jc w:val="both"/>
        <w:rPr>
          <w:rFonts w:ascii="Times New Roman" w:hAnsi="Times New Roman"/>
          <w:b w:val="1"/>
          <w:spacing w:val="-2"/>
          <w:sz w:val="20"/>
          <w:highlight w:val="white"/>
        </w:rPr>
      </w:pPr>
      <w:r>
        <w:rPr>
          <w:rFonts w:ascii="Times New Roman" w:hAnsi="Times New Roman"/>
          <w:b w:val="1"/>
          <w:spacing w:val="-3"/>
          <w:sz w:val="20"/>
          <w:highlight w:val="white"/>
        </w:rPr>
        <w:t>ООПТ — зона особо охраняемых природных территорий</w:t>
      </w:r>
    </w:p>
    <w:p w14:paraId="451B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z w:val="20"/>
          <w:highlight w:val="white"/>
        </w:rPr>
        <w:t>Особо охраняемые природные территории</w:t>
      </w:r>
      <w:r>
        <w:rPr>
          <w:rFonts w:ascii="Times New Roman" w:hAnsi="Times New Roman"/>
          <w:sz w:val="20"/>
          <w:highlight w:val="white"/>
        </w:rP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461B0000">
      <w:pPr>
        <w:pStyle w:val="Style_6"/>
        <w:widowControl w:val="0"/>
        <w:spacing w:after="0" w:before="0" w:line="240" w:lineRule="auto"/>
        <w:ind w:firstLine="357" w:left="0"/>
        <w:jc w:val="both"/>
        <w:rPr>
          <w:rFonts w:ascii="Times New Roman" w:hAnsi="Times New Roman"/>
          <w:i w:val="1"/>
          <w:sz w:val="20"/>
          <w:highlight w:val="white"/>
        </w:rPr>
      </w:pPr>
      <w:r>
        <w:rPr>
          <w:rFonts w:ascii="Times New Roman" w:hAnsi="Times New Roman"/>
          <w:i w:val="1"/>
          <w:sz w:val="20"/>
          <w:highlight w:val="white"/>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в соответствии с установленными уполномоченными федеральными органами исполнительной власти, уполномоченными органами исполнительной власти Республики Коми или уполномоченными органами местного самоуправления в соответствии с федеральными законами.</w:t>
      </w:r>
    </w:p>
    <w:p w14:paraId="471B0000">
      <w:pPr>
        <w:pStyle w:val="Style_6"/>
        <w:keepNext w:val="1"/>
        <w:widowControl w:val="0"/>
        <w:spacing w:after="0" w:before="0" w:line="240" w:lineRule="auto"/>
        <w:ind/>
        <w:rPr>
          <w:sz w:val="20"/>
        </w:rPr>
      </w:pPr>
      <w:r>
        <w:rPr>
          <w:rFonts w:ascii="Times New Roman" w:hAnsi="Times New Roman"/>
          <w:b w:val="1"/>
          <w:sz w:val="20"/>
        </w:rPr>
        <w:t>Статья 36  ЗОНЫ СЕЛЬСКОХОЗЯЙСТВЕННОГО ИСПОЛЬЗОВАНИЯ</w:t>
      </w:r>
    </w:p>
    <w:p w14:paraId="481B0000">
      <w:pPr>
        <w:pStyle w:val="Style_6"/>
        <w:keepNext w:val="1"/>
        <w:widowControl w:val="0"/>
        <w:spacing w:after="0" w:before="0" w:line="240" w:lineRule="auto"/>
        <w:ind/>
        <w:rPr>
          <w:rFonts w:ascii="Times New Roman" w:hAnsi="Times New Roman"/>
          <w:b w:val="1"/>
          <w:sz w:val="20"/>
        </w:rPr>
      </w:pPr>
    </w:p>
    <w:p w14:paraId="491B0000">
      <w:pPr>
        <w:pStyle w:val="Style_6"/>
        <w:spacing w:after="0" w:before="0" w:line="240" w:lineRule="auto"/>
        <w:ind w:firstLine="357" w:left="0"/>
        <w:jc w:val="both"/>
        <w:rPr>
          <w:rFonts w:ascii="Times New Roman" w:hAnsi="Times New Roman"/>
          <w:sz w:val="20"/>
        </w:rPr>
      </w:pPr>
      <w:r>
        <w:rPr>
          <w:rFonts w:ascii="Times New Roman" w:hAnsi="Times New Roman"/>
          <w:b w:val="1"/>
          <w:spacing w:val="-3"/>
          <w:sz w:val="20"/>
          <w:highlight w:val="white"/>
        </w:rPr>
        <w:t>СХ - 1 — зона сельскохозяйственного использования</w:t>
      </w:r>
    </w:p>
    <w:p w14:paraId="4A1B0000">
      <w:pPr>
        <w:pStyle w:val="Style_6"/>
        <w:spacing w:after="0" w:before="0" w:line="240" w:lineRule="auto"/>
        <w:ind w:firstLine="357" w:left="0"/>
        <w:jc w:val="both"/>
        <w:rPr>
          <w:rFonts w:ascii="Times New Roman" w:hAnsi="Times New Roman"/>
          <w:sz w:val="20"/>
        </w:rPr>
      </w:pPr>
      <w:r>
        <w:rPr>
          <w:rFonts w:ascii="Times New Roman" w:hAnsi="Times New Roman"/>
          <w:sz w:val="20"/>
          <w:highlight w:val="white"/>
        </w:rPr>
        <w:t>Зона сельскохозяйственного использования за границами населённых пунктов-  земельные участки, занятые пашнями, многолетними насаждениями.</w:t>
      </w:r>
    </w:p>
    <w:p w14:paraId="4B1B0000">
      <w:pPr>
        <w:pStyle w:val="Style_6"/>
        <w:spacing w:after="0" w:before="0" w:line="240" w:lineRule="auto"/>
        <w:ind w:firstLine="357" w:left="0"/>
        <w:jc w:val="both"/>
        <w:rPr>
          <w:rFonts w:ascii="Times New Roman" w:hAnsi="Times New Roman"/>
          <w:sz w:val="20"/>
        </w:rPr>
      </w:pPr>
      <w:r>
        <w:rPr>
          <w:rFonts w:ascii="Times New Roman" w:hAnsi="Times New Roman"/>
          <w:b w:val="1"/>
          <w:spacing w:val="-3"/>
          <w:sz w:val="20"/>
          <w:highlight w:val="white"/>
        </w:rPr>
        <w:t>Основные</w:t>
      </w:r>
      <w:r>
        <w:rPr>
          <w:rFonts w:ascii="Times New Roman" w:hAnsi="Times New Roman"/>
          <w:b w:val="1"/>
          <w:spacing w:val="-5"/>
          <w:sz w:val="20"/>
          <w:highlight w:val="white"/>
        </w:rPr>
        <w:t xml:space="preserve">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p w14:paraId="4C1B0000">
      <w:pPr>
        <w:pStyle w:val="Style_6"/>
        <w:spacing w:after="0" w:before="0" w:line="240" w:lineRule="auto"/>
        <w:ind w:firstLine="357" w:left="0"/>
        <w:jc w:val="both"/>
        <w:rPr>
          <w:rFonts w:ascii="Times New Roman" w:hAnsi="Times New Roman"/>
          <w:sz w:val="20"/>
          <w:highlight w:val="white"/>
        </w:rPr>
      </w:pPr>
    </w:p>
    <w:tbl>
      <w:tblPr>
        <w:tblInd w:type="dxa" w:w="19"/>
        <w:tblLayout w:type="fixed"/>
        <w:tblCellMar>
          <w:top w:type="dxa" w:w="0"/>
          <w:left w:type="dxa" w:w="7"/>
          <w:bottom w:type="dxa" w:w="0"/>
          <w:right w:type="dxa" w:w="7"/>
        </w:tblCellMar>
      </w:tblPr>
      <w:tblGrid>
        <w:gridCol w:w="2286"/>
        <w:gridCol w:w="5539"/>
        <w:gridCol w:w="1512"/>
      </w:tblGrid>
      <w:t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D1B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53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E1B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4F1B0000">
            <w:pPr>
              <w:pStyle w:val="Style_6"/>
              <w:widowControl w:val="0"/>
              <w:spacing w:after="0" w:before="0" w:line="240" w:lineRule="auto"/>
              <w:ind/>
              <w:jc w:val="center"/>
              <w:rPr>
                <w:sz w:val="20"/>
              </w:rPr>
            </w:pP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u w:val="single"/>
              </w:rPr>
              <w:fldChar w:fldCharType="begin"/>
            </w:r>
            <w:r>
              <w:rPr>
                <w:rFonts w:ascii="Times New Roman" w:hAnsi="Times New Roman"/>
                <w:sz w:val="20"/>
                <w:u w:val="single"/>
              </w:rPr>
              <w:instrText>HYPERLINK "http://base.garant.ru/70736874/#block_3333"</w:instrText>
            </w:r>
            <w:r>
              <w:rPr>
                <w:rFonts w:ascii="Times New Roman" w:hAnsi="Times New Roman"/>
                <w:sz w:val="20"/>
                <w:u w:val="single"/>
              </w:rPr>
              <w:fldChar w:fldCharType="separate"/>
            </w:r>
            <w:r>
              <w:rPr>
                <w:rFonts w:ascii="Times New Roman" w:hAnsi="Times New Roman"/>
                <w:sz w:val="20"/>
                <w:u w:val="single"/>
              </w:rPr>
              <w:t>*</w:t>
            </w:r>
            <w:r>
              <w:rPr>
                <w:rFonts w:ascii="Times New Roman" w:hAnsi="Times New Roman"/>
                <w:sz w:val="20"/>
                <w:u w:val="single"/>
              </w:rPr>
              <w:fldChar w:fldCharType="end"/>
            </w:r>
          </w:p>
        </w:tc>
      </w:tr>
      <w:t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01B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53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11B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21B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31B0000">
            <w:pPr>
              <w:pStyle w:val="Style_6"/>
              <w:widowControl w:val="0"/>
              <w:spacing w:after="0" w:before="0" w:line="240" w:lineRule="auto"/>
              <w:ind/>
              <w:rPr>
                <w:rFonts w:ascii="Times New Roman" w:hAnsi="Times New Roman"/>
                <w:sz w:val="20"/>
              </w:rPr>
            </w:pPr>
            <w:r>
              <w:rPr>
                <w:rFonts w:ascii="Times New Roman" w:hAnsi="Times New Roman"/>
                <w:sz w:val="20"/>
              </w:rPr>
              <w:t>Растениеводство</w:t>
            </w:r>
          </w:p>
        </w:tc>
        <w:tc>
          <w:tcPr>
            <w:tcW w:type="dxa" w:w="553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4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хозяйственной деятельности, связанной с выращиванием сельскохозяйственных культур.</w:t>
            </w:r>
          </w:p>
          <w:p w14:paraId="551B0000">
            <w:pPr>
              <w:pStyle w:val="Style_6"/>
              <w:widowControl w:val="0"/>
              <w:spacing w:after="0" w:before="0" w:line="240" w:lineRule="auto"/>
              <w:ind/>
              <w:rPr>
                <w:sz w:val="20"/>
              </w:rPr>
            </w:pPr>
            <w:r>
              <w:rPr>
                <w:rFonts w:ascii="Times New Roman" w:hAnsi="Times New Roman"/>
                <w:sz w:val="20"/>
              </w:rPr>
              <w:t xml:space="preserve">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sz w:val="20"/>
              </w:rPr>
              <w:t>кодами 1.2</w:t>
            </w:r>
            <w:r>
              <w:rPr>
                <w:rFonts w:ascii="Times New Roman" w:hAnsi="Times New Roman"/>
                <w:sz w:val="20"/>
              </w:rPr>
              <w:t xml:space="preserve"> - </w:t>
            </w:r>
            <w:r>
              <w:rPr>
                <w:rFonts w:ascii="Times New Roman" w:hAnsi="Times New Roman"/>
                <w:sz w:val="20"/>
              </w:rPr>
              <w:t>1.6</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61B0000">
            <w:pPr>
              <w:pStyle w:val="Style_6"/>
              <w:widowControl w:val="0"/>
              <w:spacing w:after="0" w:before="0" w:line="240" w:lineRule="auto"/>
              <w:ind/>
              <w:jc w:val="center"/>
              <w:rPr>
                <w:rFonts w:ascii="Times New Roman" w:hAnsi="Times New Roman"/>
                <w:sz w:val="20"/>
              </w:rPr>
            </w:pPr>
            <w:r>
              <w:rPr>
                <w:rFonts w:ascii="Times New Roman" w:hAnsi="Times New Roman"/>
                <w:sz w:val="20"/>
              </w:rPr>
              <w:t>1.1</w:t>
            </w:r>
          </w:p>
        </w:tc>
      </w:tr>
      <w:t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71B0000">
            <w:pPr>
              <w:pStyle w:val="Style_6"/>
              <w:widowControl w:val="0"/>
              <w:spacing w:after="0" w:before="0" w:line="240" w:lineRule="auto"/>
              <w:ind/>
              <w:rPr>
                <w:rFonts w:ascii="Times New Roman" w:hAnsi="Times New Roman"/>
                <w:sz w:val="20"/>
              </w:rPr>
            </w:pPr>
            <w:r>
              <w:rPr>
                <w:rFonts w:ascii="Times New Roman" w:hAnsi="Times New Roman"/>
                <w:sz w:val="20"/>
              </w:rPr>
              <w:t>Пчеловодство</w:t>
            </w:r>
          </w:p>
        </w:tc>
        <w:tc>
          <w:tcPr>
            <w:tcW w:type="dxa" w:w="553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81B0000">
            <w:pPr>
              <w:pStyle w:val="Style_6"/>
              <w:widowControl w:val="0"/>
              <w:spacing w:after="0" w:before="0" w:line="240" w:lineRule="auto"/>
              <w:ind/>
              <w:contextualSpacing w:val="1"/>
              <w:jc w:val="both"/>
              <w:rPr>
                <w:rFonts w:ascii="Times New Roman" w:hAnsi="Times New Roman"/>
                <w:sz w:val="20"/>
              </w:rPr>
            </w:pPr>
            <w:r>
              <w:rPr>
                <w:rFonts w:ascii="Times New Roman" w:hAnsi="Times New Roman"/>
                <w:sz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91B0000">
            <w:pPr>
              <w:pStyle w:val="Style_6"/>
              <w:widowControl w:val="0"/>
              <w:spacing w:after="0" w:before="0" w:line="240" w:lineRule="auto"/>
              <w:ind/>
              <w:contextualSpacing w:val="1"/>
              <w:jc w:val="both"/>
              <w:rPr>
                <w:rFonts w:ascii="Times New Roman" w:hAnsi="Times New Roman"/>
                <w:sz w:val="20"/>
              </w:rPr>
            </w:pPr>
            <w:r>
              <w:rPr>
                <w:rFonts w:ascii="Times New Roman" w:hAnsi="Times New Roman"/>
                <w:sz w:val="20"/>
              </w:rPr>
              <w:t>размещение ульев, иных объектов и оборудования, необходимого для пчеловодства и разведениях иных полезных насекомых;</w:t>
            </w:r>
          </w:p>
          <w:p w14:paraId="5A1B0000">
            <w:pPr>
              <w:pStyle w:val="Style_6"/>
              <w:widowControl w:val="0"/>
              <w:spacing w:after="0" w:before="0" w:line="240" w:lineRule="auto"/>
              <w:ind/>
              <w:jc w:val="center"/>
              <w:rPr>
                <w:rFonts w:ascii="Times New Roman" w:hAnsi="Times New Roman"/>
                <w:sz w:val="20"/>
              </w:rPr>
            </w:pPr>
            <w:r>
              <w:rPr>
                <w:rFonts w:ascii="Times New Roman" w:hAnsi="Times New Roman"/>
                <w:sz w:val="20"/>
              </w:rPr>
              <w:t>размещение сооружений, используемых для хранения и первичной переработки продукции пчеловодства.</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B1B0000">
            <w:pPr>
              <w:pStyle w:val="Style_6"/>
              <w:widowControl w:val="0"/>
              <w:spacing w:after="57" w:before="57" w:line="240" w:lineRule="auto"/>
              <w:ind/>
              <w:jc w:val="center"/>
              <w:rPr>
                <w:rFonts w:ascii="Times New Roman" w:hAnsi="Times New Roman"/>
                <w:sz w:val="20"/>
              </w:rPr>
            </w:pPr>
            <w:r>
              <w:rPr>
                <w:rFonts w:ascii="Times New Roman" w:hAnsi="Times New Roman"/>
                <w:sz w:val="20"/>
              </w:rPr>
              <w:t>1.12</w:t>
            </w:r>
          </w:p>
        </w:tc>
      </w:tr>
      <w:t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C1B0000">
            <w:pPr>
              <w:pStyle w:val="Style_6"/>
              <w:widowControl w:val="0"/>
              <w:spacing w:after="0" w:before="0" w:line="240" w:lineRule="auto"/>
              <w:ind/>
              <w:jc w:val="both"/>
              <w:rPr>
                <w:rFonts w:ascii="Times New Roman" w:hAnsi="Times New Roman"/>
                <w:sz w:val="20"/>
              </w:rPr>
            </w:pPr>
            <w:r>
              <w:rPr>
                <w:rFonts w:ascii="Times New Roman" w:hAnsi="Times New Roman"/>
                <w:sz w:val="20"/>
              </w:rPr>
              <w:t>Рыбоводство</w:t>
            </w:r>
          </w:p>
        </w:tc>
        <w:tc>
          <w:tcPr>
            <w:tcW w:type="dxa" w:w="5539"/>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D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5E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зданий, сооружений, оборудования, необходимых для осуществления рыбоводства (аквакультуры)</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5F1B0000">
            <w:pPr>
              <w:pStyle w:val="Style_6"/>
              <w:widowControl w:val="0"/>
              <w:spacing w:after="0" w:before="0" w:line="240" w:lineRule="auto"/>
              <w:ind/>
              <w:jc w:val="center"/>
              <w:rPr>
                <w:rFonts w:ascii="Times New Roman" w:hAnsi="Times New Roman"/>
                <w:sz w:val="20"/>
              </w:rPr>
            </w:pPr>
            <w:r>
              <w:rPr>
                <w:rFonts w:ascii="Times New Roman" w:hAnsi="Times New Roman"/>
                <w:sz w:val="20"/>
              </w:rPr>
              <w:t>1.13</w:t>
            </w:r>
          </w:p>
        </w:tc>
      </w:tr>
      <w:t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601B0000">
            <w:pPr>
              <w:pStyle w:val="Style_6"/>
              <w:widowControl w:val="0"/>
              <w:spacing w:after="0" w:before="0" w:line="240" w:lineRule="auto"/>
              <w:ind/>
              <w:rPr>
                <w:rFonts w:ascii="Times New Roman" w:hAnsi="Times New Roman"/>
                <w:sz w:val="20"/>
              </w:rPr>
            </w:pPr>
            <w:r>
              <w:rPr>
                <w:rFonts w:ascii="Times New Roman" w:hAnsi="Times New Roman"/>
                <w:sz w:val="20"/>
              </w:rPr>
              <w:t>Ведение личного подсобного хозяйства на полевых участках</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611B0000">
            <w:pPr>
              <w:pStyle w:val="Style_6"/>
              <w:widowControl w:val="0"/>
              <w:spacing w:after="0" w:before="0" w:line="240" w:lineRule="auto"/>
              <w:ind/>
              <w:rPr>
                <w:rFonts w:ascii="Times New Roman" w:hAnsi="Times New Roman"/>
                <w:sz w:val="20"/>
              </w:rPr>
            </w:pPr>
            <w:r>
              <w:rPr>
                <w:rFonts w:ascii="Times New Roman" w:hAnsi="Times New Roman"/>
                <w:sz w:val="20"/>
              </w:rPr>
              <w:t>Производство сельскохозяйственной продукции без права возведения объектов капитального строительства</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621B0000">
            <w:pPr>
              <w:pStyle w:val="Style_6"/>
              <w:widowControl w:val="0"/>
              <w:spacing w:after="0" w:before="0" w:line="240" w:lineRule="auto"/>
              <w:ind/>
              <w:jc w:val="center"/>
              <w:rPr>
                <w:rFonts w:ascii="Times New Roman" w:hAnsi="Times New Roman"/>
                <w:sz w:val="20"/>
              </w:rPr>
            </w:pPr>
            <w:r>
              <w:rPr>
                <w:rFonts w:ascii="Times New Roman" w:hAnsi="Times New Roman"/>
                <w:sz w:val="20"/>
              </w:rPr>
              <w:t>1.16</w:t>
            </w:r>
          </w:p>
        </w:tc>
      </w:tr>
      <w:t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631B0000">
            <w:pPr>
              <w:pStyle w:val="Style_6"/>
              <w:widowControl w:val="0"/>
              <w:spacing w:after="0" w:before="0" w:line="240" w:lineRule="auto"/>
              <w:ind/>
              <w:rPr>
                <w:rFonts w:asciiTheme="minorAscii" w:hAnsiTheme="minorHAnsi"/>
                <w:color w:val="000000"/>
                <w:sz w:val="20"/>
                <w:highlight w:val="yellow"/>
              </w:rPr>
            </w:pPr>
            <w:r>
              <w:rPr>
                <w:rFonts w:ascii="Times New Roman" w:hAnsi="Times New Roman"/>
                <w:color w:val="000000"/>
                <w:sz w:val="20"/>
                <w:highlight w:val="white"/>
              </w:rPr>
              <w:t>Питомники</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641B0000">
            <w:pPr>
              <w:widowControl w:val="0"/>
              <w:spacing w:after="0" w:before="0" w:line="240" w:lineRule="auto"/>
              <w:ind w:firstLine="0" w:left="0"/>
              <w:jc w:val="both"/>
              <w:rPr>
                <w:rFonts w:ascii="Times New Roman" w:hAnsi="Times New Roman"/>
                <w:b w:val="0"/>
                <w:i w:val="0"/>
                <w:caps w:val="0"/>
                <w:smallCaps w:val="0"/>
                <w:color w:val="000000"/>
                <w:spacing w:val="0"/>
                <w:sz w:val="20"/>
              </w:rPr>
            </w:pPr>
            <w:r>
              <w:rPr>
                <w:b w:val="0"/>
                <w:i w:val="0"/>
                <w:caps w:val="0"/>
                <w:smallCaps w:val="0"/>
                <w:color w:val="000000"/>
                <w:spacing w:val="0"/>
                <w:sz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b w:val="0"/>
                <w:i w:val="0"/>
                <w:caps w:val="0"/>
                <w:smallCaps w:val="0"/>
                <w:color w:val="000000"/>
                <w:spacing w:val="0"/>
                <w:sz w:val="20"/>
              </w:rPr>
              <w:t xml:space="preserve"> размещение сооружений, необходимых для указанных видов сельскохозяйственного производства</w:t>
            </w:r>
          </w:p>
          <w:p w14:paraId="651B0000">
            <w:pPr>
              <w:pStyle w:val="Style_6"/>
              <w:widowControl w:val="0"/>
              <w:spacing w:after="0" w:before="0" w:line="240" w:lineRule="auto"/>
              <w:ind/>
              <w:rPr>
                <w:rFonts w:ascii="Times New Roman" w:hAnsi="Times New Roman"/>
                <w:color w:val="000000"/>
                <w:sz w:val="20"/>
              </w:rPr>
            </w:pP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661B0000">
            <w:pPr>
              <w:pStyle w:val="Style_6"/>
              <w:widowControl w:val="0"/>
              <w:spacing w:after="0" w:before="0" w:line="240" w:lineRule="auto"/>
              <w:ind/>
              <w:jc w:val="center"/>
              <w:rPr>
                <w:sz w:val="20"/>
              </w:rPr>
            </w:pPr>
            <w:r>
              <w:rPr>
                <w:sz w:val="20"/>
              </w:rPr>
              <w:t>1.17</w:t>
            </w:r>
          </w:p>
        </w:tc>
      </w:tr>
      <w:t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671B0000">
            <w:pPr>
              <w:pStyle w:val="Style_6"/>
              <w:widowControl w:val="0"/>
              <w:spacing w:after="0" w:before="0" w:line="240" w:lineRule="auto"/>
              <w:ind/>
              <w:rPr>
                <w:rFonts w:ascii="Times New Roman" w:hAnsi="Times New Roman"/>
                <w:sz w:val="20"/>
              </w:rPr>
            </w:pPr>
            <w:r>
              <w:rPr>
                <w:rFonts w:ascii="Times New Roman" w:hAnsi="Times New Roman"/>
                <w:sz w:val="20"/>
              </w:rPr>
              <w:t>Сенокошение</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681B0000">
            <w:pPr>
              <w:pStyle w:val="Style_6"/>
              <w:widowControl w:val="0"/>
              <w:spacing w:after="0" w:before="0" w:line="240" w:lineRule="auto"/>
              <w:ind/>
              <w:jc w:val="both"/>
              <w:rPr>
                <w:rFonts w:ascii="Times New Roman" w:hAnsi="Times New Roman"/>
                <w:sz w:val="20"/>
              </w:rPr>
            </w:pPr>
            <w:r>
              <w:rPr>
                <w:rFonts w:ascii="Times New Roman" w:hAnsi="Times New Roman"/>
                <w:sz w:val="20"/>
              </w:rPr>
              <w:t>Кошение трав, сбор и заготовка сена</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691B0000">
            <w:pPr>
              <w:pStyle w:val="Style_6"/>
              <w:widowControl w:val="0"/>
              <w:spacing w:after="0" w:before="0" w:line="240" w:lineRule="auto"/>
              <w:ind/>
              <w:jc w:val="center"/>
              <w:rPr>
                <w:rFonts w:ascii="Times New Roman" w:hAnsi="Times New Roman"/>
                <w:sz w:val="20"/>
              </w:rPr>
            </w:pPr>
            <w:r>
              <w:rPr>
                <w:rFonts w:ascii="Times New Roman" w:hAnsi="Times New Roman"/>
                <w:sz w:val="20"/>
              </w:rPr>
              <w:t>1.19</w:t>
            </w:r>
          </w:p>
        </w:tc>
      </w:tr>
      <w:tr>
        <w:trPr>
          <w:trHeight w:hRule="atLeast" w:val="1069"/>
        </w:trP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6A1B0000">
            <w:pPr>
              <w:pStyle w:val="Style_6"/>
              <w:widowControl w:val="0"/>
              <w:spacing w:after="0" w:before="0" w:line="240" w:lineRule="auto"/>
              <w:ind/>
              <w:rPr>
                <w:rFonts w:ascii="Times New Roman" w:hAnsi="Times New Roman"/>
                <w:sz w:val="20"/>
              </w:rPr>
            </w:pPr>
            <w:r>
              <w:rPr>
                <w:rFonts w:ascii="Times New Roman" w:hAnsi="Times New Roman"/>
                <w:sz w:val="20"/>
              </w:rPr>
              <w:t>Научное обеспечение сельского хозяйства</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6B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C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коллекций генетических ресурсов растений</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6D1B0000">
            <w:pPr>
              <w:pStyle w:val="Style_6"/>
              <w:widowControl w:val="0"/>
              <w:spacing w:after="0" w:before="0" w:line="240" w:lineRule="auto"/>
              <w:ind/>
              <w:jc w:val="center"/>
              <w:rPr>
                <w:rFonts w:ascii="Times New Roman" w:hAnsi="Times New Roman"/>
                <w:sz w:val="20"/>
              </w:rPr>
            </w:pPr>
            <w:r>
              <w:rPr>
                <w:rFonts w:ascii="Times New Roman" w:hAnsi="Times New Roman"/>
                <w:sz w:val="20"/>
              </w:rPr>
              <w:t>1.14</w:t>
            </w:r>
          </w:p>
        </w:tc>
      </w:tr>
      <w:tr>
        <w:trPr>
          <w:trHeight w:hRule="atLeast" w:val="1069"/>
        </w:trP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6E1B0000">
            <w:pPr>
              <w:pStyle w:val="Style_6"/>
              <w:widowControl w:val="0"/>
              <w:spacing w:after="0" w:before="0" w:line="240" w:lineRule="auto"/>
              <w:ind/>
              <w:rPr>
                <w:rFonts w:ascii="Times New Roman" w:hAnsi="Times New Roman"/>
                <w:sz w:val="20"/>
              </w:rPr>
            </w:pPr>
            <w:r>
              <w:rPr>
                <w:rFonts w:ascii="Times New Roman" w:hAnsi="Times New Roman"/>
                <w:sz w:val="20"/>
              </w:rPr>
              <w:t>Хранение и переработка сельскохозяйственной продукции</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6F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701B0000">
            <w:pPr>
              <w:pStyle w:val="Style_6"/>
              <w:widowControl w:val="0"/>
              <w:spacing w:after="0" w:before="0" w:line="240" w:lineRule="auto"/>
              <w:ind/>
              <w:jc w:val="center"/>
              <w:rPr>
                <w:rFonts w:ascii="Times New Roman" w:hAnsi="Times New Roman"/>
                <w:sz w:val="20"/>
              </w:rPr>
            </w:pPr>
            <w:r>
              <w:rPr>
                <w:rFonts w:ascii="Times New Roman" w:hAnsi="Times New Roman"/>
                <w:sz w:val="20"/>
              </w:rPr>
              <w:t>1.15</w:t>
            </w:r>
          </w:p>
        </w:tc>
      </w:tr>
      <w:tr>
        <w:trPr>
          <w:trHeight w:hRule="atLeast" w:val="1069"/>
        </w:trP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711B0000">
            <w:pPr>
              <w:pStyle w:val="Style_6"/>
              <w:widowControl w:val="0"/>
              <w:spacing w:after="0" w:before="0" w:line="240" w:lineRule="auto"/>
              <w:ind/>
              <w:rPr>
                <w:rFonts w:ascii="Times New Roman" w:hAnsi="Times New Roman"/>
                <w:sz w:val="20"/>
              </w:rPr>
            </w:pPr>
            <w:r>
              <w:rPr>
                <w:rFonts w:ascii="Times New Roman" w:hAnsi="Times New Roman"/>
                <w:sz w:val="20"/>
              </w:rPr>
              <w:t>Обеспечение сельскохозяйственного производства</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72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731B0000">
            <w:pPr>
              <w:pStyle w:val="Style_6"/>
              <w:widowControl w:val="0"/>
              <w:spacing w:after="0" w:before="0" w:line="240" w:lineRule="auto"/>
              <w:ind/>
              <w:jc w:val="center"/>
              <w:rPr>
                <w:rFonts w:ascii="Times New Roman" w:hAnsi="Times New Roman"/>
                <w:sz w:val="20"/>
              </w:rPr>
            </w:pPr>
            <w:r>
              <w:rPr>
                <w:rFonts w:ascii="Times New Roman" w:hAnsi="Times New Roman"/>
                <w:sz w:val="20"/>
              </w:rPr>
              <w:t>1.18</w:t>
            </w:r>
          </w:p>
        </w:tc>
      </w:tr>
      <w:tr>
        <w:trPr>
          <w:trHeight w:hRule="atLeast" w:val="1069"/>
        </w:trP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741B0000">
            <w:pPr>
              <w:pStyle w:val="Style_6"/>
              <w:widowControl w:val="0"/>
              <w:spacing w:after="0" w:before="0" w:line="240" w:lineRule="auto"/>
              <w:ind/>
              <w:rPr>
                <w:rFonts w:ascii="Times New Roman" w:hAnsi="Times New Roman"/>
                <w:sz w:val="20"/>
              </w:rPr>
            </w:pPr>
            <w:r>
              <w:rPr>
                <w:rFonts w:ascii="Times New Roman" w:hAnsi="Times New Roman"/>
                <w:sz w:val="20"/>
              </w:rPr>
              <w:t>Выпас сельскохозяйственных животных</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751B0000">
            <w:pPr>
              <w:pStyle w:val="Style_6"/>
              <w:widowControl w:val="0"/>
              <w:spacing w:after="0" w:before="0" w:line="240" w:lineRule="auto"/>
              <w:ind/>
              <w:jc w:val="both"/>
              <w:rPr>
                <w:rFonts w:ascii="Times New Roman" w:hAnsi="Times New Roman"/>
                <w:sz w:val="20"/>
              </w:rPr>
            </w:pPr>
            <w:r>
              <w:rPr>
                <w:rFonts w:ascii="Times New Roman" w:hAnsi="Times New Roman"/>
                <w:sz w:val="20"/>
              </w:rPr>
              <w:t>Выпас сельскохозяйственных животных</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761B0000">
            <w:pPr>
              <w:pStyle w:val="Style_6"/>
              <w:widowControl w:val="0"/>
              <w:spacing w:after="0" w:before="0" w:line="240" w:lineRule="auto"/>
              <w:ind/>
              <w:jc w:val="center"/>
              <w:rPr>
                <w:rFonts w:ascii="Times New Roman" w:hAnsi="Times New Roman"/>
                <w:sz w:val="20"/>
              </w:rPr>
            </w:pPr>
            <w:r>
              <w:rPr>
                <w:rFonts w:ascii="Times New Roman" w:hAnsi="Times New Roman"/>
                <w:sz w:val="20"/>
              </w:rPr>
              <w:t>1.20</w:t>
            </w:r>
          </w:p>
        </w:tc>
      </w:tr>
      <w:tr>
        <w:trPr>
          <w:trHeight w:hRule="atLeast" w:val="1069"/>
        </w:trP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771B0000">
            <w:pPr>
              <w:pStyle w:val="Style_6"/>
              <w:widowControl w:val="0"/>
              <w:spacing w:after="0" w:before="0" w:line="240" w:lineRule="auto"/>
              <w:ind/>
              <w:rPr>
                <w:rFonts w:asciiTheme="minorAscii" w:hAnsiTheme="minorHAnsi"/>
                <w:color w:val="000000"/>
                <w:sz w:val="20"/>
                <w:highlight w:val="yellow"/>
              </w:rPr>
            </w:pPr>
            <w:r>
              <w:rPr>
                <w:rFonts w:ascii="Times New Roman" w:hAnsi="Times New Roman"/>
                <w:color w:val="000000"/>
                <w:sz w:val="20"/>
                <w:highlight w:val="white"/>
              </w:rPr>
              <w:t>Садоводство</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781B0000">
            <w:pPr>
              <w:widowControl w:val="0"/>
              <w:spacing w:after="0" w:before="0" w:line="240" w:lineRule="auto"/>
              <w:ind w:firstLine="0" w:left="0"/>
              <w:jc w:val="both"/>
              <w:rPr>
                <w:rFonts w:ascii="Times New Roman" w:hAnsi="Times New Roman"/>
                <w:color w:val="000000"/>
                <w:sz w:val="20"/>
              </w:rPr>
            </w:pPr>
            <w:r>
              <w:rPr>
                <w:color w:val="000000"/>
                <w:sz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791B0000">
            <w:pPr>
              <w:pStyle w:val="Style_6"/>
              <w:widowControl w:val="0"/>
              <w:spacing w:after="0" w:before="0" w:line="240" w:lineRule="auto"/>
              <w:ind/>
              <w:jc w:val="center"/>
              <w:rPr>
                <w:color w:val="000000"/>
                <w:sz w:val="20"/>
              </w:rPr>
            </w:pPr>
            <w:r>
              <w:rPr>
                <w:color w:val="000000"/>
                <w:sz w:val="20"/>
              </w:rPr>
              <w:t>1.5</w:t>
            </w:r>
          </w:p>
        </w:tc>
      </w:tr>
      <w:tr>
        <w:trPr>
          <w:trHeight w:hRule="atLeast" w:val="1069"/>
        </w:trPr>
        <w:tc>
          <w:tcPr>
            <w:tcW w:type="dxa" w:w="2286"/>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7A1B0000">
            <w:pPr>
              <w:pStyle w:val="Style_6"/>
              <w:widowControl w:val="0"/>
              <w:spacing w:after="0" w:before="0" w:line="240" w:lineRule="auto"/>
              <w:ind/>
              <w:rPr>
                <w:rFonts w:ascii="Times New Roman" w:hAnsi="Times New Roman"/>
                <w:sz w:val="20"/>
              </w:rPr>
            </w:pPr>
            <w:r>
              <w:rPr>
                <w:rFonts w:ascii="Times New Roman" w:hAnsi="Times New Roman"/>
                <w:sz w:val="20"/>
              </w:rPr>
              <w:t>Связь</w:t>
            </w:r>
          </w:p>
        </w:tc>
        <w:tc>
          <w:tcPr>
            <w:tcW w:type="dxa" w:w="5539"/>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7B1B0000">
            <w:pPr>
              <w:pStyle w:val="Style_6"/>
              <w:widowControl w:val="0"/>
              <w:spacing w:after="0" w:before="0" w:line="240" w:lineRule="auto"/>
              <w:ind/>
              <w:jc w:val="both"/>
              <w:rPr>
                <w:sz w:val="20"/>
              </w:rPr>
            </w:pPr>
            <w:r>
              <w:rPr>
                <w:rFonts w:ascii="Times New Roman" w:hAnsi="Times New Roman"/>
                <w:sz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Pr>
                <w:rFonts w:ascii="Times New Roman" w:hAnsi="Times New Roman"/>
                <w:sz w:val="20"/>
              </w:rPr>
              <w:t>кодом 3.1</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7C1B0000">
            <w:pPr>
              <w:pStyle w:val="Style_6"/>
              <w:widowControl w:val="0"/>
              <w:spacing w:after="0" w:before="0" w:line="240" w:lineRule="auto"/>
              <w:ind/>
              <w:jc w:val="center"/>
              <w:rPr>
                <w:rFonts w:ascii="Times New Roman" w:hAnsi="Times New Roman"/>
                <w:sz w:val="20"/>
              </w:rPr>
            </w:pPr>
            <w:r>
              <w:rPr>
                <w:rFonts w:ascii="Times New Roman" w:hAnsi="Times New Roman"/>
                <w:sz w:val="20"/>
              </w:rPr>
              <w:t>6.8</w:t>
            </w:r>
          </w:p>
        </w:tc>
      </w:tr>
    </w:tbl>
    <w:p w14:paraId="7D1B0000">
      <w:pPr>
        <w:pStyle w:val="Style_6"/>
        <w:spacing w:after="0" w:before="0" w:line="240" w:lineRule="auto"/>
        <w:ind/>
        <w:jc w:val="both"/>
        <w:rPr>
          <w:rFonts w:ascii="Times New Roman" w:hAnsi="Times New Roman"/>
          <w:sz w:val="20"/>
        </w:rPr>
      </w:pPr>
    </w:p>
    <w:p w14:paraId="7E1B0000">
      <w:pPr>
        <w:pStyle w:val="Style_6"/>
        <w:spacing w:after="0" w:before="0" w:line="240" w:lineRule="auto"/>
        <w:ind/>
        <w:jc w:val="both"/>
        <w:rPr>
          <w:rFonts w:ascii="Times New Roman" w:hAnsi="Times New Roman"/>
          <w:sz w:val="20"/>
        </w:rPr>
      </w:pPr>
      <w:r>
        <w:rPr>
          <w:rFonts w:ascii="Times New Roman" w:hAnsi="Times New Roman"/>
          <w:sz w:val="20"/>
        </w:rPr>
        <w:t>Содержание видов разрешенного использования, перечисленных в настоящем разделе,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7F1B0000">
      <w:pPr>
        <w:pStyle w:val="Style_6"/>
        <w:spacing w:after="0" w:before="0" w:line="240" w:lineRule="auto"/>
        <w:ind w:firstLine="357" w:left="0"/>
        <w:jc w:val="both"/>
        <w:rPr>
          <w:rFonts w:ascii="Times New Roman" w:hAnsi="Times New Roman"/>
          <w:b w:val="1"/>
          <w:sz w:val="20"/>
        </w:rPr>
      </w:pPr>
    </w:p>
    <w:p w14:paraId="801B0000">
      <w:pPr>
        <w:pStyle w:val="Style_6"/>
        <w:spacing w:after="0" w:before="0" w:line="240" w:lineRule="auto"/>
        <w:ind w:firstLine="357" w:left="0"/>
        <w:jc w:val="both"/>
        <w:rPr>
          <w:rFonts w:ascii="Times New Roman" w:hAnsi="Times New Roman"/>
          <w:sz w:val="20"/>
        </w:rPr>
      </w:pPr>
      <w:r>
        <w:rPr>
          <w:rFonts w:ascii="Times New Roman" w:hAnsi="Times New Roman"/>
          <w:b w:val="1"/>
          <w:sz w:val="20"/>
        </w:rPr>
        <w:t xml:space="preserve">Условно разрешенные виды использования </w:t>
      </w:r>
      <w:r>
        <w:rPr>
          <w:rFonts w:ascii="Times New Roman" w:hAnsi="Times New Roman"/>
          <w:b w:val="1"/>
          <w:spacing w:val="-5"/>
          <w:sz w:val="20"/>
          <w:highlight w:val="white"/>
        </w:rPr>
        <w:t>земельных участков и объектов ка</w:t>
      </w:r>
      <w:r>
        <w:rPr>
          <w:rFonts w:ascii="Times New Roman" w:hAnsi="Times New Roman"/>
          <w:b w:val="1"/>
          <w:sz w:val="20"/>
          <w:highlight w:val="white"/>
        </w:rPr>
        <w:t>питального строительства: - не установлены.</w:t>
      </w:r>
    </w:p>
    <w:p w14:paraId="811B0000">
      <w:pPr>
        <w:pStyle w:val="Style_6"/>
        <w:spacing w:after="0" w:before="0" w:line="240" w:lineRule="auto"/>
        <w:ind w:firstLine="357" w:left="0"/>
        <w:jc w:val="both"/>
        <w:rPr>
          <w:rFonts w:ascii="Times New Roman" w:hAnsi="Times New Roman"/>
          <w:sz w:val="20"/>
        </w:rPr>
      </w:pPr>
      <w:r>
        <w:rPr>
          <w:rFonts w:ascii="Times New Roman" w:hAnsi="Times New Roman"/>
          <w:b w:val="1"/>
          <w:sz w:val="20"/>
        </w:rPr>
        <w:t>Вспомогательные виды использования</w:t>
      </w:r>
      <w:r>
        <w:rPr>
          <w:rFonts w:ascii="Times New Roman" w:hAnsi="Times New Roman"/>
          <w:b w:val="1"/>
          <w:spacing w:val="-5"/>
          <w:sz w:val="20"/>
          <w:highlight w:val="white"/>
        </w:rPr>
        <w:t xml:space="preserve"> земельных участков и объектов ка</w:t>
      </w:r>
      <w:r>
        <w:rPr>
          <w:rFonts w:ascii="Times New Roman" w:hAnsi="Times New Roman"/>
          <w:b w:val="1"/>
          <w:sz w:val="20"/>
          <w:highlight w:val="white"/>
        </w:rPr>
        <w:t>питального строительства – не установлены.</w:t>
      </w:r>
    </w:p>
    <w:p w14:paraId="821B0000">
      <w:pPr>
        <w:pStyle w:val="Style_6"/>
        <w:spacing w:after="0" w:before="0" w:line="240" w:lineRule="auto"/>
        <w:ind/>
        <w:contextualSpacing w:val="1"/>
        <w:jc w:val="both"/>
        <w:rPr>
          <w:rFonts w:ascii="Times New Roman" w:hAnsi="Times New Roman"/>
          <w:b w:val="1"/>
          <w:spacing w:val="-3"/>
          <w:sz w:val="20"/>
        </w:rPr>
      </w:pPr>
    </w:p>
    <w:p w14:paraId="831B0000">
      <w:pPr>
        <w:pStyle w:val="Style_6"/>
        <w:spacing w:after="0" w:before="0" w:line="240" w:lineRule="auto"/>
        <w:ind/>
        <w:contextualSpacing w:val="1"/>
        <w:jc w:val="both"/>
        <w:rPr>
          <w:rFonts w:ascii="Times New Roman" w:hAnsi="Times New Roman"/>
          <w:sz w:val="20"/>
        </w:rPr>
      </w:pPr>
      <w:r>
        <w:rPr>
          <w:rFonts w:ascii="Times New Roman" w:hAnsi="Times New Roman"/>
          <w:b w:val="1"/>
          <w:spacing w:val="-3"/>
          <w:sz w:val="20"/>
        </w:rPr>
        <w:t>Предельные размеры земельных участков и предельные параметры разрешен</w:t>
      </w:r>
      <w:r>
        <w:rPr>
          <w:rFonts w:ascii="Times New Roman" w:hAnsi="Times New Roman"/>
          <w:b w:val="1"/>
          <w:spacing w:val="-2"/>
          <w:sz w:val="20"/>
        </w:rPr>
        <w:t>ного строительства, реконструкции объектов капитального строительства:</w:t>
      </w:r>
    </w:p>
    <w:p w14:paraId="841B0000">
      <w:pPr>
        <w:pStyle w:val="Style_6"/>
        <w:spacing w:after="0" w:before="0" w:line="240" w:lineRule="auto"/>
        <w:ind/>
        <w:contextualSpacing w:val="1"/>
        <w:jc w:val="both"/>
        <w:rPr>
          <w:rFonts w:ascii="Times New Roman" w:hAnsi="Times New Roman"/>
          <w:sz w:val="20"/>
        </w:rPr>
      </w:pPr>
    </w:p>
    <w:tbl>
      <w:tblPr>
        <w:tblInd w:type="dxa" w:w="0"/>
        <w:tblLayout w:type="fixed"/>
        <w:tblCellMar>
          <w:top w:type="dxa" w:w="0"/>
          <w:left w:type="dxa" w:w="13"/>
          <w:bottom w:type="dxa" w:w="0"/>
          <w:right w:type="dxa" w:w="108"/>
        </w:tblCellMar>
      </w:tblPr>
      <w:tblGrid>
        <w:gridCol w:w="3963"/>
        <w:gridCol w:w="5394"/>
      </w:tblGrid>
      <w:tr>
        <w:tc>
          <w:tcPr>
            <w:tcW w:type="dxa" w:w="3963"/>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851B0000">
            <w:pPr>
              <w:pStyle w:val="Style_6"/>
              <w:widowControl w:val="0"/>
              <w:spacing w:after="0" w:before="0" w:line="240" w:lineRule="auto"/>
              <w:ind/>
              <w:rPr>
                <w:rFonts w:ascii="Times New Roman" w:hAnsi="Times New Roman"/>
                <w:sz w:val="20"/>
              </w:rPr>
            </w:pPr>
            <w:r>
              <w:rPr>
                <w:rFonts w:ascii="Times New Roman" w:hAnsi="Times New Roman"/>
                <w:sz w:val="20"/>
              </w:rPr>
              <w:t>Минимальная (максимальная) площадь земельного участка</w:t>
            </w:r>
          </w:p>
        </w:tc>
        <w:tc>
          <w:tcPr>
            <w:tcW w:type="dxa" w:w="5394"/>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861B0000">
            <w:pPr>
              <w:pStyle w:val="Style_6"/>
              <w:widowControl w:val="0"/>
              <w:tabs>
                <w:tab w:leader="none" w:pos="720" w:val="clear"/>
                <w:tab w:leader="none" w:pos="14821" w:val="left"/>
              </w:tabs>
              <w:spacing w:after="0" w:before="0" w:line="240" w:lineRule="auto"/>
              <w:ind/>
              <w:rPr>
                <w:sz w:val="20"/>
              </w:rPr>
            </w:pPr>
            <w:r>
              <w:rPr>
                <w:rFonts w:ascii="Times New Roman" w:hAnsi="Times New Roman"/>
                <w:sz w:val="20"/>
              </w:rPr>
              <w:t>- для садоводства - от 500 м</w:t>
            </w:r>
            <w:r>
              <w:rPr>
                <w:rFonts w:ascii="Times New Roman" w:hAnsi="Times New Roman"/>
                <w:sz w:val="20"/>
                <w:vertAlign w:val="superscript"/>
              </w:rPr>
              <w:t>2</w:t>
            </w:r>
            <w:r>
              <w:rPr>
                <w:rFonts w:ascii="Times New Roman" w:hAnsi="Times New Roman"/>
                <w:sz w:val="20"/>
              </w:rPr>
              <w:t xml:space="preserve"> /не установлено ;</w:t>
            </w:r>
          </w:p>
          <w:p w14:paraId="871B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для ведения личного подсобного хозяйства – до 5000 м</w:t>
            </w:r>
            <w:r>
              <w:rPr>
                <w:rFonts w:ascii="Times New Roman" w:hAnsi="Times New Roman"/>
                <w:sz w:val="20"/>
                <w:vertAlign w:val="superscript"/>
              </w:rPr>
              <w:t>2</w:t>
            </w:r>
            <w:r>
              <w:rPr>
                <w:rFonts w:ascii="Times New Roman" w:hAnsi="Times New Roman"/>
                <w:sz w:val="20"/>
              </w:rPr>
              <w:t>.</w:t>
            </w:r>
          </w:p>
        </w:tc>
      </w:tr>
      <w:tr>
        <w:tc>
          <w:tcPr>
            <w:tcW w:type="dxa" w:w="3963"/>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881B0000">
            <w:pPr>
              <w:pStyle w:val="Style_6"/>
              <w:widowControl w:val="0"/>
              <w:spacing w:after="0" w:before="0" w:line="240" w:lineRule="auto"/>
              <w:ind/>
              <w:rPr>
                <w:rFonts w:ascii="Times New Roman" w:hAnsi="Times New Roman"/>
                <w:sz w:val="20"/>
              </w:rPr>
            </w:pPr>
            <w:r>
              <w:rPr>
                <w:rFonts w:ascii="Times New Roman" w:hAnsi="Times New Roman"/>
                <w:spacing w:val="-4"/>
                <w:sz w:val="20"/>
                <w:highlight w:val="white"/>
              </w:rPr>
              <w:t>Минимальные (максимальные) размеры земельных участков для объектов электросетевого хозяйства, объектов связи</w:t>
            </w:r>
          </w:p>
        </w:tc>
        <w:tc>
          <w:tcPr>
            <w:tcW w:type="dxa" w:w="5394"/>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891B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50 (300) м2</w:t>
            </w:r>
          </w:p>
        </w:tc>
      </w:tr>
      <w:tr>
        <w:tc>
          <w:tcPr>
            <w:tcW w:type="dxa" w:w="3963"/>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8A1B0000">
            <w:pPr>
              <w:pStyle w:val="Style_6"/>
              <w:widowControl w:val="0"/>
              <w:spacing w:after="0" w:before="0" w:line="240" w:lineRule="auto"/>
              <w:ind/>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394"/>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8B1B0000">
            <w:pPr>
              <w:pStyle w:val="Style_6"/>
              <w:widowControl w:val="0"/>
              <w:tabs>
                <w:tab w:leader="none" w:pos="720" w:val="clear"/>
                <w:tab w:leader="none" w:pos="14821" w:val="left"/>
              </w:tabs>
              <w:spacing w:after="0" w:before="0" w:line="240" w:lineRule="auto"/>
              <w:ind/>
              <w:contextualSpacing w:val="1"/>
              <w:jc w:val="both"/>
              <w:rPr>
                <w:rFonts w:ascii="Times New Roman" w:hAnsi="Times New Roman"/>
                <w:sz w:val="20"/>
              </w:rPr>
            </w:pPr>
            <w:r>
              <w:rPr>
                <w:rFonts w:ascii="Times New Roman" w:hAnsi="Times New Roman"/>
                <w:sz w:val="20"/>
              </w:rPr>
              <w:t>- минимальный отступ зданий, строений, сооружений от передней границы участка – не менее 5 м;</w:t>
            </w:r>
          </w:p>
          <w:p w14:paraId="8C1B0000">
            <w:pPr>
              <w:pStyle w:val="Style_6"/>
              <w:widowControl w:val="0"/>
              <w:tabs>
                <w:tab w:leader="none" w:pos="720" w:val="clear"/>
                <w:tab w:leader="none" w:pos="14821" w:val="left"/>
              </w:tabs>
              <w:spacing w:after="0" w:before="0" w:line="240" w:lineRule="auto"/>
              <w:ind/>
              <w:contextualSpacing w:val="1"/>
              <w:jc w:val="both"/>
              <w:rPr>
                <w:rFonts w:ascii="Times New Roman" w:hAnsi="Times New Roman"/>
                <w:sz w:val="20"/>
              </w:rPr>
            </w:pPr>
            <w:r>
              <w:rPr>
                <w:rFonts w:ascii="Times New Roman" w:hAnsi="Times New Roman"/>
                <w:sz w:val="20"/>
              </w:rPr>
              <w:t>- минимальный отступ зданий, строений, сооружений от боковой границы участка – не менее чем 3 м;</w:t>
            </w:r>
          </w:p>
          <w:p w14:paraId="8D1B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минимальный отступ зданий, строений, сооружений от задней границы участка – не менее 3 м;</w:t>
            </w:r>
          </w:p>
        </w:tc>
      </w:tr>
      <w:tr>
        <w:tc>
          <w:tcPr>
            <w:tcW w:type="dxa" w:w="3963"/>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8E1B0000">
            <w:pPr>
              <w:pStyle w:val="Style_6"/>
              <w:widowControl w:val="0"/>
              <w:spacing w:after="0" w:before="0" w:line="240" w:lineRule="auto"/>
              <w:ind/>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394"/>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8F1B0000">
            <w:pPr>
              <w:pStyle w:val="Style_6"/>
              <w:widowControl w:val="0"/>
              <w:tabs>
                <w:tab w:leader="none" w:pos="427" w:val="left"/>
                <w:tab w:leader="none" w:pos="720" w:val="clear"/>
              </w:tabs>
              <w:spacing w:after="0" w:before="0" w:line="240" w:lineRule="auto"/>
              <w:ind/>
              <w:rPr>
                <w:rFonts w:ascii="Times New Roman" w:hAnsi="Times New Roman"/>
                <w:sz w:val="20"/>
              </w:rPr>
            </w:pPr>
            <w:r>
              <w:rPr>
                <w:rFonts w:ascii="Times New Roman" w:hAnsi="Times New Roman"/>
                <w:sz w:val="20"/>
              </w:rPr>
              <w:t>- для всех основных строений количество надземных этажей – не более одного</w:t>
            </w:r>
          </w:p>
        </w:tc>
      </w:tr>
      <w:tr>
        <w:tc>
          <w:tcPr>
            <w:tcW w:type="dxa" w:w="3963"/>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901B0000">
            <w:pPr>
              <w:pStyle w:val="Style_6"/>
              <w:widowControl w:val="0"/>
              <w:spacing w:after="0" w:before="0" w:line="240" w:lineRule="auto"/>
              <w:ind/>
              <w:rPr>
                <w:rFonts w:ascii="Times New Roman" w:hAnsi="Times New Roman"/>
                <w:sz w:val="20"/>
              </w:rPr>
            </w:pPr>
            <w:r>
              <w:rPr>
                <w:rFonts w:ascii="Times New Roman" w:hAnsi="Times New Roman"/>
                <w:sz w:val="20"/>
              </w:rPr>
              <w:t>Максимальный процент застройки в границах земельного участка</w:t>
            </w:r>
          </w:p>
        </w:tc>
        <w:tc>
          <w:tcPr>
            <w:tcW w:type="dxa" w:w="5394"/>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911B0000">
            <w:pPr>
              <w:pStyle w:val="Style_6"/>
              <w:widowControl w:val="0"/>
              <w:tabs>
                <w:tab w:leader="none" w:pos="720" w:val="clear"/>
                <w:tab w:leader="none" w:pos="14821" w:val="left"/>
              </w:tabs>
              <w:spacing w:after="0" w:before="0" w:line="240" w:lineRule="auto"/>
              <w:ind/>
              <w:jc w:val="center"/>
              <w:rPr>
                <w:rFonts w:ascii="Times New Roman" w:hAnsi="Times New Roman"/>
                <w:sz w:val="20"/>
              </w:rPr>
            </w:pPr>
            <w:r>
              <w:rPr>
                <w:rFonts w:ascii="Times New Roman" w:hAnsi="Times New Roman"/>
                <w:sz w:val="20"/>
              </w:rPr>
              <w:t xml:space="preserve"> </w:t>
            </w:r>
            <w:r>
              <w:rPr>
                <w:rFonts w:ascii="Times New Roman" w:hAnsi="Times New Roman"/>
                <w:sz w:val="20"/>
              </w:rPr>
              <w:t>30%.</w:t>
            </w:r>
          </w:p>
        </w:tc>
      </w:tr>
    </w:tbl>
    <w:p w14:paraId="921B0000">
      <w:pPr>
        <w:pStyle w:val="Style_6"/>
        <w:spacing w:after="0" w:before="120" w:line="240" w:lineRule="auto"/>
        <w:ind w:firstLine="567" w:left="0"/>
        <w:jc w:val="both"/>
        <w:rPr>
          <w:rFonts w:ascii="Times New Roman" w:hAnsi="Times New Roman"/>
          <w:sz w:val="20"/>
        </w:rPr>
      </w:pPr>
      <w:r>
        <w:rPr>
          <w:rFonts w:ascii="Times New Roman" w:hAnsi="Times New Roman"/>
          <w:sz w:val="20"/>
        </w:rPr>
        <w:t>В соответствии с Федеральным законом от 02.07.2021 года № 299 – ФЗ «О внесении изменений в статью 77 Земельного кодекса Российской Федерации и отдельные законодательные акты Российской Федерации» разрешается строительство жилого дома, не выше трех этажей и площадью не превышающей 500 кв.м., площадь застройки до 0,25 процентов от площади земельного участка. Земельный участок нет должен находится в санитарно-защитных зонах а также не обременен иными ограничениями</w:t>
      </w:r>
    </w:p>
    <w:p w14:paraId="931B0000">
      <w:pPr>
        <w:pStyle w:val="Style_6"/>
        <w:spacing w:after="0" w:before="120" w:line="240" w:lineRule="auto"/>
        <w:ind w:firstLine="567" w:left="0"/>
        <w:jc w:val="both"/>
        <w:rPr>
          <w:rFonts w:ascii="Times New Roman" w:hAnsi="Times New Roman"/>
          <w:sz w:val="20"/>
        </w:rPr>
      </w:pPr>
      <w:r>
        <w:rPr>
          <w:rFonts w:ascii="Times New Roman" w:hAnsi="Times New Roman"/>
          <w:sz w:val="20"/>
        </w:rPr>
        <w:t>Для размещения сельскохозяйственных предприятий, зданий и сооружений следует выбирать площадки и трассы на землях, не пригодных для ведения сельского хозяйства, либо на землях сельскохозяйственного назначения худшего качества.</w:t>
      </w:r>
    </w:p>
    <w:p w14:paraId="941B0000">
      <w:pPr>
        <w:pStyle w:val="Style_6"/>
        <w:spacing w:after="0" w:before="0" w:line="240" w:lineRule="auto"/>
        <w:ind w:firstLine="567" w:left="0"/>
        <w:contextualSpacing w:val="1"/>
        <w:jc w:val="both"/>
        <w:rPr>
          <w:rFonts w:ascii="Times New Roman" w:hAnsi="Times New Roman"/>
          <w:sz w:val="20"/>
        </w:rPr>
      </w:pPr>
      <w:r>
        <w:rPr>
          <w:rFonts w:ascii="Times New Roman" w:hAnsi="Times New Roman"/>
          <w:sz w:val="20"/>
        </w:rPr>
        <w:t>Плотность застройки площадок сельскохозяйственных предприятий следует принимать в соответствии с «СП 19.13330.2011. Свод правил. Генеральные планы сельскохозяйственных предприятий. Актуализированная редакция СНиП II-97-76*» исходя из санитарных, ветеринарных, противопожарных требований и норм технологического проектирования.</w:t>
      </w:r>
    </w:p>
    <w:p w14:paraId="951B0000">
      <w:pPr>
        <w:pStyle w:val="Style_6"/>
        <w:spacing w:after="0" w:before="0" w:line="240" w:lineRule="auto"/>
        <w:ind w:firstLine="567" w:left="0"/>
        <w:contextualSpacing w:val="1"/>
        <w:jc w:val="both"/>
        <w:rPr>
          <w:rFonts w:ascii="Times New Roman" w:hAnsi="Times New Roman"/>
          <w:sz w:val="20"/>
        </w:rPr>
      </w:pPr>
      <w:r>
        <w:rPr>
          <w:rFonts w:ascii="Times New Roman" w:hAnsi="Times New Roman"/>
          <w:sz w:val="20"/>
        </w:rPr>
        <w:t>Размещение сельскохозяйственных предприятий, зданий и сооружений не допускается:</w:t>
      </w:r>
    </w:p>
    <w:p w14:paraId="961B0000">
      <w:pPr>
        <w:pStyle w:val="Style_6"/>
        <w:widowControl w:val="0"/>
        <w:numPr>
          <w:ilvl w:val="0"/>
          <w:numId w:val="23"/>
        </w:numPr>
        <w:tabs>
          <w:tab w:leader="none" w:pos="720" w:val="clear"/>
          <w:tab w:leader="none" w:pos="851"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на месте бывших полигонов для бытовых отходов, очистных сооружений, скотомогильников, кожсырьевых предприятий;</w:t>
      </w:r>
    </w:p>
    <w:p w14:paraId="971B0000">
      <w:pPr>
        <w:pStyle w:val="Style_6"/>
        <w:widowControl w:val="0"/>
        <w:numPr>
          <w:ilvl w:val="0"/>
          <w:numId w:val="23"/>
        </w:numPr>
        <w:tabs>
          <w:tab w:leader="none" w:pos="720" w:val="clear"/>
          <w:tab w:leader="none" w:pos="851"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 xml:space="preserve">на площадях залегания полезных ископаемых без согласования </w:t>
      </w:r>
      <w:r>
        <w:rPr>
          <w:rFonts w:ascii="Times New Roman" w:hAnsi="Times New Roman"/>
          <w:sz w:val="20"/>
        </w:rPr>
        <w:br/>
      </w:r>
      <w:r>
        <w:rPr>
          <w:rFonts w:ascii="Times New Roman" w:hAnsi="Times New Roman"/>
          <w:sz w:val="20"/>
        </w:rPr>
        <w:t>с органами Федерального агентства по недропользованию;</w:t>
      </w:r>
    </w:p>
    <w:p w14:paraId="981B0000">
      <w:pPr>
        <w:pStyle w:val="Style_6"/>
        <w:widowControl w:val="0"/>
        <w:numPr>
          <w:ilvl w:val="0"/>
          <w:numId w:val="23"/>
        </w:numPr>
        <w:tabs>
          <w:tab w:leader="none" w:pos="720" w:val="clear"/>
          <w:tab w:leader="none" w:pos="851"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в зонах оползней, селевых потоков и снежных лавин, которые могут угрожать застройке и эксплуатации предприятий, зданий и сооружений;</w:t>
      </w:r>
    </w:p>
    <w:p w14:paraId="991B0000">
      <w:pPr>
        <w:pStyle w:val="Style_6"/>
        <w:widowControl w:val="0"/>
        <w:numPr>
          <w:ilvl w:val="0"/>
          <w:numId w:val="23"/>
        </w:numPr>
        <w:tabs>
          <w:tab w:leader="none" w:pos="720" w:val="clear"/>
          <w:tab w:leader="none" w:pos="851"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в зонах санитарной охраны источников водоснабжения и минеральных источников во всех зонах округов санитарной;</w:t>
      </w:r>
    </w:p>
    <w:p w14:paraId="9A1B0000">
      <w:pPr>
        <w:pStyle w:val="Style_6"/>
        <w:widowControl w:val="0"/>
        <w:numPr>
          <w:ilvl w:val="0"/>
          <w:numId w:val="23"/>
        </w:numPr>
        <w:tabs>
          <w:tab w:leader="none" w:pos="720" w:val="clear"/>
          <w:tab w:leader="none" w:pos="851"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14:paraId="9B1B0000">
      <w:pPr>
        <w:pStyle w:val="Style_6"/>
        <w:widowControl w:val="0"/>
        <w:numPr>
          <w:ilvl w:val="0"/>
          <w:numId w:val="23"/>
        </w:numPr>
        <w:tabs>
          <w:tab w:leader="none" w:pos="720" w:val="clear"/>
          <w:tab w:leader="none" w:pos="851"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на землях особо охраняемых природных территорий, в том числе в зонах охраны объектов культурного наследия.</w:t>
      </w:r>
      <w:r>
        <w:rPr>
          <w:rFonts w:ascii="Times New Roman" w:hAnsi="Times New Roman"/>
          <w:sz w:val="20"/>
        </w:rPr>
        <w:t xml:space="preserve">    </w:t>
      </w:r>
    </w:p>
    <w:p w14:paraId="9C1B0000">
      <w:pPr>
        <w:pStyle w:val="Style_6"/>
        <w:spacing w:after="0" w:before="0" w:line="240" w:lineRule="auto"/>
        <w:ind w:firstLine="357" w:left="0"/>
        <w:jc w:val="both"/>
        <w:rPr>
          <w:rFonts w:ascii="Times New Roman" w:hAnsi="Times New Roman"/>
          <w:sz w:val="20"/>
        </w:rPr>
      </w:pPr>
      <w:r>
        <w:rPr>
          <w:rFonts w:ascii="Times New Roman" w:hAnsi="Times New Roman"/>
          <w:b w:val="1"/>
          <w:spacing w:val="-3"/>
          <w:sz w:val="20"/>
          <w:highlight w:val="white"/>
        </w:rPr>
        <w:t>СХ-2 — зона сельскохозяйственных предприятий.</w:t>
      </w:r>
    </w:p>
    <w:p w14:paraId="9D1B0000">
      <w:pPr>
        <w:pStyle w:val="Style_6"/>
        <w:spacing w:after="0" w:before="0" w:line="240" w:lineRule="auto"/>
        <w:ind w:firstLine="357" w:left="0"/>
        <w:jc w:val="both"/>
        <w:rPr>
          <w:rFonts w:ascii="Times New Roman" w:hAnsi="Times New Roman"/>
          <w:sz w:val="20"/>
        </w:rPr>
      </w:pPr>
      <w:r>
        <w:rPr>
          <w:rFonts w:ascii="Times New Roman" w:hAnsi="Times New Roman"/>
          <w:b w:val="0"/>
          <w:spacing w:val="-3"/>
          <w:sz w:val="20"/>
          <w:highlight w:val="white"/>
        </w:rPr>
        <w:t xml:space="preserve">Земельные участки находящиеся в землях населенных пунктов с </w:t>
      </w:r>
      <w:r>
        <w:rPr>
          <w:rFonts w:ascii="Times New Roman" w:hAnsi="Times New Roman"/>
          <w:b w:val="0"/>
          <w:color w:val="000000"/>
          <w:sz w:val="20"/>
          <w:highlight w:val="white"/>
        </w:rPr>
        <w:t>объектами капитального строительства, не капитальными строениями, сооружениями, используемыми для производства, хранения и первичной переработки сельскохозяйственной продукции.</w:t>
      </w:r>
    </w:p>
    <w:p w14:paraId="9E1B0000">
      <w:pPr>
        <w:pStyle w:val="Style_6"/>
        <w:spacing w:after="0" w:before="0" w:line="240" w:lineRule="auto"/>
        <w:ind w:firstLine="539" w:left="0"/>
        <w:jc w:val="both"/>
        <w:rPr>
          <w:rFonts w:ascii="Times New Roman" w:hAnsi="Times New Roman"/>
          <w:b w:val="1"/>
          <w:i w:val="1"/>
          <w:sz w:val="20"/>
        </w:rPr>
      </w:pPr>
    </w:p>
    <w:p w14:paraId="9F1B0000">
      <w:pPr>
        <w:pStyle w:val="Style_6"/>
        <w:spacing w:after="0" w:before="0" w:line="240" w:lineRule="auto"/>
        <w:ind w:firstLine="357" w:left="0"/>
        <w:jc w:val="both"/>
        <w:rPr>
          <w:rFonts w:ascii="Times New Roman" w:hAnsi="Times New Roman"/>
          <w:sz w:val="20"/>
        </w:rPr>
      </w:pPr>
      <w:r>
        <w:rPr>
          <w:rFonts w:ascii="Times New Roman" w:hAnsi="Times New Roman"/>
          <w:b w:val="1"/>
          <w:spacing w:val="-3"/>
          <w:sz w:val="20"/>
          <w:highlight w:val="white"/>
        </w:rPr>
        <w:t>Основные</w:t>
      </w:r>
      <w:r>
        <w:rPr>
          <w:rFonts w:ascii="Times New Roman" w:hAnsi="Times New Roman"/>
          <w:b w:val="1"/>
          <w:spacing w:val="-5"/>
          <w:sz w:val="20"/>
          <w:highlight w:val="white"/>
        </w:rPr>
        <w:t xml:space="preserve">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tbl>
      <w:tblPr>
        <w:tblInd w:type="dxa" w:w="6"/>
        <w:tblLayout w:type="fixed"/>
        <w:tblCellMar>
          <w:top w:type="dxa" w:w="0"/>
          <w:left w:type="dxa" w:w="7"/>
          <w:bottom w:type="dxa" w:w="0"/>
          <w:right w:type="dxa" w:w="7"/>
        </w:tblCellMar>
      </w:tblPr>
      <w:tblGrid>
        <w:gridCol w:w="2300"/>
        <w:gridCol w:w="5538"/>
        <w:gridCol w:w="1512"/>
      </w:tblGrid>
      <w:tr>
        <w:tc>
          <w:tcPr>
            <w:tcW w:type="dxa" w:w="23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01B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Наименование вида разрешенного использования земельного участка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11B0000">
            <w:pPr>
              <w:pStyle w:val="Style_6"/>
              <w:widowControl w:val="0"/>
              <w:spacing w:after="0" w:before="0" w:line="240" w:lineRule="auto"/>
              <w:ind/>
              <w:jc w:val="center"/>
              <w:rPr>
                <w:rFonts w:ascii="Times New Roman" w:hAnsi="Times New Roman"/>
                <w:sz w:val="20"/>
              </w:rPr>
            </w:pPr>
            <w:r>
              <w:rPr>
                <w:rFonts w:ascii="Times New Roman" w:hAnsi="Times New Roman"/>
                <w:sz w:val="20"/>
              </w:rPr>
              <w:t>Описание вида разрешенного использования земельного участка</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21B0000">
            <w:pPr>
              <w:pStyle w:val="Style_6"/>
              <w:widowControl w:val="0"/>
              <w:spacing w:after="0" w:before="0" w:line="240" w:lineRule="auto"/>
              <w:ind/>
              <w:jc w:val="center"/>
              <w:rPr>
                <w:sz w:val="20"/>
              </w:rPr>
            </w:pPr>
            <w:r>
              <w:rPr>
                <w:rFonts w:ascii="Times New Roman" w:hAnsi="Times New Roman"/>
                <w:sz w:val="20"/>
              </w:rPr>
              <w:t>Код (числовое обозначение) вида разрешенного использования земельного участка</w:t>
            </w:r>
            <w:r>
              <w:rPr>
                <w:rFonts w:ascii="Times New Roman" w:hAnsi="Times New Roman"/>
                <w:sz w:val="20"/>
                <w:u w:val="single"/>
              </w:rPr>
              <w:fldChar w:fldCharType="begin"/>
            </w:r>
            <w:r>
              <w:rPr>
                <w:rFonts w:ascii="Times New Roman" w:hAnsi="Times New Roman"/>
                <w:sz w:val="20"/>
                <w:u w:val="single"/>
              </w:rPr>
              <w:instrText>HYPERLINK "http://base.garant.ru/70736874/#block_3333"</w:instrText>
            </w:r>
            <w:r>
              <w:rPr>
                <w:rFonts w:ascii="Times New Roman" w:hAnsi="Times New Roman"/>
                <w:sz w:val="20"/>
                <w:u w:val="single"/>
              </w:rPr>
              <w:fldChar w:fldCharType="separate"/>
            </w:r>
            <w:r>
              <w:rPr>
                <w:rFonts w:ascii="Times New Roman" w:hAnsi="Times New Roman"/>
                <w:sz w:val="20"/>
                <w:u w:val="single"/>
              </w:rPr>
              <w:t>*</w:t>
            </w:r>
            <w:r>
              <w:rPr>
                <w:rFonts w:ascii="Times New Roman" w:hAnsi="Times New Roman"/>
                <w:sz w:val="20"/>
                <w:u w:val="single"/>
              </w:rPr>
              <w:fldChar w:fldCharType="end"/>
            </w:r>
          </w:p>
        </w:tc>
      </w:tr>
      <w:tr>
        <w:tc>
          <w:tcPr>
            <w:tcW w:type="dxa" w:w="23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31B0000">
            <w:pPr>
              <w:pStyle w:val="Style_6"/>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41B0000">
            <w:pPr>
              <w:pStyle w:val="Style_6"/>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51B0000">
            <w:pPr>
              <w:pStyle w:val="Style_6"/>
              <w:widowControl w:val="0"/>
              <w:spacing w:after="0" w:before="0" w:line="240" w:lineRule="auto"/>
              <w:ind/>
              <w:jc w:val="center"/>
              <w:rPr>
                <w:rFonts w:ascii="Times New Roman" w:hAnsi="Times New Roman"/>
                <w:sz w:val="20"/>
              </w:rPr>
            </w:pPr>
            <w:r>
              <w:rPr>
                <w:rFonts w:ascii="Times New Roman" w:hAnsi="Times New Roman"/>
                <w:sz w:val="20"/>
              </w:rPr>
              <w:t>3</w:t>
            </w:r>
          </w:p>
        </w:tc>
      </w:tr>
      <w:tr>
        <w:tc>
          <w:tcPr>
            <w:tcW w:type="dxa" w:w="23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61B0000">
            <w:pPr>
              <w:pStyle w:val="Style_6"/>
              <w:widowControl w:val="0"/>
              <w:spacing w:after="0" w:before="0" w:line="240" w:lineRule="auto"/>
              <w:ind/>
              <w:rPr>
                <w:rFonts w:ascii="Times New Roman" w:hAnsi="Times New Roman"/>
                <w:sz w:val="20"/>
              </w:rPr>
            </w:pPr>
            <w:r>
              <w:rPr>
                <w:rFonts w:ascii="Times New Roman" w:hAnsi="Times New Roman"/>
                <w:sz w:val="20"/>
              </w:rPr>
              <w:t>Животноводство</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7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A81B0000">
            <w:pPr>
              <w:pStyle w:val="Style_6"/>
              <w:widowControl w:val="0"/>
              <w:spacing w:after="0" w:before="0" w:line="240" w:lineRule="auto"/>
              <w:ind/>
              <w:rPr>
                <w:rFonts w:ascii="Times New Roman" w:hAnsi="Times New Roman"/>
                <w:sz w:val="20"/>
              </w:rPr>
            </w:pPr>
            <w:r>
              <w:rPr>
                <w:rFonts w:ascii="Times New Roman" w:hAnsi="Times New Roman"/>
                <w:sz w:val="20"/>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91B0000">
            <w:pPr>
              <w:pStyle w:val="Style_6"/>
              <w:widowControl w:val="0"/>
              <w:spacing w:after="0" w:before="0" w:line="240" w:lineRule="auto"/>
              <w:ind/>
              <w:jc w:val="center"/>
              <w:rPr>
                <w:rFonts w:ascii="Times New Roman" w:hAnsi="Times New Roman"/>
                <w:sz w:val="20"/>
              </w:rPr>
            </w:pPr>
            <w:r>
              <w:rPr>
                <w:rFonts w:ascii="Times New Roman" w:hAnsi="Times New Roman"/>
                <w:sz w:val="20"/>
              </w:rPr>
              <w:t>1.7</w:t>
            </w:r>
          </w:p>
        </w:tc>
      </w:tr>
      <w:tr>
        <w:tc>
          <w:tcPr>
            <w:tcW w:type="dxa" w:w="23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A1B0000">
            <w:pPr>
              <w:pStyle w:val="Style_6"/>
              <w:widowControl w:val="0"/>
              <w:spacing w:after="0" w:before="0" w:line="240" w:lineRule="auto"/>
              <w:ind/>
              <w:rPr>
                <w:rFonts w:ascii="Times New Roman" w:hAnsi="Times New Roman"/>
                <w:sz w:val="20"/>
              </w:rPr>
            </w:pPr>
            <w:r>
              <w:rPr>
                <w:rFonts w:ascii="Times New Roman" w:hAnsi="Times New Roman"/>
                <w:sz w:val="20"/>
              </w:rPr>
              <w:t>Скотоводство</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B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AC1B0000">
            <w:pPr>
              <w:pStyle w:val="Style_6"/>
              <w:widowControl w:val="0"/>
              <w:spacing w:after="0" w:before="0" w:line="240" w:lineRule="auto"/>
              <w:ind/>
              <w:jc w:val="both"/>
              <w:rPr>
                <w:rFonts w:ascii="Times New Roman" w:hAnsi="Times New Roman"/>
                <w:sz w:val="20"/>
              </w:rPr>
            </w:pPr>
            <w:r>
              <w:rPr>
                <w:rFonts w:ascii="Times New Roman" w:hAnsi="Times New Roman"/>
                <w:sz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AD1B0000">
            <w:pPr>
              <w:pStyle w:val="Style_6"/>
              <w:widowControl w:val="0"/>
              <w:spacing w:after="0" w:before="0" w:line="240" w:lineRule="auto"/>
              <w:ind/>
              <w:rPr>
                <w:rFonts w:ascii="Times New Roman" w:hAnsi="Times New Roman"/>
                <w:sz w:val="20"/>
              </w:rPr>
            </w:pPr>
            <w:r>
              <w:rPr>
                <w:rFonts w:ascii="Times New Roman" w:hAnsi="Times New Roman"/>
                <w:sz w:val="20"/>
              </w:rPr>
              <w:t>разведение племенных животных, производство и использование племенной продукции (материала)</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E1B0000">
            <w:pPr>
              <w:pStyle w:val="Style_6"/>
              <w:widowControl w:val="0"/>
              <w:spacing w:after="0" w:before="0" w:line="240" w:lineRule="auto"/>
              <w:ind/>
              <w:jc w:val="center"/>
              <w:rPr>
                <w:rFonts w:ascii="Times New Roman" w:hAnsi="Times New Roman"/>
                <w:sz w:val="20"/>
              </w:rPr>
            </w:pPr>
            <w:r>
              <w:rPr>
                <w:rFonts w:ascii="Times New Roman" w:hAnsi="Times New Roman"/>
                <w:sz w:val="20"/>
              </w:rPr>
              <w:t>1.8</w:t>
            </w:r>
          </w:p>
        </w:tc>
      </w:tr>
      <w:tr>
        <w:tc>
          <w:tcPr>
            <w:tcW w:type="dxa" w:w="23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AF1B0000">
            <w:pPr>
              <w:pStyle w:val="Style_6"/>
              <w:widowControl w:val="0"/>
              <w:spacing w:after="0" w:before="0" w:line="240" w:lineRule="auto"/>
              <w:ind/>
              <w:rPr>
                <w:rFonts w:ascii="Times New Roman" w:hAnsi="Times New Roman"/>
                <w:sz w:val="20"/>
              </w:rPr>
            </w:pPr>
            <w:r>
              <w:rPr>
                <w:rFonts w:ascii="Times New Roman" w:hAnsi="Times New Roman"/>
                <w:sz w:val="20"/>
              </w:rPr>
              <w:t>Птицеводство</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0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хозяйственной деятельности, связанной с разведением домашних пород птиц, в том числе водоплавающих;</w:t>
            </w:r>
          </w:p>
          <w:p w14:paraId="B1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B21B0000">
            <w:pPr>
              <w:pStyle w:val="Style_6"/>
              <w:widowControl w:val="0"/>
              <w:spacing w:after="0" w:before="0" w:line="240" w:lineRule="auto"/>
              <w:ind/>
              <w:rPr>
                <w:rFonts w:ascii="Times New Roman" w:hAnsi="Times New Roman"/>
                <w:sz w:val="20"/>
              </w:rPr>
            </w:pPr>
            <w:r>
              <w:rPr>
                <w:rFonts w:ascii="Times New Roman" w:hAnsi="Times New Roman"/>
                <w:sz w:val="20"/>
              </w:rPr>
              <w:t>разведение племенных животных, производство и использование племенной продукции (материала)</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31B0000">
            <w:pPr>
              <w:pStyle w:val="Style_6"/>
              <w:widowControl w:val="0"/>
              <w:spacing w:after="0" w:before="0" w:line="240" w:lineRule="auto"/>
              <w:ind/>
              <w:jc w:val="center"/>
              <w:rPr>
                <w:rFonts w:ascii="Times New Roman" w:hAnsi="Times New Roman"/>
                <w:sz w:val="20"/>
              </w:rPr>
            </w:pPr>
            <w:r>
              <w:rPr>
                <w:rFonts w:ascii="Times New Roman" w:hAnsi="Times New Roman"/>
                <w:sz w:val="20"/>
              </w:rPr>
              <w:t>1.10</w:t>
            </w:r>
          </w:p>
        </w:tc>
      </w:tr>
      <w:tr>
        <w:tc>
          <w:tcPr>
            <w:tcW w:type="dxa" w:w="23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41B0000">
            <w:pPr>
              <w:pStyle w:val="Style_6"/>
              <w:widowControl w:val="0"/>
              <w:spacing w:after="0" w:before="0" w:line="240" w:lineRule="auto"/>
              <w:ind/>
              <w:rPr>
                <w:rFonts w:ascii="Times New Roman" w:hAnsi="Times New Roman"/>
                <w:sz w:val="20"/>
              </w:rPr>
            </w:pPr>
            <w:r>
              <w:rPr>
                <w:rFonts w:ascii="Times New Roman" w:hAnsi="Times New Roman"/>
                <w:sz w:val="20"/>
              </w:rPr>
              <w:t>Свиноводство</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5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хозяйственной деятельности, связанной с разведением свиней;</w:t>
            </w:r>
          </w:p>
          <w:p w14:paraId="B6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B71B0000">
            <w:pPr>
              <w:pStyle w:val="Style_6"/>
              <w:widowControl w:val="0"/>
              <w:spacing w:after="0" w:before="0" w:line="240" w:lineRule="auto"/>
              <w:ind/>
              <w:rPr>
                <w:rFonts w:ascii="Times New Roman" w:hAnsi="Times New Roman"/>
                <w:sz w:val="20"/>
              </w:rPr>
            </w:pPr>
            <w:r>
              <w:rPr>
                <w:rFonts w:ascii="Times New Roman" w:hAnsi="Times New Roman"/>
                <w:sz w:val="20"/>
              </w:rPr>
              <w:t>разведение племенных животных, производство и использование племенной продукции (материала)</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81B0000">
            <w:pPr>
              <w:pStyle w:val="Style_6"/>
              <w:widowControl w:val="0"/>
              <w:spacing w:after="0" w:before="0" w:line="240" w:lineRule="auto"/>
              <w:ind/>
              <w:jc w:val="center"/>
              <w:rPr>
                <w:rFonts w:ascii="Times New Roman" w:hAnsi="Times New Roman"/>
                <w:sz w:val="20"/>
              </w:rPr>
            </w:pPr>
            <w:r>
              <w:rPr>
                <w:rFonts w:ascii="Times New Roman" w:hAnsi="Times New Roman"/>
                <w:sz w:val="20"/>
              </w:rPr>
              <w:t>1.11</w:t>
            </w:r>
          </w:p>
        </w:tc>
      </w:tr>
      <w:tr>
        <w:tc>
          <w:tcPr>
            <w:tcW w:type="dxa" w:w="23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91B0000">
            <w:pPr>
              <w:pStyle w:val="Style_6"/>
              <w:widowControl w:val="0"/>
              <w:spacing w:after="0" w:before="0" w:line="240" w:lineRule="auto"/>
              <w:ind/>
              <w:rPr>
                <w:rFonts w:ascii="Times New Roman" w:hAnsi="Times New Roman"/>
                <w:sz w:val="20"/>
              </w:rPr>
            </w:pPr>
            <w:r>
              <w:rPr>
                <w:rFonts w:ascii="Times New Roman" w:hAnsi="Times New Roman"/>
                <w:sz w:val="20"/>
              </w:rPr>
              <w:t>Рыбоводство</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A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BB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зданий, сооружений, оборудования, необходимых для осуществления рыбоводства (аквакультуры)</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C1B0000">
            <w:pPr>
              <w:pStyle w:val="Style_6"/>
              <w:widowControl w:val="0"/>
              <w:spacing w:after="0" w:before="0" w:line="240" w:lineRule="auto"/>
              <w:ind/>
              <w:jc w:val="center"/>
              <w:rPr>
                <w:rFonts w:ascii="Times New Roman" w:hAnsi="Times New Roman"/>
                <w:sz w:val="20"/>
              </w:rPr>
            </w:pPr>
            <w:r>
              <w:rPr>
                <w:rFonts w:ascii="Times New Roman" w:hAnsi="Times New Roman"/>
                <w:sz w:val="20"/>
              </w:rPr>
              <w:t>1.13</w:t>
            </w:r>
          </w:p>
        </w:tc>
      </w:tr>
      <w:tr>
        <w:tc>
          <w:tcPr>
            <w:tcW w:type="dxa" w:w="2300"/>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D1B0000">
            <w:pPr>
              <w:pStyle w:val="Style_6"/>
              <w:widowControl w:val="0"/>
              <w:spacing w:after="0" w:before="0" w:line="240" w:lineRule="auto"/>
              <w:ind/>
              <w:rPr>
                <w:rFonts w:ascii="Times New Roman" w:hAnsi="Times New Roman"/>
                <w:sz w:val="20"/>
              </w:rPr>
            </w:pPr>
            <w:r>
              <w:rPr>
                <w:rFonts w:ascii="Times New Roman" w:hAnsi="Times New Roman"/>
                <w:sz w:val="20"/>
              </w:rPr>
              <w:t>Научное обеспечение сельского хозяйства</w:t>
            </w:r>
          </w:p>
        </w:tc>
        <w:tc>
          <w:tcPr>
            <w:tcW w:type="dxa" w:w="5538"/>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BE1B0000">
            <w:pPr>
              <w:pStyle w:val="Style_6"/>
              <w:widowControl w:val="0"/>
              <w:spacing w:after="0" w:before="0" w:line="240" w:lineRule="auto"/>
              <w:ind/>
              <w:jc w:val="both"/>
              <w:rPr>
                <w:rFonts w:ascii="Times New Roman" w:hAnsi="Times New Roman"/>
                <w:sz w:val="20"/>
              </w:rPr>
            </w:pPr>
            <w:r>
              <w:rPr>
                <w:rFonts w:ascii="Times New Roman" w:hAnsi="Times New Roman"/>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BF1B0000">
            <w:pPr>
              <w:pStyle w:val="Style_6"/>
              <w:widowControl w:val="0"/>
              <w:spacing w:after="0" w:before="0" w:line="240" w:lineRule="auto"/>
              <w:ind/>
              <w:rPr>
                <w:rFonts w:ascii="Times New Roman" w:hAnsi="Times New Roman"/>
                <w:sz w:val="20"/>
              </w:rPr>
            </w:pPr>
            <w:r>
              <w:rPr>
                <w:rFonts w:ascii="Times New Roman" w:hAnsi="Times New Roman"/>
                <w:sz w:val="20"/>
              </w:rPr>
              <w:t>размещение коллекций генетических ресурсов растений</w:t>
            </w:r>
          </w:p>
        </w:tc>
        <w:tc>
          <w:tcPr>
            <w:tcW w:type="dxa" w:w="1512"/>
            <w:tcBorders>
              <w:top w:color="000001" w:sz="6" w:val="single"/>
              <w:left w:color="000001" w:sz="6" w:val="single"/>
              <w:bottom w:color="000001" w:sz="6" w:val="single"/>
              <w:right w:color="000001" w:sz="6" w:val="single"/>
            </w:tcBorders>
            <w:shd w:fill="FFFFFF" w:val="clear"/>
            <w:tcMar>
              <w:top w:type="dxa" w:w="0"/>
              <w:left w:type="dxa" w:w="7"/>
              <w:bottom w:type="dxa" w:w="0"/>
              <w:right w:type="dxa" w:w="7"/>
            </w:tcMar>
          </w:tcPr>
          <w:p w14:paraId="C01B0000">
            <w:pPr>
              <w:pStyle w:val="Style_6"/>
              <w:widowControl w:val="0"/>
              <w:spacing w:after="0" w:before="0" w:line="240" w:lineRule="auto"/>
              <w:ind/>
              <w:jc w:val="center"/>
              <w:rPr>
                <w:rFonts w:ascii="Times New Roman" w:hAnsi="Times New Roman"/>
                <w:sz w:val="20"/>
              </w:rPr>
            </w:pPr>
            <w:r>
              <w:rPr>
                <w:rFonts w:ascii="Times New Roman" w:hAnsi="Times New Roman"/>
                <w:sz w:val="20"/>
              </w:rPr>
              <w:t>1.14</w:t>
            </w:r>
          </w:p>
        </w:tc>
      </w:tr>
      <w:tr>
        <w:tc>
          <w:tcPr>
            <w:tcW w:type="dxa" w:w="2300"/>
            <w:tcBorders>
              <w:top w:color="000001" w:sz="6" w:val="single"/>
              <w:left w:color="000001" w:sz="6" w:val="single"/>
              <w:bottom w:color="00000A" w:sz="4" w:val="single"/>
              <w:right w:color="000001" w:sz="6" w:val="single"/>
            </w:tcBorders>
            <w:shd w:fill="FFFFFF" w:val="clear"/>
            <w:tcMar>
              <w:top w:type="dxa" w:w="0"/>
              <w:left w:type="dxa" w:w="7"/>
              <w:bottom w:type="dxa" w:w="0"/>
              <w:right w:type="dxa" w:w="7"/>
            </w:tcMar>
          </w:tcPr>
          <w:p w14:paraId="C11B0000">
            <w:pPr>
              <w:pStyle w:val="Style_6"/>
              <w:widowControl w:val="0"/>
              <w:spacing w:after="0" w:before="0" w:line="240" w:lineRule="auto"/>
              <w:ind/>
              <w:rPr>
                <w:rFonts w:ascii="Times New Roman" w:hAnsi="Times New Roman"/>
                <w:sz w:val="20"/>
              </w:rPr>
            </w:pPr>
            <w:r>
              <w:rPr>
                <w:rFonts w:ascii="Times New Roman" w:hAnsi="Times New Roman"/>
                <w:sz w:val="20"/>
              </w:rPr>
              <w:t>Хранение и переработка сельскохозяйственной продукции</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C2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type="dxa" w:w="1512"/>
            <w:tcBorders>
              <w:top w:color="000001" w:sz="6" w:val="single"/>
              <w:left w:color="00000A" w:sz="4" w:val="single"/>
              <w:bottom w:color="00000A" w:sz="4" w:val="single"/>
              <w:right w:color="000001" w:sz="6" w:val="single"/>
            </w:tcBorders>
            <w:shd w:fill="FFFFFF" w:val="clear"/>
            <w:tcMar>
              <w:top w:type="dxa" w:w="0"/>
              <w:left w:type="dxa" w:w="7"/>
              <w:bottom w:type="dxa" w:w="0"/>
              <w:right w:type="dxa" w:w="7"/>
            </w:tcMar>
          </w:tcPr>
          <w:p w14:paraId="C31B0000">
            <w:pPr>
              <w:pStyle w:val="Style_6"/>
              <w:widowControl w:val="0"/>
              <w:spacing w:after="0" w:before="0" w:line="240" w:lineRule="auto"/>
              <w:ind/>
              <w:jc w:val="center"/>
              <w:rPr>
                <w:rFonts w:ascii="Times New Roman" w:hAnsi="Times New Roman"/>
                <w:sz w:val="20"/>
              </w:rPr>
            </w:pPr>
            <w:r>
              <w:rPr>
                <w:rFonts w:ascii="Times New Roman" w:hAnsi="Times New Roman"/>
                <w:sz w:val="20"/>
              </w:rPr>
              <w:t>1.15</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C41B0000">
            <w:pPr>
              <w:pStyle w:val="Style_6"/>
              <w:widowControl w:val="0"/>
              <w:spacing w:after="0" w:before="0" w:line="240" w:lineRule="auto"/>
              <w:ind/>
              <w:jc w:val="both"/>
              <w:rPr>
                <w:rFonts w:ascii="Times New Roman" w:hAnsi="Times New Roman"/>
                <w:sz w:val="20"/>
              </w:rPr>
            </w:pPr>
            <w:r>
              <w:rPr>
                <w:rFonts w:ascii="Times New Roman" w:hAnsi="Times New Roman"/>
                <w:sz w:val="20"/>
              </w:rPr>
              <w:t>Питомники</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C51B0000">
            <w:pPr>
              <w:pStyle w:val="Style_6"/>
              <w:widowControl w:val="0"/>
              <w:spacing w:after="0" w:before="0" w:line="240" w:lineRule="auto"/>
              <w:ind/>
              <w:jc w:val="both"/>
              <w:rPr>
                <w:rFonts w:ascii="Times New Roman" w:hAnsi="Times New Roman"/>
                <w:sz w:val="20"/>
              </w:rPr>
            </w:pPr>
            <w:r>
              <w:rPr>
                <w:rFonts w:ascii="Times New Roman" w:hAnsi="Times New Roman"/>
                <w:sz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C6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сооружений, необходимых для указанных видов сельскохозяйственного производства</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C71B0000">
            <w:pPr>
              <w:pStyle w:val="Style_6"/>
              <w:widowControl w:val="0"/>
              <w:spacing w:after="0" w:before="0" w:line="240" w:lineRule="auto"/>
              <w:ind/>
              <w:jc w:val="center"/>
              <w:rPr>
                <w:rFonts w:ascii="Times New Roman" w:hAnsi="Times New Roman"/>
                <w:sz w:val="20"/>
              </w:rPr>
            </w:pPr>
            <w:r>
              <w:rPr>
                <w:rFonts w:ascii="Times New Roman" w:hAnsi="Times New Roman"/>
                <w:sz w:val="20"/>
              </w:rPr>
              <w:t>1.17</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C81B0000">
            <w:pPr>
              <w:pStyle w:val="Style_6"/>
              <w:widowControl w:val="0"/>
              <w:spacing w:after="0" w:before="0" w:line="240" w:lineRule="auto"/>
              <w:ind/>
              <w:rPr>
                <w:rFonts w:ascii="Times New Roman" w:hAnsi="Times New Roman"/>
                <w:sz w:val="20"/>
              </w:rPr>
            </w:pPr>
            <w:r>
              <w:rPr>
                <w:rFonts w:ascii="Times New Roman" w:hAnsi="Times New Roman"/>
                <w:sz w:val="20"/>
              </w:rPr>
              <w:t>Обеспечение сельскохозяйственного производства</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C91B0000">
            <w:pPr>
              <w:pStyle w:val="Style_6"/>
              <w:widowControl w:val="0"/>
              <w:spacing w:after="0" w:before="0" w:line="240" w:lineRule="auto"/>
              <w:ind/>
              <w:jc w:val="both"/>
              <w:rPr>
                <w:rFonts w:ascii="Times New Roman" w:hAnsi="Times New Roman"/>
                <w:sz w:val="20"/>
              </w:rPr>
            </w:pPr>
            <w:r>
              <w:rPr>
                <w:rFonts w:ascii="Times New Roman" w:hAnsi="Times New Roman"/>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CA1B0000">
            <w:pPr>
              <w:pStyle w:val="Style_6"/>
              <w:widowControl w:val="0"/>
              <w:spacing w:after="0" w:before="0" w:line="240" w:lineRule="auto"/>
              <w:ind/>
              <w:jc w:val="center"/>
              <w:rPr>
                <w:rFonts w:ascii="Times New Roman" w:hAnsi="Times New Roman"/>
                <w:sz w:val="20"/>
              </w:rPr>
            </w:pPr>
            <w:r>
              <w:rPr>
                <w:rFonts w:ascii="Times New Roman" w:hAnsi="Times New Roman"/>
                <w:sz w:val="20"/>
              </w:rPr>
              <w:t>1.18</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CB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Предоставление коммунальных услуг</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CC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CD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3.1.1</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CE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Амбулаторно-поликлиническое обслуживание</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CF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D0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3.4.1</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D1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Обеспечение научной деятельности</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D2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"https://base.garant.ru/70736874/53f89421bbdaf741eb2d1ecc4ddb4c33/#block_10391"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кодами 3.9.1 - 3.9.3</w:t>
            </w:r>
            <w:r>
              <w:rPr>
                <w:rFonts w:ascii="Times New Roman" w:hAnsi="Times New Roman"/>
                <w:b w:val="0"/>
                <w:i w:val="0"/>
                <w:caps w:val="0"/>
                <w:smallCaps w:val="0"/>
                <w:strike w:val="0"/>
                <w:color w:val="000000"/>
                <w:spacing w:val="0"/>
                <w:sz w:val="20"/>
                <w:highlight w:val="white"/>
                <w:u w:val="none"/>
              </w:rPr>
              <w:fldChar w:fldCharType="end"/>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D3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3.9</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D4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Ветеринарное обслуживание</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D5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"https://base.garant.ru/70736874/53f89421bbdaf741eb2d1ecc4ddb4c33/#block_103101"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кодами 3.10.1 - 3.10.2</w:t>
            </w:r>
            <w:r>
              <w:rPr>
                <w:rFonts w:ascii="Times New Roman" w:hAnsi="Times New Roman"/>
                <w:b w:val="0"/>
                <w:i w:val="0"/>
                <w:caps w:val="0"/>
                <w:smallCaps w:val="0"/>
                <w:strike w:val="0"/>
                <w:color w:val="000000"/>
                <w:spacing w:val="0"/>
                <w:sz w:val="20"/>
                <w:highlight w:val="white"/>
                <w:u w:val="none"/>
              </w:rPr>
              <w:fldChar w:fldCharType="end"/>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D6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3.10</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D7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Служебные гаражи</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D8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"https://base.garant.ru/70736874/53f89421bbdaf741eb2d1ecc4ddb4c33/#block_1030"</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кодами 3.0</w:t>
            </w:r>
            <w:r>
              <w:rPr>
                <w:rFonts w:ascii="Times New Roman" w:hAnsi="Times New Roman"/>
                <w:b w:val="0"/>
                <w:i w:val="0"/>
                <w:caps w:val="0"/>
                <w:smallCaps w:val="0"/>
                <w:strike w:val="0"/>
                <w:color w:val="000000"/>
                <w:spacing w:val="0"/>
                <w:sz w:val="20"/>
                <w:highlight w:val="white"/>
                <w:u w:val="none"/>
              </w:rPr>
              <w:fldChar w:fldCharType="end"/>
            </w:r>
            <w:r>
              <w:rPr>
                <w:rFonts w:ascii="Times New Roman" w:hAnsi="Times New Roman"/>
                <w:b w:val="0"/>
                <w:i w:val="0"/>
                <w:caps w:val="0"/>
                <w:smallCaps w:val="0"/>
                <w:color w:val="000000"/>
                <w:spacing w:val="0"/>
                <w:sz w:val="20"/>
              </w:rPr>
              <w:t>,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"https://base.garant.ru/70736874/53f89421bbdaf741eb2d1ecc4ddb4c33/#block_1040"</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4.0</w:t>
            </w:r>
            <w:r>
              <w:rPr>
                <w:rFonts w:ascii="Times New Roman" w:hAnsi="Times New Roman"/>
                <w:b w:val="0"/>
                <w:i w:val="0"/>
                <w:caps w:val="0"/>
                <w:smallCaps w:val="0"/>
                <w:strike w:val="0"/>
                <w:color w:val="000000"/>
                <w:spacing w:val="0"/>
                <w:sz w:val="20"/>
                <w:highlight w:val="white"/>
                <w:u w:val="none"/>
              </w:rPr>
              <w:fldChar w:fldCharType="end"/>
            </w:r>
            <w:r>
              <w:rPr>
                <w:rFonts w:ascii="Times New Roman" w:hAnsi="Times New Roman"/>
                <w:b w:val="0"/>
                <w:i w:val="0"/>
                <w:caps w:val="0"/>
                <w:smallCaps w:val="0"/>
                <w:color w:val="000000"/>
                <w:spacing w:val="0"/>
                <w:sz w:val="20"/>
              </w:rPr>
              <w:t>, а также для стоянки и хранения транспортных средств общего пользования, в том числе в депо</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D9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4.9</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DA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Объекты дорожного сервиса</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DB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b w:val="0"/>
                <w:i w:val="0"/>
                <w:caps w:val="0"/>
                <w:smallCaps w:val="0"/>
                <w:strike w:val="0"/>
                <w:color w:val="000000"/>
                <w:spacing w:val="0"/>
                <w:sz w:val="20"/>
                <w:highlight w:val="white"/>
                <w:u w:val="none"/>
              </w:rPr>
              <w:fldChar w:fldCharType="begin"/>
            </w:r>
            <w:r>
              <w:rPr>
                <w:rFonts w:ascii="Times New Roman" w:hAnsi="Times New Roman"/>
                <w:b w:val="0"/>
                <w:i w:val="0"/>
                <w:caps w:val="0"/>
                <w:smallCaps w:val="0"/>
                <w:strike w:val="0"/>
                <w:color w:val="000000"/>
                <w:spacing w:val="0"/>
                <w:sz w:val="20"/>
                <w:highlight w:val="white"/>
                <w:u w:val="none"/>
              </w:rPr>
              <w:instrText>HYPERLINK "https://base.garant.ru/70736874/53f89421bbdaf741eb2d1ecc4ddb4c33/#block_14911"</w:instrText>
            </w:r>
            <w:r>
              <w:rPr>
                <w:rFonts w:ascii="Times New Roman" w:hAnsi="Times New Roman"/>
                <w:b w:val="0"/>
                <w:i w:val="0"/>
                <w:caps w:val="0"/>
                <w:smallCaps w:val="0"/>
                <w:strike w:val="0"/>
                <w:color w:val="000000"/>
                <w:spacing w:val="0"/>
                <w:sz w:val="20"/>
                <w:highlight w:val="white"/>
                <w:u w:val="none"/>
              </w:rPr>
              <w:fldChar w:fldCharType="separate"/>
            </w:r>
            <w:r>
              <w:rPr>
                <w:rFonts w:ascii="Times New Roman" w:hAnsi="Times New Roman"/>
                <w:b w:val="0"/>
                <w:i w:val="0"/>
                <w:caps w:val="0"/>
                <w:smallCaps w:val="0"/>
                <w:strike w:val="0"/>
                <w:color w:val="000000"/>
                <w:spacing w:val="0"/>
                <w:sz w:val="20"/>
                <w:highlight w:val="white"/>
                <w:u w:val="none"/>
              </w:rPr>
              <w:t>кодами 4.9.1.1 - 4.9.1.4</w:t>
            </w:r>
            <w:r>
              <w:rPr>
                <w:rFonts w:ascii="Times New Roman" w:hAnsi="Times New Roman"/>
                <w:b w:val="0"/>
                <w:i w:val="0"/>
                <w:caps w:val="0"/>
                <w:smallCaps w:val="0"/>
                <w:strike w:val="0"/>
                <w:color w:val="000000"/>
                <w:spacing w:val="0"/>
                <w:sz w:val="20"/>
                <w:highlight w:val="white"/>
                <w:u w:val="none"/>
              </w:rPr>
              <w:fldChar w:fldCharType="end"/>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DC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4.9.1</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DD1B0000">
            <w:pPr>
              <w:pStyle w:val="Style_6"/>
              <w:widowControl w:val="0"/>
              <w:spacing w:after="0" w:before="0" w:line="240" w:lineRule="auto"/>
              <w:ind/>
              <w:rPr>
                <w:rFonts w:ascii="Times New Roman" w:hAnsi="Times New Roman"/>
                <w:color w:val="000000"/>
                <w:sz w:val="20"/>
              </w:rPr>
            </w:pPr>
            <w:r>
              <w:rPr>
                <w:rFonts w:ascii="Times New Roman" w:hAnsi="Times New Roman"/>
                <w:color w:val="000000"/>
                <w:sz w:val="20"/>
              </w:rPr>
              <w:t>Связь</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DE1B0000">
            <w:pPr>
              <w:pStyle w:val="Style_6"/>
              <w:widowControl w:val="0"/>
              <w:spacing w:after="0" w:before="0" w:line="240" w:lineRule="auto"/>
              <w:ind/>
              <w:jc w:val="both"/>
              <w:rPr>
                <w:color w:val="000000"/>
                <w:sz w:val="20"/>
              </w:rPr>
            </w:pPr>
            <w:r>
              <w:rPr>
                <w:rFonts w:ascii="Times New Roman" w:hAnsi="Times New Roman"/>
                <w:color w:val="000000"/>
                <w:sz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Pr>
                <w:rFonts w:ascii="Times New Roman" w:hAnsi="Times New Roman"/>
                <w:color w:val="000000"/>
                <w:sz w:val="20"/>
              </w:rPr>
              <w:t>кодом 3.1</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DF1B0000">
            <w:pPr>
              <w:pStyle w:val="Style_6"/>
              <w:widowControl w:val="0"/>
              <w:spacing w:after="0" w:before="0" w:line="240" w:lineRule="auto"/>
              <w:ind/>
              <w:jc w:val="center"/>
              <w:rPr>
                <w:rFonts w:ascii="Times New Roman" w:hAnsi="Times New Roman"/>
                <w:color w:val="000000"/>
                <w:sz w:val="20"/>
              </w:rPr>
            </w:pPr>
            <w:r>
              <w:rPr>
                <w:rFonts w:ascii="Times New Roman" w:hAnsi="Times New Roman"/>
                <w:color w:val="000000"/>
                <w:sz w:val="20"/>
              </w:rPr>
              <w:t>6.8</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E0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Склады</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E1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E2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6.9</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E3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Складские площадки</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E4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Временное хранение, распределение и перевалка грузов (за исключением хранения стратегических запасов) на открытом воздухе</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E5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6.9.1</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E6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Научно-производственная деятельность</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E71B0000">
            <w:pPr>
              <w:pStyle w:val="Style_6"/>
              <w:widowControl w:val="0"/>
              <w:spacing w:after="0" w:before="0" w:line="240" w:lineRule="auto"/>
              <w:ind/>
              <w:jc w:val="both"/>
              <w:rPr>
                <w:rFonts w:ascii="Times New Roman" w:hAnsi="Times New Roman"/>
                <w:color w:val="000000"/>
                <w:sz w:val="20"/>
              </w:rPr>
            </w:pPr>
            <w:r>
              <w:rPr>
                <w:rFonts w:ascii="Times New Roman" w:hAnsi="Times New Roman"/>
                <w:b w:val="0"/>
                <w:i w:val="0"/>
                <w:caps w:val="0"/>
                <w:smallCaps w:val="0"/>
                <w:color w:val="000000"/>
                <w:spacing w:val="0"/>
                <w:sz w:val="20"/>
              </w:rPr>
              <w:t>Размещение технологических, промышленных, агропромышленных парков, бизнес-инкубаторов</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E8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6.12</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E9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Транспорт</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EA1B0000">
            <w:pPr>
              <w:widowControl w:val="0"/>
              <w:spacing w:after="0" w:before="0" w:line="240" w:lineRule="auto"/>
              <w:ind w:firstLine="567" w:left="0"/>
              <w:jc w:val="both"/>
              <w:rPr>
                <w:rFonts w:ascii="Times New Roman" w:hAnsi="Times New Roman"/>
                <w:color w:val="000000"/>
                <w:sz w:val="20"/>
              </w:rPr>
            </w:pPr>
            <w:r>
              <w:rPr>
                <w:color w:val="000000"/>
                <w:sz w:val="20"/>
              </w:rPr>
              <w:t>Размещение различного рода путей сообщения и сооружений, используемых для перевозки людей или грузов, либо передачи веществ.</w:t>
            </w:r>
          </w:p>
          <w:p w14:paraId="EB1B0000">
            <w:pPr>
              <w:widowControl w:val="0"/>
              <w:spacing w:after="0" w:before="0" w:line="240" w:lineRule="auto"/>
              <w:ind w:firstLine="0" w:left="75" w:right="75"/>
              <w:jc w:val="both"/>
              <w:rPr>
                <w:color w:val="000000"/>
                <w:sz w:val="20"/>
              </w:rPr>
            </w:pPr>
            <w:r>
              <w:rPr>
                <w:color w:val="000000"/>
                <w:sz w:val="20"/>
              </w:rPr>
              <w:t>Содержание данного вида разрешенного использования включает в себя содержание видов разрешенного использования с </w:t>
            </w:r>
            <w:r>
              <w:rPr>
                <w:strike w:val="0"/>
                <w:color w:val="000000"/>
                <w:sz w:val="20"/>
                <w:u w:val="none"/>
              </w:rPr>
              <w:fldChar w:fldCharType="begin"/>
            </w:r>
            <w:r>
              <w:rPr>
                <w:strike w:val="0"/>
                <w:color w:val="000000"/>
                <w:sz w:val="20"/>
                <w:u w:val="none"/>
              </w:rPr>
              <w:instrText>HYPERLINK "https://base.garant.ru/70736874/53f89421bbdaf741eb2d1ecc4ddb4c33/#block_1071"</w:instrText>
            </w:r>
            <w:r>
              <w:rPr>
                <w:strike w:val="0"/>
                <w:color w:val="000000"/>
                <w:sz w:val="20"/>
                <w:u w:val="none"/>
              </w:rPr>
              <w:fldChar w:fldCharType="separate"/>
            </w:r>
            <w:r>
              <w:rPr>
                <w:strike w:val="0"/>
                <w:color w:val="000000"/>
                <w:sz w:val="20"/>
                <w:u w:val="none"/>
              </w:rPr>
              <w:t>кодами 7.1 -7.5</w:t>
            </w:r>
            <w:r>
              <w:rPr>
                <w:strike w:val="0"/>
                <w:color w:val="000000"/>
                <w:sz w:val="20"/>
                <w:u w:val="none"/>
              </w:rPr>
              <w:fldChar w:fldCharType="end"/>
            </w:r>
          </w:p>
          <w:p w14:paraId="EC1B0000">
            <w:pPr>
              <w:pStyle w:val="Style_6"/>
              <w:widowControl w:val="0"/>
              <w:spacing w:after="0" w:before="0" w:line="240" w:lineRule="auto"/>
              <w:ind/>
              <w:jc w:val="both"/>
              <w:rPr>
                <w:rFonts w:ascii="Times New Roman" w:hAnsi="Times New Roman"/>
                <w:color w:val="000000"/>
                <w:sz w:val="20"/>
              </w:rPr>
            </w:pP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ED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7.0</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EE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Обеспечение внутреннего правопорядка</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EF1B0000">
            <w:pPr>
              <w:widowControl w:val="0"/>
              <w:spacing w:after="0" w:before="0" w:line="240" w:lineRule="auto"/>
              <w:ind w:firstLine="567" w:left="0"/>
              <w:jc w:val="both"/>
              <w:rPr>
                <w:rFonts w:ascii="Times New Roman" w:hAnsi="Times New Roman"/>
                <w:color w:val="000000"/>
                <w:sz w:val="20"/>
              </w:rPr>
            </w:pPr>
            <w:r>
              <w:rPr>
                <w:b w:val="0"/>
                <w:i w:val="0"/>
                <w:caps w:val="0"/>
                <w:smallCaps w:val="0"/>
                <w:color w:val="000000"/>
                <w:spacing w:val="0"/>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F0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8.3</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F1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Земельные участки (территории) общего пользования</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F21B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b w:val="0"/>
                <w:i w:val="0"/>
                <w:caps w:val="0"/>
                <w:smallCaps w:val="0"/>
                <w:color w:val="000000"/>
                <w:spacing w:val="0"/>
                <w:sz w:val="20"/>
              </w:rPr>
              <w:t>Земельные участки общего пользования.</w:t>
            </w:r>
          </w:p>
          <w:p w14:paraId="F31B0000">
            <w:pPr>
              <w:widowControl w:val="0"/>
              <w:spacing w:after="0" w:before="0" w:line="240" w:lineRule="auto"/>
              <w:ind w:firstLine="0" w:left="75" w:right="75"/>
              <w:jc w:val="both"/>
              <w:rPr>
                <w:color w:val="000000"/>
                <w:sz w:val="20"/>
              </w:rPr>
            </w:pPr>
            <w:r>
              <w:rPr>
                <w:b w:val="0"/>
                <w:i w:val="0"/>
                <w:caps w:val="0"/>
                <w:smallCaps w:val="0"/>
                <w:color w:val="000000"/>
                <w:spacing w:val="0"/>
                <w:sz w:val="20"/>
              </w:rPr>
              <w:t>Содержание данного вида разрешенного использования включает в себя содержание видов разрешенного использования с </w:t>
            </w:r>
            <w:r>
              <w:rPr>
                <w:b w:val="0"/>
                <w:i w:val="0"/>
                <w:caps w:val="0"/>
                <w:smallCaps w:val="0"/>
                <w:strike w:val="0"/>
                <w:color w:val="000000"/>
                <w:spacing w:val="0"/>
                <w:sz w:val="20"/>
                <w:u w:val="none"/>
              </w:rPr>
              <w:fldChar w:fldCharType="begin"/>
            </w:r>
            <w:r>
              <w:rPr>
                <w:b w:val="0"/>
                <w:i w:val="0"/>
                <w:caps w:val="0"/>
                <w:smallCaps w:val="0"/>
                <w:strike w:val="0"/>
                <w:color w:val="000000"/>
                <w:spacing w:val="0"/>
                <w:sz w:val="20"/>
                <w:u w:val="none"/>
              </w:rPr>
              <w:instrText>HYPERLINK "https://base.garant.ru/70736874/53f89421bbdaf741eb2d1ecc4ddb4c33/#block_11201"</w:instrText>
            </w:r>
            <w:r>
              <w:rPr>
                <w:b w:val="0"/>
                <w:i w:val="0"/>
                <w:caps w:val="0"/>
                <w:smallCaps w:val="0"/>
                <w:strike w:val="0"/>
                <w:color w:val="000000"/>
                <w:spacing w:val="0"/>
                <w:sz w:val="20"/>
                <w:u w:val="none"/>
              </w:rPr>
              <w:fldChar w:fldCharType="separate"/>
            </w:r>
            <w:r>
              <w:rPr>
                <w:b w:val="0"/>
                <w:i w:val="0"/>
                <w:caps w:val="0"/>
                <w:smallCaps w:val="0"/>
                <w:strike w:val="0"/>
                <w:color w:val="000000"/>
                <w:spacing w:val="0"/>
                <w:sz w:val="20"/>
                <w:u w:val="none"/>
              </w:rPr>
              <w:t>кодами 12.0.1 - 12.0.2</w:t>
            </w:r>
            <w:r>
              <w:rPr>
                <w:b w:val="0"/>
                <w:i w:val="0"/>
                <w:caps w:val="0"/>
                <w:smallCaps w:val="0"/>
                <w:strike w:val="0"/>
                <w:color w:val="000000"/>
                <w:spacing w:val="0"/>
                <w:sz w:val="20"/>
                <w:u w:val="none"/>
              </w:rPr>
              <w:fldChar w:fldCharType="end"/>
            </w:r>
          </w:p>
          <w:p w14:paraId="F41B0000">
            <w:pPr>
              <w:widowControl w:val="0"/>
              <w:spacing w:after="0" w:before="0" w:line="240" w:lineRule="auto"/>
              <w:ind w:firstLine="567" w:left="0"/>
              <w:jc w:val="both"/>
              <w:rPr>
                <w:rFonts w:ascii="Times New Roman" w:hAnsi="Times New Roman"/>
                <w:color w:val="000000"/>
                <w:sz w:val="20"/>
              </w:rPr>
            </w:pP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F5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12.0</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F6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Специальная деятельность</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F71B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b w:val="0"/>
                <w:i w:val="0"/>
                <w:caps w:val="0"/>
                <w:smallCaps w:val="0"/>
                <w:color w:val="000000"/>
                <w:spacing w:val="0"/>
                <w:sz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F8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12.2</w:t>
            </w:r>
          </w:p>
        </w:tc>
      </w:tr>
      <w:tr>
        <w:tc>
          <w:tcPr>
            <w:tcW w:type="dxa" w:w="2300"/>
            <w:tcBorders>
              <w:top w:color="00000A" w:sz="4" w:val="single"/>
              <w:left w:color="000001" w:sz="6" w:val="single"/>
              <w:bottom w:color="00000A" w:sz="4" w:val="single"/>
              <w:right w:color="00000A" w:sz="4" w:val="single"/>
            </w:tcBorders>
            <w:shd w:fill="FFFFFF" w:val="clear"/>
            <w:tcMar>
              <w:top w:type="dxa" w:w="0"/>
              <w:left w:type="dxa" w:w="7"/>
              <w:bottom w:type="dxa" w:w="0"/>
              <w:right w:type="dxa" w:w="7"/>
            </w:tcMar>
          </w:tcPr>
          <w:p w14:paraId="F91B0000">
            <w:pPr>
              <w:pStyle w:val="Style_6"/>
              <w:widowControl w:val="0"/>
              <w:spacing w:after="0" w:before="0" w:line="240" w:lineRule="auto"/>
              <w:ind/>
              <w:rPr>
                <w:rFonts w:ascii="Times New Roman" w:hAnsi="Times New Roman"/>
                <w:color w:val="000000"/>
                <w:sz w:val="20"/>
              </w:rPr>
            </w:pPr>
            <w:r>
              <w:rPr>
                <w:rFonts w:ascii="Times New Roman" w:hAnsi="Times New Roman"/>
                <w:b w:val="0"/>
                <w:i w:val="0"/>
                <w:caps w:val="0"/>
                <w:smallCaps w:val="0"/>
                <w:color w:val="000000"/>
                <w:spacing w:val="0"/>
                <w:sz w:val="20"/>
              </w:rPr>
              <w:t>Запас</w:t>
            </w:r>
          </w:p>
        </w:tc>
        <w:tc>
          <w:tcPr>
            <w:tcW w:type="dxa" w:w="5538"/>
            <w:tcBorders>
              <w:top w:color="00000A" w:sz="4" w:val="single"/>
              <w:left w:color="00000A" w:sz="4" w:val="single"/>
              <w:bottom w:color="00000A" w:sz="4" w:val="single"/>
              <w:right w:color="00000A" w:sz="4" w:val="single"/>
            </w:tcBorders>
            <w:shd w:fill="auto" w:val="clear"/>
            <w:tcMar>
              <w:top w:type="dxa" w:w="0"/>
              <w:left w:type="dxa" w:w="7"/>
              <w:bottom w:type="dxa" w:w="0"/>
              <w:right w:type="dxa" w:w="7"/>
            </w:tcMar>
          </w:tcPr>
          <w:p w14:paraId="FA1B0000">
            <w:pPr>
              <w:widowControl w:val="0"/>
              <w:spacing w:after="0" w:before="0" w:line="240" w:lineRule="auto"/>
              <w:ind w:firstLine="567" w:left="0"/>
              <w:jc w:val="both"/>
              <w:rPr>
                <w:rFonts w:ascii="Times New Roman" w:hAnsi="Times New Roman"/>
                <w:b w:val="0"/>
                <w:i w:val="0"/>
                <w:caps w:val="0"/>
                <w:smallCaps w:val="0"/>
                <w:color w:val="000000"/>
                <w:spacing w:val="0"/>
                <w:sz w:val="20"/>
              </w:rPr>
            </w:pPr>
            <w:r>
              <w:rPr>
                <w:b w:val="0"/>
                <w:i w:val="0"/>
                <w:caps w:val="0"/>
                <w:smallCaps w:val="0"/>
                <w:color w:val="000000"/>
                <w:spacing w:val="0"/>
                <w:sz w:val="20"/>
              </w:rPr>
              <w:t>Отсутствие хозяйственной деятельности</w:t>
            </w:r>
          </w:p>
        </w:tc>
        <w:tc>
          <w:tcPr>
            <w:tcW w:type="dxa" w:w="1512"/>
            <w:tcBorders>
              <w:top w:color="000001" w:sz="6" w:val="single"/>
              <w:left w:color="00000A" w:sz="4" w:val="single"/>
              <w:bottom w:color="000001" w:sz="6" w:val="single"/>
              <w:right w:color="000001" w:sz="6" w:val="single"/>
            </w:tcBorders>
            <w:shd w:fill="FFFFFF" w:val="clear"/>
            <w:tcMar>
              <w:top w:type="dxa" w:w="0"/>
              <w:left w:type="dxa" w:w="7"/>
              <w:bottom w:type="dxa" w:w="0"/>
              <w:right w:type="dxa" w:w="7"/>
            </w:tcMar>
          </w:tcPr>
          <w:p w14:paraId="FB1B0000">
            <w:pPr>
              <w:pStyle w:val="Style_6"/>
              <w:widowControl w:val="0"/>
              <w:spacing w:after="0" w:before="0" w:line="240" w:lineRule="auto"/>
              <w:ind/>
              <w:jc w:val="center"/>
              <w:rPr>
                <w:rFonts w:ascii="Times New Roman" w:hAnsi="Times New Roman"/>
                <w:color w:val="000000"/>
                <w:sz w:val="20"/>
              </w:rPr>
            </w:pPr>
            <w:r>
              <w:rPr>
                <w:rFonts w:ascii="Times New Roman" w:hAnsi="Times New Roman"/>
                <w:b w:val="0"/>
                <w:i w:val="0"/>
                <w:caps w:val="0"/>
                <w:smallCaps w:val="0"/>
                <w:color w:val="000000"/>
                <w:spacing w:val="0"/>
                <w:sz w:val="20"/>
              </w:rPr>
              <w:t>12.3</w:t>
            </w:r>
          </w:p>
        </w:tc>
      </w:tr>
    </w:tbl>
    <w:p w14:paraId="FC1B0000">
      <w:pPr>
        <w:pStyle w:val="Style_6"/>
        <w:spacing w:after="0" w:before="0" w:line="240" w:lineRule="auto"/>
        <w:ind/>
        <w:jc w:val="both"/>
        <w:rPr>
          <w:rFonts w:ascii="Times New Roman" w:hAnsi="Times New Roman"/>
          <w:sz w:val="20"/>
        </w:rPr>
      </w:pPr>
      <w:r>
        <w:rPr>
          <w:rFonts w:ascii="Times New Roman" w:hAnsi="Times New Roman"/>
          <w:sz w:val="20"/>
        </w:rPr>
        <w:t>Содержание видов разрешенного использования, перечисленных в настоящем разделе,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FD1B0000">
      <w:pPr>
        <w:pStyle w:val="Style_6"/>
        <w:spacing w:after="0" w:before="0" w:line="240" w:lineRule="auto"/>
        <w:ind/>
        <w:contextualSpacing w:val="1"/>
        <w:jc w:val="both"/>
        <w:rPr>
          <w:rFonts w:ascii="Times New Roman" w:hAnsi="Times New Roman"/>
          <w:sz w:val="20"/>
        </w:rPr>
      </w:pPr>
    </w:p>
    <w:p w14:paraId="FE1B0000">
      <w:pPr>
        <w:pStyle w:val="Style_6"/>
        <w:spacing w:after="0" w:before="0" w:line="240" w:lineRule="auto"/>
        <w:ind w:firstLine="357" w:left="0"/>
        <w:jc w:val="both"/>
        <w:rPr>
          <w:rFonts w:ascii="Times New Roman" w:hAnsi="Times New Roman"/>
          <w:sz w:val="20"/>
        </w:rPr>
      </w:pPr>
      <w:r>
        <w:rPr>
          <w:rFonts w:ascii="Times New Roman" w:hAnsi="Times New Roman"/>
          <w:b w:val="1"/>
          <w:sz w:val="20"/>
        </w:rPr>
        <w:t xml:space="preserve">Условно разрешенные виды использования </w:t>
      </w:r>
      <w:r>
        <w:rPr>
          <w:rFonts w:ascii="Times New Roman" w:hAnsi="Times New Roman"/>
          <w:b w:val="1"/>
          <w:spacing w:val="-5"/>
          <w:sz w:val="20"/>
          <w:highlight w:val="white"/>
        </w:rPr>
        <w:t>земельных участков и объектов ка</w:t>
      </w:r>
      <w:r>
        <w:rPr>
          <w:rFonts w:ascii="Times New Roman" w:hAnsi="Times New Roman"/>
          <w:b w:val="1"/>
          <w:sz w:val="20"/>
          <w:highlight w:val="white"/>
        </w:rPr>
        <w:t>питального строительства — не установлены.</w:t>
      </w:r>
    </w:p>
    <w:p w14:paraId="FF1B0000">
      <w:pPr>
        <w:pStyle w:val="Style_6"/>
        <w:spacing w:after="0" w:before="0" w:line="240" w:lineRule="auto"/>
        <w:ind w:firstLine="357" w:left="0"/>
        <w:jc w:val="both"/>
        <w:rPr>
          <w:rFonts w:ascii="Times New Roman" w:hAnsi="Times New Roman"/>
          <w:sz w:val="20"/>
        </w:rPr>
      </w:pPr>
      <w:r>
        <w:rPr>
          <w:rFonts w:ascii="Times New Roman" w:hAnsi="Times New Roman"/>
          <w:b w:val="1"/>
          <w:sz w:val="20"/>
          <w:highlight w:val="white"/>
        </w:rPr>
        <w:t>Вспомогательные виды использования</w:t>
      </w:r>
      <w:r>
        <w:rPr>
          <w:rFonts w:ascii="Times New Roman" w:hAnsi="Times New Roman"/>
          <w:b w:val="1"/>
          <w:spacing w:val="-5"/>
          <w:sz w:val="20"/>
          <w:highlight w:val="white"/>
        </w:rPr>
        <w:t xml:space="preserve"> земельных участков и объектов ка</w:t>
      </w:r>
      <w:r>
        <w:rPr>
          <w:rFonts w:ascii="Times New Roman" w:hAnsi="Times New Roman"/>
          <w:b w:val="1"/>
          <w:sz w:val="20"/>
          <w:highlight w:val="white"/>
        </w:rPr>
        <w:t>питального строительства — не установлены.</w:t>
      </w:r>
    </w:p>
    <w:p w14:paraId="001C0000">
      <w:pPr>
        <w:pStyle w:val="Style_6"/>
        <w:spacing w:after="0" w:before="0" w:line="240" w:lineRule="auto"/>
        <w:ind w:firstLine="357" w:left="0"/>
        <w:jc w:val="both"/>
        <w:rPr>
          <w:rFonts w:ascii="Times New Roman" w:hAnsi="Times New Roman"/>
          <w:b w:val="1"/>
          <w:spacing w:val="-3"/>
          <w:sz w:val="20"/>
          <w:highlight w:val="white"/>
        </w:rPr>
      </w:pPr>
    </w:p>
    <w:p w14:paraId="011C0000">
      <w:pPr>
        <w:pStyle w:val="Style_6"/>
        <w:spacing w:after="0" w:before="0" w:line="240" w:lineRule="auto"/>
        <w:ind w:firstLine="357" w:left="0"/>
        <w:jc w:val="both"/>
        <w:rPr>
          <w:rFonts w:ascii="Times New Roman" w:hAnsi="Times New Roman"/>
          <w:sz w:val="20"/>
        </w:rPr>
      </w:pPr>
      <w:r>
        <w:rPr>
          <w:rFonts w:ascii="Times New Roman" w:hAnsi="Times New Roman"/>
          <w:b w:val="1"/>
          <w:spacing w:val="-3"/>
          <w:sz w:val="20"/>
          <w:highlight w:val="white"/>
        </w:rPr>
        <w:t>Предельные размеры земельных участков и предельные параметры разрешен</w:t>
      </w:r>
      <w:r>
        <w:rPr>
          <w:rFonts w:ascii="Times New Roman" w:hAnsi="Times New Roman"/>
          <w:b w:val="1"/>
          <w:spacing w:val="-2"/>
          <w:sz w:val="20"/>
          <w:highlight w:val="white"/>
        </w:rPr>
        <w:t>ного строительства, реконструкции объектов капитального строительства:</w:t>
      </w:r>
    </w:p>
    <w:tbl>
      <w:tblPr>
        <w:tblInd w:type="dxa" w:w="0"/>
        <w:tblLayout w:type="fixed"/>
        <w:tblCellMar>
          <w:top w:type="dxa" w:w="0"/>
          <w:left w:type="dxa" w:w="13"/>
          <w:bottom w:type="dxa" w:w="0"/>
          <w:right w:type="dxa" w:w="108"/>
        </w:tblCellMar>
      </w:tblPr>
      <w:tblGrid>
        <w:gridCol w:w="4105"/>
        <w:gridCol w:w="5252"/>
      </w:tblGrid>
      <w:tr>
        <w:tc>
          <w:tcPr>
            <w:tcW w:type="dxa" w:w="4105"/>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2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Минимальная (максимальная) площадь земельного участка</w:t>
            </w:r>
          </w:p>
        </w:tc>
        <w:tc>
          <w:tcPr>
            <w:tcW w:type="dxa" w:w="5252"/>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3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от 600 м</w:t>
            </w:r>
            <w:r>
              <w:rPr>
                <w:rFonts w:ascii="Times New Roman" w:hAnsi="Times New Roman"/>
                <w:sz w:val="20"/>
                <w:vertAlign w:val="superscript"/>
              </w:rPr>
              <w:t>2</w:t>
            </w:r>
            <w:r>
              <w:rPr>
                <w:rFonts w:ascii="Times New Roman" w:hAnsi="Times New Roman"/>
                <w:sz w:val="20"/>
              </w:rPr>
              <w:t xml:space="preserve"> до 100 000 м</w:t>
            </w:r>
            <w:r>
              <w:rPr>
                <w:rFonts w:ascii="Times New Roman" w:hAnsi="Times New Roman"/>
                <w:sz w:val="20"/>
                <w:vertAlign w:val="superscript"/>
              </w:rPr>
              <w:t>2</w:t>
            </w:r>
          </w:p>
        </w:tc>
      </w:tr>
      <w:tr>
        <w:tc>
          <w:tcPr>
            <w:tcW w:type="dxa" w:w="4105"/>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4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Минимальные (максимальные) размеры земельных участков для объектов электросетевого хозяйства, объектов связи</w:t>
            </w:r>
          </w:p>
        </w:tc>
        <w:tc>
          <w:tcPr>
            <w:tcW w:type="dxa" w:w="5252"/>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5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50 (300) м2</w:t>
            </w:r>
          </w:p>
        </w:tc>
      </w:tr>
      <w:tr>
        <w:tc>
          <w:tcPr>
            <w:tcW w:type="dxa" w:w="4105"/>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6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252"/>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7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минимальный отступ зданий, строений, сооружений от передней границы участка – не менее 5 м;</w:t>
            </w:r>
          </w:p>
          <w:p w14:paraId="08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минимальный отступ зданий, строений, сооружений от боковой границы участка – не менее чем 3 м;</w:t>
            </w:r>
          </w:p>
          <w:p w14:paraId="09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минимальный отступ зданий, строений, сооружений от задней границы участка – не менее 3 м;</w:t>
            </w:r>
          </w:p>
        </w:tc>
      </w:tr>
      <w:tr>
        <w:tc>
          <w:tcPr>
            <w:tcW w:type="dxa" w:w="4105"/>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A1C0000">
            <w:pPr>
              <w:pStyle w:val="Style_6"/>
              <w:widowControl w:val="0"/>
              <w:spacing w:after="0" w:before="0" w:line="240" w:lineRule="auto"/>
              <w:ind/>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252"/>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B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для всех основных строений количество надземных этажей – не более трех</w:t>
            </w:r>
          </w:p>
        </w:tc>
      </w:tr>
      <w:tr>
        <w:tc>
          <w:tcPr>
            <w:tcW w:type="dxa" w:w="4105"/>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C1C0000">
            <w:pPr>
              <w:pStyle w:val="Style_6"/>
              <w:widowControl w:val="0"/>
              <w:spacing w:after="0" w:before="0" w:line="240" w:lineRule="auto"/>
              <w:ind/>
              <w:rPr>
                <w:rFonts w:ascii="Times New Roman" w:hAnsi="Times New Roman"/>
                <w:sz w:val="20"/>
              </w:rPr>
            </w:pPr>
            <w:r>
              <w:rPr>
                <w:rFonts w:ascii="Times New Roman" w:hAnsi="Times New Roman"/>
                <w:sz w:val="20"/>
              </w:rPr>
              <w:t>Максимальный процент застройки в границах земельного участка</w:t>
            </w:r>
          </w:p>
        </w:tc>
        <w:tc>
          <w:tcPr>
            <w:tcW w:type="dxa" w:w="5252"/>
            <w:tcBorders>
              <w:top w:color="00000A" w:sz="4" w:val="single"/>
              <w:left w:color="00000A" w:sz="4" w:val="single"/>
              <w:bottom w:color="00000A" w:sz="4" w:val="single"/>
              <w:right w:color="00000A" w:sz="4" w:val="single"/>
            </w:tcBorders>
            <w:shd w:fill="auto" w:val="clear"/>
            <w:tcMar>
              <w:top w:type="dxa" w:w="0"/>
              <w:left w:type="dxa" w:w="13"/>
              <w:bottom w:type="dxa" w:w="0"/>
              <w:right w:type="dxa" w:w="108"/>
            </w:tcMar>
          </w:tcPr>
          <w:p w14:paraId="0D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xml:space="preserve"> </w:t>
            </w:r>
            <w:r>
              <w:rPr>
                <w:rFonts w:ascii="Times New Roman" w:hAnsi="Times New Roman"/>
                <w:sz w:val="20"/>
              </w:rPr>
              <w:t>30%.</w:t>
            </w:r>
          </w:p>
        </w:tc>
      </w:tr>
    </w:tbl>
    <w:p w14:paraId="0E1C0000">
      <w:pPr>
        <w:pStyle w:val="Style_6"/>
        <w:spacing w:after="0" w:before="0" w:line="240" w:lineRule="auto"/>
        <w:ind w:firstLine="851" w:left="0"/>
        <w:jc w:val="both"/>
        <w:rPr>
          <w:rFonts w:ascii="Times New Roman" w:hAnsi="Times New Roman"/>
          <w:sz w:val="20"/>
        </w:rPr>
      </w:pPr>
    </w:p>
    <w:p w14:paraId="0F1C0000">
      <w:pPr>
        <w:pStyle w:val="Style_6"/>
        <w:spacing w:after="0" w:before="0" w:line="240" w:lineRule="auto"/>
        <w:ind w:firstLine="851" w:left="0"/>
        <w:jc w:val="both"/>
        <w:rPr>
          <w:rFonts w:ascii="Times New Roman" w:hAnsi="Times New Roman"/>
          <w:sz w:val="20"/>
        </w:rPr>
      </w:pPr>
      <w:r>
        <w:rPr>
          <w:rFonts w:ascii="Times New Roman" w:hAnsi="Times New Roman"/>
          <w:sz w:val="20"/>
        </w:rPr>
        <w:t>Для размещения сельскохозяйственных предприятий, зданий и сооружений следует выбирать площадки и трассы на землях, не пригодных для ведения сельского хозяйства, либо на землях сельскохозяйственного назначения худшего качества.</w:t>
      </w:r>
    </w:p>
    <w:p w14:paraId="101C0000">
      <w:pPr>
        <w:pStyle w:val="Style_6"/>
        <w:spacing w:after="0" w:before="0" w:line="240" w:lineRule="auto"/>
        <w:ind w:firstLine="851" w:left="0"/>
        <w:jc w:val="both"/>
        <w:rPr>
          <w:sz w:val="20"/>
        </w:rPr>
      </w:pPr>
      <w:r>
        <w:rPr>
          <w:rFonts w:ascii="Times New Roman" w:hAnsi="Times New Roman"/>
          <w:sz w:val="20"/>
        </w:rPr>
        <w:t>Плотность застройки площадок сельскохозяйственных предприятий следует принимать в соответствии с «СП 19.13330.2019. Свод правил. Генеральные планы сельскохозяйственных предприятий. Актуализированная редакция СНиП II-97-76*» исходя из санитарных, ветеринарных, противопожарных требований и норм технологического проектирования.</w:t>
      </w:r>
    </w:p>
    <w:p w14:paraId="111C0000">
      <w:pPr>
        <w:pStyle w:val="Style_6"/>
        <w:spacing w:after="0" w:before="0" w:line="240" w:lineRule="auto"/>
        <w:ind w:firstLine="851" w:left="0"/>
        <w:jc w:val="both"/>
        <w:rPr>
          <w:rFonts w:ascii="Times New Roman" w:hAnsi="Times New Roman"/>
          <w:sz w:val="20"/>
        </w:rPr>
      </w:pPr>
      <w:r>
        <w:rPr>
          <w:rFonts w:ascii="Times New Roman" w:hAnsi="Times New Roman"/>
          <w:sz w:val="20"/>
        </w:rPr>
        <w:t>Размещение сельскохозяйственных предприятий, зданий и сооружений не допускается:</w:t>
      </w:r>
    </w:p>
    <w:p w14:paraId="121C0000">
      <w:pPr>
        <w:pStyle w:val="Style_6"/>
        <w:widowControl w:val="0"/>
        <w:numPr>
          <w:ilvl w:val="0"/>
          <w:numId w:val="23"/>
        </w:numPr>
        <w:tabs>
          <w:tab w:leader="none" w:pos="720" w:val="clear"/>
          <w:tab w:leader="none" w:pos="993"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на месте бывших полигонов для бытовых отходов, очистных сооружений, скотомогильников, кожсырьевых предприятий;</w:t>
      </w:r>
    </w:p>
    <w:p w14:paraId="131C0000">
      <w:pPr>
        <w:pStyle w:val="Style_6"/>
        <w:widowControl w:val="0"/>
        <w:numPr>
          <w:ilvl w:val="0"/>
          <w:numId w:val="23"/>
        </w:numPr>
        <w:tabs>
          <w:tab w:leader="none" w:pos="720" w:val="clear"/>
          <w:tab w:leader="none" w:pos="993"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 xml:space="preserve">на площадях залегания полезных ископаемых без согласования </w:t>
      </w:r>
      <w:r>
        <w:rPr>
          <w:rFonts w:ascii="Times New Roman" w:hAnsi="Times New Roman"/>
          <w:sz w:val="20"/>
        </w:rPr>
        <w:br/>
      </w:r>
      <w:r>
        <w:rPr>
          <w:rFonts w:ascii="Times New Roman" w:hAnsi="Times New Roman"/>
          <w:sz w:val="20"/>
        </w:rPr>
        <w:t>с органами Федерального агентства по недропользованию;</w:t>
      </w:r>
    </w:p>
    <w:p w14:paraId="141C0000">
      <w:pPr>
        <w:pStyle w:val="Style_6"/>
        <w:widowControl w:val="0"/>
        <w:numPr>
          <w:ilvl w:val="0"/>
          <w:numId w:val="23"/>
        </w:numPr>
        <w:tabs>
          <w:tab w:leader="none" w:pos="720" w:val="clear"/>
          <w:tab w:leader="none" w:pos="993"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в зонах оползней, селевых потоков и снежных лавин, которые могут угрожать застройке и эксплуатации предприятий, зданий и сооружений;</w:t>
      </w:r>
    </w:p>
    <w:p w14:paraId="151C0000">
      <w:pPr>
        <w:pStyle w:val="Style_6"/>
        <w:widowControl w:val="0"/>
        <w:numPr>
          <w:ilvl w:val="0"/>
          <w:numId w:val="23"/>
        </w:numPr>
        <w:tabs>
          <w:tab w:leader="none" w:pos="720" w:val="clear"/>
          <w:tab w:leader="none" w:pos="993"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в зонах санитарной охраны источников водоснабжения и минеральных источников во всех зонах округов санитарной;</w:t>
      </w:r>
    </w:p>
    <w:p w14:paraId="161C0000">
      <w:pPr>
        <w:pStyle w:val="Style_6"/>
        <w:widowControl w:val="0"/>
        <w:numPr>
          <w:ilvl w:val="0"/>
          <w:numId w:val="23"/>
        </w:numPr>
        <w:tabs>
          <w:tab w:leader="none" w:pos="720" w:val="clear"/>
          <w:tab w:leader="none" w:pos="993"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14:paraId="171C0000">
      <w:pPr>
        <w:pStyle w:val="Style_6"/>
        <w:widowControl w:val="0"/>
        <w:numPr>
          <w:ilvl w:val="0"/>
          <w:numId w:val="23"/>
        </w:numPr>
        <w:tabs>
          <w:tab w:leader="none" w:pos="720" w:val="clear"/>
          <w:tab w:leader="none" w:pos="993" w:val="left"/>
        </w:tabs>
        <w:spacing w:after="0" w:before="0" w:line="240" w:lineRule="auto"/>
        <w:ind w:firstLine="567" w:left="0"/>
        <w:contextualSpacing w:val="1"/>
        <w:jc w:val="both"/>
        <w:rPr>
          <w:rFonts w:ascii="Times New Roman" w:hAnsi="Times New Roman"/>
          <w:sz w:val="20"/>
        </w:rPr>
      </w:pPr>
      <w:r>
        <w:rPr>
          <w:rFonts w:ascii="Times New Roman" w:hAnsi="Times New Roman"/>
          <w:sz w:val="20"/>
        </w:rPr>
        <w:t>на землях особо охраняемых природных территорий, в том числе в зонах охраны объектов культурного наследия.</w:t>
      </w:r>
    </w:p>
    <w:p w14:paraId="181C0000">
      <w:pPr>
        <w:pStyle w:val="Style_6"/>
        <w:spacing w:after="0" w:before="0" w:line="240" w:lineRule="auto"/>
        <w:ind w:firstLine="851" w:left="0"/>
        <w:jc w:val="both"/>
        <w:rPr>
          <w:rFonts w:ascii="Times New Roman" w:hAnsi="Times New Roman"/>
          <w:sz w:val="20"/>
        </w:rPr>
      </w:pPr>
      <w:r>
        <w:rPr>
          <w:rFonts w:ascii="Times New Roman" w:hAnsi="Times New Roman"/>
          <w:sz w:val="20"/>
        </w:rPr>
        <w:t>Размещение животноводческих, птицеводческих и звероводческих предприятий запрещается в водоохранных зонах рек и озер.</w:t>
      </w:r>
    </w:p>
    <w:p w14:paraId="191C0000">
      <w:pPr>
        <w:pStyle w:val="Style_6"/>
        <w:spacing w:after="0" w:before="0" w:line="240" w:lineRule="auto"/>
        <w:ind w:firstLine="851" w:left="0"/>
        <w:jc w:val="both"/>
        <w:rPr>
          <w:rFonts w:ascii="Times New Roman" w:hAnsi="Times New Roman"/>
          <w:sz w:val="20"/>
        </w:rPr>
      </w:pPr>
      <w:r>
        <w:rPr>
          <w:rFonts w:ascii="Times New Roman" w:hAnsi="Times New Roman"/>
          <w:sz w:val="20"/>
        </w:rPr>
        <w:t xml:space="preserve">Санитарно-защитные зоны сельскохозяйственных производств и объектов и  санитарные разрывы до жилой застройки устанавливаются в соответствии с СанПиН 2.2.1/2.1.1.1200-03. </w:t>
      </w:r>
    </w:p>
    <w:p w14:paraId="1A1C0000">
      <w:pPr>
        <w:pStyle w:val="Style_6"/>
        <w:spacing w:after="0" w:before="0" w:line="240" w:lineRule="auto"/>
        <w:ind w:firstLine="851" w:left="0"/>
        <w:jc w:val="both"/>
        <w:rPr>
          <w:rFonts w:ascii="Times New Roman" w:hAnsi="Times New Roman"/>
          <w:sz w:val="20"/>
        </w:rPr>
      </w:pPr>
      <w:r>
        <w:rPr>
          <w:rFonts w:ascii="Times New Roman" w:hAnsi="Times New Roman"/>
          <w:sz w:val="20"/>
        </w:rPr>
        <w:t>Территория санитарно-защитных зон из землепользования не изымается и должна быть максимально использована для нужд сельского хозяйства.</w:t>
      </w:r>
    </w:p>
    <w:p w14:paraId="1B1C0000">
      <w:pPr>
        <w:pStyle w:val="Style_6"/>
        <w:spacing w:after="0" w:before="0" w:line="240" w:lineRule="auto"/>
        <w:ind w:firstLine="851" w:left="0"/>
        <w:jc w:val="both"/>
        <w:rPr>
          <w:rFonts w:ascii="Times New Roman" w:hAnsi="Times New Roman"/>
          <w:sz w:val="20"/>
        </w:rPr>
      </w:pPr>
      <w:r>
        <w:rPr>
          <w:rFonts w:ascii="Times New Roman" w:hAnsi="Times New Roman"/>
          <w:sz w:val="20"/>
        </w:rPr>
        <w:t>На границе санитарно-защитных зон животноводческих, птицеводческих и звероводческих предприятий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1C1C0000">
      <w:pPr>
        <w:pStyle w:val="Style_6"/>
        <w:spacing w:after="0" w:before="0" w:line="240" w:lineRule="auto"/>
        <w:ind w:firstLine="851" w:left="0"/>
        <w:jc w:val="both"/>
        <w:rPr>
          <w:rFonts w:ascii="Times New Roman" w:hAnsi="Times New Roman"/>
          <w:sz w:val="20"/>
        </w:rPr>
      </w:pPr>
      <w:r>
        <w:rPr>
          <w:rFonts w:ascii="Times New Roman" w:hAnsi="Times New Roman"/>
          <w:sz w:val="20"/>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14:paraId="1D1C0000">
      <w:pPr>
        <w:pStyle w:val="Style_6"/>
        <w:spacing w:after="0" w:before="0" w:line="240" w:lineRule="auto"/>
        <w:ind w:firstLine="357" w:left="0"/>
        <w:jc w:val="both"/>
        <w:rPr>
          <w:rFonts w:ascii="Times New Roman" w:hAnsi="Times New Roman"/>
          <w:sz w:val="20"/>
        </w:rPr>
      </w:pPr>
      <w:r>
        <w:rPr>
          <w:rFonts w:ascii="Times New Roman" w:hAnsi="Times New Roman"/>
          <w:sz w:val="20"/>
          <w:highlight w:val="white"/>
        </w:rPr>
        <w:t>Ограничения использования</w:t>
      </w:r>
      <w:r>
        <w:rPr>
          <w:rFonts w:ascii="Times New Roman" w:hAnsi="Times New Roman"/>
          <w:spacing w:val="-3"/>
          <w:sz w:val="20"/>
          <w:highlight w:val="white"/>
        </w:rPr>
        <w:t xml:space="preserve"> земельных участков и объектов капитального строительства </w:t>
      </w:r>
      <w:r>
        <w:rPr>
          <w:rFonts w:ascii="Times New Roman" w:hAnsi="Times New Roman"/>
          <w:sz w:val="20"/>
          <w:highlight w:val="white"/>
        </w:rPr>
        <w:t xml:space="preserve">и требования к </w:t>
      </w:r>
      <w:r>
        <w:rPr>
          <w:rFonts w:ascii="Times New Roman" w:hAnsi="Times New Roman"/>
          <w:spacing w:val="-3"/>
          <w:sz w:val="20"/>
          <w:highlight w:val="white"/>
        </w:rPr>
        <w:t xml:space="preserve">размерам земельных участков и </w:t>
      </w:r>
      <w:r>
        <w:rPr>
          <w:rFonts w:ascii="Times New Roman" w:hAnsi="Times New Roman"/>
          <w:sz w:val="20"/>
          <w:highlight w:val="white"/>
        </w:rPr>
        <w:t xml:space="preserve">параметрам разрешенного </w:t>
      </w:r>
      <w:r>
        <w:rPr>
          <w:rFonts w:ascii="Times New Roman" w:hAnsi="Times New Roman"/>
          <w:spacing w:val="-2"/>
          <w:sz w:val="20"/>
          <w:highlight w:val="white"/>
        </w:rPr>
        <w:t>строительства, реконструкции объектов капитального строительства</w:t>
      </w:r>
      <w:r>
        <w:rPr>
          <w:rFonts w:ascii="Times New Roman" w:hAnsi="Times New Roman"/>
          <w:sz w:val="20"/>
          <w:highlight w:val="white"/>
        </w:rPr>
        <w:t xml:space="preserve"> в соответствии со следующими документами:</w:t>
      </w:r>
    </w:p>
    <w:p w14:paraId="1E1C0000">
      <w:pPr>
        <w:pStyle w:val="Style_6"/>
        <w:widowControl w:val="0"/>
        <w:numPr>
          <w:ilvl w:val="0"/>
          <w:numId w:val="28"/>
        </w:numPr>
        <w:tabs>
          <w:tab w:leader="none" w:pos="408" w:val="left"/>
          <w:tab w:leader="none" w:pos="720" w:val="clear"/>
        </w:tabs>
        <w:spacing w:after="0" w:before="0" w:line="240" w:lineRule="auto"/>
        <w:ind/>
        <w:contextualSpacing w:val="1"/>
        <w:jc w:val="both"/>
        <w:rPr>
          <w:rFonts w:ascii="Times New Roman" w:hAnsi="Times New Roman"/>
          <w:sz w:val="20"/>
        </w:rPr>
      </w:pPr>
      <w:r>
        <w:rPr>
          <w:rFonts w:ascii="Times New Roman" w:hAnsi="Times New Roman"/>
          <w:sz w:val="20"/>
        </w:rPr>
        <w:t>СанПиН 2.2.1/2.1.1.1200-03 «Санитарно-защитные зоны и санитарная классификация предприятий, сооружений и иных объектов»;</w:t>
      </w:r>
    </w:p>
    <w:p w14:paraId="1F1C0000">
      <w:pPr>
        <w:pStyle w:val="Style_6"/>
        <w:widowControl w:val="0"/>
        <w:numPr>
          <w:ilvl w:val="0"/>
          <w:numId w:val="28"/>
        </w:numPr>
        <w:tabs>
          <w:tab w:leader="none" w:pos="408" w:val="left"/>
          <w:tab w:leader="none" w:pos="720" w:val="clear"/>
        </w:tabs>
        <w:spacing w:after="0" w:before="0" w:line="240" w:lineRule="auto"/>
        <w:ind/>
        <w:contextualSpacing w:val="1"/>
        <w:jc w:val="both"/>
        <w:rPr>
          <w:rFonts w:ascii="Times New Roman" w:hAnsi="Times New Roman"/>
          <w:sz w:val="20"/>
        </w:rPr>
      </w:pPr>
      <w:r>
        <w:rPr>
          <w:rFonts w:ascii="Times New Roman" w:hAnsi="Times New Roman"/>
          <w:sz w:val="20"/>
        </w:rPr>
        <w:t>СП 42.13330.2016, п. 14.6 «Градостроительство. Планировка и застройка городских и сельских поселений»</w:t>
      </w:r>
    </w:p>
    <w:p w14:paraId="201C0000">
      <w:pPr>
        <w:pStyle w:val="Style_6"/>
        <w:spacing w:after="0" w:before="0" w:line="240" w:lineRule="auto"/>
        <w:ind w:firstLine="357" w:left="0"/>
        <w:contextualSpacing w:val="1"/>
        <w:jc w:val="both"/>
        <w:rPr>
          <w:rFonts w:ascii="Times New Roman" w:hAnsi="Times New Roman"/>
          <w:strike w:val="1"/>
          <w:sz w:val="20"/>
        </w:rPr>
      </w:pPr>
    </w:p>
    <w:p w14:paraId="211C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Статья 37  ЗОНЫ СПЕЦИАЛЬНОГО НАЗНАЧЕНИЯ</w:t>
      </w:r>
    </w:p>
    <w:p w14:paraId="221C0000">
      <w:pPr>
        <w:pStyle w:val="Style_6"/>
        <w:keepNext w:val="1"/>
        <w:widowControl w:val="0"/>
        <w:spacing w:after="0" w:before="0" w:line="240" w:lineRule="auto"/>
        <w:ind/>
        <w:rPr>
          <w:rFonts w:ascii="Times New Roman" w:hAnsi="Times New Roman"/>
          <w:b w:val="1"/>
          <w:sz w:val="20"/>
        </w:rPr>
      </w:pPr>
    </w:p>
    <w:p w14:paraId="231C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С-1 — зона кладбищ</w:t>
      </w:r>
    </w:p>
    <w:p w14:paraId="24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предназначена для размещения и функционирования кладбищ традиционного захоронения.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14:paraId="25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К объектам специального назначения относятся объекты, связанные с захоронением отходов потребления и промышленного производства, в том числе радиоактивных; скотомогильники. Данные объекты размещаются только на зонах специального назначения, размещение в других функциональных зонах недопустимо.</w:t>
      </w:r>
    </w:p>
    <w:p w14:paraId="26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14:paraId="27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г. № 8-ФЗ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утвержденных постановлением Главного государственного санитарного врача Российской Федерации от 28.06.2011 г. № 84.</w:t>
      </w:r>
    </w:p>
    <w:p w14:paraId="28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14:paraId="29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Не разрешается размещать кладбища на территориях:</w:t>
      </w:r>
    </w:p>
    <w:p w14:paraId="2A1C0000">
      <w:pPr>
        <w:pStyle w:val="Style_6"/>
        <w:widowControl w:val="0"/>
        <w:numPr>
          <w:ilvl w:val="0"/>
          <w:numId w:val="29"/>
        </w:numPr>
        <w:tabs>
          <w:tab w:leader="none" w:pos="426" w:val="left"/>
          <w:tab w:leader="none" w:pos="720" w:val="clear"/>
        </w:tabs>
        <w:spacing w:after="0" w:before="0" w:line="240" w:lineRule="auto"/>
        <w:ind w:firstLine="284" w:left="0"/>
        <w:contextualSpacing w:val="1"/>
        <w:jc w:val="both"/>
        <w:rPr>
          <w:rFonts w:ascii="Times New Roman" w:hAnsi="Times New Roman"/>
          <w:color w:val="000000"/>
          <w:sz w:val="20"/>
        </w:rPr>
      </w:pPr>
      <w:r>
        <w:rPr>
          <w:rFonts w:ascii="Times New Roman" w:hAnsi="Times New Roman"/>
          <w:color w:val="000000"/>
          <w:sz w:val="20"/>
        </w:rPr>
        <w:t>первого и второго поясов зон санитарной охраны источников централизованного водоснабжения и минеральных источников;</w:t>
      </w:r>
    </w:p>
    <w:p w14:paraId="2B1C0000">
      <w:pPr>
        <w:pStyle w:val="Style_6"/>
        <w:widowControl w:val="0"/>
        <w:numPr>
          <w:ilvl w:val="0"/>
          <w:numId w:val="29"/>
        </w:numPr>
        <w:tabs>
          <w:tab w:leader="none" w:pos="426" w:val="left"/>
          <w:tab w:leader="none" w:pos="720" w:val="clear"/>
        </w:tabs>
        <w:spacing w:after="0" w:before="0" w:line="240" w:lineRule="auto"/>
        <w:ind w:firstLine="284" w:left="0"/>
        <w:contextualSpacing w:val="1"/>
        <w:jc w:val="both"/>
        <w:rPr>
          <w:rFonts w:ascii="Times New Roman" w:hAnsi="Times New Roman"/>
          <w:color w:val="000000"/>
          <w:sz w:val="20"/>
        </w:rPr>
      </w:pPr>
      <w:r>
        <w:rPr>
          <w:rFonts w:ascii="Times New Roman" w:hAnsi="Times New Roman"/>
          <w:color w:val="000000"/>
          <w:sz w:val="20"/>
        </w:rPr>
        <w:t>первой зоны санитарной охраны лечебно-оздоровительных местностей и курортов;</w:t>
      </w:r>
    </w:p>
    <w:p w14:paraId="2C1C0000">
      <w:pPr>
        <w:pStyle w:val="Style_6"/>
        <w:widowControl w:val="0"/>
        <w:numPr>
          <w:ilvl w:val="0"/>
          <w:numId w:val="29"/>
        </w:numPr>
        <w:tabs>
          <w:tab w:leader="none" w:pos="426" w:val="left"/>
          <w:tab w:leader="none" w:pos="720" w:val="clear"/>
        </w:tabs>
        <w:spacing w:after="0" w:before="0" w:line="240" w:lineRule="auto"/>
        <w:ind w:firstLine="284" w:left="0"/>
        <w:contextualSpacing w:val="1"/>
        <w:jc w:val="both"/>
        <w:rPr>
          <w:rFonts w:ascii="Times New Roman" w:hAnsi="Times New Roman"/>
          <w:color w:val="000000"/>
          <w:sz w:val="20"/>
        </w:rPr>
      </w:pPr>
      <w:r>
        <w:rPr>
          <w:rFonts w:ascii="Times New Roman" w:hAnsi="Times New Roman"/>
          <w:color w:val="000000"/>
          <w:sz w:val="20"/>
        </w:rPr>
        <w:t>с выходом на поверхность закарстованных, сильнотрещиноватых пород и в местах выклинивания водоносных горизонтов;</w:t>
      </w:r>
    </w:p>
    <w:p w14:paraId="2D1C0000">
      <w:pPr>
        <w:pStyle w:val="Style_6"/>
        <w:widowControl w:val="0"/>
        <w:numPr>
          <w:ilvl w:val="0"/>
          <w:numId w:val="29"/>
        </w:numPr>
        <w:tabs>
          <w:tab w:leader="none" w:pos="426" w:val="left"/>
          <w:tab w:leader="none" w:pos="720" w:val="clear"/>
        </w:tabs>
        <w:spacing w:after="0" w:before="0" w:line="240" w:lineRule="auto"/>
        <w:ind w:firstLine="284" w:left="0"/>
        <w:contextualSpacing w:val="1"/>
        <w:jc w:val="both"/>
        <w:rPr>
          <w:rFonts w:ascii="Times New Roman" w:hAnsi="Times New Roman"/>
          <w:color w:val="000000"/>
          <w:sz w:val="20"/>
        </w:rPr>
      </w:pPr>
      <w:r>
        <w:rPr>
          <w:rFonts w:ascii="Times New Roman" w:hAnsi="Times New Roman"/>
          <w:color w:val="000000"/>
          <w:sz w:val="20"/>
        </w:rPr>
        <w:t>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14:paraId="2E1C0000">
      <w:pPr>
        <w:pStyle w:val="Style_6"/>
        <w:widowControl w:val="0"/>
        <w:numPr>
          <w:ilvl w:val="0"/>
          <w:numId w:val="29"/>
        </w:numPr>
        <w:tabs>
          <w:tab w:leader="none" w:pos="426" w:val="left"/>
          <w:tab w:leader="none" w:pos="720" w:val="clear"/>
        </w:tabs>
        <w:spacing w:after="0" w:before="0" w:line="240" w:lineRule="auto"/>
        <w:ind w:firstLine="284" w:left="0"/>
        <w:contextualSpacing w:val="1"/>
        <w:jc w:val="both"/>
        <w:rPr>
          <w:rFonts w:ascii="Times New Roman" w:hAnsi="Times New Roman"/>
          <w:color w:val="000000"/>
          <w:sz w:val="20"/>
        </w:rPr>
      </w:pPr>
      <w:r>
        <w:rPr>
          <w:rFonts w:ascii="Times New Roman" w:hAnsi="Times New Roman"/>
          <w:color w:val="000000"/>
          <w:sz w:val="2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14:paraId="2F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30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По территории санитарно-защитных зон и кладбищ запрещается прокладка сетей централизованного хозяйственно-питьевого водоснабжения, используемого населением.</w:t>
      </w:r>
    </w:p>
    <w:p w14:paraId="31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Территории санитарно-защитных зон должны быть спланированы, благоустроены и озеленены, иметь транспортные и инженерные коридоры.</w:t>
      </w:r>
    </w:p>
    <w:p w14:paraId="321C0000">
      <w:pPr>
        <w:pStyle w:val="Style_6"/>
        <w:spacing w:after="0" w:before="0" w:line="240" w:lineRule="auto"/>
        <w:ind w:firstLine="357" w:left="0"/>
        <w:jc w:val="both"/>
        <w:rPr>
          <w:rFonts w:ascii="Times New Roman" w:hAnsi="Times New Roman"/>
          <w:color w:val="000000"/>
          <w:sz w:val="20"/>
        </w:rPr>
      </w:pPr>
      <w:r>
        <w:rPr>
          <w:rFonts w:ascii="Times New Roman" w:hAnsi="Times New Roman"/>
          <w:color w:val="000000"/>
          <w:sz w:val="20"/>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33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b w:val="1"/>
          <w:spacing w:val="-5"/>
          <w:sz w:val="20"/>
          <w:highlight w:val="white"/>
        </w:rPr>
        <w:t>Основные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p w14:paraId="34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кладбища;</w:t>
      </w:r>
    </w:p>
    <w:p w14:paraId="35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лесные массивы (лесопарки);</w:t>
      </w:r>
    </w:p>
    <w:p w14:paraId="36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озеленение специального назначения;</w:t>
      </w:r>
    </w:p>
    <w:p w14:paraId="37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опорные пункты охраны общественного порядка;</w:t>
      </w:r>
    </w:p>
    <w:p w14:paraId="38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объекты инженерной защиты населения при ЧС</w:t>
      </w:r>
    </w:p>
    <w:p w14:paraId="391C0000">
      <w:pPr>
        <w:pStyle w:val="Style_6"/>
        <w:spacing w:after="0" w:before="0" w:line="240" w:lineRule="auto"/>
        <w:ind w:firstLine="357" w:left="0"/>
        <w:jc w:val="both"/>
        <w:rPr>
          <w:rFonts w:ascii="Times New Roman" w:hAnsi="Times New Roman"/>
          <w:sz w:val="20"/>
        </w:rPr>
      </w:pPr>
      <w:r>
        <w:rPr>
          <w:rFonts w:ascii="Times New Roman" w:hAnsi="Times New Roman"/>
          <w:b w:val="1"/>
          <w:sz w:val="20"/>
        </w:rPr>
        <w:t>Условные виды использования</w:t>
      </w:r>
      <w:r>
        <w:rPr>
          <w:rFonts w:ascii="Times New Roman" w:hAnsi="Times New Roman"/>
          <w:b w:val="1"/>
          <w:sz w:val="20"/>
        </w:rPr>
        <w:t xml:space="preserve"> земельных участков и объектов капитального строительства:</w:t>
      </w:r>
      <w:r>
        <w:rPr>
          <w:rFonts w:ascii="Times New Roman" w:hAnsi="Times New Roman"/>
          <w:sz w:val="20"/>
        </w:rPr>
        <w:t xml:space="preserve"> </w:t>
      </w:r>
    </w:p>
    <w:p w14:paraId="3A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Размещение скотомогильников, захоронение отходов потребления и промышленного производства, в том числе радиоактивных</w:t>
      </w:r>
    </w:p>
    <w:p w14:paraId="3B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мастерские по изготовлению ритуальных принадлежностей;</w:t>
      </w:r>
    </w:p>
    <w:p w14:paraId="3C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киоски и павильоны розничной торговли на оборудованных площадках;</w:t>
      </w:r>
    </w:p>
    <w:p w14:paraId="3D1C0000">
      <w:pPr>
        <w:pStyle w:val="Style_6"/>
        <w:widowControl w:val="0"/>
        <w:numPr>
          <w:ilvl w:val="0"/>
          <w:numId w:val="30"/>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хозяйственные объекты и административные здания, связанные с функционированием кладбищ;</w:t>
      </w:r>
    </w:p>
    <w:p w14:paraId="3E1C0000">
      <w:pPr>
        <w:pStyle w:val="Style_6"/>
        <w:spacing w:after="0" w:before="0" w:line="240" w:lineRule="auto"/>
        <w:ind w:firstLine="357" w:left="0"/>
        <w:jc w:val="both"/>
        <w:rPr>
          <w:rFonts w:ascii="Times New Roman" w:hAnsi="Times New Roman"/>
          <w:b w:val="1"/>
          <w:spacing w:val="-5"/>
          <w:sz w:val="20"/>
          <w:highlight w:val="white"/>
        </w:rPr>
      </w:pPr>
      <w:r>
        <w:rPr>
          <w:rFonts w:ascii="Times New Roman" w:hAnsi="Times New Roman"/>
          <w:b w:val="1"/>
          <w:spacing w:val="-5"/>
          <w:sz w:val="20"/>
          <w:highlight w:val="white"/>
        </w:rPr>
        <w:t>Вспомогательные виды разрешенного использования земельных участков и объектов капитального строительства:</w:t>
      </w:r>
    </w:p>
    <w:p w14:paraId="3F1C0000">
      <w:pPr>
        <w:pStyle w:val="Style_6"/>
        <w:widowControl w:val="0"/>
        <w:numPr>
          <w:ilvl w:val="0"/>
          <w:numId w:val="31"/>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объекты ритуального назначения;</w:t>
      </w:r>
    </w:p>
    <w:p w14:paraId="401C0000">
      <w:pPr>
        <w:pStyle w:val="Style_6"/>
        <w:widowControl w:val="0"/>
        <w:numPr>
          <w:ilvl w:val="0"/>
          <w:numId w:val="31"/>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объекты, связанные с функционированием кладбищ;</w:t>
      </w:r>
    </w:p>
    <w:p w14:paraId="411C0000">
      <w:pPr>
        <w:pStyle w:val="Style_6"/>
        <w:widowControl w:val="0"/>
        <w:numPr>
          <w:ilvl w:val="0"/>
          <w:numId w:val="31"/>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резервуары для хранения воды;</w:t>
      </w:r>
    </w:p>
    <w:p w14:paraId="421C0000">
      <w:pPr>
        <w:pStyle w:val="Style_6"/>
        <w:widowControl w:val="0"/>
        <w:numPr>
          <w:ilvl w:val="0"/>
          <w:numId w:val="31"/>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общественные туалеты;</w:t>
      </w:r>
    </w:p>
    <w:p w14:paraId="431C0000">
      <w:pPr>
        <w:pStyle w:val="Style_6"/>
        <w:widowControl w:val="0"/>
        <w:numPr>
          <w:ilvl w:val="0"/>
          <w:numId w:val="31"/>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оборудованные площадки для временных сооружений;</w:t>
      </w:r>
    </w:p>
    <w:p w14:paraId="441C0000">
      <w:pPr>
        <w:pStyle w:val="Style_6"/>
        <w:widowControl w:val="0"/>
        <w:numPr>
          <w:ilvl w:val="0"/>
          <w:numId w:val="31"/>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автостоянки открытого типа.</w:t>
      </w:r>
    </w:p>
    <w:p w14:paraId="451C0000">
      <w:pPr>
        <w:pStyle w:val="Style_6"/>
        <w:tabs>
          <w:tab w:leader="none" w:pos="284" w:val="left"/>
          <w:tab w:leader="none" w:pos="720" w:val="clear"/>
        </w:tabs>
        <w:spacing w:after="0" w:before="0" w:line="240" w:lineRule="auto"/>
        <w:ind w:firstLine="357" w:left="0"/>
        <w:jc w:val="both"/>
        <w:rPr>
          <w:rFonts w:ascii="Times New Roman" w:hAnsi="Times New Roman"/>
          <w:b w:val="1"/>
          <w:spacing w:val="-2"/>
          <w:sz w:val="20"/>
          <w:highlight w:val="white"/>
        </w:rPr>
      </w:pPr>
      <w:r>
        <w:rPr>
          <w:rFonts w:ascii="Times New Roman" w:hAnsi="Times New Roman"/>
          <w:b w:val="1"/>
          <w:spacing w:val="-3"/>
          <w:sz w:val="20"/>
          <w:highlight w:val="white"/>
        </w:rPr>
        <w:t>Предельные размеры земельных участков и предельные параметры разрешен</w:t>
      </w:r>
      <w:r>
        <w:rPr>
          <w:rFonts w:ascii="Times New Roman" w:hAnsi="Times New Roman"/>
          <w:b w:val="1"/>
          <w:spacing w:val="-2"/>
          <w:sz w:val="20"/>
          <w:highlight w:val="white"/>
        </w:rPr>
        <w:t>ного строительства, реконструкции объектов капитального строительства:</w:t>
      </w:r>
    </w:p>
    <w:tbl>
      <w:tblPr>
        <w:tblInd w:type="dxa" w:w="6"/>
        <w:tblLayout w:type="fixed"/>
        <w:tblCellMar>
          <w:top w:type="dxa" w:w="75"/>
          <w:left w:type="dxa" w:w="7"/>
          <w:bottom w:type="dxa" w:w="75"/>
          <w:right w:type="dxa" w:w="103"/>
        </w:tblCellMar>
      </w:tblPr>
      <w:tblGrid>
        <w:gridCol w:w="4099"/>
        <w:gridCol w:w="5251"/>
      </w:tblGrid>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center"/>
          </w:tcPr>
          <w:p w14:paraId="461C0000">
            <w:pPr>
              <w:pStyle w:val="Style_6"/>
              <w:widowControl w:val="0"/>
              <w:spacing w:after="0" w:before="0" w:line="240" w:lineRule="auto"/>
              <w:ind w:firstLine="567" w:left="0"/>
              <w:jc w:val="both"/>
              <w:rPr>
                <w:rFonts w:ascii="Times New Roman" w:hAnsi="Times New Roman"/>
                <w:b w:val="1"/>
                <w:sz w:val="20"/>
              </w:rPr>
            </w:pPr>
            <w:r>
              <w:rPr>
                <w:rFonts w:ascii="Times New Roman" w:hAnsi="Times New Roman"/>
                <w:b w:val="1"/>
                <w:sz w:val="20"/>
              </w:rPr>
              <w:t>Наименование размера, параметра</w:t>
            </w:r>
          </w:p>
        </w:tc>
        <w:tc>
          <w:tcPr>
            <w:tcW w:type="dxa" w:w="5251"/>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center"/>
          </w:tcPr>
          <w:p w14:paraId="471C0000">
            <w:pPr>
              <w:pStyle w:val="Style_6"/>
              <w:widowControl w:val="0"/>
              <w:spacing w:after="0" w:before="0" w:line="240" w:lineRule="auto"/>
              <w:ind w:firstLine="567" w:left="0"/>
              <w:jc w:val="both"/>
              <w:rPr>
                <w:rFonts w:ascii="Times New Roman" w:hAnsi="Times New Roman"/>
                <w:b w:val="1"/>
                <w:sz w:val="20"/>
              </w:rPr>
            </w:pPr>
            <w:r>
              <w:rPr>
                <w:rFonts w:ascii="Times New Roman" w:hAnsi="Times New Roman"/>
                <w:b w:val="1"/>
                <w:sz w:val="20"/>
              </w:rPr>
              <w:t>Значение, единица измерения, дополнительные условия</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48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Минимальные и (или) максимальные размеры земельного участка, в том числе его площадь</w:t>
            </w:r>
          </w:p>
        </w:tc>
        <w:tc>
          <w:tcPr>
            <w:tcW w:type="dxa" w:w="5251"/>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491C0000">
            <w:pPr>
              <w:pStyle w:val="Style_6"/>
              <w:widowControl w:val="0"/>
              <w:spacing w:after="0" w:before="0" w:line="240" w:lineRule="auto"/>
              <w:ind w:firstLine="22" w:left="0"/>
              <w:jc w:val="both"/>
              <w:rPr>
                <w:sz w:val="20"/>
              </w:rPr>
            </w:pPr>
            <w:r>
              <w:rPr>
                <w:rFonts w:ascii="Times New Roman" w:hAnsi="Times New Roman"/>
                <w:sz w:val="20"/>
              </w:rPr>
              <w:t>Минимальная площадь земельного участка для размещения кладбища 5000 кв.м</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4A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Максимальный класс опасности объектов капитального строительства, размещаемых на территории земельных участков</w:t>
            </w:r>
          </w:p>
        </w:tc>
        <w:tc>
          <w:tcPr>
            <w:tcW w:type="dxa" w:w="5251"/>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4B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I (по классификации СанПиН 2.2.1/2.1.1.1200-03) при обеспечении определенного проектом размера санитарно-защитной зоны</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4C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Условия размещения и максимальные и (или) минимальные размеры (площадь) отдельных объектов</w:t>
            </w:r>
          </w:p>
        </w:tc>
        <w:tc>
          <w:tcPr>
            <w:tcW w:type="dxa" w:w="5251"/>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4D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1) Минимальная площадь мест захоронения от общей площади кладбища — 65–70%</w:t>
            </w:r>
          </w:p>
          <w:p w14:paraId="4E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2) Минимальная ширина зоны зеленых насаждений по периметру кладбищ, крематориев — 20 м </w:t>
            </w:r>
            <w:r>
              <w:rPr>
                <w:rFonts w:ascii="Times New Roman" w:hAnsi="Times New Roman"/>
                <w:sz w:val="20"/>
              </w:rPr>
              <w:br/>
            </w:r>
            <w:r>
              <w:rPr>
                <w:rFonts w:ascii="Times New Roman" w:hAnsi="Times New Roman"/>
                <w:sz w:val="20"/>
              </w:rPr>
              <w:t>3)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4F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251"/>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50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минимальный отступ зданий, строений, сооружений от границы земельного участка – 3 м.</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51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251"/>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52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для всех основных строений количество надземных этажей – не более трех.</w:t>
            </w:r>
          </w:p>
          <w:p w14:paraId="531C0000">
            <w:pPr>
              <w:pStyle w:val="Style_6"/>
              <w:widowControl w:val="0"/>
              <w:spacing w:after="0" w:before="0" w:line="240" w:lineRule="auto"/>
              <w:ind w:firstLine="567" w:left="0"/>
              <w:rPr>
                <w:rFonts w:ascii="Times New Roman" w:hAnsi="Times New Roman"/>
                <w:i w:val="1"/>
                <w:sz w:val="20"/>
              </w:rPr>
            </w:pPr>
            <w:r>
              <w:rPr>
                <w:rFonts w:ascii="Times New Roman" w:hAnsi="Times New Roman"/>
                <w:i w:val="1"/>
                <w:sz w:val="20"/>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54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Максимальный процент застройки в границах земельного участка</w:t>
            </w:r>
          </w:p>
        </w:tc>
        <w:tc>
          <w:tcPr>
            <w:tcW w:type="dxa" w:w="5251"/>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55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xml:space="preserve"> </w:t>
            </w:r>
            <w:r>
              <w:rPr>
                <w:rFonts w:ascii="Times New Roman" w:hAnsi="Times New Roman"/>
                <w:sz w:val="20"/>
              </w:rPr>
              <w:t>40%.</w:t>
            </w:r>
          </w:p>
        </w:tc>
      </w:tr>
    </w:tbl>
    <w:p w14:paraId="561C0000">
      <w:pPr>
        <w:pStyle w:val="Style_6"/>
        <w:spacing w:after="0" w:before="0" w:line="240" w:lineRule="auto"/>
        <w:ind w:firstLine="357" w:left="0"/>
        <w:jc w:val="both"/>
        <w:rPr>
          <w:rFonts w:ascii="Times New Roman" w:hAnsi="Times New Roman"/>
          <w:sz w:val="20"/>
          <w:highlight w:val="white"/>
        </w:rPr>
      </w:pPr>
    </w:p>
    <w:p w14:paraId="57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Ограничения использования</w:t>
      </w:r>
      <w:r>
        <w:rPr>
          <w:rFonts w:ascii="Times New Roman" w:hAnsi="Times New Roman"/>
          <w:spacing w:val="-3"/>
          <w:sz w:val="20"/>
          <w:highlight w:val="white"/>
        </w:rPr>
        <w:t xml:space="preserve"> земельных участков и объектов капитального строительства </w:t>
      </w:r>
      <w:r>
        <w:rPr>
          <w:rFonts w:ascii="Times New Roman" w:hAnsi="Times New Roman"/>
          <w:sz w:val="20"/>
          <w:highlight w:val="white"/>
        </w:rPr>
        <w:t xml:space="preserve">и требования к </w:t>
      </w:r>
      <w:r>
        <w:rPr>
          <w:rFonts w:ascii="Times New Roman" w:hAnsi="Times New Roman"/>
          <w:spacing w:val="-3"/>
          <w:sz w:val="20"/>
          <w:highlight w:val="white"/>
        </w:rPr>
        <w:t xml:space="preserve">размерам земельных участков и </w:t>
      </w:r>
      <w:r>
        <w:rPr>
          <w:rFonts w:ascii="Times New Roman" w:hAnsi="Times New Roman"/>
          <w:sz w:val="20"/>
          <w:highlight w:val="white"/>
        </w:rPr>
        <w:t xml:space="preserve">параметрам разрешенного </w:t>
      </w:r>
      <w:r>
        <w:rPr>
          <w:rFonts w:ascii="Times New Roman" w:hAnsi="Times New Roman"/>
          <w:spacing w:val="-2"/>
          <w:sz w:val="20"/>
          <w:highlight w:val="white"/>
        </w:rPr>
        <w:t>строительства, реконструкции объектов капитального строительства</w:t>
      </w:r>
      <w:r>
        <w:rPr>
          <w:rFonts w:ascii="Times New Roman" w:hAnsi="Times New Roman"/>
          <w:sz w:val="20"/>
          <w:highlight w:val="white"/>
        </w:rPr>
        <w:t xml:space="preserve"> в соответствии со следующими документами:</w:t>
      </w:r>
    </w:p>
    <w:p w14:paraId="581C0000">
      <w:pPr>
        <w:pStyle w:val="Style_6"/>
        <w:widowControl w:val="0"/>
        <w:numPr>
          <w:ilvl w:val="0"/>
          <w:numId w:val="32"/>
        </w:numPr>
        <w:tabs>
          <w:tab w:leader="none" w:pos="408" w:val="left"/>
          <w:tab w:leader="none" w:pos="720" w:val="clear"/>
        </w:tabs>
        <w:spacing w:after="0" w:before="0" w:line="240" w:lineRule="auto"/>
        <w:ind/>
        <w:jc w:val="both"/>
        <w:rPr>
          <w:rFonts w:ascii="Times New Roman" w:hAnsi="Times New Roman"/>
          <w:sz w:val="20"/>
        </w:rPr>
      </w:pPr>
      <w:r>
        <w:rPr>
          <w:rFonts w:ascii="Times New Roman" w:hAnsi="Times New Roman"/>
          <w:sz w:val="20"/>
        </w:rPr>
        <w:t xml:space="preserve">СанПиН 2.1.1279-03 «Гигиенические требования к размещению, устройству и содержанию кладбищ, зданий и сооружений похоронного назначения»; </w:t>
      </w:r>
    </w:p>
    <w:p w14:paraId="591C0000">
      <w:pPr>
        <w:pStyle w:val="Style_6"/>
        <w:widowControl w:val="0"/>
        <w:numPr>
          <w:ilvl w:val="0"/>
          <w:numId w:val="32"/>
        </w:numPr>
        <w:tabs>
          <w:tab w:leader="none" w:pos="408" w:val="left"/>
          <w:tab w:leader="none" w:pos="720" w:val="clear"/>
        </w:tabs>
        <w:spacing w:after="0" w:before="0" w:line="240" w:lineRule="auto"/>
        <w:ind/>
        <w:jc w:val="both"/>
        <w:rPr>
          <w:rFonts w:ascii="Times New Roman" w:hAnsi="Times New Roman"/>
          <w:sz w:val="20"/>
        </w:rPr>
      </w:pPr>
      <w:r>
        <w:rPr>
          <w:rFonts w:ascii="Times New Roman" w:hAnsi="Times New Roman"/>
          <w:sz w:val="20"/>
        </w:rPr>
        <w:t>СанПиН 2.2.1/2.1.1.1200-03 «Санитарно-защитные зоны и санитарная классификация предприятий, сооружений и иных объектов»;</w:t>
      </w:r>
    </w:p>
    <w:p w14:paraId="5A1C0000">
      <w:pPr>
        <w:pStyle w:val="Style_6"/>
        <w:widowControl w:val="0"/>
        <w:numPr>
          <w:ilvl w:val="0"/>
          <w:numId w:val="32"/>
        </w:numPr>
        <w:tabs>
          <w:tab w:leader="none" w:pos="408" w:val="left"/>
          <w:tab w:leader="none" w:pos="720" w:val="clear"/>
        </w:tabs>
        <w:spacing w:after="0" w:before="0" w:line="240" w:lineRule="auto"/>
        <w:ind/>
        <w:jc w:val="both"/>
        <w:rPr>
          <w:rFonts w:ascii="Times New Roman" w:hAnsi="Times New Roman"/>
          <w:sz w:val="20"/>
        </w:rPr>
      </w:pPr>
      <w:r>
        <w:rPr>
          <w:rFonts w:ascii="Times New Roman" w:hAnsi="Times New Roman"/>
          <w:sz w:val="20"/>
        </w:rPr>
        <w:t xml:space="preserve">СП 42.13330.2016 «Градостроительство. Планировка и застройка городских и сельских поселений». </w:t>
      </w:r>
    </w:p>
    <w:p w14:paraId="5B1C0000">
      <w:pPr>
        <w:pStyle w:val="Style_6"/>
        <w:widowControl w:val="0"/>
        <w:numPr>
          <w:ilvl w:val="0"/>
          <w:numId w:val="32"/>
        </w:numPr>
        <w:tabs>
          <w:tab w:leader="none" w:pos="408" w:val="left"/>
          <w:tab w:leader="none" w:pos="720" w:val="clear"/>
        </w:tabs>
        <w:spacing w:after="0" w:before="0" w:line="240" w:lineRule="auto"/>
        <w:ind/>
        <w:jc w:val="both"/>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p>
    <w:p w14:paraId="5C1C0000">
      <w:pPr>
        <w:pStyle w:val="Style_6"/>
        <w:spacing w:after="0" w:before="0" w:line="240" w:lineRule="auto"/>
        <w:ind w:firstLine="357" w:left="0"/>
        <w:jc w:val="both"/>
        <w:rPr>
          <w:rFonts w:ascii="Times New Roman" w:hAnsi="Times New Roman"/>
          <w:b w:val="1"/>
          <w:spacing w:val="-3"/>
          <w:sz w:val="20"/>
          <w:highlight w:val="white"/>
        </w:rPr>
      </w:pPr>
    </w:p>
    <w:p w14:paraId="5D1C0000">
      <w:pPr>
        <w:pStyle w:val="Style_6"/>
        <w:widowControl w:val="0"/>
        <w:spacing w:after="0" w:before="0" w:line="240" w:lineRule="auto"/>
        <w:ind w:firstLine="357" w:left="0"/>
        <w:jc w:val="both"/>
        <w:rPr>
          <w:rFonts w:ascii="Times New Roman" w:hAnsi="Times New Roman"/>
          <w:b w:val="1"/>
          <w:spacing w:val="-3"/>
          <w:sz w:val="20"/>
          <w:highlight w:val="white"/>
        </w:rPr>
      </w:pPr>
    </w:p>
    <w:p w14:paraId="5E1C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С-2 — зона полигона ТБО</w:t>
      </w:r>
    </w:p>
    <w:p w14:paraId="5F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предназначена для размещения полигонов ТБО. Порядок использования территории определяется с учетом требований государственных и региональных нормативов градостроительного проектирования и специальных нормативных документов.</w:t>
      </w:r>
    </w:p>
    <w:p w14:paraId="60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(санитарно-защитная зона свалки твердых бытовых отходов – 500 м)</w:t>
      </w:r>
    </w:p>
    <w:p w14:paraId="611C0000">
      <w:pPr>
        <w:pStyle w:val="Style_6"/>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5"/>
          <w:sz w:val="20"/>
          <w:highlight w:val="white"/>
        </w:rPr>
        <w:t>Основные</w:t>
      </w:r>
      <w:r>
        <w:rPr>
          <w:rFonts w:ascii="Times New Roman" w:hAnsi="Times New Roman"/>
          <w:b w:val="1"/>
          <w:spacing w:val="-3"/>
          <w:sz w:val="20"/>
          <w:highlight w:val="white"/>
        </w:rPr>
        <w:t xml:space="preserve"> виды разрешенного использования земельных участков и объектов капитального строительства:</w:t>
      </w:r>
    </w:p>
    <w:p w14:paraId="621C0000">
      <w:pPr>
        <w:pStyle w:val="Style_6"/>
        <w:widowControl w:val="0"/>
        <w:numPr>
          <w:ilvl w:val="0"/>
          <w:numId w:val="33"/>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санкционированные полигоны отходов производства и потребления (ТБО - твердых бытовых отходов, промышленных и строительных отходов);</w:t>
      </w:r>
    </w:p>
    <w:p w14:paraId="631C0000">
      <w:pPr>
        <w:pStyle w:val="Style_6"/>
        <w:widowControl w:val="0"/>
        <w:numPr>
          <w:ilvl w:val="0"/>
          <w:numId w:val="33"/>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пункты утилизации снега, снего свалки;</w:t>
      </w:r>
    </w:p>
    <w:p w14:paraId="641C0000">
      <w:pPr>
        <w:pStyle w:val="Style_6"/>
        <w:widowControl w:val="0"/>
        <w:numPr>
          <w:ilvl w:val="0"/>
          <w:numId w:val="33"/>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озеленение специального назначения;</w:t>
      </w:r>
    </w:p>
    <w:p w14:paraId="651C0000">
      <w:pPr>
        <w:pStyle w:val="Style_6"/>
        <w:widowControl w:val="0"/>
        <w:numPr>
          <w:ilvl w:val="0"/>
          <w:numId w:val="33"/>
        </w:numPr>
        <w:tabs>
          <w:tab w:leader="none" w:pos="284"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лесопарки (лесные массивы);</w:t>
      </w:r>
    </w:p>
    <w:p w14:paraId="661C0000">
      <w:pPr>
        <w:pStyle w:val="Style_6"/>
        <w:widowControl w:val="0"/>
        <w:numPr>
          <w:ilvl w:val="0"/>
          <w:numId w:val="33"/>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объекты инженерной защиты населения от ЧС.</w:t>
      </w:r>
    </w:p>
    <w:p w14:paraId="671C0000">
      <w:pPr>
        <w:pStyle w:val="Style_6"/>
        <w:spacing w:after="0" w:before="0" w:line="240" w:lineRule="auto"/>
        <w:ind w:firstLine="357" w:left="0"/>
        <w:jc w:val="both"/>
        <w:rPr>
          <w:rFonts w:ascii="Times New Roman" w:hAnsi="Times New Roman"/>
          <w:sz w:val="20"/>
        </w:rPr>
      </w:pPr>
      <w:r>
        <w:rPr>
          <w:rFonts w:ascii="Times New Roman" w:hAnsi="Times New Roman"/>
          <w:b w:val="1"/>
          <w:sz w:val="20"/>
        </w:rPr>
        <w:t>Условные виды использования</w:t>
      </w:r>
      <w:r>
        <w:rPr>
          <w:rFonts w:ascii="Times New Roman" w:hAnsi="Times New Roman"/>
          <w:b w:val="1"/>
          <w:sz w:val="20"/>
        </w:rPr>
        <w:t xml:space="preserve"> земельных участков и объектов капитального строительства:</w:t>
      </w:r>
      <w:r>
        <w:rPr>
          <w:rFonts w:ascii="Times New Roman" w:hAnsi="Times New Roman"/>
          <w:sz w:val="20"/>
        </w:rPr>
        <w:t xml:space="preserve"> </w:t>
      </w:r>
    </w:p>
    <w:p w14:paraId="681C0000">
      <w:pPr>
        <w:pStyle w:val="Style_6"/>
        <w:widowControl w:val="0"/>
        <w:numPr>
          <w:ilvl w:val="0"/>
          <w:numId w:val="33"/>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Размещение скотомогильников, захоронение отходов потребления и промышленного производства, в том числе радиоактивных</w:t>
      </w:r>
    </w:p>
    <w:p w14:paraId="691C0000">
      <w:pPr>
        <w:pStyle w:val="Style_6"/>
        <w:widowControl w:val="0"/>
        <w:numPr>
          <w:ilvl w:val="0"/>
          <w:numId w:val="33"/>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мастерские по изготовлению ритуальных принадлежностей;</w:t>
      </w:r>
    </w:p>
    <w:p w14:paraId="6A1C0000">
      <w:pPr>
        <w:pStyle w:val="Style_6"/>
        <w:widowControl w:val="0"/>
        <w:numPr>
          <w:ilvl w:val="0"/>
          <w:numId w:val="33"/>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киоски и павильоны розничной торговли на оборудованных площадках;</w:t>
      </w:r>
    </w:p>
    <w:p w14:paraId="6B1C0000">
      <w:pPr>
        <w:pStyle w:val="Style_6"/>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5"/>
          <w:sz w:val="20"/>
          <w:highlight w:val="white"/>
        </w:rPr>
        <w:t>Вспомогательные</w:t>
      </w:r>
      <w:r>
        <w:rPr>
          <w:rFonts w:ascii="Times New Roman" w:hAnsi="Times New Roman"/>
          <w:b w:val="1"/>
          <w:spacing w:val="-3"/>
          <w:sz w:val="20"/>
          <w:highlight w:val="white"/>
        </w:rPr>
        <w:t xml:space="preserve"> виды разрешенного использования земельных участков и объектов капитального строительства: </w:t>
      </w:r>
    </w:p>
    <w:p w14:paraId="6C1C0000">
      <w:pPr>
        <w:pStyle w:val="Style_6"/>
        <w:widowControl w:val="0"/>
        <w:numPr>
          <w:ilvl w:val="0"/>
          <w:numId w:val="34"/>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объекты, технологически связанные с назначением основного вида</w:t>
      </w:r>
    </w:p>
    <w:p w14:paraId="6D1C0000">
      <w:pPr>
        <w:pStyle w:val="Style_6"/>
        <w:spacing w:after="0" w:before="0" w:line="240" w:lineRule="auto"/>
        <w:ind w:firstLine="357" w:left="0"/>
        <w:jc w:val="both"/>
        <w:rPr>
          <w:rFonts w:ascii="Times New Roman" w:hAnsi="Times New Roman"/>
          <w:b w:val="1"/>
          <w:spacing w:val="-3"/>
          <w:sz w:val="20"/>
          <w:highlight w:val="white"/>
        </w:rPr>
      </w:pPr>
    </w:p>
    <w:p w14:paraId="6E1C0000">
      <w:pPr>
        <w:pStyle w:val="Style_6"/>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6F1C0000">
      <w:pPr>
        <w:pStyle w:val="Style_6"/>
        <w:spacing w:after="0" w:before="0" w:line="240" w:lineRule="auto"/>
        <w:ind w:firstLine="357" w:left="0"/>
        <w:jc w:val="both"/>
        <w:rPr>
          <w:rFonts w:ascii="Times New Roman" w:hAnsi="Times New Roman"/>
          <w:b w:val="1"/>
          <w:spacing w:val="-3"/>
          <w:sz w:val="20"/>
          <w:highlight w:val="white"/>
        </w:rPr>
      </w:pPr>
    </w:p>
    <w:tbl>
      <w:tblPr>
        <w:tblInd w:type="dxa" w:w="31"/>
        <w:tblLayout w:type="fixed"/>
        <w:tblCellMar>
          <w:top w:type="dxa" w:w="75"/>
          <w:left w:type="dxa" w:w="7"/>
          <w:bottom w:type="dxa" w:w="75"/>
          <w:right w:type="dxa" w:w="103"/>
        </w:tblCellMar>
      </w:tblPr>
      <w:tblGrid>
        <w:gridCol w:w="4074"/>
        <w:gridCol w:w="5240"/>
      </w:tblGrid>
      <w:tr>
        <w:trPr>
          <w:trHeight w:hRule="atLeast" w:val="425"/>
        </w:trPr>
        <w:tc>
          <w:tcPr>
            <w:tcW w:type="dxa" w:w="4074"/>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center"/>
          </w:tcPr>
          <w:p w14:paraId="701C0000">
            <w:pPr>
              <w:pStyle w:val="Style_6"/>
              <w:widowControl w:val="0"/>
              <w:spacing w:after="0" w:before="0" w:line="240" w:lineRule="auto"/>
              <w:ind w:firstLine="567" w:left="0"/>
              <w:jc w:val="both"/>
              <w:rPr>
                <w:rFonts w:ascii="Times New Roman" w:hAnsi="Times New Roman"/>
                <w:b w:val="1"/>
                <w:sz w:val="20"/>
              </w:rPr>
            </w:pPr>
            <w:r>
              <w:rPr>
                <w:rFonts w:ascii="Times New Roman" w:hAnsi="Times New Roman"/>
                <w:b w:val="1"/>
                <w:sz w:val="20"/>
              </w:rPr>
              <w:t>Наименование размера, параметра</w:t>
            </w:r>
          </w:p>
        </w:tc>
        <w:tc>
          <w:tcPr>
            <w:tcW w:type="dxa" w:w="5240"/>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center"/>
          </w:tcPr>
          <w:p w14:paraId="711C0000">
            <w:pPr>
              <w:pStyle w:val="Style_6"/>
              <w:widowControl w:val="0"/>
              <w:spacing w:after="0" w:before="0" w:line="240" w:lineRule="auto"/>
              <w:ind w:firstLine="567" w:left="0"/>
              <w:jc w:val="both"/>
              <w:rPr>
                <w:rFonts w:ascii="Times New Roman" w:hAnsi="Times New Roman"/>
                <w:b w:val="1"/>
                <w:sz w:val="20"/>
              </w:rPr>
            </w:pPr>
            <w:r>
              <w:rPr>
                <w:rFonts w:ascii="Times New Roman" w:hAnsi="Times New Roman"/>
                <w:b w:val="1"/>
                <w:sz w:val="20"/>
              </w:rPr>
              <w:t>Значение, единица измерения, дополнительные условия</w:t>
            </w:r>
          </w:p>
        </w:tc>
      </w:tr>
    </w:tbl>
    <w:p w14:paraId="721C0000">
      <w:pPr>
        <w:pStyle w:val="Style_6"/>
        <w:spacing w:after="0" w:before="0" w:line="240" w:lineRule="auto"/>
        <w:ind/>
        <w:rPr>
          <w:rFonts w:ascii="Times New Roman" w:hAnsi="Times New Roman"/>
          <w:sz w:val="20"/>
        </w:rPr>
      </w:pPr>
    </w:p>
    <w:tbl>
      <w:tblPr>
        <w:tblInd w:type="dxa" w:w="6"/>
        <w:tblLayout w:type="fixed"/>
        <w:tblCellMar>
          <w:top w:type="dxa" w:w="75"/>
          <w:left w:type="dxa" w:w="7"/>
          <w:bottom w:type="dxa" w:w="75"/>
          <w:right w:type="dxa" w:w="103"/>
        </w:tblCellMar>
      </w:tblPr>
      <w:tblGrid>
        <w:gridCol w:w="4099"/>
        <w:gridCol w:w="5240"/>
      </w:tblGrid>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73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Минимальные и (или) максимальные размеры земельного участка, в том числе его площадь</w:t>
            </w:r>
          </w:p>
        </w:tc>
        <w:tc>
          <w:tcPr>
            <w:tcW w:type="dxa" w:w="5240"/>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74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Максимальная площадь земельного участка — 2 га</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75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Максимальный класс опасности объектов капитального строительства, размещаемых на территории земельных участков</w:t>
            </w:r>
          </w:p>
        </w:tc>
        <w:tc>
          <w:tcPr>
            <w:tcW w:type="dxa" w:w="5240"/>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76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I (по классификации СанПиН 2.2.1/2.1.1.1200-03) при обеспечении определенного проектом размера санитарно-защитной зоны</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77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Условия размещения и максимальные и (или) минимальные размеры (площадь) отдельных объектов</w:t>
            </w:r>
          </w:p>
        </w:tc>
        <w:tc>
          <w:tcPr>
            <w:tcW w:type="dxa" w:w="5240"/>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vAlign w:val="bottom"/>
          </w:tcPr>
          <w:p w14:paraId="78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1) Минимальная площадь мест захоронения от общей площади кладбища — 65–70%</w:t>
            </w:r>
          </w:p>
          <w:p w14:paraId="791C0000">
            <w:pPr>
              <w:pStyle w:val="Style_6"/>
              <w:widowControl w:val="0"/>
              <w:spacing w:after="0" w:before="0" w:line="240" w:lineRule="auto"/>
              <w:ind w:firstLine="22" w:left="0"/>
              <w:jc w:val="both"/>
              <w:rPr>
                <w:rFonts w:ascii="Times New Roman" w:hAnsi="Times New Roman"/>
                <w:sz w:val="20"/>
              </w:rPr>
            </w:pPr>
            <w:r>
              <w:rPr>
                <w:rFonts w:ascii="Times New Roman" w:hAnsi="Times New Roman"/>
                <w:sz w:val="20"/>
              </w:rPr>
              <w:t>2) Минимальная ширина зоны зеленых насаждений по периметру кладбищ, крематориев — 20 м </w:t>
            </w:r>
            <w:r>
              <w:rPr>
                <w:rFonts w:ascii="Times New Roman" w:hAnsi="Times New Roman"/>
                <w:sz w:val="20"/>
              </w:rPr>
              <w:br/>
            </w:r>
            <w:r>
              <w:rPr>
                <w:rFonts w:ascii="Times New Roman" w:hAnsi="Times New Roman"/>
                <w:sz w:val="20"/>
              </w:rPr>
              <w:t>3)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7A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240"/>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7B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минимальный отступ зданий, строений, сооружений от границы земельного участка –  3 м.</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7C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240"/>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7D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для всех основных строений количество надземных этажей – не более трех.</w:t>
            </w:r>
          </w:p>
          <w:p w14:paraId="7E1C0000">
            <w:pPr>
              <w:pStyle w:val="Style_6"/>
              <w:widowControl w:val="0"/>
              <w:spacing w:after="0" w:before="0" w:line="240" w:lineRule="auto"/>
              <w:ind w:firstLine="567" w:left="0"/>
              <w:rPr>
                <w:rFonts w:ascii="Times New Roman" w:hAnsi="Times New Roman"/>
                <w:i w:val="1"/>
                <w:sz w:val="20"/>
              </w:rPr>
            </w:pPr>
            <w:r>
              <w:rPr>
                <w:rFonts w:ascii="Times New Roman" w:hAnsi="Times New Roman"/>
                <w:i w:val="1"/>
                <w:sz w:val="20"/>
              </w:rPr>
              <w:t>Высота и размеры в плане зданий предприятий обслуживания должны соответствовать требованиям к застройке земельных участков зоны жилой застройки, для которой организуется данная коммерческая зона.</w:t>
            </w:r>
          </w:p>
        </w:tc>
      </w:tr>
      <w:tr>
        <w:tc>
          <w:tcPr>
            <w:tcW w:type="dxa" w:w="4099"/>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7F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Максимальный процент застройки в границах земельного участка</w:t>
            </w:r>
          </w:p>
        </w:tc>
        <w:tc>
          <w:tcPr>
            <w:tcW w:type="dxa" w:w="5240"/>
            <w:tcBorders>
              <w:top w:color="00000A" w:sz="6" w:val="single"/>
              <w:left w:color="00000A" w:sz="6" w:val="single"/>
              <w:bottom w:color="00000A" w:sz="6" w:val="single"/>
              <w:right w:color="00000A" w:sz="6" w:val="single"/>
            </w:tcBorders>
            <w:shd w:fill="auto" w:val="clear"/>
            <w:tcMar>
              <w:top w:type="dxa" w:w="75"/>
              <w:left w:type="dxa" w:w="7"/>
              <w:bottom w:type="dxa" w:w="75"/>
              <w:right w:type="dxa" w:w="103"/>
            </w:tcMar>
          </w:tcPr>
          <w:p w14:paraId="801C0000">
            <w:pPr>
              <w:pStyle w:val="Style_6"/>
              <w:widowControl w:val="0"/>
              <w:spacing w:after="0" w:before="0" w:line="240" w:lineRule="auto"/>
              <w:ind w:firstLine="567" w:left="0"/>
              <w:rPr>
                <w:rFonts w:ascii="Times New Roman" w:hAnsi="Times New Roman"/>
                <w:sz w:val="20"/>
              </w:rPr>
            </w:pPr>
            <w:r>
              <w:rPr>
                <w:rFonts w:ascii="Times New Roman" w:hAnsi="Times New Roman"/>
                <w:sz w:val="20"/>
              </w:rPr>
              <w:t xml:space="preserve"> </w:t>
            </w:r>
            <w:r>
              <w:rPr>
                <w:rFonts w:ascii="Times New Roman" w:hAnsi="Times New Roman"/>
                <w:sz w:val="20"/>
              </w:rPr>
              <w:t>40%.</w:t>
            </w:r>
          </w:p>
        </w:tc>
      </w:tr>
    </w:tbl>
    <w:p w14:paraId="81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Ограничения использования</w:t>
      </w:r>
      <w:r>
        <w:rPr>
          <w:rFonts w:ascii="Times New Roman" w:hAnsi="Times New Roman"/>
          <w:spacing w:val="-3"/>
          <w:sz w:val="20"/>
          <w:highlight w:val="white"/>
        </w:rPr>
        <w:t xml:space="preserve"> земельных участков и объектов капитального строительства </w:t>
      </w:r>
      <w:r>
        <w:rPr>
          <w:rFonts w:ascii="Times New Roman" w:hAnsi="Times New Roman"/>
          <w:sz w:val="20"/>
          <w:highlight w:val="white"/>
        </w:rPr>
        <w:t xml:space="preserve">и требования к </w:t>
      </w:r>
      <w:r>
        <w:rPr>
          <w:rFonts w:ascii="Times New Roman" w:hAnsi="Times New Roman"/>
          <w:spacing w:val="-3"/>
          <w:sz w:val="20"/>
          <w:highlight w:val="white"/>
        </w:rPr>
        <w:t xml:space="preserve">размерам земельных участков и </w:t>
      </w:r>
      <w:r>
        <w:rPr>
          <w:rFonts w:ascii="Times New Roman" w:hAnsi="Times New Roman"/>
          <w:sz w:val="20"/>
          <w:highlight w:val="white"/>
        </w:rPr>
        <w:t xml:space="preserve">параметрам разрешенного </w:t>
      </w:r>
      <w:r>
        <w:rPr>
          <w:rFonts w:ascii="Times New Roman" w:hAnsi="Times New Roman"/>
          <w:spacing w:val="-2"/>
          <w:sz w:val="20"/>
          <w:highlight w:val="white"/>
        </w:rPr>
        <w:t>строительства, реконструкции объектов капитального строительства</w:t>
      </w:r>
      <w:r>
        <w:rPr>
          <w:rFonts w:ascii="Times New Roman" w:hAnsi="Times New Roman"/>
          <w:sz w:val="20"/>
          <w:highlight w:val="white"/>
        </w:rPr>
        <w:t xml:space="preserve"> в соответствии со следующими документами:</w:t>
      </w:r>
    </w:p>
    <w:p w14:paraId="821C0000">
      <w:pPr>
        <w:pStyle w:val="Style_6"/>
        <w:spacing w:after="0" w:before="0" w:line="240" w:lineRule="auto"/>
        <w:ind w:firstLine="567" w:left="0"/>
        <w:jc w:val="both"/>
        <w:rPr>
          <w:rFonts w:ascii="Times New Roman" w:hAnsi="Times New Roman"/>
          <w:sz w:val="20"/>
        </w:rPr>
      </w:pPr>
      <w:r>
        <w:rPr>
          <w:rFonts w:ascii="Times New Roman" w:hAnsi="Times New Roman"/>
          <w:sz w:val="20"/>
        </w:rPr>
        <w:t>МУ 2.1.7.730-99 «Гигиеническая оценка качества почвы населенных мест»;</w:t>
      </w:r>
    </w:p>
    <w:p w14:paraId="831C0000">
      <w:pPr>
        <w:pStyle w:val="Style_6"/>
        <w:spacing w:after="0" w:before="0" w:line="240" w:lineRule="auto"/>
        <w:ind w:firstLine="567" w:left="0"/>
        <w:jc w:val="both"/>
        <w:rPr>
          <w:rFonts w:ascii="Times New Roman" w:hAnsi="Times New Roman"/>
          <w:sz w:val="20"/>
        </w:rPr>
      </w:pPr>
      <w:r>
        <w:rPr>
          <w:rFonts w:ascii="Times New Roman" w:hAnsi="Times New Roman"/>
          <w:sz w:val="20"/>
        </w:rPr>
        <w:t>СанПиН 2.2.1/2.1.1.1200-03 «Санитарно-защитные зоны и санитарная классификация предприятий, сооружений и иных объектов»;</w:t>
      </w:r>
    </w:p>
    <w:p w14:paraId="841C0000">
      <w:pPr>
        <w:pStyle w:val="Style_6"/>
        <w:spacing w:after="0" w:before="0" w:line="240" w:lineRule="auto"/>
        <w:ind w:firstLine="567" w:left="0"/>
        <w:jc w:val="both"/>
        <w:rPr>
          <w:rFonts w:ascii="Times New Roman" w:hAnsi="Times New Roman"/>
          <w:sz w:val="20"/>
        </w:rPr>
      </w:pPr>
      <w:r>
        <w:rPr>
          <w:rFonts w:ascii="Times New Roman" w:hAnsi="Times New Roman"/>
          <w:sz w:val="20"/>
        </w:rPr>
        <w:t>СП 2.1.7.1038-01 «Гигиенические требования к устройству и содержанию полигонов для твердых бытовых отходов»;</w:t>
      </w:r>
    </w:p>
    <w:p w14:paraId="851C0000">
      <w:pPr>
        <w:pStyle w:val="Style_6"/>
        <w:spacing w:after="0" w:before="0" w:line="240" w:lineRule="auto"/>
        <w:ind w:firstLine="567" w:left="0"/>
        <w:jc w:val="both"/>
        <w:rPr>
          <w:sz w:val="20"/>
        </w:rPr>
      </w:pPr>
      <w:r>
        <w:rPr>
          <w:rFonts w:ascii="Times New Roman" w:hAnsi="Times New Roman"/>
          <w:sz w:val="20"/>
        </w:rPr>
        <w:t>СП 127.13330.2017 «Полигоны по обезвреживанию и захоронению токсичных промотходов»;</w:t>
      </w:r>
    </w:p>
    <w:p w14:paraId="861C0000">
      <w:pPr>
        <w:pStyle w:val="Style_6"/>
        <w:spacing w:after="0" w:before="0" w:line="240" w:lineRule="auto"/>
        <w:ind w:firstLine="567" w:left="0"/>
        <w:jc w:val="both"/>
        <w:rPr>
          <w:rFonts w:ascii="Times New Roman" w:hAnsi="Times New Roman"/>
          <w:sz w:val="20"/>
        </w:rPr>
      </w:pPr>
      <w:r>
        <w:rPr>
          <w:rFonts w:ascii="Times New Roman" w:hAnsi="Times New Roman"/>
          <w:sz w:val="20"/>
        </w:rPr>
        <w:t xml:space="preserve">Федеральный закон «Об отходах производства и потребления» </w:t>
      </w:r>
      <w:r>
        <w:rPr>
          <w:rFonts w:ascii="Times New Roman" w:hAnsi="Times New Roman"/>
          <w:sz w:val="20"/>
        </w:rPr>
        <w:t>№</w:t>
      </w:r>
      <w:r>
        <w:rPr>
          <w:rFonts w:ascii="Times New Roman" w:hAnsi="Times New Roman"/>
          <w:sz w:val="20"/>
        </w:rPr>
        <w:t xml:space="preserve"> 89-ФЗ от 24.06.98г.;</w:t>
      </w:r>
    </w:p>
    <w:p w14:paraId="871C0000">
      <w:pPr>
        <w:pStyle w:val="Style_6"/>
        <w:spacing w:after="0" w:before="0" w:line="240" w:lineRule="auto"/>
        <w:ind w:firstLine="567" w:left="0"/>
        <w:jc w:val="both"/>
        <w:rPr>
          <w:rFonts w:ascii="Times New Roman" w:hAnsi="Times New Roman"/>
          <w:sz w:val="20"/>
        </w:rPr>
      </w:pPr>
      <w:r>
        <w:rPr>
          <w:rFonts w:ascii="Times New Roman" w:hAnsi="Times New Roman"/>
          <w:sz w:val="20"/>
        </w:rPr>
        <w:t xml:space="preserve">Федеральный закон «О санитарно-эпидемиологическом благополучии населения» от 30.03.99 г. </w:t>
      </w:r>
      <w:r>
        <w:rPr>
          <w:rFonts w:ascii="Times New Roman" w:hAnsi="Times New Roman"/>
          <w:sz w:val="20"/>
        </w:rPr>
        <w:t>№</w:t>
      </w:r>
      <w:r>
        <w:rPr>
          <w:rFonts w:ascii="Times New Roman" w:hAnsi="Times New Roman"/>
          <w:sz w:val="20"/>
        </w:rPr>
        <w:t xml:space="preserve"> 52 – ФЗ;</w:t>
      </w:r>
    </w:p>
    <w:p w14:paraId="881C0000">
      <w:pPr>
        <w:pStyle w:val="Style_6"/>
        <w:spacing w:after="0" w:before="0" w:line="240" w:lineRule="auto"/>
        <w:ind w:firstLine="567" w:left="0"/>
        <w:jc w:val="both"/>
        <w:rPr>
          <w:sz w:val="20"/>
        </w:rPr>
      </w:pPr>
      <w:r>
        <w:rPr>
          <w:rFonts w:ascii="Times New Roman" w:hAnsi="Times New Roman"/>
          <w:sz w:val="20"/>
        </w:rPr>
        <w:t>СНиП 2.01.28-85 «Положение по обезвреживанию и захоронению токсичных промышленных отходов. Основные положения по проектированию»;</w:t>
      </w:r>
    </w:p>
    <w:p w14:paraId="891C0000">
      <w:pPr>
        <w:pStyle w:val="Style_6"/>
        <w:spacing w:after="0" w:before="0" w:line="240" w:lineRule="auto"/>
        <w:ind w:firstLine="567" w:left="0"/>
        <w:jc w:val="both"/>
        <w:rPr>
          <w:rFonts w:ascii="Times New Roman" w:hAnsi="Times New Roman"/>
          <w:sz w:val="20"/>
        </w:rPr>
      </w:pPr>
      <w:r>
        <w:rPr>
          <w:rFonts w:ascii="Times New Roman" w:hAnsi="Times New Roman"/>
          <w:sz w:val="20"/>
        </w:rPr>
        <w:t>СП 42.13330.2016, «Градостроительство. Планировка и застройка городских и сельских поселений».</w:t>
      </w:r>
    </w:p>
    <w:p w14:paraId="8A1C0000">
      <w:pPr>
        <w:pStyle w:val="Style_6"/>
        <w:spacing w:after="0" w:before="0" w:line="240" w:lineRule="auto"/>
        <w:ind w:firstLine="567" w:left="0"/>
        <w:jc w:val="both"/>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r>
        <w:rPr>
          <w:rFonts w:ascii="Times New Roman" w:hAnsi="Times New Roman"/>
          <w:sz w:val="20"/>
        </w:rPr>
        <w:t>».</w:t>
      </w:r>
    </w:p>
    <w:p w14:paraId="8B1C0000">
      <w:pPr>
        <w:pStyle w:val="Style_6"/>
        <w:keepNext w:val="1"/>
        <w:spacing w:after="0" w:before="0" w:line="240" w:lineRule="auto"/>
        <w:ind w:firstLine="709" w:left="0"/>
        <w:jc w:val="both"/>
        <w:rPr>
          <w:rFonts w:ascii="Times New Roman" w:hAnsi="Times New Roman"/>
          <w:sz w:val="20"/>
        </w:rPr>
      </w:pPr>
    </w:p>
    <w:p w14:paraId="8C1C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Статья  38 ПРОЧИЕ ЗОНЫ</w:t>
      </w:r>
    </w:p>
    <w:p w14:paraId="8D1C0000">
      <w:pPr>
        <w:pStyle w:val="Style_6"/>
        <w:widowControl w:val="0"/>
        <w:spacing w:after="0" w:before="0" w:line="240" w:lineRule="auto"/>
        <w:ind w:firstLine="540" w:left="0"/>
        <w:jc w:val="both"/>
        <w:rPr>
          <w:rFonts w:ascii="Times New Roman" w:hAnsi="Times New Roman"/>
          <w:b w:val="1"/>
          <w:sz w:val="20"/>
        </w:rPr>
      </w:pPr>
    </w:p>
    <w:p w14:paraId="8E1C0000">
      <w:pPr>
        <w:pStyle w:val="Style_6"/>
        <w:widowControl w:val="0"/>
        <w:tabs>
          <w:tab w:leader="none" w:pos="547" w:val="left"/>
          <w:tab w:leader="none" w:pos="720" w:val="clear"/>
        </w:tabs>
        <w:spacing w:after="0" w:before="0" w:line="240" w:lineRule="auto"/>
        <w:ind w:firstLine="0" w:left="357"/>
        <w:jc w:val="both"/>
        <w:rPr>
          <w:sz w:val="20"/>
        </w:rPr>
      </w:pPr>
      <w:r>
        <w:rPr>
          <w:rFonts w:ascii="Times New Roman" w:hAnsi="Times New Roman"/>
          <w:b w:val="1"/>
          <w:spacing w:val="-3"/>
          <w:sz w:val="20"/>
          <w:highlight w:val="white"/>
        </w:rPr>
        <w:t>Пр-1 — Зона прочих территорий в границах населенного пункта</w:t>
      </w:r>
    </w:p>
    <w:p w14:paraId="8F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предназначена для поддержания баланса открытых и застроенных пространств в использовании территорий в границах населенного пункта.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w:t>
      </w:r>
    </w:p>
    <w:p w14:paraId="90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14:paraId="911C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b w:val="1"/>
          <w:spacing w:val="-5"/>
          <w:sz w:val="20"/>
          <w:highlight w:val="white"/>
        </w:rPr>
        <w:t>Основные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p w14:paraId="921C0000">
      <w:pPr>
        <w:pStyle w:val="Style_6"/>
        <w:widowControl w:val="0"/>
        <w:numPr>
          <w:ilvl w:val="0"/>
          <w:numId w:val="35"/>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озеленение;</w:t>
      </w:r>
    </w:p>
    <w:p w14:paraId="931C0000">
      <w:pPr>
        <w:pStyle w:val="Style_6"/>
        <w:widowControl w:val="0"/>
        <w:numPr>
          <w:ilvl w:val="0"/>
          <w:numId w:val="35"/>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лесопарки (лесные массивы);</w:t>
      </w:r>
    </w:p>
    <w:p w14:paraId="941C0000">
      <w:pPr>
        <w:pStyle w:val="Style_6"/>
        <w:widowControl w:val="0"/>
        <w:numPr>
          <w:ilvl w:val="0"/>
          <w:numId w:val="35"/>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объекты инженерной защиты населения при ЧС.</w:t>
      </w:r>
    </w:p>
    <w:p w14:paraId="951C0000">
      <w:pPr>
        <w:pStyle w:val="Style_6"/>
        <w:widowControl w:val="0"/>
        <w:numPr>
          <w:ilvl w:val="0"/>
          <w:numId w:val="35"/>
        </w:numPr>
        <w:tabs>
          <w:tab w:leader="none" w:pos="360" w:val="left"/>
          <w:tab w:leader="none" w:pos="720" w:val="clear"/>
        </w:tabs>
        <w:spacing w:after="0" w:before="0" w:line="240" w:lineRule="auto"/>
        <w:ind/>
        <w:jc w:val="both"/>
        <w:rPr>
          <w:rFonts w:ascii="Times New Roman" w:hAnsi="Times New Roman"/>
          <w:sz w:val="20"/>
        </w:rPr>
      </w:pPr>
      <w:r>
        <w:rPr>
          <w:rFonts w:ascii="Times New Roman" w:hAnsi="Times New Roman"/>
          <w:sz w:val="20"/>
        </w:rPr>
        <w:t>объекты инженерной защиты населения от ЧС.</w:t>
      </w:r>
    </w:p>
    <w:p w14:paraId="961C0000">
      <w:pPr>
        <w:pStyle w:val="Style_6"/>
        <w:spacing w:after="0" w:before="0" w:line="240" w:lineRule="auto"/>
        <w:ind w:firstLine="357" w:left="0"/>
        <w:jc w:val="both"/>
        <w:rPr>
          <w:rFonts w:ascii="Times New Roman" w:hAnsi="Times New Roman"/>
          <w:b w:val="1"/>
          <w:sz w:val="20"/>
        </w:rPr>
      </w:pPr>
      <w:r>
        <w:rPr>
          <w:rFonts w:ascii="Times New Roman" w:hAnsi="Times New Roman"/>
          <w:b w:val="1"/>
          <w:sz w:val="20"/>
        </w:rPr>
        <w:t>Условно разрешенные виды использования</w:t>
      </w:r>
      <w:r>
        <w:rPr>
          <w:rFonts w:ascii="Times New Roman" w:hAnsi="Times New Roman"/>
          <w:b w:val="1"/>
          <w:spacing w:val="-5"/>
          <w:sz w:val="20"/>
          <w:highlight w:val="white"/>
        </w:rPr>
        <w:t xml:space="preserve"> земельных участков и объектов ка</w:t>
      </w:r>
      <w:r>
        <w:rPr>
          <w:rFonts w:ascii="Times New Roman" w:hAnsi="Times New Roman"/>
          <w:b w:val="1"/>
          <w:sz w:val="20"/>
          <w:highlight w:val="white"/>
        </w:rPr>
        <w:t>питального строительства:</w:t>
      </w:r>
    </w:p>
    <w:p w14:paraId="971C0000">
      <w:pPr>
        <w:pStyle w:val="Style_6"/>
        <w:widowControl w:val="0"/>
        <w:numPr>
          <w:ilvl w:val="0"/>
          <w:numId w:val="35"/>
        </w:numPr>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Охота и рыбалка</w:t>
      </w:r>
    </w:p>
    <w:p w14:paraId="981C0000">
      <w:pPr>
        <w:pStyle w:val="Style_6"/>
        <w:widowControl w:val="0"/>
        <w:numPr>
          <w:ilvl w:val="0"/>
          <w:numId w:val="35"/>
        </w:numPr>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Природно-познавательный туризм</w:t>
      </w:r>
    </w:p>
    <w:p w14:paraId="991C0000">
      <w:pPr>
        <w:pStyle w:val="Style_6"/>
        <w:widowControl w:val="0"/>
        <w:numPr>
          <w:ilvl w:val="0"/>
          <w:numId w:val="35"/>
        </w:numPr>
        <w:spacing w:after="0" w:before="0" w:line="240" w:lineRule="auto"/>
        <w:ind/>
        <w:contextualSpacing w:val="1"/>
        <w:jc w:val="both"/>
        <w:rPr>
          <w:rFonts w:ascii="Times New Roman" w:hAnsi="Times New Roman"/>
          <w:color w:val="000000"/>
          <w:sz w:val="20"/>
        </w:rPr>
      </w:pPr>
      <w:r>
        <w:rPr>
          <w:rFonts w:ascii="Times New Roman" w:hAnsi="Times New Roman"/>
          <w:sz w:val="20"/>
        </w:rPr>
        <w:t>Заготовка лесных ресурсов</w:t>
      </w:r>
    </w:p>
    <w:p w14:paraId="9A1C0000">
      <w:pPr>
        <w:pStyle w:val="Style_6"/>
        <w:spacing w:after="0" w:before="0" w:line="240" w:lineRule="auto"/>
        <w:ind/>
        <w:contextualSpacing w:val="1"/>
        <w:jc w:val="both"/>
        <w:rPr>
          <w:rFonts w:ascii="Times New Roman" w:hAnsi="Times New Roman"/>
          <w:b w:val="1"/>
          <w:color w:val="000000"/>
          <w:sz w:val="20"/>
        </w:rPr>
      </w:pPr>
      <w:r>
        <w:rPr>
          <w:rFonts w:ascii="Times New Roman" w:hAnsi="Times New Roman"/>
          <w:b w:val="1"/>
          <w:color w:val="000000"/>
          <w:sz w:val="20"/>
        </w:rPr>
        <w:t>Вспомогательные виды использования</w:t>
      </w:r>
    </w:p>
    <w:p w14:paraId="9B1C0000">
      <w:pPr>
        <w:pStyle w:val="Style_6"/>
        <w:widowControl w:val="0"/>
        <w:numPr>
          <w:ilvl w:val="0"/>
          <w:numId w:val="36"/>
        </w:numPr>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Коммунальное обслуживание</w:t>
      </w:r>
    </w:p>
    <w:p w14:paraId="9C1C0000">
      <w:pPr>
        <w:pStyle w:val="Style_6"/>
        <w:spacing w:after="0" w:before="0" w:line="240" w:lineRule="auto"/>
        <w:ind/>
        <w:contextualSpacing w:val="1"/>
        <w:jc w:val="both"/>
        <w:rPr>
          <w:rFonts w:ascii="Times New Roman" w:hAnsi="Times New Roman"/>
          <w:b w:val="1"/>
          <w:color w:val="000000"/>
          <w:sz w:val="20"/>
        </w:rPr>
      </w:pPr>
      <w:r>
        <w:rPr>
          <w:rFonts w:ascii="Times New Roman" w:hAnsi="Times New Roman"/>
          <w:b w:val="1"/>
          <w:color w:val="000000"/>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Ind w:type="dxa" w:w="0"/>
        <w:tblLayout w:type="fixed"/>
        <w:tblCellMar>
          <w:top w:type="dxa" w:w="0"/>
          <w:left w:type="dxa" w:w="5"/>
          <w:bottom w:type="dxa" w:w="0"/>
          <w:right w:type="dxa" w:w="98"/>
        </w:tblCellMar>
      </w:tblPr>
      <w:tblGrid>
        <w:gridCol w:w="3963"/>
        <w:gridCol w:w="5394"/>
      </w:tblGrid>
      <w:tr>
        <w:tc>
          <w:tcPr>
            <w:tcW w:type="dxa" w:w="396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9D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Минимальная площадь земельного участка</w:t>
            </w:r>
          </w:p>
        </w:tc>
        <w:tc>
          <w:tcPr>
            <w:tcW w:type="dxa" w:w="539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9E1C0000">
            <w:pPr>
              <w:pStyle w:val="Style_6"/>
              <w:widowControl w:val="0"/>
              <w:tabs>
                <w:tab w:leader="none" w:pos="720" w:val="clear"/>
                <w:tab w:leader="none" w:pos="14821" w:val="left"/>
              </w:tabs>
              <w:spacing w:after="0" w:before="0" w:line="240" w:lineRule="auto"/>
              <w:ind/>
              <w:jc w:val="center"/>
              <w:rPr>
                <w:sz w:val="20"/>
              </w:rPr>
            </w:pPr>
            <w:r>
              <w:rPr>
                <w:rFonts w:ascii="Times New Roman" w:hAnsi="Times New Roman"/>
                <w:sz w:val="20"/>
              </w:rPr>
              <w:t>Не установленна</w:t>
            </w:r>
          </w:p>
        </w:tc>
      </w:tr>
      <w:tr>
        <w:tc>
          <w:tcPr>
            <w:tcW w:type="dxa" w:w="396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9F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Минимальные (максимальные) размеры земельных участков для объектов электросетевого хозяйства</w:t>
            </w:r>
          </w:p>
        </w:tc>
        <w:tc>
          <w:tcPr>
            <w:tcW w:type="dxa" w:w="539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A01C0000">
            <w:pPr>
              <w:pStyle w:val="Style_6"/>
              <w:widowControl w:val="0"/>
              <w:tabs>
                <w:tab w:leader="none" w:pos="720" w:val="clear"/>
                <w:tab w:leader="none" w:pos="14821" w:val="left"/>
              </w:tabs>
              <w:spacing w:after="0" w:before="0" w:line="240" w:lineRule="auto"/>
              <w:ind/>
              <w:jc w:val="center"/>
              <w:rPr>
                <w:rFonts w:ascii="Times New Roman" w:hAnsi="Times New Roman"/>
                <w:sz w:val="20"/>
                <w:vertAlign w:val="superscript"/>
              </w:rPr>
            </w:pPr>
            <w:r>
              <w:rPr>
                <w:rFonts w:ascii="Times New Roman" w:hAnsi="Times New Roman"/>
                <w:sz w:val="20"/>
              </w:rPr>
              <w:t>50 (250) м</w:t>
            </w:r>
            <w:r>
              <w:rPr>
                <w:rFonts w:ascii="Times New Roman" w:hAnsi="Times New Roman"/>
                <w:sz w:val="20"/>
                <w:vertAlign w:val="superscript"/>
              </w:rPr>
              <w:t>2</w:t>
            </w:r>
          </w:p>
        </w:tc>
      </w:tr>
      <w:tr>
        <w:tc>
          <w:tcPr>
            <w:tcW w:type="dxa" w:w="396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A1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39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vAlign w:val="center"/>
          </w:tcPr>
          <w:p w14:paraId="A2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минимальный отступ зданий, строений, сооружений от границы земельного участка –3 м.</w:t>
            </w:r>
          </w:p>
        </w:tc>
      </w:tr>
      <w:tr>
        <w:tc>
          <w:tcPr>
            <w:tcW w:type="dxa" w:w="396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A31C0000">
            <w:pPr>
              <w:pStyle w:val="Style_6"/>
              <w:widowControl w:val="0"/>
              <w:spacing w:after="0" w:before="0" w:line="240" w:lineRule="auto"/>
              <w:ind/>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39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vAlign w:val="center"/>
          </w:tcPr>
          <w:p w14:paraId="A41C0000">
            <w:pPr>
              <w:pStyle w:val="Style_6"/>
              <w:widowControl w:val="0"/>
              <w:tabs>
                <w:tab w:leader="none" w:pos="427" w:val="left"/>
                <w:tab w:leader="none" w:pos="720" w:val="clear"/>
              </w:tabs>
              <w:spacing w:after="0" w:before="0" w:line="240" w:lineRule="auto"/>
              <w:ind/>
              <w:rPr>
                <w:rFonts w:ascii="Times New Roman" w:hAnsi="Times New Roman"/>
                <w:sz w:val="20"/>
              </w:rPr>
            </w:pPr>
            <w:r>
              <w:rPr>
                <w:rFonts w:ascii="Times New Roman" w:hAnsi="Times New Roman"/>
                <w:sz w:val="20"/>
              </w:rPr>
              <w:t>- для всех основных строений количество надземных этажей – не более трех.</w:t>
            </w:r>
          </w:p>
          <w:p w14:paraId="A51C0000">
            <w:pPr>
              <w:pStyle w:val="Style_6"/>
              <w:widowControl w:val="0"/>
              <w:tabs>
                <w:tab w:leader="none" w:pos="427" w:val="left"/>
                <w:tab w:leader="none" w:pos="720" w:val="clear"/>
              </w:tabs>
              <w:spacing w:after="0" w:before="0" w:line="240" w:lineRule="auto"/>
              <w:ind/>
              <w:rPr>
                <w:rFonts w:ascii="Times New Roman" w:hAnsi="Times New Roman"/>
                <w:i w:val="1"/>
                <w:sz w:val="20"/>
              </w:rPr>
            </w:pPr>
          </w:p>
        </w:tc>
      </w:tr>
      <w:tr>
        <w:tc>
          <w:tcPr>
            <w:tcW w:type="dxa" w:w="396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A61C0000">
            <w:pPr>
              <w:pStyle w:val="Style_6"/>
              <w:widowControl w:val="0"/>
              <w:spacing w:after="0" w:before="0" w:line="240" w:lineRule="auto"/>
              <w:ind/>
              <w:rPr>
                <w:rFonts w:ascii="Times New Roman" w:hAnsi="Times New Roman"/>
                <w:sz w:val="20"/>
              </w:rPr>
            </w:pPr>
            <w:r>
              <w:rPr>
                <w:rFonts w:ascii="Times New Roman" w:hAnsi="Times New Roman"/>
                <w:sz w:val="20"/>
              </w:rPr>
              <w:t>Максимальный процент застройки в границах земельного участка</w:t>
            </w:r>
          </w:p>
        </w:tc>
        <w:tc>
          <w:tcPr>
            <w:tcW w:type="dxa" w:w="539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vAlign w:val="center"/>
          </w:tcPr>
          <w:p w14:paraId="A71C0000">
            <w:pPr>
              <w:pStyle w:val="Style_6"/>
              <w:widowControl w:val="0"/>
              <w:tabs>
                <w:tab w:leader="none" w:pos="720" w:val="clear"/>
                <w:tab w:leader="none" w:pos="14821" w:val="left"/>
              </w:tabs>
              <w:spacing w:after="0" w:before="0" w:line="240" w:lineRule="auto"/>
              <w:ind/>
              <w:jc w:val="center"/>
              <w:rPr>
                <w:rFonts w:ascii="Times New Roman" w:hAnsi="Times New Roman"/>
                <w:sz w:val="20"/>
              </w:rPr>
            </w:pPr>
            <w:r>
              <w:rPr>
                <w:rFonts w:ascii="Times New Roman" w:hAnsi="Times New Roman"/>
                <w:sz w:val="20"/>
              </w:rPr>
              <w:t xml:space="preserve"> </w:t>
            </w:r>
            <w:r>
              <w:rPr>
                <w:rFonts w:ascii="Times New Roman" w:hAnsi="Times New Roman"/>
                <w:sz w:val="20"/>
              </w:rPr>
              <w:t>40%.</w:t>
            </w:r>
          </w:p>
        </w:tc>
      </w:tr>
    </w:tbl>
    <w:p w14:paraId="A81C0000">
      <w:pPr>
        <w:pStyle w:val="Style_6"/>
        <w:spacing w:after="0" w:before="0" w:line="240" w:lineRule="auto"/>
        <w:ind/>
        <w:contextualSpacing w:val="1"/>
        <w:jc w:val="both"/>
        <w:rPr>
          <w:rFonts w:ascii="Times New Roman" w:hAnsi="Times New Roman"/>
          <w:color w:val="000000"/>
          <w:sz w:val="20"/>
        </w:rPr>
      </w:pPr>
    </w:p>
    <w:p w14:paraId="A91C0000">
      <w:pPr>
        <w:pStyle w:val="Style_6"/>
        <w:spacing w:after="0" w:before="0" w:line="240" w:lineRule="auto"/>
        <w:ind w:firstLine="709" w:left="0"/>
        <w:jc w:val="both"/>
        <w:rPr>
          <w:rFonts w:ascii="Times New Roman" w:hAnsi="Times New Roman"/>
          <w:sz w:val="20"/>
        </w:rPr>
      </w:pPr>
      <w:r>
        <w:rPr>
          <w:rFonts w:ascii="Times New Roman" w:hAnsi="Times New Roman"/>
          <w:sz w:val="20"/>
        </w:rPr>
        <w:t>Ограничения использования</w:t>
      </w:r>
      <w:r>
        <w:rPr>
          <w:rFonts w:ascii="Times New Roman" w:hAnsi="Times New Roman"/>
          <w:spacing w:val="-3"/>
          <w:sz w:val="20"/>
        </w:rPr>
        <w:t xml:space="preserve"> земельных участков и объектов капитального строительства </w:t>
      </w:r>
      <w:r>
        <w:rPr>
          <w:rFonts w:ascii="Times New Roman" w:hAnsi="Times New Roman"/>
          <w:sz w:val="20"/>
        </w:rPr>
        <w:t xml:space="preserve">и требования к </w:t>
      </w:r>
      <w:r>
        <w:rPr>
          <w:rFonts w:ascii="Times New Roman" w:hAnsi="Times New Roman"/>
          <w:spacing w:val="-3"/>
          <w:sz w:val="20"/>
        </w:rPr>
        <w:t xml:space="preserve">размерам земельных участков и </w:t>
      </w:r>
      <w:r>
        <w:rPr>
          <w:rFonts w:ascii="Times New Roman" w:hAnsi="Times New Roman"/>
          <w:sz w:val="20"/>
        </w:rPr>
        <w:t xml:space="preserve">параметрам разрешенного </w:t>
      </w:r>
      <w:r>
        <w:rPr>
          <w:rFonts w:ascii="Times New Roman" w:hAnsi="Times New Roman"/>
          <w:spacing w:val="-2"/>
          <w:sz w:val="20"/>
        </w:rPr>
        <w:t>строительства, реконструкции объектов капитального строительства</w:t>
      </w:r>
      <w:r>
        <w:rPr>
          <w:rFonts w:ascii="Times New Roman" w:hAnsi="Times New Roman"/>
          <w:sz w:val="20"/>
        </w:rPr>
        <w:t xml:space="preserve"> в соответствии со следующими документами:</w:t>
      </w:r>
    </w:p>
    <w:p w14:paraId="AA1C0000">
      <w:pPr>
        <w:pStyle w:val="Style_6"/>
        <w:widowControl w:val="0"/>
        <w:numPr>
          <w:ilvl w:val="0"/>
          <w:numId w:val="37"/>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СанПиН 2.2.1/2.1.1.1200-03 «Санитарно-защитные зоны и санитарная классификация предприятий, сооружений и иных объектов»;</w:t>
      </w:r>
    </w:p>
    <w:p w14:paraId="AB1C0000">
      <w:pPr>
        <w:pStyle w:val="Style_6"/>
        <w:widowControl w:val="0"/>
        <w:numPr>
          <w:ilvl w:val="0"/>
          <w:numId w:val="37"/>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СП 42.13330.2016 «СНиП 2.07.01-89* Градостроительство. Планировка и застройка городских и сельских поселений»;</w:t>
      </w:r>
    </w:p>
    <w:p w14:paraId="AC1C0000">
      <w:pPr>
        <w:pStyle w:val="Style_6"/>
        <w:widowControl w:val="0"/>
        <w:numPr>
          <w:ilvl w:val="0"/>
          <w:numId w:val="37"/>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Другие действующие нормативные документы и технические регламенты.</w:t>
      </w:r>
    </w:p>
    <w:p w14:paraId="AD1C0000">
      <w:pPr>
        <w:pStyle w:val="Style_6"/>
        <w:spacing w:after="0" w:before="0" w:line="240" w:lineRule="auto"/>
        <w:ind/>
        <w:contextualSpacing w:val="1"/>
        <w:jc w:val="both"/>
        <w:rPr>
          <w:rFonts w:ascii="Times New Roman" w:hAnsi="Times New Roman"/>
          <w:color w:val="000000"/>
          <w:sz w:val="20"/>
        </w:rPr>
      </w:pPr>
    </w:p>
    <w:p w14:paraId="AE1C0000">
      <w:pPr>
        <w:pStyle w:val="Style_6"/>
        <w:widowControl w:val="0"/>
        <w:numPr>
          <w:ilvl w:val="0"/>
          <w:numId w:val="38"/>
        </w:numPr>
        <w:tabs>
          <w:tab w:leader="none" w:pos="720" w:val="left"/>
        </w:tabs>
        <w:spacing w:after="0" w:before="0" w:line="240" w:lineRule="auto"/>
        <w:ind/>
        <w:jc w:val="both"/>
        <w:rPr>
          <w:sz w:val="20"/>
        </w:rPr>
      </w:pPr>
      <w:r>
        <w:rPr>
          <w:rFonts w:ascii="Times New Roman" w:hAnsi="Times New Roman"/>
          <w:b w:val="1"/>
          <w:spacing w:val="-3"/>
          <w:sz w:val="20"/>
          <w:highlight w:val="white"/>
        </w:rPr>
        <w:t>Пр-2 — Зона озеленения специального назначения</w:t>
      </w:r>
    </w:p>
    <w:p w14:paraId="AF1C0000">
      <w:pPr>
        <w:pStyle w:val="Style_6"/>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предназначена для организации и благоустройства санитарно-защитных зон в соответствии с действующими нормативами.</w:t>
      </w:r>
    </w:p>
    <w:p w14:paraId="B01C0000">
      <w:pPr>
        <w:pStyle w:val="Style_6"/>
        <w:spacing w:after="0" w:before="0" w:line="240" w:lineRule="auto"/>
        <w:ind w:firstLine="357" w:left="0"/>
        <w:jc w:val="both"/>
        <w:rPr>
          <w:rFonts w:ascii="Times New Roman" w:hAnsi="Times New Roman"/>
          <w:b w:val="1"/>
          <w:sz w:val="20"/>
          <w:highlight w:val="white"/>
        </w:rPr>
      </w:pPr>
      <w:r>
        <w:rPr>
          <w:rFonts w:ascii="Times New Roman" w:hAnsi="Times New Roman"/>
          <w:b w:val="1"/>
          <w:spacing w:val="-5"/>
          <w:sz w:val="20"/>
          <w:highlight w:val="white"/>
        </w:rPr>
        <w:t>Основные виды разрешенного использования земельных участков и объектов ка</w:t>
      </w:r>
      <w:r>
        <w:rPr>
          <w:rFonts w:ascii="Times New Roman" w:hAnsi="Times New Roman"/>
          <w:b w:val="1"/>
          <w:sz w:val="20"/>
          <w:highlight w:val="white"/>
        </w:rPr>
        <w:t>питального строительства:</w:t>
      </w:r>
    </w:p>
    <w:p w14:paraId="B11C0000">
      <w:pPr>
        <w:pStyle w:val="Style_6"/>
        <w:widowControl w:val="0"/>
        <w:numPr>
          <w:ilvl w:val="0"/>
          <w:numId w:val="37"/>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озеленение специального назначения;</w:t>
      </w:r>
    </w:p>
    <w:p w14:paraId="B21C0000">
      <w:pPr>
        <w:pStyle w:val="Style_6"/>
        <w:widowControl w:val="0"/>
        <w:numPr>
          <w:ilvl w:val="0"/>
          <w:numId w:val="37"/>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лесопарки (лесные массивы);</w:t>
      </w:r>
    </w:p>
    <w:p w14:paraId="B31C0000">
      <w:pPr>
        <w:pStyle w:val="Style_6"/>
        <w:widowControl w:val="0"/>
        <w:numPr>
          <w:ilvl w:val="0"/>
          <w:numId w:val="37"/>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объекты инженерной защиты населения при ЧС.</w:t>
      </w:r>
    </w:p>
    <w:p w14:paraId="B41C0000">
      <w:pPr>
        <w:pStyle w:val="Style_6"/>
        <w:spacing w:after="0" w:before="0" w:line="240" w:lineRule="auto"/>
        <w:ind w:firstLine="357" w:left="0"/>
        <w:jc w:val="both"/>
        <w:rPr>
          <w:rFonts w:ascii="Times New Roman" w:hAnsi="Times New Roman"/>
          <w:b w:val="1"/>
          <w:sz w:val="20"/>
        </w:rPr>
      </w:pPr>
      <w:r>
        <w:rPr>
          <w:rFonts w:ascii="Times New Roman" w:hAnsi="Times New Roman"/>
          <w:b w:val="1"/>
          <w:sz w:val="20"/>
        </w:rPr>
        <w:t>Условно разрешенные виды использования</w:t>
      </w:r>
      <w:r>
        <w:rPr>
          <w:rFonts w:ascii="Times New Roman" w:hAnsi="Times New Roman"/>
          <w:b w:val="1"/>
          <w:spacing w:val="-5"/>
          <w:sz w:val="20"/>
          <w:highlight w:val="white"/>
        </w:rPr>
        <w:t xml:space="preserve"> земельных участков и объектов ка</w:t>
      </w:r>
      <w:r>
        <w:rPr>
          <w:rFonts w:ascii="Times New Roman" w:hAnsi="Times New Roman"/>
          <w:b w:val="1"/>
          <w:sz w:val="20"/>
          <w:highlight w:val="white"/>
        </w:rPr>
        <w:t>питального строительства:</w:t>
      </w:r>
    </w:p>
    <w:p w14:paraId="B51C0000">
      <w:pPr>
        <w:pStyle w:val="Style_6"/>
        <w:widowControl w:val="0"/>
        <w:numPr>
          <w:ilvl w:val="0"/>
          <w:numId w:val="37"/>
        </w:numPr>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Охота и рыбалка</w:t>
      </w:r>
    </w:p>
    <w:p w14:paraId="B61C0000">
      <w:pPr>
        <w:pStyle w:val="Style_6"/>
        <w:widowControl w:val="0"/>
        <w:numPr>
          <w:ilvl w:val="0"/>
          <w:numId w:val="37"/>
        </w:numPr>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Природно-познавательный туризм</w:t>
      </w:r>
    </w:p>
    <w:p w14:paraId="B71C0000">
      <w:pPr>
        <w:pStyle w:val="Style_6"/>
        <w:widowControl w:val="0"/>
        <w:numPr>
          <w:ilvl w:val="0"/>
          <w:numId w:val="37"/>
        </w:numPr>
        <w:spacing w:after="0" w:before="0" w:line="240" w:lineRule="auto"/>
        <w:ind/>
        <w:contextualSpacing w:val="1"/>
        <w:jc w:val="both"/>
        <w:rPr>
          <w:rFonts w:ascii="Times New Roman" w:hAnsi="Times New Roman"/>
          <w:color w:val="000000"/>
          <w:sz w:val="20"/>
        </w:rPr>
      </w:pPr>
      <w:r>
        <w:rPr>
          <w:rFonts w:ascii="Times New Roman" w:hAnsi="Times New Roman"/>
          <w:sz w:val="20"/>
        </w:rPr>
        <w:t>Заготовка лесных ресурсов</w:t>
      </w:r>
    </w:p>
    <w:p w14:paraId="B81C0000">
      <w:pPr>
        <w:pStyle w:val="Style_6"/>
        <w:spacing w:after="0" w:before="0" w:line="240" w:lineRule="auto"/>
        <w:ind w:firstLine="357" w:left="0"/>
        <w:jc w:val="both"/>
        <w:rPr>
          <w:rFonts w:ascii="Times New Roman" w:hAnsi="Times New Roman"/>
          <w:b w:val="1"/>
          <w:sz w:val="20"/>
        </w:rPr>
      </w:pPr>
      <w:r>
        <w:rPr>
          <w:rFonts w:ascii="Times New Roman" w:hAnsi="Times New Roman"/>
          <w:b w:val="1"/>
          <w:sz w:val="20"/>
        </w:rPr>
        <w:t>Вспомогательные виды использования</w:t>
      </w:r>
      <w:r>
        <w:rPr>
          <w:rFonts w:ascii="Times New Roman" w:hAnsi="Times New Roman"/>
          <w:b w:val="1"/>
          <w:spacing w:val="-5"/>
          <w:sz w:val="20"/>
          <w:highlight w:val="white"/>
        </w:rPr>
        <w:t xml:space="preserve"> земельных участков и объектов ка</w:t>
      </w:r>
      <w:r>
        <w:rPr>
          <w:rFonts w:ascii="Times New Roman" w:hAnsi="Times New Roman"/>
          <w:b w:val="1"/>
          <w:sz w:val="20"/>
          <w:highlight w:val="white"/>
        </w:rPr>
        <w:t>питального строительства:</w:t>
      </w:r>
    </w:p>
    <w:p w14:paraId="B91C0000">
      <w:pPr>
        <w:pStyle w:val="Style_6"/>
        <w:widowControl w:val="0"/>
        <w:numPr>
          <w:ilvl w:val="0"/>
          <w:numId w:val="37"/>
        </w:numPr>
        <w:spacing w:after="0" w:before="0" w:line="240" w:lineRule="auto"/>
        <w:ind/>
        <w:contextualSpacing w:val="1"/>
        <w:jc w:val="both"/>
        <w:rPr>
          <w:rFonts w:ascii="Times New Roman" w:hAnsi="Times New Roman"/>
          <w:b w:val="1"/>
          <w:color w:val="000000"/>
          <w:sz w:val="20"/>
        </w:rPr>
      </w:pPr>
      <w:r>
        <w:rPr>
          <w:rFonts w:ascii="Times New Roman" w:hAnsi="Times New Roman"/>
          <w:sz w:val="20"/>
        </w:rPr>
        <w:t>Коммунальное обслуживание</w:t>
      </w:r>
    </w:p>
    <w:p w14:paraId="BA1C0000">
      <w:pPr>
        <w:pStyle w:val="Style_6"/>
        <w:widowControl w:val="0"/>
        <w:spacing w:after="0" w:before="0" w:line="240" w:lineRule="auto"/>
        <w:ind w:firstLine="357" w:left="0"/>
        <w:jc w:val="both"/>
        <w:rPr>
          <w:rFonts w:ascii="Times New Roman" w:hAnsi="Times New Roman"/>
          <w:b w:val="1"/>
          <w:spacing w:val="-2"/>
          <w:sz w:val="20"/>
          <w:highlight w:val="white"/>
        </w:rPr>
      </w:pPr>
      <w:r>
        <w:rPr>
          <w:rFonts w:ascii="Times New Roman" w:hAnsi="Times New Roman"/>
          <w:b w:val="1"/>
          <w:spacing w:val="-5"/>
          <w:sz w:val="20"/>
          <w:highlight w:val="white"/>
        </w:rPr>
        <w:t>Предельные</w:t>
      </w:r>
      <w:r>
        <w:rPr>
          <w:rFonts w:ascii="Times New Roman" w:hAnsi="Times New Roman"/>
          <w:b w:val="1"/>
          <w:spacing w:val="-3"/>
          <w:sz w:val="20"/>
          <w:highlight w:val="white"/>
        </w:rPr>
        <w:t xml:space="preserve"> размеры земельных участков и предельные параметры разрешен</w:t>
      </w:r>
      <w:r>
        <w:rPr>
          <w:rFonts w:ascii="Times New Roman" w:hAnsi="Times New Roman"/>
          <w:b w:val="1"/>
          <w:spacing w:val="-2"/>
          <w:sz w:val="20"/>
          <w:highlight w:val="white"/>
        </w:rPr>
        <w:t>ного строительства, реконструкции объектов капитального строительства:</w:t>
      </w:r>
    </w:p>
    <w:tbl>
      <w:tblPr>
        <w:tblInd w:type="dxa" w:w="0"/>
        <w:tblLayout w:type="fixed"/>
        <w:tblCellMar>
          <w:top w:type="dxa" w:w="0"/>
          <w:left w:type="dxa" w:w="5"/>
          <w:bottom w:type="dxa" w:w="0"/>
          <w:right w:type="dxa" w:w="98"/>
        </w:tblCellMar>
      </w:tblPr>
      <w:tblGrid>
        <w:gridCol w:w="3823"/>
        <w:gridCol w:w="5534"/>
      </w:tblGrid>
      <w:tr>
        <w:tc>
          <w:tcPr>
            <w:tcW w:type="dxa" w:w="382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BB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Минимальная площадь земельного участка</w:t>
            </w:r>
          </w:p>
        </w:tc>
        <w:tc>
          <w:tcPr>
            <w:tcW w:type="dxa" w:w="553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BC1C0000">
            <w:pPr>
              <w:widowControl w:val="0"/>
              <w:tabs>
                <w:tab w:leader="none" w:pos="720" w:val="clear"/>
                <w:tab w:leader="none" w:pos="14821" w:val="left"/>
              </w:tabs>
              <w:spacing w:after="0" w:before="0" w:line="240" w:lineRule="auto"/>
              <w:ind/>
              <w:jc w:val="center"/>
              <w:rPr>
                <w:sz w:val="20"/>
              </w:rPr>
            </w:pPr>
            <w:r>
              <w:rPr>
                <w:sz w:val="20"/>
              </w:rPr>
              <w:t>Не установленна</w:t>
            </w:r>
          </w:p>
        </w:tc>
      </w:tr>
      <w:tr>
        <w:tc>
          <w:tcPr>
            <w:tcW w:type="dxa" w:w="382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BD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Минимальные (максимальные) размеры земельных участков для объектов электросетевого хозяйства</w:t>
            </w:r>
          </w:p>
        </w:tc>
        <w:tc>
          <w:tcPr>
            <w:tcW w:type="dxa" w:w="553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vAlign w:val="center"/>
          </w:tcPr>
          <w:p w14:paraId="BE1C0000">
            <w:pPr>
              <w:pStyle w:val="Style_6"/>
              <w:widowControl w:val="0"/>
              <w:tabs>
                <w:tab w:leader="none" w:pos="720" w:val="clear"/>
                <w:tab w:leader="none" w:pos="14821" w:val="left"/>
              </w:tabs>
              <w:spacing w:after="0" w:before="0" w:line="240" w:lineRule="auto"/>
              <w:ind/>
              <w:jc w:val="center"/>
              <w:rPr>
                <w:rFonts w:ascii="Times New Roman" w:hAnsi="Times New Roman"/>
                <w:sz w:val="20"/>
              </w:rPr>
            </w:pPr>
            <w:r>
              <w:rPr>
                <w:rFonts w:ascii="Times New Roman" w:hAnsi="Times New Roman"/>
                <w:sz w:val="20"/>
              </w:rPr>
              <w:t>50 (250) м</w:t>
            </w:r>
            <w:r>
              <w:rPr>
                <w:rFonts w:ascii="Times New Roman" w:hAnsi="Times New Roman"/>
                <w:sz w:val="20"/>
                <w:vertAlign w:val="superscript"/>
              </w:rPr>
              <w:t>2</w:t>
            </w:r>
          </w:p>
        </w:tc>
      </w:tr>
      <w:tr>
        <w:tc>
          <w:tcPr>
            <w:tcW w:type="dxa" w:w="382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BF1C0000">
            <w:pPr>
              <w:pStyle w:val="Style_6"/>
              <w:widowControl w:val="0"/>
              <w:spacing w:after="0" w:before="0" w:line="240" w:lineRule="auto"/>
              <w:ind/>
              <w:rPr>
                <w:rFonts w:ascii="Times New Roman" w:hAnsi="Times New Roman"/>
                <w:sz w:val="20"/>
              </w:rPr>
            </w:pPr>
            <w:r>
              <w:rPr>
                <w:rFonts w:ascii="Times New Roman" w:hAnsi="Times New Roman"/>
                <w:sz w:val="20"/>
              </w:rPr>
              <w:t>Минимальные отступы от границ земельных участков в целях определения мест допустимого размещения зданий, строений и сооружений</w:t>
            </w:r>
          </w:p>
        </w:tc>
        <w:tc>
          <w:tcPr>
            <w:tcW w:type="dxa" w:w="553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vAlign w:val="center"/>
          </w:tcPr>
          <w:p w14:paraId="C01C0000">
            <w:pPr>
              <w:pStyle w:val="Style_6"/>
              <w:widowControl w:val="0"/>
              <w:tabs>
                <w:tab w:leader="none" w:pos="720" w:val="clear"/>
                <w:tab w:leader="none" w:pos="14821" w:val="left"/>
              </w:tabs>
              <w:spacing w:after="0" w:before="0" w:line="240" w:lineRule="auto"/>
              <w:ind/>
              <w:rPr>
                <w:rFonts w:ascii="Times New Roman" w:hAnsi="Times New Roman"/>
                <w:sz w:val="20"/>
              </w:rPr>
            </w:pPr>
            <w:r>
              <w:rPr>
                <w:rFonts w:ascii="Times New Roman" w:hAnsi="Times New Roman"/>
                <w:sz w:val="20"/>
              </w:rPr>
              <w:t>- минимальный отступ зданий, строений, сооружений от границы земельного участка – 3 м.</w:t>
            </w:r>
          </w:p>
        </w:tc>
      </w:tr>
      <w:tr>
        <w:tc>
          <w:tcPr>
            <w:tcW w:type="dxa" w:w="382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C11C0000">
            <w:pPr>
              <w:pStyle w:val="Style_6"/>
              <w:widowControl w:val="0"/>
              <w:spacing w:after="0" w:before="0" w:line="240" w:lineRule="auto"/>
              <w:ind/>
              <w:rPr>
                <w:rFonts w:ascii="Times New Roman" w:hAnsi="Times New Roman"/>
                <w:sz w:val="20"/>
              </w:rPr>
            </w:pPr>
            <w:r>
              <w:rPr>
                <w:rFonts w:ascii="Times New Roman" w:hAnsi="Times New Roman"/>
                <w:sz w:val="20"/>
              </w:rPr>
              <w:t>Предельное количество этажей или предельную высоту зданий, строений, сооружений.</w:t>
            </w:r>
          </w:p>
        </w:tc>
        <w:tc>
          <w:tcPr>
            <w:tcW w:type="dxa" w:w="553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vAlign w:val="center"/>
          </w:tcPr>
          <w:p w14:paraId="C21C0000">
            <w:pPr>
              <w:pStyle w:val="Style_6"/>
              <w:widowControl w:val="0"/>
              <w:tabs>
                <w:tab w:leader="none" w:pos="427" w:val="left"/>
                <w:tab w:leader="none" w:pos="720" w:val="clear"/>
              </w:tabs>
              <w:spacing w:after="0" w:before="0" w:line="240" w:lineRule="auto"/>
              <w:ind/>
              <w:rPr>
                <w:rFonts w:ascii="Times New Roman" w:hAnsi="Times New Roman"/>
                <w:sz w:val="20"/>
              </w:rPr>
            </w:pPr>
            <w:r>
              <w:rPr>
                <w:rFonts w:ascii="Times New Roman" w:hAnsi="Times New Roman"/>
                <w:sz w:val="20"/>
              </w:rPr>
              <w:t>- для всех основных строений количество надземных этажей – не более трех.</w:t>
            </w:r>
          </w:p>
          <w:p w14:paraId="C31C0000">
            <w:pPr>
              <w:pStyle w:val="Style_6"/>
              <w:widowControl w:val="0"/>
              <w:tabs>
                <w:tab w:leader="none" w:pos="427" w:val="left"/>
                <w:tab w:leader="none" w:pos="720" w:val="clear"/>
              </w:tabs>
              <w:spacing w:after="0" w:before="0" w:line="240" w:lineRule="auto"/>
              <w:ind/>
              <w:rPr>
                <w:rFonts w:ascii="Times New Roman" w:hAnsi="Times New Roman"/>
                <w:i w:val="1"/>
                <w:sz w:val="20"/>
              </w:rPr>
            </w:pPr>
          </w:p>
        </w:tc>
      </w:tr>
      <w:tr>
        <w:tc>
          <w:tcPr>
            <w:tcW w:type="dxa" w:w="3823"/>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tcPr>
          <w:p w14:paraId="C41C0000">
            <w:pPr>
              <w:pStyle w:val="Style_6"/>
              <w:widowControl w:val="0"/>
              <w:spacing w:after="0" w:before="0" w:line="240" w:lineRule="auto"/>
              <w:ind/>
              <w:rPr>
                <w:rFonts w:ascii="Times New Roman" w:hAnsi="Times New Roman"/>
                <w:sz w:val="20"/>
              </w:rPr>
            </w:pPr>
            <w:r>
              <w:rPr>
                <w:rFonts w:ascii="Times New Roman" w:hAnsi="Times New Roman"/>
                <w:sz w:val="20"/>
              </w:rPr>
              <w:t>Максимальный процент застройки в границах земельного участка</w:t>
            </w:r>
          </w:p>
        </w:tc>
        <w:tc>
          <w:tcPr>
            <w:tcW w:type="dxa" w:w="5534"/>
            <w:tcBorders>
              <w:top w:color="00000A" w:sz="4" w:val="single"/>
              <w:left w:color="00000A" w:sz="4" w:val="single"/>
              <w:bottom w:color="00000A" w:sz="4" w:val="single"/>
              <w:right w:color="00000A" w:sz="4" w:val="single"/>
            </w:tcBorders>
            <w:shd w:fill="auto" w:val="clear"/>
            <w:tcMar>
              <w:top w:type="dxa" w:w="0"/>
              <w:left w:type="dxa" w:w="5"/>
              <w:bottom w:type="dxa" w:w="0"/>
              <w:right w:type="dxa" w:w="98"/>
            </w:tcMar>
            <w:vAlign w:val="center"/>
          </w:tcPr>
          <w:p w14:paraId="C51C0000">
            <w:pPr>
              <w:pStyle w:val="Style_6"/>
              <w:widowControl w:val="0"/>
              <w:tabs>
                <w:tab w:leader="none" w:pos="720" w:val="clear"/>
                <w:tab w:leader="none" w:pos="14821" w:val="left"/>
              </w:tabs>
              <w:spacing w:after="0" w:before="0" w:line="240" w:lineRule="auto"/>
              <w:ind/>
              <w:jc w:val="center"/>
              <w:rPr>
                <w:rFonts w:ascii="Times New Roman" w:hAnsi="Times New Roman"/>
                <w:sz w:val="20"/>
              </w:rPr>
            </w:pPr>
            <w:r>
              <w:rPr>
                <w:rFonts w:ascii="Times New Roman" w:hAnsi="Times New Roman"/>
                <w:sz w:val="20"/>
              </w:rPr>
              <w:t xml:space="preserve"> </w:t>
            </w:r>
            <w:r>
              <w:rPr>
                <w:rFonts w:ascii="Times New Roman" w:hAnsi="Times New Roman"/>
                <w:sz w:val="20"/>
              </w:rPr>
              <w:t>40%.</w:t>
            </w:r>
          </w:p>
        </w:tc>
      </w:tr>
    </w:tbl>
    <w:p w14:paraId="C61C0000">
      <w:pPr>
        <w:pStyle w:val="Style_6"/>
        <w:widowControl w:val="0"/>
        <w:spacing w:after="0" w:before="0" w:line="240" w:lineRule="auto"/>
        <w:ind w:firstLine="357" w:left="0"/>
        <w:jc w:val="both"/>
        <w:rPr>
          <w:rFonts w:ascii="Times New Roman" w:hAnsi="Times New Roman"/>
          <w:sz w:val="20"/>
          <w:highlight w:val="white"/>
        </w:rPr>
      </w:pPr>
    </w:p>
    <w:p w14:paraId="C71C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Ограничения использования земельных участков и объектов капитального строительства и требования к размерам земельных участков и параметрам разрешенного строительства, реконструкции объектов капитального строительства в соответствии со следующими документами:</w:t>
      </w:r>
    </w:p>
    <w:p w14:paraId="C81C0000">
      <w:pPr>
        <w:pStyle w:val="Style_6"/>
        <w:widowControl w:val="0"/>
        <w:numPr>
          <w:ilvl w:val="0"/>
          <w:numId w:val="39"/>
        </w:numPr>
        <w:tabs>
          <w:tab w:leader="none" w:pos="408" w:val="left"/>
          <w:tab w:leader="none" w:pos="720" w:val="clear"/>
        </w:tabs>
        <w:spacing w:after="0" w:before="0" w:line="240" w:lineRule="auto"/>
        <w:ind/>
        <w:jc w:val="both"/>
        <w:rPr>
          <w:rFonts w:ascii="Times New Roman" w:hAnsi="Times New Roman"/>
          <w:sz w:val="20"/>
        </w:rPr>
      </w:pPr>
      <w:r>
        <w:rPr>
          <w:rFonts w:ascii="Times New Roman" w:hAnsi="Times New Roman"/>
          <w:sz w:val="20"/>
        </w:rPr>
        <w:t>СанПиН 2.2.1/2.1.1.1200-03 «Санитарно-защитные зоны и санитарная классификация предприятий, сооружений и иных объектов»;</w:t>
      </w:r>
    </w:p>
    <w:p w14:paraId="C91C0000">
      <w:pPr>
        <w:pStyle w:val="Style_6"/>
        <w:widowControl w:val="0"/>
        <w:numPr>
          <w:ilvl w:val="0"/>
          <w:numId w:val="39"/>
        </w:numPr>
        <w:tabs>
          <w:tab w:leader="none" w:pos="408" w:val="left"/>
          <w:tab w:leader="none" w:pos="720" w:val="clear"/>
        </w:tabs>
        <w:spacing w:after="0" w:before="0" w:line="240" w:lineRule="auto"/>
        <w:ind/>
        <w:jc w:val="both"/>
        <w:rPr>
          <w:rFonts w:ascii="Times New Roman" w:hAnsi="Times New Roman"/>
          <w:sz w:val="20"/>
        </w:rPr>
      </w:pPr>
      <w:r>
        <w:rPr>
          <w:rFonts w:ascii="Times New Roman" w:hAnsi="Times New Roman"/>
          <w:sz w:val="20"/>
        </w:rPr>
        <w:t xml:space="preserve">СП 42.13330.2016 «Градостроительство. Планировка и застройка городских и сельских поселений»; </w:t>
      </w:r>
    </w:p>
    <w:p w14:paraId="CA1C0000">
      <w:pPr>
        <w:pStyle w:val="Style_6"/>
        <w:keepNext w:val="1"/>
        <w:widowControl w:val="0"/>
        <w:numPr>
          <w:ilvl w:val="0"/>
          <w:numId w:val="39"/>
        </w:numPr>
        <w:tabs>
          <w:tab w:leader="none" w:pos="408" w:val="left"/>
          <w:tab w:leader="none" w:pos="720" w:val="clear"/>
        </w:tabs>
        <w:spacing w:after="0" w:before="0" w:line="240" w:lineRule="auto"/>
        <w:ind/>
        <w:jc w:val="both"/>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r>
        <w:rPr>
          <w:rFonts w:ascii="Times New Roman" w:hAnsi="Times New Roman"/>
          <w:sz w:val="20"/>
        </w:rPr>
        <w:t>».</w:t>
      </w:r>
    </w:p>
    <w:p w14:paraId="CB1C0000">
      <w:pPr>
        <w:pStyle w:val="Style_6"/>
        <w:tabs>
          <w:tab w:leader="none" w:pos="408" w:val="left"/>
          <w:tab w:leader="none" w:pos="720" w:val="clear"/>
        </w:tabs>
        <w:spacing w:after="0" w:before="0" w:line="240" w:lineRule="auto"/>
        <w:ind w:firstLine="0" w:left="408"/>
        <w:jc w:val="both"/>
        <w:rPr>
          <w:rFonts w:ascii="Times New Roman" w:hAnsi="Times New Roman"/>
          <w:sz w:val="20"/>
        </w:rPr>
      </w:pPr>
    </w:p>
    <w:p w14:paraId="CC1C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V</w:t>
      </w:r>
      <w:r>
        <w:rPr>
          <w:rFonts w:ascii="Times New Roman" w:hAnsi="Times New Roman"/>
          <w:b w:val="1"/>
          <w:spacing w:val="-3"/>
          <w:sz w:val="20"/>
          <w:highlight w:val="white"/>
        </w:rPr>
        <w:t>-1 — Зона водных объектов</w:t>
      </w:r>
    </w:p>
    <w:p w14:paraId="CD1C0000">
      <w:pPr>
        <w:pStyle w:val="Style_6"/>
        <w:widowControl w:val="0"/>
        <w:spacing w:after="0" w:before="0" w:line="240" w:lineRule="auto"/>
        <w:ind w:firstLine="357" w:left="0"/>
        <w:jc w:val="both"/>
        <w:rPr>
          <w:rFonts w:ascii="Times New Roman" w:hAnsi="Times New Roman"/>
          <w:i w:val="1"/>
          <w:sz w:val="20"/>
          <w:highlight w:val="white"/>
        </w:rPr>
      </w:pPr>
      <w:r>
        <w:rPr>
          <w:rFonts w:ascii="Times New Roman" w:hAnsi="Times New Roman"/>
          <w:i w:val="1"/>
          <w:sz w:val="20"/>
          <w:highlight w:val="white"/>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в соответствии с установленными уполномоченными федеральными органами исполнительной власти, уполномоченными органами исполнительной власти Республики Коми или уполномоченными органами  местного самоуправления в соответствии с федеральными законами.</w:t>
      </w:r>
    </w:p>
    <w:p w14:paraId="CE1C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Предназначение зоны и требования к режиму содержания устанавливаются в соответствии со следующими нормативно-правовыми документами:</w:t>
      </w:r>
    </w:p>
    <w:p w14:paraId="CF1C0000">
      <w:pPr>
        <w:pStyle w:val="Style_6"/>
        <w:widowControl w:val="0"/>
        <w:numPr>
          <w:ilvl w:val="0"/>
          <w:numId w:val="40"/>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Водный кодекс Российской Федерации от 3 июня 2006 года </w:t>
      </w:r>
      <w:r>
        <w:rPr>
          <w:rFonts w:ascii="Times New Roman" w:hAnsi="Times New Roman"/>
          <w:sz w:val="20"/>
        </w:rPr>
        <w:t>№</w:t>
      </w:r>
      <w:r>
        <w:rPr>
          <w:rFonts w:ascii="Times New Roman" w:hAnsi="Times New Roman"/>
          <w:sz w:val="20"/>
        </w:rPr>
        <w:t xml:space="preserve"> 74-ФЗ;</w:t>
      </w:r>
    </w:p>
    <w:p w14:paraId="D01C0000">
      <w:pPr>
        <w:pStyle w:val="Style_6"/>
        <w:widowControl w:val="0"/>
        <w:numPr>
          <w:ilvl w:val="0"/>
          <w:numId w:val="40"/>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СанПиН 2.1.5.980-00 (Санитарные правила и нормы охраны поверхностных вод от загрязнения); </w:t>
      </w:r>
    </w:p>
    <w:p w14:paraId="D11C0000">
      <w:pPr>
        <w:pStyle w:val="Style_6"/>
        <w:widowControl w:val="0"/>
        <w:numPr>
          <w:ilvl w:val="0"/>
          <w:numId w:val="40"/>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2.1.5.980-00 «Гигиенические требования к охране поверхностных вод».</w:t>
      </w:r>
    </w:p>
    <w:p w14:paraId="D21C0000">
      <w:pPr>
        <w:pStyle w:val="Style_6"/>
        <w:widowControl w:val="0"/>
        <w:spacing w:after="0" w:before="0" w:line="240" w:lineRule="auto"/>
        <w:ind w:firstLine="0" w:left="408"/>
        <w:jc w:val="both"/>
        <w:rPr>
          <w:rFonts w:ascii="Times New Roman" w:hAnsi="Times New Roman"/>
          <w:sz w:val="20"/>
        </w:rPr>
      </w:pPr>
    </w:p>
    <w:p w14:paraId="D31C0000">
      <w:pPr>
        <w:pStyle w:val="Style_6"/>
        <w:widowControl w:val="0"/>
        <w:spacing w:after="0" w:before="0" w:line="240" w:lineRule="auto"/>
        <w:ind w:firstLine="426" w:left="0"/>
        <w:jc w:val="both"/>
        <w:rPr>
          <w:rFonts w:ascii="Times New Roman" w:hAnsi="Times New Roman"/>
          <w:sz w:val="20"/>
        </w:rPr>
      </w:pPr>
      <w:r>
        <w:rPr>
          <w:rFonts w:ascii="Times New Roman" w:hAnsi="Times New Roman"/>
          <w:sz w:val="20"/>
        </w:rPr>
        <w:t>1.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14:paraId="D41C0000">
      <w:pPr>
        <w:pStyle w:val="Style_6"/>
        <w:widowControl w:val="0"/>
        <w:spacing w:after="0" w:before="0" w:line="240" w:lineRule="auto"/>
        <w:ind w:firstLine="426" w:left="0"/>
        <w:jc w:val="both"/>
        <w:rPr>
          <w:rFonts w:ascii="Times New Roman" w:hAnsi="Times New Roman"/>
          <w:sz w:val="20"/>
        </w:rPr>
      </w:pPr>
      <w:r>
        <w:rPr>
          <w:rFonts w:ascii="Times New Roman" w:hAnsi="Times New Roman"/>
          <w:sz w:val="20"/>
        </w:rPr>
        <w:t>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14:paraId="D51C0000">
      <w:pPr>
        <w:pStyle w:val="Style_6"/>
        <w:widowControl w:val="0"/>
        <w:spacing w:after="0" w:before="0" w:line="240" w:lineRule="auto"/>
        <w:ind w:firstLine="426" w:left="0"/>
        <w:jc w:val="both"/>
        <w:rPr>
          <w:rFonts w:ascii="Times New Roman" w:hAnsi="Times New Roman"/>
          <w:sz w:val="20"/>
        </w:rPr>
      </w:pPr>
      <w:r>
        <w:rPr>
          <w:rFonts w:ascii="Times New Roman" w:hAnsi="Times New Roman"/>
          <w:sz w:val="20"/>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Правительством Российской Федерации, а также исходя из устанавливаемых органами местного самоуправления правил использования водных объектов для личных и бытовых нужд.</w:t>
      </w:r>
    </w:p>
    <w:p w14:paraId="D61C0000">
      <w:pPr>
        <w:pStyle w:val="Style_6"/>
        <w:widowControl w:val="0"/>
        <w:tabs>
          <w:tab w:leader="none" w:pos="426" w:val="left"/>
          <w:tab w:leader="none" w:pos="720" w:val="clear"/>
        </w:tabs>
        <w:spacing w:after="0" w:before="0" w:line="240" w:lineRule="auto"/>
        <w:ind w:firstLine="426" w:left="0"/>
        <w:jc w:val="both"/>
        <w:rPr>
          <w:rFonts w:ascii="Times New Roman" w:hAnsi="Times New Roman"/>
          <w:sz w:val="20"/>
        </w:rPr>
      </w:pPr>
      <w:r>
        <w:rPr>
          <w:rFonts w:ascii="Times New Roman" w:hAnsi="Times New Roman"/>
          <w:sz w:val="20"/>
        </w:rPr>
        <w:t>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14:paraId="D71C0000">
      <w:pPr>
        <w:pStyle w:val="Style_6"/>
        <w:widowControl w:val="0"/>
        <w:tabs>
          <w:tab w:leader="none" w:pos="426" w:val="left"/>
          <w:tab w:leader="none" w:pos="720" w:val="clear"/>
        </w:tabs>
        <w:spacing w:after="0" w:before="0" w:line="240" w:lineRule="auto"/>
        <w:ind w:firstLine="426" w:left="0"/>
        <w:jc w:val="both"/>
        <w:rPr>
          <w:rFonts w:ascii="Times New Roman" w:hAnsi="Times New Roman"/>
          <w:sz w:val="20"/>
        </w:rPr>
      </w:pPr>
      <w:r>
        <w:rPr>
          <w:rFonts w:ascii="Times New Roman" w:hAnsi="Times New Roman"/>
          <w:sz w:val="20"/>
        </w:rPr>
        <w:t>5. 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14:paraId="D81C0000">
      <w:pPr>
        <w:pStyle w:val="Style_6"/>
        <w:widowControl w:val="0"/>
        <w:tabs>
          <w:tab w:leader="none" w:pos="426" w:val="left"/>
          <w:tab w:leader="none" w:pos="720" w:val="clear"/>
        </w:tabs>
        <w:spacing w:after="0" w:before="0" w:line="240" w:lineRule="auto"/>
        <w:ind w:firstLine="426" w:left="0"/>
        <w:jc w:val="both"/>
        <w:rPr>
          <w:rFonts w:ascii="Times New Roman" w:hAnsi="Times New Roman"/>
          <w:sz w:val="20"/>
        </w:rPr>
      </w:pPr>
      <w:r>
        <w:rPr>
          <w:rFonts w:ascii="Times New Roman" w:hAnsi="Times New Roman"/>
          <w:sz w:val="20"/>
        </w:rPr>
        <w:t>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D91C0000">
      <w:pPr>
        <w:pStyle w:val="Style_6"/>
        <w:widowControl w:val="0"/>
        <w:tabs>
          <w:tab w:leader="none" w:pos="426" w:val="left"/>
          <w:tab w:leader="none" w:pos="720" w:val="clear"/>
        </w:tabs>
        <w:spacing w:after="0" w:before="0" w:line="240" w:lineRule="auto"/>
        <w:ind w:firstLine="426" w:left="0"/>
        <w:jc w:val="both"/>
        <w:rPr>
          <w:rFonts w:ascii="Times New Roman" w:hAnsi="Times New Roman"/>
          <w:sz w:val="20"/>
        </w:rPr>
      </w:pPr>
      <w:r>
        <w:rPr>
          <w:rFonts w:ascii="Times New Roman" w:hAnsi="Times New Roman"/>
          <w:sz w:val="20"/>
        </w:rPr>
        <w:t>7. Запрещается приватизация земельных участков и объектов капитального строительства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DA1C0000">
      <w:pPr>
        <w:pStyle w:val="Style_6"/>
        <w:widowControl w:val="0"/>
        <w:spacing w:after="0" w:before="0" w:line="240" w:lineRule="auto"/>
        <w:ind w:firstLine="426" w:left="408"/>
        <w:jc w:val="both"/>
        <w:rPr>
          <w:rFonts w:ascii="Times New Roman" w:hAnsi="Times New Roman"/>
          <w:sz w:val="20"/>
        </w:rPr>
      </w:pPr>
    </w:p>
    <w:p w14:paraId="DB1C0000">
      <w:pPr>
        <w:pStyle w:val="Style_6"/>
        <w:keepNext w:val="1"/>
        <w:widowControl w:val="0"/>
        <w:spacing w:after="0" w:before="0" w:line="240" w:lineRule="auto"/>
        <w:ind/>
        <w:jc w:val="both"/>
        <w:rPr>
          <w:rFonts w:ascii="Times New Roman" w:hAnsi="Times New Roman"/>
          <w:b w:val="1"/>
          <w:i w:val="1"/>
          <w:spacing w:val="-1"/>
          <w:sz w:val="20"/>
        </w:rPr>
      </w:pPr>
      <w:r>
        <w:rPr>
          <w:rFonts w:ascii="Times New Roman" w:hAnsi="Times New Roman"/>
          <w:b w:val="1"/>
          <w:sz w:val="20"/>
        </w:rPr>
        <w:t>Глава 8. Градостроительные регламенты в части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и по условиям охраны объектов культурного наследия сельского поселения.</w:t>
      </w:r>
    </w:p>
    <w:p w14:paraId="DC1C0000">
      <w:pPr>
        <w:pStyle w:val="Style_6"/>
        <w:keepNext w:val="1"/>
        <w:widowControl w:val="0"/>
        <w:spacing w:after="0" w:before="0" w:line="240" w:lineRule="auto"/>
        <w:ind/>
        <w:jc w:val="both"/>
        <w:rPr>
          <w:rFonts w:ascii="Times New Roman" w:hAnsi="Times New Roman"/>
          <w:b w:val="1"/>
          <w:sz w:val="20"/>
        </w:rPr>
      </w:pPr>
      <w:r>
        <w:rPr>
          <w:rFonts w:ascii="Times New Roman" w:hAnsi="Times New Roman"/>
          <w:b w:val="1"/>
          <w:sz w:val="20"/>
        </w:rPr>
        <w:t>Статья 39.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DD1C0000">
      <w:pPr>
        <w:pStyle w:val="Style_6"/>
        <w:keepNext w:val="1"/>
        <w:widowControl w:val="0"/>
        <w:spacing w:after="0" w:before="0" w:line="240" w:lineRule="auto"/>
        <w:ind/>
        <w:jc w:val="both"/>
        <w:rPr>
          <w:rFonts w:ascii="Times New Roman" w:hAnsi="Times New Roman"/>
          <w:b w:val="1"/>
          <w:sz w:val="20"/>
        </w:rPr>
      </w:pPr>
      <w:r>
        <w:rPr>
          <w:rFonts w:ascii="Times New Roman" w:hAnsi="Times New Roman"/>
          <w:b w:val="1"/>
          <w:sz w:val="20"/>
        </w:rPr>
        <w:t xml:space="preserve">Статья 39.1. Перечень водоохранных зон и прибрежных защитных полос водных объектов, зон санитарной охраны источников водоснабжения. 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w:t>
      </w:r>
      <w:r>
        <w:rPr>
          <w:rFonts w:ascii="Times New Roman" w:hAnsi="Times New Roman"/>
          <w:b w:val="1"/>
          <w:spacing w:val="-4"/>
          <w:sz w:val="20"/>
        </w:rPr>
        <w:t>обеспеченности</w:t>
      </w:r>
      <w:r>
        <w:rPr>
          <w:rFonts w:ascii="Times New Roman" w:hAnsi="Times New Roman"/>
          <w:b w:val="1"/>
          <w:sz w:val="20"/>
        </w:rPr>
        <w:t xml:space="preserve"> по экологическим условиям и нормативному режиму хозяйственной деятельности.</w:t>
      </w:r>
    </w:p>
    <w:p w14:paraId="DE1C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В-1 — водоохранная зона водного объекта</w:t>
      </w:r>
    </w:p>
    <w:p w14:paraId="DF1C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В-2 — зона прибрежной защитной полосы водного объекта</w:t>
      </w:r>
    </w:p>
    <w:p w14:paraId="E01C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В-3 — зона санитарной охраны источника водоснабжения</w:t>
      </w:r>
    </w:p>
    <w:p w14:paraId="E11C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В-4 — зона затопления паводковыми водами 1% обеспеченности</w:t>
      </w:r>
    </w:p>
    <w:p w14:paraId="E21C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Ограничения использования земельных участков и объектов капитального строительства в водоохранной зоне и прибрежной защитной полосе водных объектов, зоне санитарной охраны источников водоснабжения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14:paraId="E31C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В-1 — водоохранная зона водных объектов</w:t>
      </w:r>
    </w:p>
    <w:p w14:paraId="E41C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 xml:space="preserve">Водоохранной зоной является территория, примыкающая к акваториям реки Сысола и другим мелким водотокам в границах сельского поселения «Выльгорт». </w:t>
      </w:r>
    </w:p>
    <w:p w14:paraId="E51C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pacing w:val="-5"/>
          <w:sz w:val="20"/>
          <w:highlight w:val="white"/>
        </w:rPr>
        <w:t>Ограничения</w:t>
      </w:r>
      <w:r>
        <w:rPr>
          <w:rFonts w:ascii="Times New Roman" w:hAnsi="Times New Roman"/>
          <w:b w:val="1"/>
          <w:sz w:val="20"/>
          <w:highlight w:val="white"/>
        </w:rPr>
        <w:t xml:space="preserve"> использования земельных участков и объектов капитального строительства установлены следующими нормативными правовыми актами:</w:t>
      </w:r>
    </w:p>
    <w:p w14:paraId="E61C0000">
      <w:pPr>
        <w:pStyle w:val="Style_6"/>
        <w:widowControl w:val="0"/>
        <w:numPr>
          <w:ilvl w:val="0"/>
          <w:numId w:val="41"/>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Водный кодекс Российской Федерации от 3 июня 2006 года </w:t>
      </w:r>
      <w:r>
        <w:rPr>
          <w:rFonts w:ascii="Times New Roman" w:hAnsi="Times New Roman"/>
          <w:sz w:val="20"/>
        </w:rPr>
        <w:t>№</w:t>
      </w:r>
      <w:r>
        <w:rPr>
          <w:rFonts w:ascii="Times New Roman" w:hAnsi="Times New Roman"/>
          <w:sz w:val="20"/>
        </w:rPr>
        <w:t xml:space="preserve"> 74-ФЗ.</w:t>
      </w:r>
    </w:p>
    <w:p w14:paraId="E71C0000">
      <w:pPr>
        <w:pStyle w:val="Style_6"/>
        <w:widowControl w:val="0"/>
        <w:numPr>
          <w:ilvl w:val="0"/>
          <w:numId w:val="41"/>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СП 42.13330.2016 «Градостроительство. Планировка и застройка городских и сельских поселений,</w:t>
      </w:r>
    </w:p>
    <w:p w14:paraId="E81C0000">
      <w:pPr>
        <w:pStyle w:val="Style_6"/>
        <w:widowControl w:val="0"/>
        <w:numPr>
          <w:ilvl w:val="0"/>
          <w:numId w:val="41"/>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2.1.5.980-00 «Гигиенические требования к охране поверхностных вод»;</w:t>
      </w:r>
    </w:p>
    <w:p w14:paraId="E91C0000">
      <w:pPr>
        <w:pStyle w:val="Style_6"/>
        <w:widowControl w:val="0"/>
        <w:numPr>
          <w:ilvl w:val="0"/>
          <w:numId w:val="41"/>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p>
    <w:p w14:paraId="EA1C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Водоохранные зоны выделяются в целях:</w:t>
      </w:r>
    </w:p>
    <w:p w14:paraId="EB1C0000">
      <w:pPr>
        <w:pStyle w:val="Style_6"/>
        <w:widowControl w:val="0"/>
        <w:numPr>
          <w:ilvl w:val="0"/>
          <w:numId w:val="42"/>
        </w:numPr>
        <w:tabs>
          <w:tab w:leader="none" w:pos="360" w:val="left"/>
          <w:tab w:leader="none" w:pos="720" w:val="clear"/>
        </w:tabs>
        <w:spacing w:after="0" w:before="0" w:line="240" w:lineRule="auto"/>
        <w:ind/>
        <w:jc w:val="both"/>
        <w:rPr>
          <w:rFonts w:ascii="Times New Roman" w:hAnsi="Times New Roman"/>
          <w:sz w:val="20"/>
        </w:rPr>
      </w:pPr>
      <w:r>
        <w:rPr>
          <w:rFonts w:ascii="Times New Roman" w:hAnsi="Times New Roman"/>
          <w:sz w:val="20"/>
        </w:rPr>
        <w:t>предотвращения загрязнения, засорения, заиления водных объектов и истощения их вод;</w:t>
      </w:r>
    </w:p>
    <w:p w14:paraId="EC1C0000">
      <w:pPr>
        <w:pStyle w:val="Style_6"/>
        <w:widowControl w:val="0"/>
        <w:numPr>
          <w:ilvl w:val="0"/>
          <w:numId w:val="42"/>
        </w:numPr>
        <w:tabs>
          <w:tab w:leader="none" w:pos="360" w:val="left"/>
          <w:tab w:leader="none" w:pos="720" w:val="clear"/>
        </w:tabs>
        <w:spacing w:after="0" w:before="0" w:line="240" w:lineRule="auto"/>
        <w:ind/>
        <w:jc w:val="both"/>
        <w:rPr>
          <w:rFonts w:ascii="Times New Roman" w:hAnsi="Times New Roman"/>
          <w:sz w:val="20"/>
        </w:rPr>
      </w:pPr>
      <w:r>
        <w:rPr>
          <w:rFonts w:ascii="Times New Roman" w:hAnsi="Times New Roman"/>
          <w:sz w:val="20"/>
        </w:rPr>
        <w:t>сохранения среды обитания водных биологических ресурсов и других объектов животного и растительного мира.</w:t>
      </w:r>
    </w:p>
    <w:p w14:paraId="ED1C0000">
      <w:pPr>
        <w:pStyle w:val="Style_6"/>
        <w:widowControl w:val="0"/>
        <w:spacing w:after="0" w:before="0" w:line="240" w:lineRule="auto"/>
        <w:ind w:firstLine="720" w:left="0"/>
        <w:jc w:val="both"/>
        <w:rPr>
          <w:rFonts w:ascii="Times New Roman" w:hAnsi="Times New Roman"/>
          <w:sz w:val="20"/>
        </w:rPr>
      </w:pPr>
      <w:r>
        <w:rPr>
          <w:rFonts w:ascii="Times New Roman" w:hAnsi="Times New Roman"/>
          <w:sz w:val="20"/>
        </w:rPr>
        <w:t>Для земельных участков и иных объектов недвижимости, расположенных в водоохранных зонах водных объектов, устанавливаются:</w:t>
      </w:r>
    </w:p>
    <w:p w14:paraId="EE1C0000">
      <w:pPr>
        <w:pStyle w:val="Style_6"/>
        <w:widowControl w:val="0"/>
        <w:numPr>
          <w:ilvl w:val="0"/>
          <w:numId w:val="43"/>
        </w:numPr>
        <w:tabs>
          <w:tab w:leader="none" w:pos="360" w:val="left"/>
          <w:tab w:leader="none" w:pos="720" w:val="clear"/>
        </w:tabs>
        <w:spacing w:after="0" w:before="0" w:line="240" w:lineRule="auto"/>
        <w:ind/>
        <w:jc w:val="both"/>
        <w:rPr>
          <w:rFonts w:ascii="Times New Roman" w:hAnsi="Times New Roman"/>
          <w:sz w:val="20"/>
        </w:rPr>
      </w:pPr>
      <w:r>
        <w:rPr>
          <w:rFonts w:ascii="Times New Roman" w:hAnsi="Times New Roman"/>
          <w:sz w:val="20"/>
        </w:rPr>
        <w:t>виды запрещенного использования;</w:t>
      </w:r>
    </w:p>
    <w:p w14:paraId="EF1C0000">
      <w:pPr>
        <w:pStyle w:val="Style_6"/>
        <w:widowControl w:val="0"/>
        <w:numPr>
          <w:ilvl w:val="0"/>
          <w:numId w:val="43"/>
        </w:numPr>
        <w:tabs>
          <w:tab w:leader="none" w:pos="360" w:val="left"/>
          <w:tab w:leader="none" w:pos="720" w:val="clear"/>
        </w:tabs>
        <w:spacing w:after="0" w:before="0" w:line="240" w:lineRule="auto"/>
        <w:ind/>
        <w:jc w:val="both"/>
        <w:rPr>
          <w:rFonts w:ascii="Times New Roman" w:hAnsi="Times New Roman"/>
          <w:sz w:val="20"/>
        </w:rPr>
      </w:pPr>
      <w:r>
        <w:rPr>
          <w:rFonts w:ascii="Times New Roman" w:hAnsi="Times New Roman"/>
          <w:sz w:val="2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1.4 настоящих Правил.</w:t>
      </w:r>
    </w:p>
    <w:p w14:paraId="F01C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b w:val="1"/>
          <w:spacing w:val="-4"/>
          <w:sz w:val="20"/>
          <w:highlight w:val="white"/>
        </w:rPr>
        <w:t xml:space="preserve">Виды ограничений использования земельных участков и объектов капитального </w:t>
      </w:r>
      <w:r>
        <w:rPr>
          <w:rFonts w:ascii="Times New Roman" w:hAnsi="Times New Roman"/>
          <w:b w:val="1"/>
          <w:sz w:val="20"/>
          <w:highlight w:val="white"/>
        </w:rPr>
        <w:t>строительства в водоохранной зоне водного объекта:</w:t>
      </w:r>
    </w:p>
    <w:p w14:paraId="F11C0000">
      <w:pPr>
        <w:pStyle w:val="Style_6"/>
        <w:tabs>
          <w:tab w:leader="none" w:pos="528" w:val="left"/>
          <w:tab w:leader="none" w:pos="720" w:val="clear"/>
        </w:tabs>
        <w:spacing w:after="0" w:before="0" w:line="240" w:lineRule="auto"/>
        <w:ind w:firstLine="0" w:left="357"/>
        <w:rPr>
          <w:rFonts w:ascii="Times New Roman" w:hAnsi="Times New Roman"/>
          <w:i w:val="1"/>
          <w:spacing w:val="-3"/>
          <w:sz w:val="20"/>
          <w:highlight w:val="white"/>
        </w:rPr>
      </w:pPr>
      <w:r>
        <w:rPr>
          <w:rFonts w:ascii="Times New Roman" w:hAnsi="Times New Roman"/>
          <w:i w:val="1"/>
          <w:spacing w:val="-3"/>
          <w:sz w:val="20"/>
          <w:highlight w:val="white"/>
        </w:rPr>
        <w:t>В границах водоохранных зон запрещаются:</w:t>
      </w:r>
    </w:p>
    <w:p w14:paraId="F21C0000">
      <w:pPr>
        <w:pStyle w:val="Style_6"/>
        <w:widowControl w:val="0"/>
        <w:numPr>
          <w:ilvl w:val="0"/>
          <w:numId w:val="44"/>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использование сточных вод для удобрения почв;</w:t>
      </w:r>
    </w:p>
    <w:p w14:paraId="F31C0000">
      <w:pPr>
        <w:pStyle w:val="Style_6"/>
        <w:widowControl w:val="0"/>
        <w:numPr>
          <w:ilvl w:val="0"/>
          <w:numId w:val="44"/>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F41C0000">
      <w:pPr>
        <w:pStyle w:val="Style_6"/>
        <w:widowControl w:val="0"/>
        <w:numPr>
          <w:ilvl w:val="0"/>
          <w:numId w:val="44"/>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осуществление авиационных мер по борьбе с вредителями и болезнями растений;</w:t>
      </w:r>
    </w:p>
    <w:p w14:paraId="F51C0000">
      <w:pPr>
        <w:pStyle w:val="Style_6"/>
        <w:widowControl w:val="0"/>
        <w:numPr>
          <w:ilvl w:val="0"/>
          <w:numId w:val="44"/>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F61C0000">
      <w:pPr>
        <w:pStyle w:val="Style_6"/>
        <w:tabs>
          <w:tab w:leader="none" w:pos="528" w:val="left"/>
          <w:tab w:leader="none" w:pos="720" w:val="clear"/>
        </w:tabs>
        <w:spacing w:after="0" w:before="0" w:line="240" w:lineRule="auto"/>
        <w:ind w:firstLine="0" w:left="357"/>
        <w:rPr>
          <w:rFonts w:ascii="Times New Roman" w:hAnsi="Times New Roman"/>
          <w:i w:val="1"/>
          <w:sz w:val="20"/>
          <w:highlight w:val="white"/>
        </w:rPr>
      </w:pPr>
      <w:r>
        <w:rPr>
          <w:rFonts w:ascii="Times New Roman" w:hAnsi="Times New Roman"/>
          <w:i w:val="1"/>
          <w:spacing w:val="-3"/>
          <w:sz w:val="20"/>
          <w:highlight w:val="white"/>
        </w:rPr>
        <w:t>В границах водоохранных</w:t>
      </w:r>
      <w:r>
        <w:rPr>
          <w:rFonts w:ascii="Times New Roman" w:hAnsi="Times New Roman"/>
          <w:i w:val="1"/>
          <w:sz w:val="20"/>
          <w:highlight w:val="white"/>
        </w:rPr>
        <w:t xml:space="preserve"> зон допускаются:</w:t>
      </w:r>
    </w:p>
    <w:p w14:paraId="F71C0000">
      <w:pPr>
        <w:pStyle w:val="Style_6"/>
        <w:widowControl w:val="0"/>
        <w:numPr>
          <w:ilvl w:val="0"/>
          <w:numId w:val="44"/>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F81C0000">
      <w:pPr>
        <w:pStyle w:val="Style_6"/>
        <w:widowControl w:val="0"/>
        <w:tabs>
          <w:tab w:leader="none" w:pos="528" w:val="left"/>
          <w:tab w:leader="none" w:pos="720" w:val="clear"/>
        </w:tabs>
        <w:spacing w:after="0" w:before="0" w:line="240" w:lineRule="auto"/>
        <w:ind/>
        <w:jc w:val="both"/>
        <w:rPr>
          <w:rFonts w:ascii="Times New Roman" w:hAnsi="Times New Roman"/>
          <w:sz w:val="20"/>
          <w:highlight w:val="white"/>
        </w:rPr>
      </w:pPr>
      <w:r>
        <w:rPr>
          <w:rFonts w:ascii="Times New Roman" w:hAnsi="Times New Roman"/>
          <w:sz w:val="20"/>
          <w:highlight w:val="white"/>
        </w:rPr>
        <w:tab/>
      </w:r>
      <w:r>
        <w:rPr>
          <w:rFonts w:ascii="Times New Roman" w:hAnsi="Times New Roman"/>
          <w:sz w:val="20"/>
          <w:highlight w:val="white"/>
        </w:rPr>
        <w:tab/>
      </w:r>
      <w:r>
        <w:rPr>
          <w:rFonts w:ascii="Times New Roman" w:hAnsi="Times New Roman"/>
          <w:sz w:val="20"/>
          <w:highlight w:val="white"/>
        </w:rPr>
        <w:t>Ширина водоохранной зоны рек или ручьев устанавливается от их истока для рек или ручьев протяженностью:</w:t>
      </w:r>
    </w:p>
    <w:p w14:paraId="F91C0000">
      <w:pPr>
        <w:pStyle w:val="Style_6"/>
        <w:widowControl w:val="0"/>
        <w:spacing w:after="0" w:before="0" w:line="240" w:lineRule="auto"/>
        <w:ind w:firstLine="357" w:left="0"/>
        <w:jc w:val="both"/>
        <w:rPr>
          <w:rFonts w:ascii="Times New Roman" w:hAnsi="Times New Roman"/>
          <w:sz w:val="20"/>
        </w:rPr>
      </w:pPr>
      <w:r>
        <w:rPr>
          <w:rFonts w:ascii="Times New Roman" w:hAnsi="Times New Roman"/>
          <w:sz w:val="20"/>
        </w:rPr>
        <w:t>1) до десяти километров – в размере пятидесяти метров;</w:t>
      </w:r>
    </w:p>
    <w:p w14:paraId="FA1C0000">
      <w:pPr>
        <w:pStyle w:val="Style_6"/>
        <w:widowControl w:val="0"/>
        <w:spacing w:after="0" w:before="0" w:line="240" w:lineRule="auto"/>
        <w:ind w:firstLine="357" w:left="0"/>
        <w:jc w:val="both"/>
        <w:rPr>
          <w:rFonts w:ascii="Times New Roman" w:hAnsi="Times New Roman"/>
          <w:sz w:val="20"/>
        </w:rPr>
      </w:pPr>
      <w:r>
        <w:rPr>
          <w:rFonts w:ascii="Times New Roman" w:hAnsi="Times New Roman"/>
          <w:sz w:val="20"/>
        </w:rPr>
        <w:t>2) от десяти до пятидесяти километров – в размере ста метров;</w:t>
      </w:r>
    </w:p>
    <w:p w14:paraId="FB1C0000">
      <w:pPr>
        <w:pStyle w:val="Style_6"/>
        <w:widowControl w:val="0"/>
        <w:spacing w:after="0" w:before="0" w:line="240" w:lineRule="auto"/>
        <w:ind w:firstLine="357" w:left="0"/>
        <w:jc w:val="both"/>
        <w:rPr>
          <w:rFonts w:ascii="Times New Roman" w:hAnsi="Times New Roman"/>
          <w:sz w:val="20"/>
        </w:rPr>
      </w:pPr>
      <w:r>
        <w:rPr>
          <w:rFonts w:ascii="Times New Roman" w:hAnsi="Times New Roman"/>
          <w:sz w:val="20"/>
        </w:rPr>
        <w:t>3) от пятидесяти километров и более – в размере двухсот метров.</w:t>
      </w:r>
    </w:p>
    <w:p w14:paraId="FC1C0000">
      <w:pPr>
        <w:pStyle w:val="Style_6"/>
        <w:widowControl w:val="0"/>
        <w:spacing w:after="0" w:before="0" w:line="240" w:lineRule="auto"/>
        <w:ind w:firstLine="709" w:left="0"/>
        <w:jc w:val="both"/>
        <w:rPr>
          <w:rFonts w:ascii="Times New Roman" w:hAnsi="Times New Roman"/>
          <w:sz w:val="20"/>
        </w:rPr>
      </w:pPr>
      <w:r>
        <w:rPr>
          <w:rFonts w:ascii="Times New Roman" w:hAnsi="Times New Roman"/>
          <w:sz w:val="20"/>
        </w:rPr>
        <w:t>Для реки, ручья протяженностью менее десяти километров от истока до устья водоохранная зона совпадает с прибрежной защитной полосой.</w:t>
      </w:r>
    </w:p>
    <w:p w14:paraId="FD1C0000">
      <w:pPr>
        <w:pStyle w:val="Style_6"/>
        <w:widowControl w:val="0"/>
        <w:spacing w:after="0" w:before="0" w:line="240" w:lineRule="auto"/>
        <w:ind w:firstLine="709" w:left="0"/>
        <w:jc w:val="both"/>
        <w:rPr>
          <w:rFonts w:ascii="Times New Roman" w:hAnsi="Times New Roman"/>
          <w:sz w:val="20"/>
        </w:rPr>
      </w:pPr>
      <w:r>
        <w:rPr>
          <w:rFonts w:ascii="Times New Roman" w:hAnsi="Times New Roman"/>
          <w:sz w:val="20"/>
        </w:rPr>
        <w:t xml:space="preserve"> </w:t>
      </w:r>
      <w:r>
        <w:rPr>
          <w:rFonts w:ascii="Times New Roman" w:hAnsi="Times New Roman"/>
          <w:sz w:val="20"/>
        </w:rPr>
        <w:t>Радиус водоохранной зоны для истоков реки, ручья устанавливается в размере пятидесяти метров.</w:t>
      </w:r>
    </w:p>
    <w:p w14:paraId="FE1C0000">
      <w:pPr>
        <w:pStyle w:val="Style_6"/>
        <w:widowControl w:val="0"/>
        <w:spacing w:after="0" w:before="0" w:line="240" w:lineRule="auto"/>
        <w:ind/>
        <w:jc w:val="both"/>
        <w:rPr>
          <w:rFonts w:ascii="Times New Roman" w:hAnsi="Times New Roman"/>
          <w:sz w:val="20"/>
        </w:rPr>
      </w:pPr>
      <w:r>
        <w:rPr>
          <w:rFonts w:ascii="Times New Roman" w:hAnsi="Times New Roman"/>
          <w:sz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FF1C0000">
      <w:pPr>
        <w:pStyle w:val="Style_6"/>
        <w:widowControl w:val="0"/>
        <w:numPr>
          <w:ilvl w:val="0"/>
          <w:numId w:val="45"/>
        </w:numPr>
        <w:tabs>
          <w:tab w:leader="none" w:pos="528"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На расположенных в пределах водоохранной зоны приусадебных, дачных, садово-огородных участках должны соблюдаться правила ее использования, исключающие загрязнение, засорение и истощение водных объектов.</w:t>
      </w:r>
    </w:p>
    <w:p w14:paraId="001D0000">
      <w:pPr>
        <w:pStyle w:val="Style_6"/>
        <w:widowControl w:val="0"/>
        <w:numPr>
          <w:ilvl w:val="0"/>
          <w:numId w:val="45"/>
        </w:numPr>
        <w:tabs>
          <w:tab w:leader="none" w:pos="528"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На территории водоохранной зоны разрешается проведение рубок промежуточного пользования и других лесохозяйственных мероприятий, обеспечивающих охрану водных объектов.</w:t>
      </w:r>
    </w:p>
    <w:p w14:paraId="011D0000">
      <w:pPr>
        <w:pStyle w:val="Style_6"/>
        <w:widowControl w:val="0"/>
        <w:numPr>
          <w:ilvl w:val="0"/>
          <w:numId w:val="45"/>
        </w:numPr>
        <w:tabs>
          <w:tab w:leader="none" w:pos="528"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Установление на местности границ водоохранных зон водных объектов</w:t>
      </w:r>
      <w:r>
        <w:rPr>
          <w:rFonts w:ascii="Times New Roman" w:hAnsi="Times New Roman"/>
          <w:sz w:val="20"/>
          <w:highlight w:val="white"/>
        </w:rPr>
        <w:t xml:space="preserve"> осуществляется в порядке, установленном Правительством Российской Федерации.</w:t>
      </w:r>
    </w:p>
    <w:p w14:paraId="021D0000">
      <w:pPr>
        <w:pStyle w:val="Style_6"/>
        <w:widowControl w:val="0"/>
        <w:spacing w:after="0" w:before="0" w:line="240" w:lineRule="auto"/>
        <w:ind w:firstLine="357" w:left="0"/>
        <w:jc w:val="both"/>
        <w:rPr>
          <w:rFonts w:ascii="Times New Roman" w:hAnsi="Times New Roman"/>
          <w:b w:val="1"/>
          <w:spacing w:val="-2"/>
          <w:sz w:val="20"/>
          <w:highlight w:val="white"/>
        </w:rPr>
      </w:pPr>
    </w:p>
    <w:p w14:paraId="031D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pacing w:val="-2"/>
          <w:sz w:val="20"/>
          <w:highlight w:val="white"/>
        </w:rPr>
        <w:t>В-2 — зона прибрежной защитной полосы водных объектов</w:t>
      </w:r>
    </w:p>
    <w:p w14:paraId="04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прибрежной защитной полосы установлена в пределах водоохранной зоны реки Сысолы и других мелких водотоков в границах сельского поселения «Выльгорт».</w:t>
      </w:r>
    </w:p>
    <w:p w14:paraId="051D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pacing w:val="-4"/>
          <w:sz w:val="20"/>
          <w:highlight w:val="white"/>
        </w:rPr>
        <w:t>Ограничения</w:t>
      </w:r>
      <w:r>
        <w:rPr>
          <w:rFonts w:ascii="Times New Roman" w:hAnsi="Times New Roman"/>
          <w:b w:val="1"/>
          <w:sz w:val="20"/>
          <w:highlight w:val="white"/>
        </w:rPr>
        <w:t xml:space="preserve"> использования земельных участков и объектов капитального строительства установлены следующими нормативными правовыми актами:</w:t>
      </w:r>
    </w:p>
    <w:p w14:paraId="061D0000">
      <w:pPr>
        <w:pStyle w:val="Style_6"/>
        <w:widowControl w:val="0"/>
        <w:spacing w:after="0" w:before="0" w:line="240" w:lineRule="auto"/>
        <w:ind w:firstLine="0" w:left="180"/>
        <w:rPr>
          <w:rFonts w:ascii="Times New Roman" w:hAnsi="Times New Roman"/>
          <w:sz w:val="20"/>
        </w:rPr>
      </w:pPr>
      <w:r>
        <w:rPr>
          <w:rFonts w:ascii="Times New Roman" w:hAnsi="Times New Roman"/>
          <w:sz w:val="20"/>
        </w:rPr>
        <w:t xml:space="preserve">Водный кодекс Российской Федерации от 3 июня 2006 года </w:t>
      </w:r>
      <w:r>
        <w:rPr>
          <w:rFonts w:ascii="Times New Roman" w:hAnsi="Times New Roman"/>
          <w:sz w:val="20"/>
        </w:rPr>
        <w:t>№</w:t>
      </w:r>
      <w:r>
        <w:rPr>
          <w:rFonts w:ascii="Times New Roman" w:hAnsi="Times New Roman"/>
          <w:sz w:val="20"/>
        </w:rPr>
        <w:t xml:space="preserve"> 74-ФЗ.</w:t>
      </w:r>
    </w:p>
    <w:p w14:paraId="071D0000">
      <w:pPr>
        <w:pStyle w:val="Style_6"/>
        <w:widowControl w:val="0"/>
        <w:spacing w:after="0" w:before="0" w:line="240" w:lineRule="auto"/>
        <w:ind w:firstLine="0" w:left="180"/>
        <w:rPr>
          <w:rFonts w:ascii="Times New Roman" w:hAnsi="Times New Roman"/>
          <w:sz w:val="20"/>
        </w:rPr>
      </w:pPr>
      <w:r>
        <w:rPr>
          <w:rFonts w:ascii="Times New Roman" w:hAnsi="Times New Roman"/>
          <w:sz w:val="20"/>
        </w:rPr>
        <w:t>СП 42.13330.2016. «Градостроительство. Планировка и застройка городских и сельских поселений».</w:t>
      </w:r>
    </w:p>
    <w:p w14:paraId="081D0000">
      <w:pPr>
        <w:pStyle w:val="Style_6"/>
        <w:widowControl w:val="0"/>
        <w:spacing w:after="0" w:before="0" w:line="240" w:lineRule="auto"/>
        <w:ind w:firstLine="0" w:left="180"/>
        <w:rPr>
          <w:rFonts w:ascii="Times New Roman" w:hAnsi="Times New Roman"/>
          <w:sz w:val="20"/>
        </w:rPr>
      </w:pPr>
      <w:r>
        <w:rPr>
          <w:rFonts w:ascii="Times New Roman" w:hAnsi="Times New Roman"/>
          <w:sz w:val="20"/>
        </w:rPr>
        <w:t>СанПиН 2.1.5.980-00 «Гигиенические требования к охране поверхностных вод»</w:t>
      </w:r>
    </w:p>
    <w:p w14:paraId="091D0000">
      <w:pPr>
        <w:pStyle w:val="Style_6"/>
        <w:widowControl w:val="0"/>
        <w:spacing w:after="0" w:before="0" w:line="240" w:lineRule="auto"/>
        <w:ind w:firstLine="0" w:left="180"/>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p>
    <w:p w14:paraId="0A1D0000">
      <w:pPr>
        <w:pStyle w:val="Style_6"/>
        <w:widowControl w:val="0"/>
        <w:numPr>
          <w:ilvl w:val="0"/>
          <w:numId w:val="46"/>
        </w:numPr>
        <w:tabs>
          <w:tab w:leader="none" w:pos="528"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В пределах прибрежной защитной полосы действуют все ограничения, указанные в пункте 1 видов ограничений использования земельных участков и объектов капитального строительства в водоохранной зоне.</w:t>
      </w:r>
    </w:p>
    <w:p w14:paraId="0B1D0000">
      <w:pPr>
        <w:pStyle w:val="Style_6"/>
        <w:tabs>
          <w:tab w:leader="none" w:pos="528" w:val="left"/>
          <w:tab w:leader="none" w:pos="720" w:val="clear"/>
        </w:tabs>
        <w:spacing w:after="0" w:before="0" w:line="240" w:lineRule="auto"/>
        <w:ind w:firstLine="0" w:left="357"/>
        <w:jc w:val="both"/>
        <w:rPr>
          <w:rFonts w:ascii="Times New Roman" w:hAnsi="Times New Roman"/>
          <w:i w:val="1"/>
          <w:spacing w:val="-3"/>
          <w:sz w:val="20"/>
          <w:highlight w:val="white"/>
        </w:rPr>
      </w:pPr>
      <w:r>
        <w:rPr>
          <w:rFonts w:ascii="Times New Roman" w:hAnsi="Times New Roman"/>
          <w:i w:val="1"/>
          <w:spacing w:val="-3"/>
          <w:sz w:val="20"/>
          <w:highlight w:val="white"/>
        </w:rPr>
        <w:t>В пределах прибрежной защитной полосы запрещаются:</w:t>
      </w:r>
    </w:p>
    <w:p w14:paraId="0C1D0000">
      <w:pPr>
        <w:pStyle w:val="Style_6"/>
        <w:widowControl w:val="0"/>
        <w:numPr>
          <w:ilvl w:val="0"/>
          <w:numId w:val="46"/>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распашка земель;</w:t>
      </w:r>
    </w:p>
    <w:p w14:paraId="0D1D0000">
      <w:pPr>
        <w:pStyle w:val="Style_6"/>
        <w:widowControl w:val="0"/>
        <w:numPr>
          <w:ilvl w:val="0"/>
          <w:numId w:val="46"/>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размещение отвалов размываемых грунтов;</w:t>
      </w:r>
    </w:p>
    <w:p w14:paraId="0E1D0000">
      <w:pPr>
        <w:pStyle w:val="Style_6"/>
        <w:widowControl w:val="0"/>
        <w:numPr>
          <w:ilvl w:val="0"/>
          <w:numId w:val="46"/>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выпас сельскохозяйственных животных и организация для них летних лагерей, ванн.</w:t>
      </w:r>
    </w:p>
    <w:p w14:paraId="0F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pacing w:val="-3"/>
          <w:sz w:val="20"/>
          <w:highlight w:val="white"/>
        </w:rPr>
        <w:t xml:space="preserve">  </w:t>
      </w:r>
      <w:r>
        <w:rPr>
          <w:rFonts w:ascii="Times New Roman" w:hAnsi="Times New Roman"/>
          <w:sz w:val="20"/>
        </w:rPr>
        <w:t xml:space="preserve">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 </w:t>
      </w:r>
    </w:p>
    <w:p w14:paraId="10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z w:val="20"/>
        </w:rPr>
        <w:t xml:space="preserve"> </w:t>
      </w:r>
      <w:r>
        <w:rPr>
          <w:rFonts w:ascii="Times New Roman" w:hAnsi="Times New Roman"/>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11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z w:val="20"/>
        </w:rPr>
        <w:t xml:space="preserve"> </w:t>
      </w:r>
      <w:r>
        <w:rPr>
          <w:rFonts w:ascii="Times New Roman" w:hAnsi="Times New Roman"/>
          <w:sz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12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z w:val="20"/>
        </w:rPr>
        <w:t xml:space="preserve"> </w:t>
      </w:r>
      <w:r>
        <w:rPr>
          <w:rFonts w:ascii="Times New Roman" w:hAnsi="Times New Roman"/>
          <w:sz w:val="20"/>
        </w:rPr>
        <w:t>На территориях населённых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13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z w:val="20"/>
        </w:rPr>
        <w:t xml:space="preserve"> </w:t>
      </w:r>
      <w:r>
        <w:rPr>
          <w:rFonts w:ascii="Times New Roman" w:hAnsi="Times New Roman"/>
          <w:sz w:val="20"/>
        </w:rPr>
        <w:t>Установление на местности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141D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pacing w:val="-3"/>
          <w:sz w:val="20"/>
          <w:highlight w:val="white"/>
        </w:rPr>
        <w:t>В-3 — зона санитарной охраны источника водоснабжения</w:t>
      </w:r>
    </w:p>
    <w:p w14:paraId="15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Зона санитарной охраны подземных источников водоснабжения предназначена для защиты используемых вод от поверхностного загрязнения.</w:t>
      </w:r>
    </w:p>
    <w:p w14:paraId="161D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pacing w:val="-4"/>
          <w:sz w:val="20"/>
          <w:highlight w:val="white"/>
        </w:rPr>
        <w:t>Ограничения</w:t>
      </w:r>
      <w:r>
        <w:rPr>
          <w:rFonts w:ascii="Times New Roman" w:hAnsi="Times New Roman"/>
          <w:b w:val="1"/>
          <w:sz w:val="20"/>
          <w:highlight w:val="white"/>
        </w:rPr>
        <w:t xml:space="preserve"> использования земельных участков и объектов капитального строительства установлены следующими документами:</w:t>
      </w:r>
    </w:p>
    <w:p w14:paraId="171D0000">
      <w:pPr>
        <w:pStyle w:val="Style_6"/>
        <w:widowControl w:val="0"/>
        <w:numPr>
          <w:ilvl w:val="0"/>
          <w:numId w:val="47"/>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Водный кодекс Российской Федерации от 3 июня 2006 года </w:t>
      </w:r>
      <w:r>
        <w:rPr>
          <w:rFonts w:ascii="Times New Roman" w:hAnsi="Times New Roman"/>
          <w:sz w:val="20"/>
        </w:rPr>
        <w:t>№</w:t>
      </w:r>
      <w:r>
        <w:rPr>
          <w:rFonts w:ascii="Times New Roman" w:hAnsi="Times New Roman"/>
          <w:sz w:val="20"/>
        </w:rPr>
        <w:t>74-ФЗ;</w:t>
      </w:r>
    </w:p>
    <w:p w14:paraId="181D0000">
      <w:pPr>
        <w:pStyle w:val="Style_6"/>
        <w:widowControl w:val="0"/>
        <w:numPr>
          <w:ilvl w:val="0"/>
          <w:numId w:val="47"/>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Федеральный закон от 30.03.99 </w:t>
      </w:r>
      <w:r>
        <w:rPr>
          <w:rFonts w:ascii="Times New Roman" w:hAnsi="Times New Roman"/>
          <w:sz w:val="20"/>
        </w:rPr>
        <w:t>№</w:t>
      </w:r>
      <w:r>
        <w:rPr>
          <w:rFonts w:ascii="Times New Roman" w:hAnsi="Times New Roman"/>
          <w:sz w:val="20"/>
        </w:rPr>
        <w:t> 52-ФЗ «О санитарно-эпидемиологическом благополучии населения»;</w:t>
      </w:r>
    </w:p>
    <w:p w14:paraId="191D0000">
      <w:pPr>
        <w:pStyle w:val="Style_6"/>
        <w:widowControl w:val="0"/>
        <w:numPr>
          <w:ilvl w:val="0"/>
          <w:numId w:val="47"/>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2.1.4.1110-02 «Зоны санитарной охраны источников водоснабжения и водопроводов питьевого назначения»;</w:t>
      </w:r>
    </w:p>
    <w:p w14:paraId="1A1D0000">
      <w:pPr>
        <w:pStyle w:val="Style_6"/>
        <w:widowControl w:val="0"/>
        <w:numPr>
          <w:ilvl w:val="0"/>
          <w:numId w:val="47"/>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1B1D0000">
      <w:pPr>
        <w:pStyle w:val="Style_6"/>
        <w:widowControl w:val="0"/>
        <w:numPr>
          <w:ilvl w:val="0"/>
          <w:numId w:val="47"/>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2.1.2.1059-01 «Гигиенические требования к охране подземных вод от загрязнения»;</w:t>
      </w:r>
    </w:p>
    <w:p w14:paraId="1C1D0000">
      <w:pPr>
        <w:pStyle w:val="Style_6"/>
        <w:widowControl w:val="0"/>
        <w:numPr>
          <w:ilvl w:val="0"/>
          <w:numId w:val="47"/>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2.1.4.1110-02  «Зоны санитарной охраны источников водоснабжения и водопроводов питьевого назначения»;</w:t>
      </w:r>
    </w:p>
    <w:p w14:paraId="1D1D0000">
      <w:pPr>
        <w:pStyle w:val="Style_6"/>
        <w:widowControl w:val="0"/>
        <w:numPr>
          <w:ilvl w:val="0"/>
          <w:numId w:val="47"/>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p>
    <w:p w14:paraId="1E1D0000">
      <w:pPr>
        <w:pStyle w:val="Style_6"/>
        <w:tabs>
          <w:tab w:leader="none" w:pos="408" w:val="left"/>
          <w:tab w:leader="none" w:pos="720" w:val="clear"/>
        </w:tabs>
        <w:spacing w:after="0" w:before="0" w:line="240" w:lineRule="auto"/>
        <w:ind w:firstLine="0" w:left="408"/>
        <w:rPr>
          <w:rFonts w:ascii="Times New Roman" w:hAnsi="Times New Roman"/>
          <w:sz w:val="20"/>
        </w:rPr>
      </w:pPr>
    </w:p>
    <w:p w14:paraId="1F1D0000">
      <w:pPr>
        <w:pStyle w:val="Style_6"/>
        <w:widowControl w:val="0"/>
        <w:spacing w:after="0" w:before="0" w:line="240" w:lineRule="auto"/>
        <w:ind w:firstLine="357" w:left="0"/>
        <w:jc w:val="both"/>
        <w:rPr>
          <w:rFonts w:ascii="Times New Roman" w:hAnsi="Times New Roman"/>
          <w:i w:val="1"/>
          <w:sz w:val="20"/>
          <w:highlight w:val="white"/>
        </w:rPr>
      </w:pPr>
      <w:r>
        <w:rPr>
          <w:rFonts w:ascii="Times New Roman" w:hAnsi="Times New Roman"/>
          <w:i w:val="1"/>
          <w:sz w:val="20"/>
          <w:highlight w:val="white"/>
        </w:rPr>
        <w:t>Зона санитарной охраны должна организовываться в составе 3-х поясов:</w:t>
      </w:r>
    </w:p>
    <w:p w14:paraId="201D0000">
      <w:pPr>
        <w:pStyle w:val="Style_6"/>
        <w:widowControl w:val="0"/>
        <w:numPr>
          <w:ilvl w:val="0"/>
          <w:numId w:val="48"/>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первого пояса (строгого режима), предназначенного для защиты места водозабора от случайного или умышленного загрязнения и повреждения;</w:t>
      </w:r>
    </w:p>
    <w:p w14:paraId="211D0000">
      <w:pPr>
        <w:pStyle w:val="Style_6"/>
        <w:widowControl w:val="0"/>
        <w:numPr>
          <w:ilvl w:val="0"/>
          <w:numId w:val="48"/>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второго и третьего поясов (поясов ограничений), предназначенных для предупреждения микробного и химического загрязнения воды источников.</w:t>
      </w:r>
    </w:p>
    <w:p w14:paraId="22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b w:val="1"/>
          <w:spacing w:val="-4"/>
          <w:sz w:val="20"/>
          <w:highlight w:val="white"/>
        </w:rPr>
        <w:t>Границы, поясов зоны санитарной охраны источников водоснабжения определя</w:t>
      </w:r>
      <w:r>
        <w:rPr>
          <w:rFonts w:ascii="Times New Roman" w:hAnsi="Times New Roman"/>
          <w:b w:val="1"/>
          <w:sz w:val="20"/>
          <w:highlight w:val="white"/>
        </w:rPr>
        <w:t>ются проектом, утверждаемым в установленном порядке.</w:t>
      </w:r>
    </w:p>
    <w:p w14:paraId="23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b w:val="1"/>
          <w:sz w:val="20"/>
          <w:highlight w:val="white"/>
        </w:rPr>
        <w:t>Виды ограничений использования земельных участков и объектов капитального строительства в 1-ом поясе зоны санитарной охраны подземных источников:</w:t>
      </w:r>
    </w:p>
    <w:p w14:paraId="241D0000">
      <w:pPr>
        <w:pStyle w:val="Style_6"/>
        <w:widowControl w:val="0"/>
        <w:numPr>
          <w:ilvl w:val="0"/>
          <w:numId w:val="49"/>
        </w:numPr>
        <w:tabs>
          <w:tab w:leader="none" w:pos="523"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51D0000">
      <w:pPr>
        <w:pStyle w:val="Style_6"/>
        <w:tabs>
          <w:tab w:leader="none" w:pos="523" w:val="left"/>
          <w:tab w:leader="none" w:pos="720" w:val="clear"/>
        </w:tabs>
        <w:spacing w:after="0" w:before="0" w:line="240" w:lineRule="auto"/>
        <w:ind w:firstLine="0" w:left="357"/>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На территории 1-го пояса зоны санитарной охраны запрещаются:</w:t>
      </w:r>
    </w:p>
    <w:p w14:paraId="261D0000">
      <w:pPr>
        <w:pStyle w:val="Style_6"/>
        <w:widowControl w:val="0"/>
        <w:numPr>
          <w:ilvl w:val="0"/>
          <w:numId w:val="49"/>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14:paraId="271D0000">
      <w:pPr>
        <w:pStyle w:val="Style_6"/>
        <w:widowControl w:val="0"/>
        <w:numPr>
          <w:ilvl w:val="0"/>
          <w:numId w:val="49"/>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размещение жилых и хозяйственно-бытовых зданий;</w:t>
      </w:r>
    </w:p>
    <w:p w14:paraId="281D0000">
      <w:pPr>
        <w:pStyle w:val="Style_6"/>
        <w:widowControl w:val="0"/>
        <w:numPr>
          <w:ilvl w:val="0"/>
          <w:numId w:val="49"/>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проживание людей;</w:t>
      </w:r>
    </w:p>
    <w:p w14:paraId="291D0000">
      <w:pPr>
        <w:pStyle w:val="Style_6"/>
        <w:widowControl w:val="0"/>
        <w:numPr>
          <w:ilvl w:val="0"/>
          <w:numId w:val="49"/>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размещение приемников нечистот и бытовых отходов;</w:t>
      </w:r>
    </w:p>
    <w:p w14:paraId="2A1D0000">
      <w:pPr>
        <w:pStyle w:val="Style_6"/>
        <w:widowControl w:val="0"/>
        <w:numPr>
          <w:ilvl w:val="0"/>
          <w:numId w:val="49"/>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применение ядохимикатов и удобрений;</w:t>
      </w:r>
    </w:p>
    <w:p w14:paraId="2B1D0000">
      <w:pPr>
        <w:pStyle w:val="Style_6"/>
        <w:widowControl w:val="0"/>
        <w:numPr>
          <w:ilvl w:val="0"/>
          <w:numId w:val="49"/>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посадка высокоствольных деревьев.</w:t>
      </w:r>
    </w:p>
    <w:p w14:paraId="2C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pacing w:val="-3"/>
          <w:sz w:val="20"/>
          <w:highlight w:val="white"/>
        </w:rPr>
        <w:t xml:space="preserve"> </w:t>
      </w:r>
      <w:r>
        <w:rPr>
          <w:rFonts w:ascii="Times New Roman" w:hAnsi="Times New Roman"/>
          <w:sz w:val="20"/>
        </w:rPr>
        <w:t>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2D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b w:val="1"/>
          <w:spacing w:val="-4"/>
          <w:sz w:val="20"/>
          <w:highlight w:val="white"/>
        </w:rPr>
        <w:t xml:space="preserve">Виды ограничений использования земельных участков и объектов капитального </w:t>
      </w:r>
      <w:r>
        <w:rPr>
          <w:rFonts w:ascii="Times New Roman" w:hAnsi="Times New Roman"/>
          <w:b w:val="1"/>
          <w:spacing w:val="-2"/>
          <w:sz w:val="20"/>
          <w:highlight w:val="white"/>
        </w:rPr>
        <w:t>строительства во 2-ом поясе зоны санитарной охраны подземных источников:</w:t>
      </w:r>
    </w:p>
    <w:p w14:paraId="2E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z w:val="20"/>
        </w:rPr>
        <w:t xml:space="preserve"> </w:t>
      </w:r>
      <w:r>
        <w:rPr>
          <w:rFonts w:ascii="Times New Roman" w:hAnsi="Times New Roman"/>
          <w:sz w:val="20"/>
        </w:rPr>
        <w:t>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F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z w:val="20"/>
        </w:rPr>
        <w:t xml:space="preserve"> </w:t>
      </w:r>
      <w:r>
        <w:rPr>
          <w:rFonts w:ascii="Times New Roman" w:hAnsi="Times New Roman"/>
          <w:sz w:val="20"/>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14:paraId="301D0000">
      <w:pPr>
        <w:pStyle w:val="Style_6"/>
        <w:tabs>
          <w:tab w:leader="none" w:pos="523" w:val="left"/>
          <w:tab w:leader="none" w:pos="720" w:val="clear"/>
        </w:tabs>
        <w:spacing w:after="0" w:before="0" w:line="240" w:lineRule="auto"/>
        <w:ind w:firstLine="0" w:left="357"/>
        <w:jc w:val="both"/>
        <w:rPr>
          <w:rFonts w:ascii="Times New Roman" w:hAnsi="Times New Roman"/>
          <w:i w:val="1"/>
          <w:spacing w:val="-3"/>
          <w:sz w:val="20"/>
          <w:highlight w:val="white"/>
        </w:rPr>
      </w:pPr>
      <w:r>
        <w:rPr>
          <w:rFonts w:ascii="Times New Roman" w:hAnsi="Times New Roman"/>
          <w:i w:val="1"/>
          <w:spacing w:val="-3"/>
          <w:sz w:val="20"/>
          <w:highlight w:val="white"/>
        </w:rPr>
        <w:t>На территории 2-го пояса зоны санитарной охраны запрещается:</w:t>
      </w:r>
    </w:p>
    <w:p w14:paraId="311D0000">
      <w:pPr>
        <w:pStyle w:val="Style_6"/>
        <w:widowControl w:val="0"/>
        <w:numPr>
          <w:ilvl w:val="0"/>
          <w:numId w:val="50"/>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закачка отработанных вод в подземные горизонты;</w:t>
      </w:r>
    </w:p>
    <w:p w14:paraId="321D0000">
      <w:pPr>
        <w:pStyle w:val="Style_6"/>
        <w:widowControl w:val="0"/>
        <w:numPr>
          <w:ilvl w:val="0"/>
          <w:numId w:val="50"/>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подземное складирование твердых отходов;</w:t>
      </w:r>
    </w:p>
    <w:p w14:paraId="331D0000">
      <w:pPr>
        <w:pStyle w:val="Style_6"/>
        <w:widowControl w:val="0"/>
        <w:numPr>
          <w:ilvl w:val="0"/>
          <w:numId w:val="50"/>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разработка недр земли;</w:t>
      </w:r>
    </w:p>
    <w:p w14:paraId="341D0000">
      <w:pPr>
        <w:pStyle w:val="Style_6"/>
        <w:widowControl w:val="0"/>
        <w:numPr>
          <w:ilvl w:val="0"/>
          <w:numId w:val="50"/>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размещение складов горюче-смазочных материалов, ядохимикатов и минеральных удобрений, накопителей промышленных стоков, шламо хранилищ и других объектов, обуславливающих опасность химического загрязнения подземных вод;</w:t>
      </w:r>
    </w:p>
    <w:p w14:paraId="351D0000">
      <w:pPr>
        <w:pStyle w:val="Style_6"/>
        <w:widowControl w:val="0"/>
        <w:numPr>
          <w:ilvl w:val="0"/>
          <w:numId w:val="50"/>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14:paraId="361D0000">
      <w:pPr>
        <w:pStyle w:val="Style_6"/>
        <w:widowControl w:val="0"/>
        <w:numPr>
          <w:ilvl w:val="0"/>
          <w:numId w:val="50"/>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применение удобрений и ядохимикатов;</w:t>
      </w:r>
    </w:p>
    <w:p w14:paraId="371D0000">
      <w:pPr>
        <w:pStyle w:val="Style_6"/>
        <w:widowControl w:val="0"/>
        <w:numPr>
          <w:ilvl w:val="0"/>
          <w:numId w:val="50"/>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рубка леса главного пользования и рубка реконструкции.</w:t>
      </w:r>
    </w:p>
    <w:p w14:paraId="381D0000">
      <w:pPr>
        <w:pStyle w:val="Style_6"/>
        <w:widowControl w:val="0"/>
        <w:spacing w:after="0" w:before="0" w:line="240" w:lineRule="auto"/>
        <w:ind w:firstLine="709" w:left="0"/>
        <w:jc w:val="both"/>
        <w:rPr>
          <w:rFonts w:ascii="Times New Roman" w:hAnsi="Times New Roman"/>
          <w:sz w:val="20"/>
        </w:rPr>
      </w:pPr>
      <w:r>
        <w:rPr>
          <w:rFonts w:ascii="Times New Roman" w:hAnsi="Times New Roman"/>
          <w:spacing w:val="-3"/>
          <w:sz w:val="20"/>
          <w:highlight w:val="white"/>
        </w:rPr>
        <w:t xml:space="preserve"> </w:t>
      </w:r>
      <w:r>
        <w:rPr>
          <w:rFonts w:ascii="Times New Roman" w:hAnsi="Times New Roman"/>
          <w:sz w:val="20"/>
        </w:rPr>
        <w:t>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b w:val="1"/>
          <w:spacing w:val="-4"/>
          <w:sz w:val="20"/>
          <w:highlight w:val="white"/>
        </w:rPr>
        <w:t xml:space="preserve">Виды ограничений использования земельных участков и объектов капитального </w:t>
      </w:r>
      <w:r>
        <w:rPr>
          <w:rFonts w:ascii="Times New Roman" w:hAnsi="Times New Roman"/>
          <w:b w:val="1"/>
          <w:spacing w:val="-2"/>
          <w:sz w:val="20"/>
          <w:highlight w:val="white"/>
        </w:rPr>
        <w:t>строительства в 3-ем поясе зоны санитарной охраны подземных источников:</w:t>
      </w:r>
    </w:p>
    <w:p w14:paraId="3A1D0000">
      <w:pPr>
        <w:pStyle w:val="Style_6"/>
        <w:widowControl w:val="0"/>
        <w:numPr>
          <w:ilvl w:val="0"/>
          <w:numId w:val="51"/>
        </w:numPr>
        <w:tabs>
          <w:tab w:leader="none" w:pos="538"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B1D0000">
      <w:pPr>
        <w:pStyle w:val="Style_6"/>
        <w:widowControl w:val="0"/>
        <w:numPr>
          <w:ilvl w:val="0"/>
          <w:numId w:val="51"/>
        </w:numPr>
        <w:tabs>
          <w:tab w:leader="none" w:pos="538"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14:paraId="3C1D0000">
      <w:pPr>
        <w:pStyle w:val="Style_6"/>
        <w:widowControl w:val="0"/>
        <w:numPr>
          <w:ilvl w:val="0"/>
          <w:numId w:val="51"/>
        </w:numPr>
        <w:tabs>
          <w:tab w:leader="none" w:pos="538"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На территории 3-го пояса зоны санитарной охраны запрещается:</w:t>
      </w:r>
    </w:p>
    <w:p w14:paraId="3D1D0000">
      <w:pPr>
        <w:pStyle w:val="Style_6"/>
        <w:widowControl w:val="0"/>
        <w:numPr>
          <w:ilvl w:val="0"/>
          <w:numId w:val="51"/>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закачка отработанных вод в подземные горизонты;</w:t>
      </w:r>
    </w:p>
    <w:p w14:paraId="3E1D0000">
      <w:pPr>
        <w:pStyle w:val="Style_6"/>
        <w:widowControl w:val="0"/>
        <w:numPr>
          <w:ilvl w:val="0"/>
          <w:numId w:val="51"/>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подземное складирование твердых отходов;</w:t>
      </w:r>
    </w:p>
    <w:p w14:paraId="3F1D0000">
      <w:pPr>
        <w:pStyle w:val="Style_6"/>
        <w:widowControl w:val="0"/>
        <w:numPr>
          <w:ilvl w:val="0"/>
          <w:numId w:val="51"/>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разработка недр земли.</w:t>
      </w:r>
    </w:p>
    <w:p w14:paraId="401D0000">
      <w:pPr>
        <w:pStyle w:val="Style_6"/>
        <w:widowControl w:val="0"/>
        <w:numPr>
          <w:ilvl w:val="0"/>
          <w:numId w:val="51"/>
        </w:numPr>
        <w:tabs>
          <w:tab w:leader="none" w:pos="538" w:val="left"/>
          <w:tab w:leader="none" w:pos="720" w:val="clear"/>
        </w:tabs>
        <w:spacing w:after="0" w:before="0" w:line="240" w:lineRule="auto"/>
        <w:ind/>
        <w:jc w:val="both"/>
        <w:rPr>
          <w:rFonts w:ascii="Times New Roman" w:hAnsi="Times New Roman"/>
          <w:spacing w:val="-3"/>
          <w:sz w:val="20"/>
          <w:highlight w:val="white"/>
        </w:rPr>
      </w:pPr>
      <w:r>
        <w:rPr>
          <w:rFonts w:ascii="Times New Roman" w:hAnsi="Times New Roman"/>
          <w:spacing w:val="-3"/>
          <w:sz w:val="20"/>
          <w:highlight w:val="white"/>
        </w:rPr>
        <w:t xml:space="preserve"> </w:t>
      </w:r>
      <w:r>
        <w:rPr>
          <w:rFonts w:ascii="Times New Roman" w:hAnsi="Times New Roman"/>
          <w:spacing w:val="-3"/>
          <w:sz w:val="20"/>
          <w:highlight w:val="white"/>
        </w:rPr>
        <w:t>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промышленных стоков, шламо хранилищ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по согласованию с центром Госсанэпиднадзора, органами государственного экологического и геологического контроля.</w:t>
      </w:r>
    </w:p>
    <w:p w14:paraId="411D0000">
      <w:pPr>
        <w:pStyle w:val="Style_6"/>
        <w:widowControl w:val="0"/>
        <w:spacing w:after="0" w:before="0" w:line="240" w:lineRule="auto"/>
        <w:ind w:firstLine="357" w:left="0"/>
        <w:jc w:val="both"/>
        <w:rPr>
          <w:rFonts w:ascii="Times New Roman" w:hAnsi="Times New Roman"/>
          <w:b w:val="1"/>
          <w:spacing w:val="-3"/>
          <w:sz w:val="20"/>
          <w:highlight w:val="white"/>
        </w:rPr>
      </w:pPr>
      <w:r>
        <w:rPr>
          <w:rFonts w:ascii="Times New Roman" w:hAnsi="Times New Roman"/>
          <w:b w:val="1"/>
          <w:spacing w:val="-3"/>
          <w:sz w:val="20"/>
          <w:highlight w:val="white"/>
        </w:rPr>
        <w:t>В-4 — зона затопления паводками водами 1% обеспеченности</w:t>
      </w:r>
    </w:p>
    <w:p w14:paraId="421D0000">
      <w:pPr>
        <w:pStyle w:val="Style_6"/>
        <w:widowControl w:val="0"/>
        <w:spacing w:after="0" w:before="0" w:line="240" w:lineRule="auto"/>
        <w:ind/>
        <w:rPr>
          <w:rFonts w:ascii="Times New Roman" w:hAnsi="Times New Roman"/>
          <w:sz w:val="20"/>
        </w:rPr>
      </w:pPr>
      <w:r>
        <w:rPr>
          <w:rFonts w:ascii="Times New Roman" w:hAnsi="Times New Roman"/>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431D0000">
      <w:pPr>
        <w:pStyle w:val="Style_6"/>
        <w:widowControl w:val="0"/>
        <w:numPr>
          <w:ilvl w:val="0"/>
          <w:numId w:val="5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СП 42.13330.2016 «Градостроительство. Планировка и застройка городских и сельских поселений» </w:t>
      </w:r>
    </w:p>
    <w:p w14:paraId="441D0000">
      <w:pPr>
        <w:pStyle w:val="Style_6"/>
        <w:widowControl w:val="0"/>
        <w:numPr>
          <w:ilvl w:val="0"/>
          <w:numId w:val="52"/>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СНиП 2.06.15-85 «Инженерная защита территории от затопления и подтопления»</w:t>
      </w:r>
    </w:p>
    <w:p w14:paraId="451D0000">
      <w:pPr>
        <w:pStyle w:val="Style_6"/>
        <w:widowControl w:val="0"/>
        <w:spacing w:after="0" w:before="0" w:line="240" w:lineRule="auto"/>
        <w:ind w:firstLine="720" w:left="41" w:right="41"/>
        <w:jc w:val="both"/>
        <w:rPr>
          <w:rFonts w:ascii="Times New Roman" w:hAnsi="Times New Roman"/>
          <w:sz w:val="20"/>
        </w:rPr>
      </w:pPr>
      <w:r>
        <w:rPr>
          <w:rFonts w:ascii="Times New Roman" w:hAnsi="Times New Roman"/>
          <w:sz w:val="20"/>
        </w:rPr>
        <w:t>В зонах затопления особенно повышаются требования к инженерным изысканиям и исследованиям для последующего проектирования, строительства и реконструкций объектов капитального строительства, особое внимание обращается на усиление фундаментов и гидроизоляционных работ.</w:t>
      </w:r>
    </w:p>
    <w:p w14:paraId="461D0000">
      <w:pPr>
        <w:pStyle w:val="Style_6"/>
        <w:widowControl w:val="0"/>
        <w:spacing w:after="0" w:before="0" w:line="240" w:lineRule="auto"/>
        <w:ind w:firstLine="720" w:left="41" w:right="41"/>
        <w:jc w:val="both"/>
        <w:rPr>
          <w:rFonts w:ascii="Times New Roman" w:hAnsi="Times New Roman"/>
          <w:sz w:val="20"/>
        </w:rPr>
      </w:pPr>
      <w:r>
        <w:rPr>
          <w:rFonts w:ascii="Times New Roman" w:hAnsi="Times New Roman"/>
          <w:sz w:val="20"/>
        </w:rPr>
        <w:t>В данных зонах запрещается устанавливать виды разрешенного использования без проведения мероприятий по инженерной подготовке территории, включающей защиту от затопления с помощью подсыпки грунтов территории до незатопляемых отметок.</w:t>
      </w:r>
    </w:p>
    <w:p w14:paraId="471D0000">
      <w:pPr>
        <w:pStyle w:val="Style_6"/>
        <w:keepNext w:val="1"/>
        <w:widowControl w:val="0"/>
        <w:spacing w:after="0" w:before="0" w:line="240" w:lineRule="auto"/>
        <w:ind/>
        <w:jc w:val="both"/>
        <w:rPr>
          <w:rFonts w:ascii="Times New Roman" w:hAnsi="Times New Roman"/>
          <w:b w:val="1"/>
          <w:sz w:val="20"/>
        </w:rPr>
      </w:pPr>
    </w:p>
    <w:p w14:paraId="481D0000">
      <w:pPr>
        <w:pStyle w:val="Style_6"/>
        <w:widowControl w:val="0"/>
        <w:spacing w:after="0" w:before="0" w:line="240" w:lineRule="auto"/>
        <w:ind/>
        <w:jc w:val="both"/>
        <w:rPr>
          <w:rFonts w:ascii="Times New Roman" w:hAnsi="Times New Roman"/>
          <w:b w:val="1"/>
          <w:sz w:val="20"/>
        </w:rPr>
      </w:pPr>
      <w:r>
        <w:rPr>
          <w:rFonts w:ascii="Times New Roman" w:hAnsi="Times New Roman"/>
          <w:b w:val="1"/>
          <w:sz w:val="20"/>
        </w:rPr>
        <w:t>Статья 39.2. Перечень санитарно-защитных зон предприятий, сооружений и иных объектов. Ограничения использования земельных участков и объектов капитального строительства в санитарно-защитных зонах предприятий, сооружений и иных объектов</w:t>
      </w:r>
    </w:p>
    <w:p w14:paraId="491D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СЗЗ-1 — санитарно-защитная зона предприятий и сооружений</w:t>
      </w:r>
    </w:p>
    <w:p w14:paraId="4A1D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СЗЗ-2 — санитарно-защитная зона инженерных коммуникаций</w:t>
      </w:r>
    </w:p>
    <w:p w14:paraId="4B1D0000">
      <w:pPr>
        <w:pStyle w:val="Style_6"/>
        <w:widowControl w:val="0"/>
        <w:spacing w:after="0" w:before="0" w:line="240" w:lineRule="auto"/>
        <w:ind w:firstLine="357" w:left="567"/>
        <w:jc w:val="both"/>
        <w:rPr>
          <w:rFonts w:ascii="Times New Roman" w:hAnsi="Times New Roman"/>
          <w:spacing w:val="-2"/>
          <w:sz w:val="20"/>
          <w:highlight w:val="white"/>
        </w:rPr>
      </w:pPr>
      <w:r>
        <w:rPr>
          <w:rFonts w:ascii="Times New Roman" w:hAnsi="Times New Roman"/>
          <w:spacing w:val="-2"/>
          <w:sz w:val="20"/>
          <w:highlight w:val="white"/>
        </w:rPr>
        <w:t>СЗЗ-3 — санитарно-защитная зона транспортных коммуникаций</w:t>
      </w:r>
    </w:p>
    <w:p w14:paraId="4C1D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z w:val="20"/>
          <w:highlight w:val="white"/>
        </w:rPr>
        <w:t>СЗЗ-1 — Санитарно-защитная зона предприятий и сооружений</w:t>
      </w:r>
    </w:p>
    <w:p w14:paraId="4D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Ограничения использования земельных участков и объектов капитального строительства в санитарно-защитных зонах предприятий, сооружений и иных объектов установлены по отношению к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14:paraId="4E1D0000">
      <w:pPr>
        <w:pStyle w:val="Style_6"/>
        <w:widowControl w:val="0"/>
        <w:numPr>
          <w:ilvl w:val="0"/>
          <w:numId w:val="5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СП 42.13330.2016 «Градостроительство. Планировка и застройка городских и сельских поселений»;</w:t>
      </w:r>
    </w:p>
    <w:p w14:paraId="4F1D0000">
      <w:pPr>
        <w:pStyle w:val="Style_6"/>
        <w:widowControl w:val="0"/>
        <w:numPr>
          <w:ilvl w:val="0"/>
          <w:numId w:val="5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2.2.1/2.1.1.1200-03 «Санитарно-защитные зоны и санитарная классификация предприятий, сооружений и иных объектов»;</w:t>
      </w:r>
    </w:p>
    <w:p w14:paraId="501D0000">
      <w:pPr>
        <w:pStyle w:val="Style_6"/>
        <w:widowControl w:val="0"/>
        <w:numPr>
          <w:ilvl w:val="0"/>
          <w:numId w:val="5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СНиП 42-01-2002. «Газораспределительные системы»;</w:t>
      </w:r>
    </w:p>
    <w:p w14:paraId="511D0000">
      <w:pPr>
        <w:pStyle w:val="Style_6"/>
        <w:widowControl w:val="0"/>
        <w:numPr>
          <w:ilvl w:val="0"/>
          <w:numId w:val="53"/>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p>
    <w:p w14:paraId="52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Для объектов, являющихся источниками воздействия на среду обитания, разрабатывается проект обоснования размера санитарно-защитной зоны.</w:t>
      </w:r>
    </w:p>
    <w:p w14:paraId="53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Размеры и границы санитарно-защитной зоны определяются в проекте обоснования размера санитарно-защитной зоны.</w:t>
      </w:r>
    </w:p>
    <w:p w14:paraId="54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Санитарно-защитная зона отделяет территорию площадки предприятия от жилой застройки и ландшафтно-рекреационной территории.</w:t>
      </w:r>
    </w:p>
    <w:p w14:paraId="551D0000">
      <w:pPr>
        <w:pStyle w:val="Style_6"/>
        <w:widowControl w:val="0"/>
        <w:spacing w:after="0" w:before="0" w:line="240" w:lineRule="auto"/>
        <w:ind w:firstLine="357" w:left="0"/>
        <w:jc w:val="both"/>
        <w:rPr>
          <w:rFonts w:ascii="Times New Roman" w:hAnsi="Times New Roman"/>
          <w:b w:val="1"/>
          <w:spacing w:val="-2"/>
          <w:sz w:val="20"/>
          <w:highlight w:val="white"/>
        </w:rPr>
      </w:pPr>
      <w:r>
        <w:rPr>
          <w:rFonts w:ascii="Times New Roman" w:hAnsi="Times New Roman"/>
          <w:b w:val="1"/>
          <w:spacing w:val="-5"/>
          <w:sz w:val="20"/>
          <w:highlight w:val="white"/>
        </w:rPr>
        <w:t xml:space="preserve">Виды ограничений использования земельных участков и объектов капитального </w:t>
      </w:r>
      <w:r>
        <w:rPr>
          <w:rFonts w:ascii="Times New Roman" w:hAnsi="Times New Roman"/>
          <w:b w:val="1"/>
          <w:spacing w:val="-2"/>
          <w:sz w:val="20"/>
          <w:highlight w:val="white"/>
        </w:rPr>
        <w:t>строительства в санитарно-защитных зонах предприятий и объектов:</w:t>
      </w:r>
    </w:p>
    <w:p w14:paraId="561D0000">
      <w:pPr>
        <w:pStyle w:val="Style_6"/>
        <w:widowControl w:val="0"/>
        <w:spacing w:after="0" w:before="0" w:line="240" w:lineRule="auto"/>
        <w:ind w:firstLine="357" w:left="0"/>
        <w:jc w:val="both"/>
        <w:rPr>
          <w:rFonts w:ascii="Times New Roman" w:hAnsi="Times New Roman"/>
          <w:b w:val="1"/>
          <w:sz w:val="20"/>
        </w:rPr>
      </w:pPr>
      <w:r>
        <w:rPr>
          <w:rFonts w:ascii="Times New Roman" w:hAnsi="Times New Roman"/>
          <w:sz w:val="20"/>
        </w:rPr>
        <w:t>В санитарно-защитной зоне не допускается размещать:</w:t>
      </w:r>
    </w:p>
    <w:p w14:paraId="571D0000">
      <w:pPr>
        <w:pStyle w:val="Style_6"/>
        <w:widowControl w:val="0"/>
        <w:spacing w:after="0" w:before="0" w:line="240" w:lineRule="auto"/>
        <w:ind w:firstLine="720" w:left="41" w:right="41"/>
        <w:jc w:val="both"/>
        <w:rPr>
          <w:rFonts w:ascii="Times New Roman" w:hAnsi="Times New Roman"/>
          <w:sz w:val="20"/>
        </w:rPr>
      </w:pPr>
      <w:r>
        <w:rPr>
          <w:rFonts w:ascii="Times New Roman" w:hAnsi="Times New Roman"/>
          <w:sz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малоэтажной жилой застройки усадебного типа,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81D0000">
      <w:pPr>
        <w:pStyle w:val="Style_6"/>
        <w:widowControl w:val="0"/>
        <w:spacing w:after="0" w:before="0" w:line="240" w:lineRule="auto"/>
        <w:ind w:firstLine="357" w:left="0"/>
        <w:jc w:val="both"/>
        <w:rPr>
          <w:rFonts w:ascii="Times New Roman" w:hAnsi="Times New Roman"/>
          <w:b w:val="1"/>
          <w:sz w:val="20"/>
        </w:rPr>
      </w:pPr>
      <w:r>
        <w:rPr>
          <w:rFonts w:ascii="Times New Roman" w:hAnsi="Times New Roman"/>
          <w:sz w:val="20"/>
        </w:rPr>
        <w:t>В санитарно-защитной зоне и на территории объектов других отраслей промышленности не допускается размещать:</w:t>
      </w:r>
    </w:p>
    <w:p w14:paraId="591D0000">
      <w:pPr>
        <w:pStyle w:val="Style_6"/>
        <w:widowControl w:val="0"/>
        <w:spacing w:after="0" w:before="0" w:line="240" w:lineRule="auto"/>
        <w:ind w:firstLine="720" w:left="41" w:right="41"/>
        <w:jc w:val="both"/>
        <w:rPr>
          <w:rFonts w:ascii="Times New Roman" w:hAnsi="Times New Roman"/>
          <w:b w:val="1"/>
          <w:sz w:val="20"/>
        </w:rPr>
      </w:pPr>
      <w:r>
        <w:rPr>
          <w:rFonts w:ascii="Times New Roman" w:hAnsi="Times New Roman"/>
          <w:sz w:val="20"/>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A1D0000">
      <w:pPr>
        <w:pStyle w:val="Style_6"/>
        <w:widowControl w:val="0"/>
        <w:spacing w:after="0" w:before="0" w:line="240" w:lineRule="auto"/>
        <w:ind w:firstLine="667" w:left="41" w:right="41"/>
        <w:jc w:val="both"/>
        <w:rPr>
          <w:rFonts w:ascii="Times New Roman" w:hAnsi="Times New Roman"/>
          <w:sz w:val="20"/>
        </w:rPr>
      </w:pPr>
      <w:r>
        <w:rPr>
          <w:rFonts w:ascii="Times New Roman" w:hAnsi="Times New Roman"/>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14:paraId="5B1D0000">
      <w:pPr>
        <w:pStyle w:val="Style_6"/>
        <w:widowControl w:val="0"/>
        <w:spacing w:after="0" w:before="0" w:line="240" w:lineRule="auto"/>
        <w:ind w:firstLine="720" w:left="41" w:right="41"/>
        <w:jc w:val="both"/>
        <w:rPr>
          <w:rFonts w:ascii="Times New Roman" w:hAnsi="Times New Roman"/>
          <w:sz w:val="20"/>
        </w:rPr>
      </w:pPr>
      <w:r>
        <w:rPr>
          <w:rFonts w:ascii="Times New Roman" w:hAnsi="Times New Roman"/>
          <w:sz w:val="20"/>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 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5C1D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z w:val="20"/>
          <w:highlight w:val="white"/>
        </w:rPr>
        <w:t xml:space="preserve">СЗЗ-2 </w:t>
      </w:r>
      <w:r>
        <w:rPr>
          <w:rFonts w:ascii="Times New Roman" w:hAnsi="Times New Roman"/>
          <w:b w:val="1"/>
          <w:spacing w:val="-2"/>
          <w:sz w:val="20"/>
          <w:highlight w:val="white"/>
        </w:rPr>
        <w:t>— Санитарно</w:t>
      </w:r>
      <w:r>
        <w:rPr>
          <w:rFonts w:ascii="Times New Roman" w:hAnsi="Times New Roman"/>
          <w:b w:val="1"/>
          <w:sz w:val="20"/>
          <w:highlight w:val="white"/>
        </w:rPr>
        <w:t>-защитная зона инженерных коммуникаций</w:t>
      </w:r>
    </w:p>
    <w:p w14:paraId="5D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Ограничения использования земельных участков и объектов капитального строительства установлены следующими документами:</w:t>
      </w:r>
    </w:p>
    <w:p w14:paraId="5E1D0000">
      <w:pPr>
        <w:pStyle w:val="Style_6"/>
        <w:widowControl w:val="0"/>
        <w:numPr>
          <w:ilvl w:val="0"/>
          <w:numId w:val="5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2.2.1/2.1.1.1200-03 «Санитарно-защитные зоны и санитарная классификация предприятий, сооружений и иных объектов»</w:t>
      </w:r>
    </w:p>
    <w:p w14:paraId="5F1D0000">
      <w:pPr>
        <w:pStyle w:val="Style_6"/>
        <w:widowControl w:val="0"/>
        <w:numPr>
          <w:ilvl w:val="0"/>
          <w:numId w:val="5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СП 42.13330.2016 «Градостроительство. Планировка и застройка городских и сельских поселений».</w:t>
      </w:r>
    </w:p>
    <w:p w14:paraId="601D0000">
      <w:pPr>
        <w:pStyle w:val="Style_6"/>
        <w:widowControl w:val="0"/>
        <w:numPr>
          <w:ilvl w:val="0"/>
          <w:numId w:val="5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ПУЭ Межотраслевые правила по охране труда и эксплуатации электрических сетей, 2003г.</w:t>
      </w:r>
    </w:p>
    <w:p w14:paraId="611D0000">
      <w:pPr>
        <w:pStyle w:val="Style_6"/>
        <w:widowControl w:val="0"/>
        <w:numPr>
          <w:ilvl w:val="0"/>
          <w:numId w:val="54"/>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Другие действующие нормативные документы и технические регламенты.</w:t>
      </w:r>
    </w:p>
    <w:p w14:paraId="62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 xml:space="preserve">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 </w:t>
      </w:r>
    </w:p>
    <w:p w14:paraId="631D0000">
      <w:pPr>
        <w:pStyle w:val="Style_6"/>
        <w:widowControl w:val="0"/>
        <w:spacing w:after="0" w:before="0" w:line="240" w:lineRule="auto"/>
        <w:ind w:firstLine="357" w:left="0"/>
        <w:jc w:val="both"/>
        <w:rPr>
          <w:rFonts w:ascii="Times New Roman" w:hAnsi="Times New Roman"/>
          <w:b w:val="1"/>
          <w:sz w:val="20"/>
        </w:rPr>
      </w:pPr>
      <w:r>
        <w:rPr>
          <w:rFonts w:ascii="Times New Roman" w:hAnsi="Times New Roman"/>
          <w:sz w:val="20"/>
        </w:rPr>
        <w:t>В границах коридоров ЛЭПзапрещается:</w:t>
      </w:r>
    </w:p>
    <w:p w14:paraId="641D0000">
      <w:pPr>
        <w:pStyle w:val="Style_6"/>
        <w:widowControl w:val="0"/>
        <w:numPr>
          <w:ilvl w:val="0"/>
          <w:numId w:val="55"/>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новое строительство жилых, общественных и производственных зданий;</w:t>
      </w:r>
    </w:p>
    <w:p w14:paraId="651D0000">
      <w:pPr>
        <w:pStyle w:val="Style_6"/>
        <w:widowControl w:val="0"/>
        <w:numPr>
          <w:ilvl w:val="0"/>
          <w:numId w:val="55"/>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предоставление земель под дачные и садово-огороднические участки;</w:t>
      </w:r>
    </w:p>
    <w:p w14:paraId="661D0000">
      <w:pPr>
        <w:pStyle w:val="Style_6"/>
        <w:widowControl w:val="0"/>
        <w:numPr>
          <w:ilvl w:val="0"/>
          <w:numId w:val="55"/>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размещение новых сооружений и площадок для остановок всех видов общественного транспорта;</w:t>
      </w:r>
    </w:p>
    <w:p w14:paraId="671D0000">
      <w:pPr>
        <w:pStyle w:val="Style_6"/>
        <w:widowControl w:val="0"/>
        <w:numPr>
          <w:ilvl w:val="0"/>
          <w:numId w:val="55"/>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производство работ с огнеопасными, горючими и горюче-смазочными материалами, выполнение ремонта машин и механизмов;</w:t>
      </w:r>
    </w:p>
    <w:p w14:paraId="681D0000">
      <w:pPr>
        <w:pStyle w:val="Style_6"/>
        <w:widowControl w:val="0"/>
        <w:numPr>
          <w:ilvl w:val="0"/>
          <w:numId w:val="55"/>
        </w:numPr>
        <w:tabs>
          <w:tab w:leader="none" w:pos="720" w:val="left"/>
        </w:tabs>
        <w:spacing w:after="0" w:before="0" w:line="240" w:lineRule="auto"/>
        <w:ind/>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размещение площадок спортивных, игровых, для отдыха;</w:t>
      </w:r>
    </w:p>
    <w:p w14:paraId="691D0000">
      <w:pPr>
        <w:pStyle w:val="Style_6"/>
        <w:widowControl w:val="0"/>
        <w:spacing w:after="0" w:before="0" w:line="240" w:lineRule="auto"/>
        <w:ind w:firstLine="357" w:left="0"/>
        <w:jc w:val="both"/>
        <w:rPr>
          <w:rFonts w:ascii="Times New Roman" w:hAnsi="Times New Roman"/>
          <w:b w:val="1"/>
          <w:sz w:val="20"/>
          <w:highlight w:val="white"/>
        </w:rPr>
      </w:pPr>
      <w:r>
        <w:rPr>
          <w:rFonts w:ascii="Times New Roman" w:hAnsi="Times New Roman"/>
          <w:b w:val="1"/>
          <w:sz w:val="20"/>
          <w:highlight w:val="white"/>
        </w:rPr>
        <w:t xml:space="preserve">СЗЗ-3 </w:t>
      </w:r>
      <w:r>
        <w:rPr>
          <w:rFonts w:ascii="Times New Roman" w:hAnsi="Times New Roman"/>
          <w:b w:val="1"/>
          <w:spacing w:val="-2"/>
          <w:sz w:val="20"/>
          <w:highlight w:val="white"/>
        </w:rPr>
        <w:t xml:space="preserve">— </w:t>
      </w:r>
      <w:r>
        <w:rPr>
          <w:rFonts w:ascii="Times New Roman" w:hAnsi="Times New Roman"/>
          <w:b w:val="1"/>
          <w:spacing w:val="-1"/>
          <w:sz w:val="20"/>
          <w:highlight w:val="white"/>
        </w:rPr>
        <w:t>Санитарно</w:t>
      </w:r>
      <w:r>
        <w:rPr>
          <w:rFonts w:ascii="Times New Roman" w:hAnsi="Times New Roman"/>
          <w:b w:val="1"/>
          <w:sz w:val="20"/>
          <w:highlight w:val="white"/>
        </w:rPr>
        <w:t>-защитная зона транспортных коммуникаций</w:t>
      </w:r>
    </w:p>
    <w:p w14:paraId="6A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Ограничения использования земельных участков и объектов капитального строительства установлены следующими документами:</w:t>
      </w:r>
    </w:p>
    <w:p w14:paraId="6B1D0000">
      <w:pPr>
        <w:pStyle w:val="Style_6"/>
        <w:widowControl w:val="0"/>
        <w:numPr>
          <w:ilvl w:val="0"/>
          <w:numId w:val="56"/>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СанПиН 2.2.1/2.1.1.1200-03 «Санитарно-защитные зоны и санитарная классификация предприятий, сооружений и иных объектов»;</w:t>
      </w:r>
    </w:p>
    <w:p w14:paraId="6C1D0000">
      <w:pPr>
        <w:pStyle w:val="Style_6"/>
        <w:widowControl w:val="0"/>
        <w:numPr>
          <w:ilvl w:val="0"/>
          <w:numId w:val="56"/>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СП 42.13330.2016 «Градостроительство. Планировка и застройка городских и сельских поселений»;</w:t>
      </w:r>
    </w:p>
    <w:p w14:paraId="6D1D0000">
      <w:pPr>
        <w:pStyle w:val="Style_6"/>
        <w:widowControl w:val="0"/>
        <w:numPr>
          <w:ilvl w:val="0"/>
          <w:numId w:val="56"/>
        </w:numPr>
        <w:tabs>
          <w:tab w:leader="none" w:pos="408" w:val="left"/>
          <w:tab w:leader="none" w:pos="720" w:val="clear"/>
        </w:tabs>
        <w:spacing w:after="0" w:before="0" w:line="240" w:lineRule="auto"/>
        <w:ind/>
        <w:rPr>
          <w:rFonts w:ascii="Times New Roman" w:hAnsi="Times New Roman"/>
          <w:sz w:val="20"/>
        </w:rPr>
      </w:pPr>
      <w:r>
        <w:rPr>
          <w:rFonts w:ascii="Times New Roman" w:hAnsi="Times New Roman"/>
          <w:sz w:val="20"/>
        </w:rPr>
        <w:t xml:space="preserve"> </w:t>
      </w:r>
      <w:r>
        <w:rPr>
          <w:rFonts w:ascii="Times New Roman" w:hAnsi="Times New Roman"/>
          <w:sz w:val="20"/>
        </w:rPr>
        <w:t>Другие действующие нормативные документы и технические регламенты.</w:t>
      </w:r>
    </w:p>
    <w:p w14:paraId="6E1D0000">
      <w:pPr>
        <w:pStyle w:val="Style_6"/>
        <w:widowControl w:val="0"/>
        <w:spacing w:after="0" w:before="0" w:line="240" w:lineRule="auto"/>
        <w:ind w:firstLine="357" w:left="0"/>
        <w:jc w:val="both"/>
        <w:rPr>
          <w:rFonts w:ascii="Times New Roman" w:hAnsi="Times New Roman"/>
          <w:sz w:val="20"/>
          <w:highlight w:val="white"/>
        </w:rPr>
      </w:pPr>
      <w:r>
        <w:rPr>
          <w:rFonts w:ascii="Times New Roman" w:hAnsi="Times New Roman"/>
          <w:sz w:val="20"/>
          <w:highlight w:val="white"/>
        </w:rPr>
        <w:t>Для автомагистралей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6F1D0000">
      <w:pPr>
        <w:pStyle w:val="Style_6"/>
        <w:widowControl w:val="0"/>
        <w:numPr>
          <w:ilvl w:val="0"/>
          <w:numId w:val="0"/>
        </w:numPr>
        <w:tabs>
          <w:tab w:leader="none" w:pos="0" w:val="left"/>
          <w:tab w:leader="none" w:pos="720" w:val="left"/>
          <w:tab w:leader="none" w:pos="993" w:val="left"/>
          <w:tab w:leader="none" w:pos="1843" w:val="left"/>
        </w:tabs>
        <w:spacing w:after="0" w:before="0" w:line="240" w:lineRule="auto"/>
        <w:ind w:firstLine="0" w:left="720" w:right="0"/>
        <w:contextualSpacing w:val="1"/>
        <w:jc w:val="both"/>
        <w:rPr>
          <w:rFonts w:ascii="Times New Roman" w:hAnsi="Times New Roman"/>
          <w:sz w:val="20"/>
        </w:rPr>
      </w:pPr>
    </w:p>
    <w:p w14:paraId="701D0000">
      <w:pPr>
        <w:pStyle w:val="Style_6"/>
        <w:widowControl w:val="0"/>
        <w:tabs>
          <w:tab w:leader="none" w:pos="0" w:val="left"/>
          <w:tab w:leader="none" w:pos="720" w:val="left"/>
          <w:tab w:leader="none" w:pos="993" w:val="left"/>
          <w:tab w:leader="none" w:pos="1843" w:val="left"/>
        </w:tabs>
        <w:spacing w:after="0" w:before="0" w:line="240" w:lineRule="auto"/>
        <w:ind w:firstLine="737" w:left="0" w:right="0"/>
        <w:contextualSpacing w:val="1"/>
        <w:jc w:val="both"/>
        <w:rPr>
          <w:b w:val="1"/>
          <w:sz w:val="20"/>
        </w:rPr>
      </w:pPr>
      <w:r>
        <w:rPr>
          <w:rFonts w:ascii="Times New Roman" w:hAnsi="Times New Roman"/>
          <w:b w:val="1"/>
          <w:sz w:val="20"/>
        </w:rPr>
        <w:t>Статья 39.3. Зона приаэродромной территории</w:t>
      </w:r>
    </w:p>
    <w:p w14:paraId="711D0000">
      <w:pPr>
        <w:pStyle w:val="Style_6"/>
        <w:tabs>
          <w:tab w:leader="none" w:pos="720" w:val="clear"/>
          <w:tab w:leader="none" w:pos="1134" w:val="left"/>
        </w:tabs>
        <w:spacing w:line="240" w:lineRule="auto"/>
        <w:ind w:firstLine="709" w:left="0"/>
        <w:jc w:val="both"/>
        <w:rPr>
          <w:sz w:val="20"/>
        </w:rPr>
      </w:pPr>
      <w:r>
        <w:rPr>
          <w:rFonts w:ascii="Times New Roman" w:hAnsi="Times New Roman"/>
          <w:sz w:val="20"/>
        </w:rPr>
        <w:t>Приаэродромная территория устанавливается решением уполномоченного Правительством Российской Федерации федерального органа исполнительной власти (далее - уполномоченный федеральный орган)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721D0000">
      <w:pPr>
        <w:pStyle w:val="Style_6"/>
        <w:tabs>
          <w:tab w:leader="none" w:pos="720" w:val="clear"/>
          <w:tab w:leader="none" w:pos="1134" w:val="left"/>
        </w:tabs>
        <w:spacing w:line="240" w:lineRule="auto"/>
        <w:ind w:firstLine="709" w:left="0"/>
        <w:jc w:val="both"/>
        <w:rPr>
          <w:sz w:val="20"/>
        </w:rPr>
      </w:pPr>
      <w:r>
        <w:rPr>
          <w:rFonts w:ascii="Times New Roman" w:hAnsi="Times New Roman"/>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и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731D0000">
      <w:pPr>
        <w:pStyle w:val="Style_6"/>
        <w:tabs>
          <w:tab w:leader="none" w:pos="720" w:val="clear"/>
          <w:tab w:leader="none" w:pos="1134" w:val="left"/>
        </w:tabs>
        <w:spacing w:line="240" w:lineRule="auto"/>
        <w:ind w:firstLine="709" w:left="0"/>
        <w:jc w:val="both"/>
        <w:rPr>
          <w:sz w:val="20"/>
        </w:rPr>
      </w:pPr>
      <w:r>
        <w:rPr>
          <w:rFonts w:ascii="Times New Roman" w:hAnsi="Times New Roman"/>
          <w:sz w:val="20"/>
        </w:rPr>
        <w:t>В соответствии с приказом Федерального агентства воздушного транспорта Министерства транспорта Российской Федерации</w:t>
      </w:r>
      <w:r>
        <w:rPr>
          <w:rFonts w:ascii="Times New Roman" w:hAnsi="Times New Roman"/>
          <w:sz w:val="20"/>
        </w:rPr>
        <w:t xml:space="preserve"> от 19.01.2021 № 13-П «Об установлении приаэродромной территории аэродрома Сыктывкар», на приаэродромной территории, находящейся в границах муниципального района «Сыктывдинский», выделяются следующие подзоны, в которых устанавливаются ограничения использования объектов недвижимости и осуществления деятельности:</w:t>
      </w:r>
    </w:p>
    <w:p w14:paraId="741D0000">
      <w:pPr>
        <w:pStyle w:val="Style_6"/>
        <w:tabs>
          <w:tab w:leader="none" w:pos="720" w:val="clear"/>
          <w:tab w:leader="none" w:pos="1134" w:val="left"/>
        </w:tabs>
        <w:spacing w:line="240" w:lineRule="auto"/>
        <w:ind w:firstLine="709" w:left="0"/>
        <w:jc w:val="both"/>
        <w:rPr>
          <w:sz w:val="20"/>
        </w:rPr>
      </w:pPr>
      <w:r>
        <w:rPr>
          <w:rFonts w:ascii="Times New Roman" w:hAnsi="Times New Roman"/>
          <w:sz w:val="20"/>
        </w:rPr>
        <w:t>1) третья подзона, в которой запрещается размещать объекты, высота которых превышает ограничения, установленные уполномоченным федеральным органом при установлении соответствующей приаэродромной территории;</w:t>
      </w:r>
    </w:p>
    <w:p w14:paraId="751D0000">
      <w:pPr>
        <w:pStyle w:val="Style_6"/>
        <w:tabs>
          <w:tab w:leader="none" w:pos="720" w:val="clear"/>
          <w:tab w:leader="none" w:pos="1134" w:val="left"/>
        </w:tabs>
        <w:spacing w:line="240" w:lineRule="auto"/>
        <w:ind w:firstLine="709" w:left="0"/>
        <w:jc w:val="both"/>
        <w:rPr>
          <w:sz w:val="20"/>
        </w:rPr>
      </w:pPr>
      <w:r>
        <w:rPr>
          <w:rFonts w:ascii="Times New Roman" w:hAnsi="Times New Roman"/>
          <w:sz w:val="20"/>
        </w:rPr>
        <w:t>2)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761D0000">
      <w:pPr>
        <w:pStyle w:val="Style_6"/>
        <w:tabs>
          <w:tab w:leader="none" w:pos="720" w:val="clear"/>
          <w:tab w:leader="none" w:pos="1134" w:val="left"/>
        </w:tabs>
        <w:spacing w:line="240" w:lineRule="auto"/>
        <w:ind w:firstLine="709" w:left="0"/>
        <w:jc w:val="both"/>
        <w:rPr>
          <w:sz w:val="20"/>
        </w:rPr>
      </w:pPr>
      <w:r>
        <w:rPr>
          <w:rFonts w:ascii="Times New Roman" w:hAnsi="Times New Roman"/>
          <w:sz w:val="20"/>
        </w:rPr>
        <w:t>3)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771D0000">
      <w:pPr>
        <w:pStyle w:val="Style_6"/>
        <w:tabs>
          <w:tab w:leader="none" w:pos="720" w:val="clear"/>
          <w:tab w:leader="none" w:pos="1134" w:val="left"/>
        </w:tabs>
        <w:spacing w:line="240" w:lineRule="auto"/>
        <w:ind w:firstLine="709" w:left="0"/>
        <w:jc w:val="both"/>
        <w:rPr>
          <w:sz w:val="20"/>
        </w:rPr>
      </w:pPr>
      <w:r>
        <w:rPr>
          <w:rFonts w:ascii="Times New Roman" w:hAnsi="Times New Roman"/>
          <w:sz w:val="20"/>
        </w:rPr>
        <w:t>4) шестая подзона, в которой запрещается размещать объекты, способствующие привлечению и массовому скоплению птиц;</w:t>
      </w:r>
    </w:p>
    <w:p w14:paraId="781D0000">
      <w:pPr>
        <w:pStyle w:val="Style_6"/>
        <w:tabs>
          <w:tab w:leader="none" w:pos="720" w:val="clear"/>
          <w:tab w:leader="none" w:pos="1134" w:val="left"/>
        </w:tabs>
        <w:spacing w:line="240" w:lineRule="auto"/>
        <w:ind w:firstLine="709" w:left="0"/>
        <w:jc w:val="both"/>
        <w:rPr>
          <w:sz w:val="20"/>
        </w:rPr>
      </w:pPr>
      <w:r>
        <w:rPr>
          <w:rFonts w:ascii="Times New Roman" w:hAnsi="Times New Roman"/>
          <w:sz w:val="20"/>
        </w:rPr>
        <w:t>5)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статьи 47 Воздушного кодекса Российской Федерации.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791D0000">
      <w:pPr>
        <w:pStyle w:val="Style_6"/>
        <w:tabs>
          <w:tab w:leader="none" w:pos="720" w:val="clear"/>
          <w:tab w:leader="none" w:pos="1134" w:val="left"/>
        </w:tabs>
        <w:spacing w:line="240" w:lineRule="auto"/>
        <w:ind w:firstLine="709" w:left="0"/>
        <w:jc w:val="both"/>
        <w:rPr>
          <w:sz w:val="20"/>
        </w:rPr>
      </w:pPr>
      <w:r>
        <w:rPr>
          <w:rFonts w:ascii="Times New Roman CYR" w:hAnsi="Times New Roman CYR"/>
          <w:sz w:val="20"/>
          <w:highlight w:val="white"/>
        </w:rPr>
        <w:t xml:space="preserve">Примечание: приказ Федерального агентства воздушного транспорта Министерства транспорта Российской Федерации от 19.01.2021 № 13-П </w:t>
      </w:r>
      <w:r>
        <w:rPr>
          <w:sz w:val="20"/>
          <w:highlight w:val="white"/>
        </w:rPr>
        <w:t>«</w:t>
      </w:r>
      <w:r>
        <w:rPr>
          <w:rFonts w:ascii="Times New Roman CYR" w:hAnsi="Times New Roman CYR"/>
          <w:sz w:val="20"/>
          <w:highlight w:val="white"/>
        </w:rPr>
        <w:t xml:space="preserve">Об установлении приаэродромной территории аэродрома Сыктывкар» опубликован на сайте Федерального агентства воздушного транспорта (Росавиация) </w:t>
      </w:r>
      <w:r>
        <w:rPr>
          <w:rFonts w:ascii="Times New Roman CYR" w:hAnsi="Times New Roman CYR"/>
          <w:sz w:val="20"/>
          <w:highlight w:val="white"/>
        </w:rPr>
        <w:fldChar w:fldCharType="begin"/>
      </w:r>
      <w:r>
        <w:rPr>
          <w:rFonts w:ascii="Times New Roman CYR" w:hAnsi="Times New Roman CYR"/>
          <w:sz w:val="20"/>
          <w:highlight w:val="white"/>
        </w:rPr>
        <w:instrText>HYPERLINK "http://www.favt.gov.ru/"</w:instrText>
      </w:r>
      <w:r>
        <w:rPr>
          <w:rFonts w:ascii="Times New Roman CYR" w:hAnsi="Times New Roman CYR"/>
          <w:sz w:val="20"/>
          <w:highlight w:val="white"/>
        </w:rPr>
        <w:fldChar w:fldCharType="separate"/>
      </w:r>
      <w:r>
        <w:rPr>
          <w:rFonts w:ascii="Times New Roman CYR" w:hAnsi="Times New Roman CYR"/>
          <w:sz w:val="20"/>
          <w:highlight w:val="white"/>
        </w:rPr>
        <w:t>http://www.favt.gov.ru/</w:t>
      </w:r>
      <w:r>
        <w:rPr>
          <w:rFonts w:ascii="Times New Roman CYR" w:hAnsi="Times New Roman CYR"/>
          <w:sz w:val="20"/>
          <w:highlight w:val="white"/>
        </w:rPr>
        <w:fldChar w:fldCharType="end"/>
      </w:r>
      <w:r>
        <w:rPr>
          <w:rFonts w:ascii="Times New Roman CYR" w:hAnsi="Times New Roman CYR"/>
          <w:sz w:val="20"/>
          <w:highlight w:val="white"/>
        </w:rPr>
        <w:t xml:space="preserve"> во вкладках Главная → Деятельность → Аэропорты и аэродромы → Приаэродромные территории аэродромов гражданской авиации (статья 47 Воздушного кодекса Российской Федерации) → Сыктывкар.</w:t>
      </w:r>
    </w:p>
    <w:p w14:paraId="7A1D0000">
      <w:pPr>
        <w:pStyle w:val="Style_6"/>
        <w:widowControl w:val="0"/>
        <w:numPr>
          <w:ilvl w:val="0"/>
          <w:numId w:val="0"/>
        </w:numPr>
        <w:tabs>
          <w:tab w:leader="none" w:pos="720" w:val="clear"/>
          <w:tab w:leader="none" w:pos="1134" w:val="left"/>
        </w:tabs>
        <w:spacing w:after="0" w:before="0" w:line="240" w:lineRule="auto"/>
        <w:ind w:firstLine="0" w:left="720"/>
        <w:contextualSpacing w:val="1"/>
        <w:jc w:val="both"/>
        <w:rPr>
          <w:rFonts w:ascii="Times New Roman CYR" w:hAnsi="Times New Roman CYR"/>
          <w:sz w:val="20"/>
        </w:rPr>
      </w:pPr>
    </w:p>
    <w:p w14:paraId="7B1D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Приложение А. Общие требования пожарной безопасности</w:t>
      </w:r>
    </w:p>
    <w:p w14:paraId="7C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В СП 4.13130.2013Системы противопожарной защиты. Ограничение распространения пожара на объектах защиты, приведены требования к объектам защиты различных классов функциональной пожарной опасности, представляющим собой отдельно стоящие здания и сооружения, а также требования к частям зданий, группам помещений и отдельным помещениям, входящим в состав объектов защиты.</w:t>
      </w:r>
    </w:p>
    <w:p w14:paraId="7D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При определении класса функциональной пожарной опасности объекта защиты (здания, сооружения) следует исходить из его целевого назначения, а также характеристик основного функционального контингента (возраста, физического состояния, возможности пребывания в состоянии сна и т.п.) и его количества. Размещаемые в пределах объекта защиты - части зданий, группы помещений, а также вспомогательные помещения других классов функциональной пожарной опасности следует выделять противопожарными преградами в соответствии с требованиями настоящего свода правил. При этом, требования, предъявляемые к указанным частям, выделенным противопожарными преградами, следует определять исходя из их классов функциональной пожарной опасности.</w:t>
      </w:r>
    </w:p>
    <w:p w14:paraId="7E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4.13130.2013Системы противопожарной защиты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1.</w:t>
      </w:r>
    </w:p>
    <w:p w14:paraId="7F1D0000">
      <w:pPr>
        <w:pStyle w:val="Style_6"/>
        <w:widowControl w:val="0"/>
        <w:spacing w:after="0" w:before="0" w:line="240" w:lineRule="auto"/>
        <w:ind w:firstLine="1134" w:left="0"/>
        <w:jc w:val="right"/>
        <w:rPr>
          <w:rFonts w:ascii="Times New Roman" w:hAnsi="Times New Roman"/>
          <w:sz w:val="20"/>
        </w:rPr>
      </w:pPr>
      <w:r>
        <w:rPr>
          <w:rFonts w:ascii="Times New Roman" w:hAnsi="Times New Roman"/>
          <w:sz w:val="20"/>
        </w:rPr>
        <w:t>таблица 1</w:t>
      </w:r>
    </w:p>
    <w:tbl>
      <w:tblPr>
        <w:tblInd w:type="dxa" w:w="31"/>
        <w:tblLayout w:type="fixed"/>
        <w:tblCellMar>
          <w:top w:type="dxa" w:w="0"/>
          <w:left w:type="dxa" w:w="7"/>
          <w:bottom w:type="dxa" w:w="0"/>
          <w:right w:type="dxa" w:w="60"/>
        </w:tblCellMar>
      </w:tblPr>
      <w:tblGrid>
        <w:gridCol w:w="2286"/>
        <w:gridCol w:w="2077"/>
        <w:gridCol w:w="1224"/>
        <w:gridCol w:w="1213"/>
        <w:gridCol w:w="1238"/>
        <w:gridCol w:w="1288"/>
      </w:tblGrid>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01D0000">
            <w:pPr>
              <w:pStyle w:val="Style_6"/>
              <w:widowControl w:val="0"/>
              <w:spacing w:after="0" w:before="0" w:line="240" w:lineRule="auto"/>
              <w:ind/>
              <w:jc w:val="center"/>
              <w:rPr>
                <w:rFonts w:ascii="Times New Roman" w:hAnsi="Times New Roman"/>
                <w:sz w:val="20"/>
              </w:rPr>
            </w:pPr>
            <w:r>
              <w:rPr>
                <w:rFonts w:ascii="Times New Roman" w:hAnsi="Times New Roman"/>
                <w:sz w:val="20"/>
              </w:rPr>
              <w:t>Степень огнестойкости здания</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11D0000">
            <w:pPr>
              <w:pStyle w:val="Style_6"/>
              <w:widowControl w:val="0"/>
              <w:spacing w:after="0" w:before="0" w:line="240" w:lineRule="auto"/>
              <w:ind/>
              <w:jc w:val="center"/>
              <w:rPr>
                <w:rFonts w:ascii="Times New Roman" w:hAnsi="Times New Roman"/>
                <w:sz w:val="20"/>
              </w:rPr>
            </w:pPr>
            <w:r>
              <w:rPr>
                <w:rFonts w:ascii="Times New Roman" w:hAnsi="Times New Roman"/>
                <w:sz w:val="20"/>
              </w:rPr>
              <w:t>Класс конструктивной пожарной опасности</w:t>
            </w:r>
          </w:p>
        </w:tc>
        <w:tc>
          <w:tcPr>
            <w:tcW w:type="dxa" w:w="4963"/>
            <w:gridSpan w:val="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21D0000">
            <w:pPr>
              <w:pStyle w:val="Style_6"/>
              <w:widowControl w:val="0"/>
              <w:spacing w:after="0" w:before="0" w:line="240" w:lineRule="auto"/>
              <w:ind/>
              <w:jc w:val="center"/>
              <w:rPr>
                <w:rFonts w:ascii="Times New Roman" w:hAnsi="Times New Roman"/>
                <w:sz w:val="20"/>
              </w:rPr>
            </w:pPr>
            <w:r>
              <w:rPr>
                <w:rFonts w:ascii="Times New Roman" w:hAnsi="Times New Roman"/>
                <w:sz w:val="20"/>
              </w:rPr>
              <w:t>Минимальные расстояния при степени огнестойкости и классе конструктивной пожарной опасности жилых и общественных зданий, м</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31D0000">
            <w:pPr>
              <w:pStyle w:val="Style_6"/>
              <w:widowControl w:val="0"/>
              <w:spacing w:after="0" w:before="0" w:line="240" w:lineRule="auto"/>
              <w:ind/>
              <w:jc w:val="center"/>
              <w:rPr>
                <w:rFonts w:ascii="Times New Roman" w:hAnsi="Times New Roman"/>
                <w:sz w:val="20"/>
              </w:rPr>
            </w:pP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41D0000">
            <w:pPr>
              <w:pStyle w:val="Style_6"/>
              <w:widowControl w:val="0"/>
              <w:spacing w:after="0" w:before="0" w:line="240" w:lineRule="auto"/>
              <w:ind/>
              <w:jc w:val="center"/>
              <w:rPr>
                <w:rFonts w:ascii="Times New Roman" w:hAnsi="Times New Roman"/>
                <w:sz w:val="20"/>
              </w:rPr>
            </w:pP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51D0000">
            <w:pPr>
              <w:pStyle w:val="Style_6"/>
              <w:widowControl w:val="0"/>
              <w:spacing w:after="0" w:before="0" w:line="240" w:lineRule="auto"/>
              <w:ind/>
              <w:jc w:val="center"/>
              <w:rPr>
                <w:rFonts w:ascii="Times New Roman" w:hAnsi="Times New Roman"/>
                <w:sz w:val="20"/>
              </w:rPr>
            </w:pPr>
            <w:r>
              <w:rPr>
                <w:rFonts w:ascii="Times New Roman" w:hAnsi="Times New Roman"/>
                <w:sz w:val="20"/>
              </w:rPr>
              <w:t>I, II, III</w:t>
            </w:r>
            <w:r>
              <w:rPr>
                <w:rFonts w:ascii="Times New Roman" w:hAnsi="Times New Roman"/>
                <w:sz w:val="20"/>
              </w:rPr>
              <w:br/>
            </w:r>
            <w:r>
              <w:rPr>
                <w:rFonts w:ascii="Times New Roman" w:hAnsi="Times New Roman"/>
                <w:sz w:val="20"/>
              </w:rPr>
              <w:br/>
            </w:r>
            <w:r>
              <w:rPr>
                <w:rFonts w:ascii="Times New Roman" w:hAnsi="Times New Roman"/>
                <w:sz w:val="20"/>
              </w:rPr>
              <w:t>С0</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61D0000">
            <w:pPr>
              <w:pStyle w:val="Style_6"/>
              <w:widowControl w:val="0"/>
              <w:spacing w:after="0" w:before="0" w:line="240" w:lineRule="auto"/>
              <w:ind/>
              <w:jc w:val="center"/>
              <w:rPr>
                <w:rFonts w:ascii="Times New Roman" w:hAnsi="Times New Roman"/>
                <w:sz w:val="20"/>
              </w:rPr>
            </w:pPr>
            <w:r>
              <w:rPr>
                <w:rFonts w:ascii="Times New Roman" w:hAnsi="Times New Roman"/>
                <w:sz w:val="20"/>
              </w:rPr>
              <w:t>II, III</w:t>
            </w:r>
            <w:r>
              <w:rPr>
                <w:rFonts w:ascii="Times New Roman" w:hAnsi="Times New Roman"/>
                <w:sz w:val="20"/>
              </w:rPr>
              <w:br/>
            </w:r>
            <w:r>
              <w:rPr>
                <w:rFonts w:ascii="Times New Roman" w:hAnsi="Times New Roman"/>
                <w:sz w:val="20"/>
              </w:rPr>
              <w:br/>
            </w:r>
            <w:r>
              <w:rPr>
                <w:rFonts w:ascii="Times New Roman" w:hAnsi="Times New Roman"/>
                <w:sz w:val="20"/>
              </w:rPr>
              <w:t>С1</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71D0000">
            <w:pPr>
              <w:pStyle w:val="Style_6"/>
              <w:widowControl w:val="0"/>
              <w:spacing w:after="0" w:before="0" w:line="240" w:lineRule="auto"/>
              <w:ind/>
              <w:jc w:val="center"/>
              <w:rPr>
                <w:rFonts w:ascii="Times New Roman" w:hAnsi="Times New Roman"/>
                <w:sz w:val="20"/>
              </w:rPr>
            </w:pPr>
            <w:r>
              <w:rPr>
                <w:rFonts w:ascii="Times New Roman" w:hAnsi="Times New Roman"/>
                <w:sz w:val="20"/>
              </w:rPr>
              <w:t>IV</w:t>
            </w:r>
            <w:r>
              <w:rPr>
                <w:rFonts w:ascii="Times New Roman" w:hAnsi="Times New Roman"/>
                <w:sz w:val="20"/>
              </w:rPr>
              <w:br/>
            </w:r>
            <w:r>
              <w:rPr>
                <w:rFonts w:ascii="Times New Roman" w:hAnsi="Times New Roman"/>
                <w:sz w:val="20"/>
              </w:rPr>
              <w:br/>
            </w:r>
            <w:r>
              <w:rPr>
                <w:rFonts w:ascii="Times New Roman" w:hAnsi="Times New Roman"/>
                <w:sz w:val="20"/>
              </w:rPr>
              <w:t>С0, С1</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81D0000">
            <w:pPr>
              <w:pStyle w:val="Style_6"/>
              <w:widowControl w:val="0"/>
              <w:spacing w:after="0" w:before="0" w:line="240" w:lineRule="auto"/>
              <w:ind/>
              <w:jc w:val="center"/>
              <w:rPr>
                <w:rFonts w:ascii="Times New Roman" w:hAnsi="Times New Roman"/>
                <w:sz w:val="20"/>
              </w:rPr>
            </w:pPr>
            <w:r>
              <w:rPr>
                <w:rFonts w:ascii="Times New Roman" w:hAnsi="Times New Roman"/>
                <w:sz w:val="20"/>
              </w:rPr>
              <w:t>IV, V</w:t>
            </w:r>
            <w:r>
              <w:rPr>
                <w:rFonts w:ascii="Times New Roman" w:hAnsi="Times New Roman"/>
                <w:sz w:val="20"/>
              </w:rPr>
              <w:br/>
            </w:r>
            <w:r>
              <w:rPr>
                <w:rFonts w:ascii="Times New Roman" w:hAnsi="Times New Roman"/>
                <w:sz w:val="20"/>
              </w:rPr>
              <w:br/>
            </w:r>
            <w:r>
              <w:rPr>
                <w:rFonts w:ascii="Times New Roman" w:hAnsi="Times New Roman"/>
                <w:sz w:val="20"/>
              </w:rPr>
              <w:t>С2, С3</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91D0000">
            <w:pPr>
              <w:pStyle w:val="Style_6"/>
              <w:widowControl w:val="0"/>
              <w:spacing w:after="0" w:before="0" w:line="240" w:lineRule="auto"/>
              <w:ind/>
              <w:jc w:val="center"/>
              <w:rPr>
                <w:rFonts w:ascii="Times New Roman" w:hAnsi="Times New Roman"/>
                <w:sz w:val="20"/>
              </w:rPr>
            </w:pPr>
            <w:r>
              <w:rPr>
                <w:rFonts w:ascii="Times New Roman" w:hAnsi="Times New Roman"/>
                <w:sz w:val="20"/>
              </w:rPr>
              <w:t>Жилые и общественные</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A1D0000">
            <w:pPr>
              <w:pStyle w:val="Style_6"/>
              <w:widowControl w:val="0"/>
              <w:spacing w:after="0" w:before="0" w:line="240" w:lineRule="auto"/>
              <w:ind/>
              <w:rPr>
                <w:rFonts w:ascii="Times New Roman" w:hAnsi="Times New Roman"/>
                <w:sz w:val="20"/>
              </w:rPr>
            </w:pP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B1D0000">
            <w:pPr>
              <w:pStyle w:val="Style_6"/>
              <w:widowControl w:val="0"/>
              <w:spacing w:after="0" w:before="0" w:line="240" w:lineRule="auto"/>
              <w:ind/>
              <w:rPr>
                <w:rFonts w:ascii="Times New Roman" w:hAnsi="Times New Roman"/>
                <w:sz w:val="20"/>
              </w:rPr>
            </w:pP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C1D0000">
            <w:pPr>
              <w:pStyle w:val="Style_6"/>
              <w:widowControl w:val="0"/>
              <w:spacing w:after="0" w:before="0" w:line="240" w:lineRule="auto"/>
              <w:ind/>
              <w:rPr>
                <w:rFonts w:ascii="Times New Roman" w:hAnsi="Times New Roman"/>
                <w:sz w:val="20"/>
              </w:rPr>
            </w:pP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D1D0000">
            <w:pPr>
              <w:pStyle w:val="Style_6"/>
              <w:widowControl w:val="0"/>
              <w:spacing w:after="0" w:before="0" w:line="240" w:lineRule="auto"/>
              <w:ind/>
              <w:rPr>
                <w:rFonts w:ascii="Times New Roman" w:hAnsi="Times New Roman"/>
                <w:sz w:val="20"/>
              </w:rPr>
            </w:pP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E1D0000">
            <w:pPr>
              <w:pStyle w:val="Style_6"/>
              <w:widowControl w:val="0"/>
              <w:spacing w:after="0" w:before="0" w:line="240" w:lineRule="auto"/>
              <w:ind/>
              <w:rPr>
                <w:rFonts w:ascii="Times New Roman" w:hAnsi="Times New Roman"/>
                <w:sz w:val="20"/>
              </w:rPr>
            </w:pP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8F1D0000">
            <w:pPr>
              <w:pStyle w:val="Style_6"/>
              <w:widowControl w:val="0"/>
              <w:spacing w:after="0" w:before="0" w:line="240" w:lineRule="auto"/>
              <w:ind/>
              <w:jc w:val="center"/>
              <w:rPr>
                <w:rFonts w:ascii="Times New Roman" w:hAnsi="Times New Roman"/>
                <w:sz w:val="20"/>
              </w:rPr>
            </w:pPr>
            <w:r>
              <w:rPr>
                <w:rFonts w:ascii="Times New Roman" w:hAnsi="Times New Roman"/>
                <w:sz w:val="20"/>
              </w:rPr>
              <w:t>I, II, III</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01D0000">
            <w:pPr>
              <w:pStyle w:val="Style_6"/>
              <w:widowControl w:val="0"/>
              <w:spacing w:after="0" w:before="0" w:line="240" w:lineRule="auto"/>
              <w:ind/>
              <w:jc w:val="center"/>
              <w:rPr>
                <w:rFonts w:ascii="Times New Roman" w:hAnsi="Times New Roman"/>
                <w:sz w:val="20"/>
              </w:rPr>
            </w:pPr>
            <w:r>
              <w:rPr>
                <w:rFonts w:ascii="Times New Roman" w:hAnsi="Times New Roman"/>
                <w:sz w:val="20"/>
              </w:rPr>
              <w:t>С0</w:t>
            </w: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11D0000">
            <w:pPr>
              <w:pStyle w:val="Style_6"/>
              <w:widowControl w:val="0"/>
              <w:spacing w:after="0" w:before="0" w:line="240" w:lineRule="auto"/>
              <w:ind/>
              <w:jc w:val="center"/>
              <w:rPr>
                <w:rFonts w:ascii="Times New Roman" w:hAnsi="Times New Roman"/>
                <w:sz w:val="20"/>
              </w:rPr>
            </w:pPr>
            <w:r>
              <w:rPr>
                <w:rFonts w:ascii="Times New Roman" w:hAnsi="Times New Roman"/>
                <w:sz w:val="20"/>
              </w:rPr>
              <w:t>6</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21D0000">
            <w:pPr>
              <w:pStyle w:val="Style_6"/>
              <w:widowControl w:val="0"/>
              <w:spacing w:after="0" w:before="0" w:line="240" w:lineRule="auto"/>
              <w:ind/>
              <w:jc w:val="center"/>
              <w:rPr>
                <w:rFonts w:ascii="Times New Roman" w:hAnsi="Times New Roman"/>
                <w:sz w:val="20"/>
              </w:rPr>
            </w:pPr>
            <w:r>
              <w:rPr>
                <w:rFonts w:ascii="Times New Roman" w:hAnsi="Times New Roman"/>
                <w:sz w:val="20"/>
              </w:rPr>
              <w:t>8</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31D0000">
            <w:pPr>
              <w:pStyle w:val="Style_6"/>
              <w:widowControl w:val="0"/>
              <w:spacing w:after="0" w:before="0" w:line="240" w:lineRule="auto"/>
              <w:ind/>
              <w:jc w:val="center"/>
              <w:rPr>
                <w:rFonts w:ascii="Times New Roman" w:hAnsi="Times New Roman"/>
                <w:sz w:val="20"/>
              </w:rPr>
            </w:pPr>
            <w:r>
              <w:rPr>
                <w:rFonts w:ascii="Times New Roman" w:hAnsi="Times New Roman"/>
                <w:sz w:val="20"/>
              </w:rPr>
              <w:t>8</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41D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51D0000">
            <w:pPr>
              <w:pStyle w:val="Style_6"/>
              <w:widowControl w:val="0"/>
              <w:spacing w:after="0" w:before="0" w:line="240" w:lineRule="auto"/>
              <w:ind/>
              <w:jc w:val="center"/>
              <w:rPr>
                <w:rFonts w:ascii="Times New Roman" w:hAnsi="Times New Roman"/>
                <w:sz w:val="20"/>
              </w:rPr>
            </w:pPr>
            <w:r>
              <w:rPr>
                <w:rFonts w:ascii="Times New Roman" w:hAnsi="Times New Roman"/>
                <w:sz w:val="20"/>
              </w:rPr>
              <w:t>II, III</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61D0000">
            <w:pPr>
              <w:pStyle w:val="Style_6"/>
              <w:widowControl w:val="0"/>
              <w:spacing w:after="0" w:before="0" w:line="240" w:lineRule="auto"/>
              <w:ind/>
              <w:jc w:val="center"/>
              <w:rPr>
                <w:rFonts w:ascii="Times New Roman" w:hAnsi="Times New Roman"/>
                <w:sz w:val="20"/>
              </w:rPr>
            </w:pPr>
            <w:r>
              <w:rPr>
                <w:rFonts w:ascii="Times New Roman" w:hAnsi="Times New Roman"/>
                <w:sz w:val="20"/>
              </w:rPr>
              <w:t>С1</w:t>
            </w: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71D0000">
            <w:pPr>
              <w:pStyle w:val="Style_6"/>
              <w:widowControl w:val="0"/>
              <w:spacing w:after="0" w:before="0" w:line="240" w:lineRule="auto"/>
              <w:ind/>
              <w:jc w:val="center"/>
              <w:rPr>
                <w:rFonts w:ascii="Times New Roman" w:hAnsi="Times New Roman"/>
                <w:sz w:val="20"/>
              </w:rPr>
            </w:pPr>
            <w:r>
              <w:rPr>
                <w:rFonts w:ascii="Times New Roman" w:hAnsi="Times New Roman"/>
                <w:sz w:val="20"/>
              </w:rPr>
              <w:t>8</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81D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91D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A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B1D0000">
            <w:pPr>
              <w:pStyle w:val="Style_6"/>
              <w:widowControl w:val="0"/>
              <w:spacing w:after="0" w:before="0" w:line="240" w:lineRule="auto"/>
              <w:ind/>
              <w:jc w:val="center"/>
              <w:rPr>
                <w:rFonts w:ascii="Times New Roman" w:hAnsi="Times New Roman"/>
                <w:sz w:val="20"/>
              </w:rPr>
            </w:pPr>
            <w:r>
              <w:rPr>
                <w:rFonts w:ascii="Times New Roman" w:hAnsi="Times New Roman"/>
                <w:sz w:val="20"/>
              </w:rPr>
              <w:t>IV</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C1D0000">
            <w:pPr>
              <w:pStyle w:val="Style_6"/>
              <w:widowControl w:val="0"/>
              <w:spacing w:after="0" w:before="0" w:line="240" w:lineRule="auto"/>
              <w:ind/>
              <w:jc w:val="center"/>
              <w:rPr>
                <w:rFonts w:ascii="Times New Roman" w:hAnsi="Times New Roman"/>
                <w:sz w:val="20"/>
              </w:rPr>
            </w:pPr>
            <w:r>
              <w:rPr>
                <w:rFonts w:ascii="Times New Roman" w:hAnsi="Times New Roman"/>
                <w:sz w:val="20"/>
              </w:rPr>
              <w:t>С0, С1</w:t>
            </w: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D1D0000">
            <w:pPr>
              <w:pStyle w:val="Style_6"/>
              <w:widowControl w:val="0"/>
              <w:spacing w:after="0" w:before="0" w:line="240" w:lineRule="auto"/>
              <w:ind/>
              <w:jc w:val="center"/>
              <w:rPr>
                <w:rFonts w:ascii="Times New Roman" w:hAnsi="Times New Roman"/>
                <w:sz w:val="20"/>
              </w:rPr>
            </w:pPr>
            <w:r>
              <w:rPr>
                <w:rFonts w:ascii="Times New Roman" w:hAnsi="Times New Roman"/>
                <w:sz w:val="20"/>
              </w:rPr>
              <w:t>8</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E1D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9F1D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0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11D0000">
            <w:pPr>
              <w:pStyle w:val="Style_6"/>
              <w:widowControl w:val="0"/>
              <w:spacing w:after="0" w:before="0" w:line="240" w:lineRule="auto"/>
              <w:ind/>
              <w:jc w:val="center"/>
              <w:rPr>
                <w:rFonts w:ascii="Times New Roman" w:hAnsi="Times New Roman"/>
                <w:sz w:val="20"/>
              </w:rPr>
            </w:pPr>
            <w:r>
              <w:rPr>
                <w:rFonts w:ascii="Times New Roman" w:hAnsi="Times New Roman"/>
                <w:sz w:val="20"/>
              </w:rPr>
              <w:t>IV, V</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21D0000">
            <w:pPr>
              <w:pStyle w:val="Style_6"/>
              <w:widowControl w:val="0"/>
              <w:spacing w:after="0" w:before="0" w:line="240" w:lineRule="auto"/>
              <w:ind/>
              <w:jc w:val="center"/>
              <w:rPr>
                <w:rFonts w:ascii="Times New Roman" w:hAnsi="Times New Roman"/>
                <w:sz w:val="20"/>
              </w:rPr>
            </w:pPr>
            <w:r>
              <w:rPr>
                <w:rFonts w:ascii="Times New Roman" w:hAnsi="Times New Roman"/>
                <w:sz w:val="20"/>
              </w:rPr>
              <w:t>С2, С3</w:t>
            </w: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31D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4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5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61D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71D0000">
            <w:pPr>
              <w:pStyle w:val="Style_6"/>
              <w:widowControl w:val="0"/>
              <w:spacing w:after="0" w:before="0" w:line="240" w:lineRule="auto"/>
              <w:ind/>
              <w:jc w:val="center"/>
              <w:rPr>
                <w:rFonts w:ascii="Times New Roman" w:hAnsi="Times New Roman"/>
                <w:sz w:val="20"/>
              </w:rPr>
            </w:pPr>
            <w:r>
              <w:rPr>
                <w:rFonts w:ascii="Times New Roman" w:hAnsi="Times New Roman"/>
                <w:sz w:val="20"/>
              </w:rPr>
              <w:t>Производственные и складские</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81D0000">
            <w:pPr>
              <w:pStyle w:val="Style_6"/>
              <w:widowControl w:val="0"/>
              <w:spacing w:after="0" w:before="0" w:line="240" w:lineRule="auto"/>
              <w:ind/>
              <w:rPr>
                <w:rFonts w:ascii="Times New Roman" w:hAnsi="Times New Roman"/>
                <w:sz w:val="20"/>
              </w:rPr>
            </w:pP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91D0000">
            <w:pPr>
              <w:pStyle w:val="Style_6"/>
              <w:widowControl w:val="0"/>
              <w:spacing w:after="0" w:before="0" w:line="240" w:lineRule="auto"/>
              <w:ind/>
              <w:rPr>
                <w:rFonts w:ascii="Times New Roman" w:hAnsi="Times New Roman"/>
                <w:sz w:val="20"/>
              </w:rPr>
            </w:pP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A1D0000">
            <w:pPr>
              <w:pStyle w:val="Style_6"/>
              <w:widowControl w:val="0"/>
              <w:spacing w:after="0" w:before="0" w:line="240" w:lineRule="auto"/>
              <w:ind/>
              <w:rPr>
                <w:rFonts w:ascii="Times New Roman" w:hAnsi="Times New Roman"/>
                <w:sz w:val="20"/>
              </w:rPr>
            </w:pP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B1D0000">
            <w:pPr>
              <w:pStyle w:val="Style_6"/>
              <w:widowControl w:val="0"/>
              <w:spacing w:after="0" w:before="0" w:line="240" w:lineRule="auto"/>
              <w:ind/>
              <w:rPr>
                <w:rFonts w:ascii="Times New Roman" w:hAnsi="Times New Roman"/>
                <w:sz w:val="20"/>
              </w:rPr>
            </w:pP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C1D0000">
            <w:pPr>
              <w:pStyle w:val="Style_6"/>
              <w:widowControl w:val="0"/>
              <w:spacing w:after="0" w:before="0" w:line="240" w:lineRule="auto"/>
              <w:ind/>
              <w:rPr>
                <w:rFonts w:ascii="Times New Roman" w:hAnsi="Times New Roman"/>
                <w:sz w:val="20"/>
              </w:rPr>
            </w:pP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D1D0000">
            <w:pPr>
              <w:pStyle w:val="Style_6"/>
              <w:widowControl w:val="0"/>
              <w:spacing w:after="0" w:before="0" w:line="240" w:lineRule="auto"/>
              <w:ind/>
              <w:jc w:val="center"/>
              <w:rPr>
                <w:rFonts w:ascii="Times New Roman" w:hAnsi="Times New Roman"/>
                <w:sz w:val="20"/>
              </w:rPr>
            </w:pPr>
            <w:r>
              <w:rPr>
                <w:rFonts w:ascii="Times New Roman" w:hAnsi="Times New Roman"/>
                <w:sz w:val="20"/>
              </w:rPr>
              <w:t>I, II, III</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E1D0000">
            <w:pPr>
              <w:pStyle w:val="Style_6"/>
              <w:widowControl w:val="0"/>
              <w:spacing w:after="0" w:before="0" w:line="240" w:lineRule="auto"/>
              <w:ind/>
              <w:jc w:val="center"/>
              <w:rPr>
                <w:rFonts w:ascii="Times New Roman" w:hAnsi="Times New Roman"/>
                <w:sz w:val="20"/>
              </w:rPr>
            </w:pPr>
            <w:r>
              <w:rPr>
                <w:rFonts w:ascii="Times New Roman" w:hAnsi="Times New Roman"/>
                <w:sz w:val="20"/>
              </w:rPr>
              <w:t>С0</w:t>
            </w: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AF1D0000">
            <w:pPr>
              <w:pStyle w:val="Style_6"/>
              <w:widowControl w:val="0"/>
              <w:spacing w:after="0" w:before="0" w:line="240" w:lineRule="auto"/>
              <w:ind/>
              <w:jc w:val="center"/>
              <w:rPr>
                <w:rFonts w:ascii="Times New Roman" w:hAnsi="Times New Roman"/>
                <w:sz w:val="20"/>
              </w:rPr>
            </w:pPr>
            <w:r>
              <w:rPr>
                <w:rFonts w:ascii="Times New Roman" w:hAnsi="Times New Roman"/>
                <w:sz w:val="20"/>
              </w:rPr>
              <w:t>10</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0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1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2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31D0000">
            <w:pPr>
              <w:pStyle w:val="Style_6"/>
              <w:widowControl w:val="0"/>
              <w:spacing w:after="0" w:before="0" w:line="240" w:lineRule="auto"/>
              <w:ind/>
              <w:jc w:val="center"/>
              <w:rPr>
                <w:rFonts w:ascii="Times New Roman" w:hAnsi="Times New Roman"/>
                <w:sz w:val="20"/>
              </w:rPr>
            </w:pPr>
            <w:r>
              <w:rPr>
                <w:rFonts w:ascii="Times New Roman" w:hAnsi="Times New Roman"/>
                <w:sz w:val="20"/>
              </w:rPr>
              <w:t>II, III</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41D0000">
            <w:pPr>
              <w:pStyle w:val="Style_6"/>
              <w:widowControl w:val="0"/>
              <w:spacing w:after="0" w:before="0" w:line="240" w:lineRule="auto"/>
              <w:ind/>
              <w:jc w:val="center"/>
              <w:rPr>
                <w:rFonts w:ascii="Times New Roman" w:hAnsi="Times New Roman"/>
                <w:sz w:val="20"/>
              </w:rPr>
            </w:pPr>
            <w:r>
              <w:rPr>
                <w:rFonts w:ascii="Times New Roman" w:hAnsi="Times New Roman"/>
                <w:sz w:val="20"/>
              </w:rPr>
              <w:t>С1</w:t>
            </w: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5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6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7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8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91D0000">
            <w:pPr>
              <w:pStyle w:val="Style_6"/>
              <w:widowControl w:val="0"/>
              <w:spacing w:after="0" w:before="0" w:line="240" w:lineRule="auto"/>
              <w:ind/>
              <w:jc w:val="center"/>
              <w:rPr>
                <w:rFonts w:ascii="Times New Roman" w:hAnsi="Times New Roman"/>
                <w:sz w:val="20"/>
              </w:rPr>
            </w:pPr>
            <w:r>
              <w:rPr>
                <w:rFonts w:ascii="Times New Roman" w:hAnsi="Times New Roman"/>
                <w:sz w:val="20"/>
              </w:rPr>
              <w:t>IV</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A1D0000">
            <w:pPr>
              <w:pStyle w:val="Style_6"/>
              <w:widowControl w:val="0"/>
              <w:spacing w:after="0" w:before="0" w:line="240" w:lineRule="auto"/>
              <w:ind/>
              <w:jc w:val="center"/>
              <w:rPr>
                <w:rFonts w:ascii="Times New Roman" w:hAnsi="Times New Roman"/>
                <w:sz w:val="20"/>
              </w:rPr>
            </w:pPr>
            <w:r>
              <w:rPr>
                <w:rFonts w:ascii="Times New Roman" w:hAnsi="Times New Roman"/>
                <w:sz w:val="20"/>
              </w:rPr>
              <w:t>С0, С1</w:t>
            </w: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B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C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D1D0000">
            <w:pPr>
              <w:pStyle w:val="Style_6"/>
              <w:widowControl w:val="0"/>
              <w:spacing w:after="0" w:before="0" w:line="240" w:lineRule="auto"/>
              <w:ind/>
              <w:jc w:val="center"/>
              <w:rPr>
                <w:rFonts w:ascii="Times New Roman" w:hAnsi="Times New Roman"/>
                <w:sz w:val="20"/>
              </w:rPr>
            </w:pPr>
            <w:r>
              <w:rPr>
                <w:rFonts w:ascii="Times New Roman" w:hAnsi="Times New Roman"/>
                <w:sz w:val="20"/>
              </w:rPr>
              <w:t>12</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E1D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r>
      <w:tr>
        <w:trPr>
          <w:trHeight w:hRule="atLeast" w:val="1"/>
        </w:trPr>
        <w:tc>
          <w:tcPr>
            <w:tcW w:type="dxa" w:w="2286"/>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BF1D0000">
            <w:pPr>
              <w:pStyle w:val="Style_6"/>
              <w:widowControl w:val="0"/>
              <w:spacing w:after="0" w:before="0" w:line="240" w:lineRule="auto"/>
              <w:ind/>
              <w:jc w:val="center"/>
              <w:rPr>
                <w:rFonts w:ascii="Times New Roman" w:hAnsi="Times New Roman"/>
                <w:sz w:val="20"/>
              </w:rPr>
            </w:pPr>
            <w:r>
              <w:rPr>
                <w:rFonts w:ascii="Times New Roman" w:hAnsi="Times New Roman"/>
                <w:sz w:val="20"/>
              </w:rPr>
              <w:t>IV, V</w:t>
            </w:r>
          </w:p>
        </w:tc>
        <w:tc>
          <w:tcPr>
            <w:tcW w:type="dxa" w:w="2077"/>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C01D0000">
            <w:pPr>
              <w:pStyle w:val="Style_6"/>
              <w:widowControl w:val="0"/>
              <w:spacing w:after="0" w:before="0" w:line="240" w:lineRule="auto"/>
              <w:ind/>
              <w:jc w:val="center"/>
              <w:rPr>
                <w:rFonts w:ascii="Times New Roman" w:hAnsi="Times New Roman"/>
                <w:sz w:val="20"/>
              </w:rPr>
            </w:pPr>
            <w:r>
              <w:rPr>
                <w:rFonts w:ascii="Times New Roman" w:hAnsi="Times New Roman"/>
                <w:sz w:val="20"/>
              </w:rPr>
              <w:t>С2, С3</w:t>
            </w:r>
          </w:p>
        </w:tc>
        <w:tc>
          <w:tcPr>
            <w:tcW w:type="dxa" w:w="1224"/>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C11D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c>
          <w:tcPr>
            <w:tcW w:type="dxa" w:w="1213"/>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C21D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c>
          <w:tcPr>
            <w:tcW w:type="dxa" w:w="123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C31D0000">
            <w:pPr>
              <w:pStyle w:val="Style_6"/>
              <w:widowControl w:val="0"/>
              <w:spacing w:after="0" w:before="0" w:line="240" w:lineRule="auto"/>
              <w:ind/>
              <w:jc w:val="center"/>
              <w:rPr>
                <w:rFonts w:ascii="Times New Roman" w:hAnsi="Times New Roman"/>
                <w:sz w:val="20"/>
              </w:rPr>
            </w:pPr>
            <w:r>
              <w:rPr>
                <w:rFonts w:ascii="Times New Roman" w:hAnsi="Times New Roman"/>
                <w:sz w:val="20"/>
              </w:rPr>
              <w:t>15</w:t>
            </w:r>
          </w:p>
        </w:tc>
        <w:tc>
          <w:tcPr>
            <w:tcW w:type="dxa" w:w="1288"/>
            <w:tcBorders>
              <w:top w:color="000001" w:sz="6" w:val="single"/>
              <w:left w:color="000001" w:sz="6" w:val="single"/>
              <w:bottom w:color="000001" w:sz="6" w:val="single"/>
              <w:right w:color="000001" w:sz="6" w:val="single"/>
            </w:tcBorders>
            <w:shd w:fill="FFFFFF" w:val="clear"/>
            <w:tcMar>
              <w:top w:type="dxa" w:w="0"/>
              <w:left w:type="dxa" w:w="7"/>
              <w:bottom w:type="dxa" w:w="0"/>
              <w:right w:type="dxa" w:w="60"/>
            </w:tcMar>
          </w:tcPr>
          <w:p w14:paraId="C41D0000">
            <w:pPr>
              <w:pStyle w:val="Style_6"/>
              <w:widowControl w:val="0"/>
              <w:spacing w:after="0" w:before="0" w:line="240" w:lineRule="auto"/>
              <w:ind/>
              <w:jc w:val="center"/>
              <w:rPr>
                <w:rFonts w:ascii="Times New Roman" w:hAnsi="Times New Roman"/>
                <w:sz w:val="20"/>
              </w:rPr>
            </w:pPr>
            <w:r>
              <w:rPr>
                <w:rFonts w:ascii="Times New Roman" w:hAnsi="Times New Roman"/>
                <w:sz w:val="20"/>
              </w:rPr>
              <w:t>18</w:t>
            </w:r>
          </w:p>
        </w:tc>
      </w:tr>
    </w:tbl>
    <w:p w14:paraId="C5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p>
    <w:p w14:paraId="C6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p>
    <w:p w14:paraId="C7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pacing w:val="-3"/>
          <w:sz w:val="20"/>
          <w:highlight w:val="white"/>
        </w:rPr>
      </w:pPr>
      <w:r>
        <w:rPr>
          <w:rFonts w:ascii="Times New Roman" w:hAnsi="Times New Roman"/>
          <w:sz w:val="20"/>
          <w:highlight w:val="white"/>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разделом 6 СП 4.13130.2013Системы противопожарной защиты.</w:t>
      </w:r>
    </w:p>
    <w:p w14:paraId="C8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p w14:paraId="C9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Противопожарные расстояния между стенами зданий, сооружений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14:paraId="CA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Противопожарные расстояния между зданиями, сооружениями I и II степеней огнестойкости класса конструктивной пожарной опасности С0 допускается уменьшать на 50% при оборудовании каждого из зданий и сооружений автоматическими установками пожаротушения.</w:t>
      </w:r>
    </w:p>
    <w:p w14:paraId="CB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w:t>
      </w:r>
    </w:p>
    <w:p w14:paraId="CC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14:paraId="CD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Противопожарные расстояния между общественными зданиями и сооружениями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 СП 2.13130 для здания или сооружения с минимальными значениями допустимой площади, и худшими показателями степени огнестойкости и класса конструктивной пожарной опасности</w:t>
      </w:r>
    </w:p>
    <w:p w14:paraId="CE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Требования настоящего пункта не распространяются на объекты классов функциональной пожарной опасности Ф.1.1 и Ф4.1, а также специализированные объекты торговли по продаже горючих газов (ГГ), легковоспламеняющихся и горючих жидкостей (ЛВЖ, ГЖ), а также веществ и материалов, способных взрываться и воспламеняться при взаимодействии с водой, кислородом воздуха или друг с другом.</w:t>
      </w:r>
    </w:p>
    <w:p w14:paraId="CF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а также с учётом требований подраздела 5.3 СП 4.13130.2013Системы противопожарной защиты.</w:t>
      </w:r>
    </w:p>
    <w:p w14:paraId="D0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14:paraId="D1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w:t>
      </w:r>
    </w:p>
    <w:p w14:paraId="D2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w:t>
      </w:r>
      <w:r>
        <w:rPr>
          <w:sz w:val="20"/>
        </w:rPr>
        <w:drawing>
          <wp:inline>
            <wp:extent cx="101600" cy="209550"/>
            <wp:effectExtent b="0" l="0" r="0" t="0"/>
            <wp:docPr hidden="false" id="4" name="Picture 4"/>
            <a:graphic>
              <a:graphicData uri="http://schemas.openxmlformats.org/drawingml/2006/picture">
                <pic:pic>
                  <pic:nvPicPr>
                    <pic:cNvPr hidden="false" id="3" name="Picture 3"/>
                    <pic:cNvPicPr preferRelativeResize="true"/>
                  </pic:nvPicPr>
                  <pic:blipFill>
                    <a:blip r:embed="rId4"/>
                    <a:srcRect b="0" l="0" r="0" t="0"/>
                    <a:stretch/>
                  </pic:blipFill>
                  <pic:spPr>
                    <a:xfrm flipH="false" flipV="false" rot="0">
                      <a:ext cx="101600" cy="209550"/>
                    </a:xfrm>
                    <a:prstGeom prst="rect"/>
                  </pic:spPr>
                </pic:pic>
              </a:graphicData>
            </a:graphic>
          </wp:inline>
        </w:drawing>
      </w:r>
      <w:r>
        <w:rPr>
          <w:rFonts w:ascii="Times New Roman" w:hAnsi="Times New Roman"/>
          <w:sz w:val="20"/>
          <w:highlight w:val="white"/>
        </w:rPr>
        <w:t>. Расстояния между группами сблокированных хозяйственных построек следует принимать по таблице 1.</w:t>
      </w:r>
    </w:p>
    <w:p w14:paraId="D31D0000">
      <w:pPr>
        <w:pStyle w:val="Style_6"/>
        <w:widowControl w:val="0"/>
        <w:tabs>
          <w:tab w:leader="none" w:pos="538" w:val="left"/>
          <w:tab w:leader="none" w:pos="720" w:val="clear"/>
        </w:tabs>
        <w:spacing w:after="0" w:before="0" w:line="240" w:lineRule="auto"/>
        <w:ind w:firstLine="539" w:left="0"/>
        <w:jc w:val="both"/>
        <w:rPr>
          <w:rFonts w:ascii="Times New Roman" w:hAnsi="Times New Roman"/>
          <w:sz w:val="20"/>
          <w:highlight w:val="white"/>
        </w:rPr>
      </w:pPr>
      <w:r>
        <w:rPr>
          <w:rFonts w:ascii="Times New Roman" w:hAnsi="Times New Roman"/>
          <w:sz w:val="20"/>
          <w:highlight w:val="white"/>
        </w:rPr>
        <w:t xml:space="preserve"> </w:t>
      </w:r>
      <w:r>
        <w:rPr>
          <w:rFonts w:ascii="Times New Roman" w:hAnsi="Times New Roman"/>
          <w:sz w:val="20"/>
          <w:highlight w:val="white"/>
        </w:rPr>
        <w:t>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14:paraId="D41D0000">
      <w:pPr>
        <w:pStyle w:val="Style_6"/>
        <w:keepNext w:val="1"/>
        <w:widowControl w:val="0"/>
        <w:spacing w:after="0" w:before="0" w:line="240" w:lineRule="auto"/>
        <w:ind/>
        <w:rPr>
          <w:rFonts w:ascii="Times New Roman" w:hAnsi="Times New Roman"/>
          <w:b w:val="1"/>
          <w:sz w:val="20"/>
        </w:rPr>
      </w:pPr>
    </w:p>
    <w:p w14:paraId="D51D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Приложение Б. Размеры зон с особыми условиями использования территорий</w:t>
      </w:r>
    </w:p>
    <w:p w14:paraId="D61D0000">
      <w:pPr>
        <w:pStyle w:val="Style_6"/>
        <w:widowControl w:val="0"/>
        <w:spacing w:after="0" w:before="0" w:line="240" w:lineRule="auto"/>
        <w:ind/>
        <w:rPr>
          <w:rFonts w:ascii="Times New Roman" w:hAnsi="Times New Roman"/>
          <w:b w:val="1"/>
          <w:spacing w:val="-1"/>
          <w:sz w:val="20"/>
        </w:rPr>
      </w:pPr>
      <w:r>
        <w:rPr>
          <w:rFonts w:ascii="Times New Roman" w:hAnsi="Times New Roman"/>
          <w:b w:val="1"/>
          <w:spacing w:val="-1"/>
          <w:sz w:val="20"/>
        </w:rPr>
        <w:t xml:space="preserve">СЗЗ-1 – </w:t>
      </w:r>
      <w:r>
        <w:rPr>
          <w:rFonts w:ascii="Times New Roman" w:hAnsi="Times New Roman"/>
          <w:b w:val="1"/>
          <w:sz w:val="20"/>
        </w:rPr>
        <w:t>Санитарно</w:t>
      </w:r>
      <w:r>
        <w:rPr>
          <w:rFonts w:ascii="Times New Roman" w:hAnsi="Times New Roman"/>
          <w:b w:val="1"/>
          <w:spacing w:val="-1"/>
          <w:sz w:val="20"/>
        </w:rPr>
        <w:t>-защитная зона предприятий, сооружений и иных объектов</w:t>
      </w:r>
    </w:p>
    <w:p w14:paraId="D71D0000">
      <w:pPr>
        <w:pStyle w:val="Style_6"/>
        <w:widowControl w:val="0"/>
        <w:spacing w:after="0" w:before="0" w:line="240" w:lineRule="auto"/>
        <w:ind w:firstLine="1134" w:left="0"/>
        <w:jc w:val="right"/>
        <w:rPr>
          <w:rFonts w:ascii="Times New Roman" w:hAnsi="Times New Roman"/>
          <w:sz w:val="20"/>
        </w:rPr>
      </w:pPr>
      <w:r>
        <w:rPr>
          <w:rFonts w:ascii="Times New Roman" w:hAnsi="Times New Roman"/>
          <w:sz w:val="20"/>
        </w:rPr>
        <w:t>таблица 2</w:t>
      </w:r>
    </w:p>
    <w:tbl>
      <w:tblPr>
        <w:tblInd w:type="dxa" w:w="42"/>
        <w:tblLayout w:type="fixed"/>
        <w:tblCellMar>
          <w:top w:type="dxa" w:w="0"/>
          <w:left w:type="dxa" w:w="5"/>
          <w:bottom w:type="dxa" w:w="0"/>
          <w:right w:type="dxa" w:w="98"/>
        </w:tblCellMar>
      </w:tblPr>
      <w:tblGrid>
        <w:gridCol w:w="823"/>
        <w:gridCol w:w="4265"/>
        <w:gridCol w:w="1548"/>
        <w:gridCol w:w="2714"/>
      </w:tblGrid>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D81D0000">
            <w:pPr>
              <w:pStyle w:val="Style_6"/>
              <w:widowControl w:val="0"/>
              <w:spacing w:after="0" w:before="0" w:line="240" w:lineRule="auto"/>
              <w:ind/>
              <w:jc w:val="center"/>
              <w:rPr>
                <w:rFonts w:ascii="Times New Roman" w:hAnsi="Times New Roman"/>
                <w:sz w:val="20"/>
              </w:rPr>
            </w:pPr>
            <w:r>
              <w:rPr>
                <w:rFonts w:ascii="Times New Roman" w:hAnsi="Times New Roman"/>
                <w:sz w:val="20"/>
              </w:rPr>
              <w:t>№</w:t>
            </w:r>
            <w:r>
              <w:rPr>
                <w:rFonts w:ascii="Times New Roman" w:hAnsi="Times New Roman"/>
                <w:sz w:val="20"/>
              </w:rPr>
              <w:t xml:space="preserve"> </w:t>
            </w:r>
            <w:r>
              <w:rPr>
                <w:rFonts w:ascii="Times New Roman" w:hAnsi="Times New Roman"/>
                <w:sz w:val="20"/>
              </w:rPr>
              <w:t>п/п</w:t>
            </w:r>
          </w:p>
        </w:tc>
        <w:tc>
          <w:tcPr>
            <w:tcW w:type="dxa" w:w="5813"/>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D91D0000">
            <w:pPr>
              <w:pStyle w:val="Style_6"/>
              <w:widowControl w:val="0"/>
              <w:spacing w:after="0" w:before="0" w:line="240" w:lineRule="auto"/>
              <w:ind/>
              <w:jc w:val="center"/>
              <w:rPr>
                <w:rFonts w:ascii="Times New Roman" w:hAnsi="Times New Roman"/>
                <w:sz w:val="20"/>
              </w:rPr>
            </w:pPr>
            <w:r>
              <w:rPr>
                <w:rFonts w:ascii="Times New Roman" w:hAnsi="Times New Roman"/>
                <w:sz w:val="20"/>
              </w:rPr>
              <w:t>Название предприятий, сооружений и иных объектов</w:t>
            </w:r>
          </w:p>
        </w:tc>
        <w:tc>
          <w:tcPr>
            <w:tcW w:type="dxa" w:w="2714"/>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DA1D0000">
            <w:pPr>
              <w:pStyle w:val="Style_6"/>
              <w:widowControl w:val="0"/>
              <w:spacing w:after="0" w:before="0" w:line="240" w:lineRule="auto"/>
              <w:ind/>
              <w:jc w:val="center"/>
              <w:rPr>
                <w:rFonts w:ascii="Times New Roman" w:hAnsi="Times New Roman"/>
                <w:sz w:val="20"/>
              </w:rPr>
            </w:pPr>
            <w:r>
              <w:rPr>
                <w:rFonts w:ascii="Times New Roman" w:hAnsi="Times New Roman"/>
                <w:sz w:val="20"/>
              </w:rPr>
              <w:t>Размер СЗЗ с указанием класса санитарной классификации предприятий</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DB1D0000">
            <w:pPr>
              <w:pStyle w:val="Style_6"/>
              <w:widowControl w:val="0"/>
              <w:spacing w:after="0" w:before="0" w:line="240" w:lineRule="auto"/>
              <w:ind/>
              <w:jc w:val="center"/>
              <w:rPr>
                <w:rFonts w:ascii="Times New Roman" w:hAnsi="Times New Roman"/>
                <w:sz w:val="20"/>
              </w:rPr>
            </w:pPr>
            <w:r>
              <w:rPr>
                <w:rFonts w:ascii="Times New Roman" w:hAnsi="Times New Roman"/>
                <w:b w:val="1"/>
                <w:sz w:val="20"/>
              </w:rPr>
              <w:t>1</w:t>
            </w: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DC1D0000">
            <w:pPr>
              <w:pStyle w:val="Style_6"/>
              <w:widowControl w:val="0"/>
              <w:spacing w:after="0" w:before="0" w:line="240" w:lineRule="auto"/>
              <w:ind/>
              <w:jc w:val="center"/>
              <w:rPr>
                <w:rFonts w:ascii="Times New Roman" w:hAnsi="Times New Roman"/>
                <w:sz w:val="20"/>
              </w:rPr>
            </w:pPr>
            <w:r>
              <w:rPr>
                <w:rFonts w:ascii="Times New Roman" w:hAnsi="Times New Roman"/>
                <w:b w:val="1"/>
                <w:sz w:val="20"/>
              </w:rPr>
              <w:t>2</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DD1D0000">
            <w:pPr>
              <w:pStyle w:val="Style_6"/>
              <w:widowControl w:val="0"/>
              <w:spacing w:after="0" w:before="0" w:line="240" w:lineRule="auto"/>
              <w:ind/>
              <w:jc w:val="center"/>
              <w:rPr>
                <w:rFonts w:ascii="Times New Roman" w:hAnsi="Times New Roman"/>
                <w:sz w:val="20"/>
              </w:rPr>
            </w:pPr>
            <w:r>
              <w:rPr>
                <w:rFonts w:ascii="Times New Roman" w:hAnsi="Times New Roman"/>
                <w:b w:val="1"/>
                <w:sz w:val="20"/>
              </w:rPr>
              <w:t>3</w:t>
            </w:r>
          </w:p>
        </w:tc>
      </w:tr>
      <w:tr>
        <w:trPr>
          <w:trHeight w:hRule="atLeast" w:val="1"/>
        </w:trPr>
        <w:tc>
          <w:tcPr>
            <w:tcW w:type="dxa" w:w="9350"/>
            <w:gridSpan w:val="4"/>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DE1D0000">
            <w:pPr>
              <w:pStyle w:val="Style_6"/>
              <w:widowControl w:val="0"/>
              <w:spacing w:after="0" w:before="0" w:line="240" w:lineRule="auto"/>
              <w:ind/>
              <w:jc w:val="center"/>
              <w:rPr>
                <w:rFonts w:ascii="Times New Roman" w:hAnsi="Times New Roman"/>
                <w:sz w:val="20"/>
              </w:rPr>
            </w:pPr>
            <w:r>
              <w:rPr>
                <w:rFonts w:ascii="Times New Roman" w:hAnsi="Times New Roman"/>
                <w:sz w:val="20"/>
              </w:rPr>
              <w:t>Нормативные санитарно-защитные зоны</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DF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01D0000">
            <w:pPr>
              <w:pStyle w:val="Style_6"/>
              <w:widowControl w:val="0"/>
              <w:spacing w:after="0" w:before="0" w:line="240" w:lineRule="auto"/>
              <w:ind/>
              <w:rPr>
                <w:rFonts w:ascii="Times New Roman" w:hAnsi="Times New Roman"/>
                <w:sz w:val="20"/>
              </w:rPr>
            </w:pPr>
            <w:r>
              <w:rPr>
                <w:rFonts w:ascii="Times New Roman" w:hAnsi="Times New Roman"/>
                <w:sz w:val="20"/>
              </w:rPr>
              <w:t>Фермерское хозяйство с содержанием животных до 50 голов</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E1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50 м, 5 класс</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2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31D0000">
            <w:pPr>
              <w:pStyle w:val="Style_6"/>
              <w:widowControl w:val="0"/>
              <w:spacing w:after="0" w:before="0" w:line="240" w:lineRule="auto"/>
              <w:ind/>
              <w:rPr>
                <w:rFonts w:ascii="Times New Roman" w:hAnsi="Times New Roman"/>
                <w:sz w:val="20"/>
              </w:rPr>
            </w:pPr>
            <w:r>
              <w:rPr>
                <w:rFonts w:ascii="Times New Roman" w:hAnsi="Times New Roman"/>
                <w:sz w:val="20"/>
              </w:rPr>
              <w:t>Фермерское хозяйство с содержанием животных до 100 голов</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E4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100 м, 4 класс</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5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61D0000">
            <w:pPr>
              <w:pStyle w:val="Style_6"/>
              <w:widowControl w:val="0"/>
              <w:spacing w:after="0" w:before="0" w:line="240" w:lineRule="auto"/>
              <w:ind/>
              <w:rPr>
                <w:rFonts w:ascii="Times New Roman" w:hAnsi="Times New Roman"/>
                <w:sz w:val="20"/>
              </w:rPr>
            </w:pPr>
            <w:r>
              <w:rPr>
                <w:rFonts w:ascii="Times New Roman" w:hAnsi="Times New Roman"/>
                <w:sz w:val="20"/>
              </w:rPr>
              <w:t>Производства лесопильные</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E7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100 м, 4 класс</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8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91D0000">
            <w:pPr>
              <w:pStyle w:val="Style_6"/>
              <w:widowControl w:val="0"/>
              <w:spacing w:after="0" w:before="0" w:line="240" w:lineRule="auto"/>
              <w:ind/>
              <w:rPr>
                <w:rFonts w:ascii="Times New Roman" w:hAnsi="Times New Roman"/>
                <w:sz w:val="20"/>
              </w:rPr>
            </w:pPr>
            <w:r>
              <w:rPr>
                <w:rFonts w:ascii="Times New Roman" w:hAnsi="Times New Roman"/>
                <w:sz w:val="20"/>
              </w:rPr>
              <w:t>Предприятие по переработке и хранению овощей</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EA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50 м, 5 класс</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B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C1D0000">
            <w:pPr>
              <w:pStyle w:val="Style_6"/>
              <w:widowControl w:val="0"/>
              <w:spacing w:after="0" w:before="0" w:line="240" w:lineRule="auto"/>
              <w:ind/>
              <w:rPr>
                <w:rFonts w:ascii="Times New Roman" w:hAnsi="Times New Roman"/>
                <w:sz w:val="20"/>
              </w:rPr>
            </w:pPr>
            <w:r>
              <w:rPr>
                <w:rFonts w:ascii="Times New Roman" w:hAnsi="Times New Roman"/>
                <w:sz w:val="20"/>
              </w:rPr>
              <w:t>Цеха малой мощности по переработке мяса до 5 тонн в сутки без копчения; молока – до 10 т/сутки, производство хлеба и хлебобулочных изделий – до 2,5 т/сутки</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ED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50 м, 5 класс</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E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EF1D0000">
            <w:pPr>
              <w:pStyle w:val="Style_6"/>
              <w:widowControl w:val="0"/>
              <w:spacing w:after="0" w:before="0" w:line="240" w:lineRule="auto"/>
              <w:ind/>
              <w:rPr>
                <w:rFonts w:ascii="Times New Roman" w:hAnsi="Times New Roman"/>
                <w:sz w:val="20"/>
              </w:rPr>
            </w:pPr>
            <w:r>
              <w:rPr>
                <w:rFonts w:ascii="Times New Roman" w:hAnsi="Times New Roman"/>
                <w:sz w:val="20"/>
              </w:rPr>
              <w:t>Объекты коммунального назначения</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0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50 м, 5 класс</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1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21D0000">
            <w:pPr>
              <w:pStyle w:val="Style_6"/>
              <w:widowControl w:val="0"/>
              <w:spacing w:after="0" w:before="0" w:line="240" w:lineRule="auto"/>
              <w:ind/>
              <w:rPr>
                <w:rFonts w:ascii="Times New Roman" w:hAnsi="Times New Roman"/>
                <w:sz w:val="20"/>
              </w:rPr>
            </w:pPr>
            <w:r>
              <w:rPr>
                <w:rFonts w:ascii="Times New Roman" w:hAnsi="Times New Roman"/>
                <w:sz w:val="20"/>
              </w:rPr>
              <w:t>Тепличное хозяйство</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3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50 м, 5 класс</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4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51D0000">
            <w:pPr>
              <w:pStyle w:val="Style_6"/>
              <w:widowControl w:val="0"/>
              <w:spacing w:after="0" w:before="0" w:line="240" w:lineRule="auto"/>
              <w:ind/>
              <w:rPr>
                <w:rFonts w:ascii="Times New Roman" w:hAnsi="Times New Roman"/>
                <w:sz w:val="20"/>
              </w:rPr>
            </w:pPr>
            <w:r>
              <w:rPr>
                <w:rFonts w:ascii="Times New Roman" w:hAnsi="Times New Roman"/>
                <w:sz w:val="20"/>
              </w:rPr>
              <w:t>Котельные, ТЭЦ</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6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300 м, 3 класс - (по расчету*)</w:t>
            </w:r>
          </w:p>
        </w:tc>
      </w:tr>
      <w:tr>
        <w:trPr>
          <w:trHeight w:hRule="atLeast" w:val="1"/>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7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81D0000">
            <w:pPr>
              <w:pStyle w:val="Style_6"/>
              <w:widowControl w:val="0"/>
              <w:spacing w:after="0" w:before="0" w:line="240" w:lineRule="auto"/>
              <w:ind/>
              <w:rPr>
                <w:rFonts w:ascii="Times New Roman" w:hAnsi="Times New Roman"/>
                <w:sz w:val="20"/>
              </w:rPr>
            </w:pPr>
            <w:r>
              <w:rPr>
                <w:rFonts w:ascii="Times New Roman" w:hAnsi="Times New Roman"/>
                <w:sz w:val="20"/>
              </w:rPr>
              <w:t>Сельские кладбища</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9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50 м, 5 класс</w:t>
            </w:r>
          </w:p>
        </w:tc>
      </w:tr>
      <w:tr>
        <w:trPr>
          <w:trHeight w:hRule="atLeast" w:val="68"/>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A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B1D0000">
            <w:pPr>
              <w:pStyle w:val="Style_6"/>
              <w:widowControl w:val="0"/>
              <w:spacing w:after="0" w:before="0" w:line="240" w:lineRule="auto"/>
              <w:ind/>
              <w:rPr>
                <w:rFonts w:ascii="Times New Roman" w:hAnsi="Times New Roman"/>
                <w:sz w:val="20"/>
              </w:rPr>
            </w:pPr>
            <w:r>
              <w:rPr>
                <w:rFonts w:ascii="Times New Roman" w:hAnsi="Times New Roman"/>
                <w:sz w:val="20"/>
              </w:rPr>
              <w:t>АЗС</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C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100 м, 4 класс</w:t>
            </w:r>
          </w:p>
        </w:tc>
      </w:tr>
      <w:tr>
        <w:trPr>
          <w:trHeight w:hRule="atLeast" w:val="68"/>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D1D0000">
            <w:pPr>
              <w:pStyle w:val="Style_6"/>
              <w:widowControl w:val="0"/>
              <w:tabs>
                <w:tab w:leader="none" w:pos="585" w:val="left"/>
                <w:tab w:leader="none" w:pos="720" w:val="clear"/>
              </w:tabs>
              <w:spacing w:after="0" w:before="0" w:line="240" w:lineRule="auto"/>
              <w:ind/>
              <w:jc w:val="center"/>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FE1D0000">
            <w:pPr>
              <w:pStyle w:val="Style_6"/>
              <w:widowControl w:val="0"/>
              <w:spacing w:after="0" w:before="0" w:line="240" w:lineRule="auto"/>
              <w:ind/>
              <w:rPr>
                <w:rFonts w:ascii="Times New Roman" w:hAnsi="Times New Roman"/>
                <w:sz w:val="20"/>
              </w:rPr>
            </w:pPr>
            <w:r>
              <w:rPr>
                <w:rFonts w:ascii="Times New Roman" w:hAnsi="Times New Roman"/>
                <w:sz w:val="20"/>
              </w:rPr>
              <w:t>Полигон ТБО</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FF1D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500 м, 2 класс</w:t>
            </w:r>
          </w:p>
        </w:tc>
      </w:tr>
      <w:tr>
        <w:trPr>
          <w:trHeight w:hRule="atLeast" w:val="68"/>
        </w:trPr>
        <w:tc>
          <w:tcPr>
            <w:tcW w:type="dxa" w:w="823"/>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001E0000">
            <w:pPr>
              <w:pStyle w:val="Style_6"/>
              <w:widowControl w:val="0"/>
              <w:spacing w:after="0" w:before="0" w:line="240" w:lineRule="auto"/>
              <w:ind/>
              <w:rPr>
                <w:rFonts w:ascii="Times New Roman" w:hAnsi="Times New Roman"/>
                <w:sz w:val="20"/>
              </w:rPr>
            </w:pPr>
          </w:p>
        </w:tc>
        <w:tc>
          <w:tcPr>
            <w:tcW w:type="dxa" w:w="4265"/>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tcPr>
          <w:p w14:paraId="011E0000">
            <w:pPr>
              <w:pStyle w:val="Style_6"/>
              <w:widowControl w:val="0"/>
              <w:spacing w:after="0" w:before="0" w:line="240" w:lineRule="auto"/>
              <w:ind/>
              <w:rPr>
                <w:rFonts w:ascii="Times New Roman" w:hAnsi="Times New Roman"/>
                <w:sz w:val="20"/>
              </w:rPr>
            </w:pPr>
            <w:r>
              <w:rPr>
                <w:rFonts w:ascii="Times New Roman" w:hAnsi="Times New Roman"/>
                <w:sz w:val="20"/>
              </w:rPr>
              <w:t>Птицефабрика</w:t>
            </w:r>
            <w:r>
              <w:rPr>
                <w:rFonts w:ascii="Times New Roman" w:hAnsi="Times New Roman"/>
                <w:sz w:val="20"/>
              </w:rPr>
              <w:t xml:space="preserve"> с содержанием до 400 тыс. кур-несушек и более 3 млн. бройлеров в год</w:t>
            </w:r>
          </w:p>
        </w:tc>
        <w:tc>
          <w:tcPr>
            <w:tcW w:type="dxa" w:w="4262"/>
            <w:gridSpan w:val="2"/>
            <w:tcBorders>
              <w:top w:color="000001" w:sz="4" w:val="single"/>
              <w:left w:color="000001" w:sz="4" w:val="single"/>
              <w:bottom w:color="000001" w:sz="4" w:val="single"/>
              <w:right w:color="000001" w:sz="4" w:val="single"/>
            </w:tcBorders>
            <w:shd w:fill="FFFFFF" w:val="clear"/>
            <w:tcMar>
              <w:top w:type="dxa" w:w="0"/>
              <w:left w:type="dxa" w:w="5"/>
              <w:bottom w:type="dxa" w:w="0"/>
              <w:right w:type="dxa" w:w="98"/>
            </w:tcMar>
            <w:vAlign w:val="center"/>
          </w:tcPr>
          <w:p w14:paraId="021E0000">
            <w:pPr>
              <w:pStyle w:val="Style_6"/>
              <w:widowControl w:val="0"/>
              <w:spacing w:after="0" w:before="0" w:line="240" w:lineRule="auto"/>
              <w:ind w:firstLine="178" w:left="0"/>
              <w:jc w:val="center"/>
              <w:rPr>
                <w:rFonts w:ascii="Times New Roman" w:hAnsi="Times New Roman"/>
                <w:sz w:val="20"/>
              </w:rPr>
            </w:pPr>
            <w:r>
              <w:rPr>
                <w:rFonts w:ascii="Times New Roman" w:hAnsi="Times New Roman"/>
                <w:sz w:val="20"/>
              </w:rPr>
              <w:t>500м, 2 класс</w:t>
            </w:r>
          </w:p>
        </w:tc>
      </w:tr>
    </w:tbl>
    <w:p w14:paraId="031E0000">
      <w:pPr>
        <w:pStyle w:val="Style_6"/>
        <w:widowControl w:val="0"/>
        <w:spacing w:after="0" w:before="0" w:line="240" w:lineRule="auto"/>
        <w:ind w:firstLine="720" w:left="41" w:right="41"/>
        <w:jc w:val="both"/>
        <w:rPr>
          <w:rFonts w:ascii="Times New Roman" w:hAnsi="Times New Roman"/>
          <w:sz w:val="20"/>
        </w:rPr>
      </w:pPr>
      <w:r>
        <w:rPr>
          <w:rFonts w:ascii="Times New Roman" w:hAnsi="Times New Roman"/>
          <w:sz w:val="20"/>
        </w:rPr>
        <w:t>*Для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рассеивания загрязнений атмосферного воздуха и физического воздействия на атмосферный воздух (шум, вибрация, ЭНП), а также на основании результатов натурных исследований и измерений.</w:t>
      </w:r>
    </w:p>
    <w:p w14:paraId="041E0000">
      <w:pPr>
        <w:pStyle w:val="Style_6"/>
        <w:widowControl w:val="0"/>
        <w:spacing w:after="0" w:before="0" w:line="240" w:lineRule="auto"/>
        <w:ind w:firstLine="720" w:left="40" w:right="40"/>
        <w:jc w:val="both"/>
        <w:rPr>
          <w:rFonts w:ascii="Times New Roman" w:hAnsi="Times New Roman"/>
          <w:sz w:val="20"/>
        </w:rPr>
      </w:pPr>
      <w:r>
        <w:rPr>
          <w:rFonts w:ascii="Times New Roman" w:hAnsi="Times New Roman"/>
          <w:sz w:val="20"/>
        </w:rPr>
        <w:t>Использование территории СЗЗ возможно лишь с учетом ограничений, устанавливаемых действующим законодательством.</w:t>
      </w:r>
    </w:p>
    <w:p w14:paraId="051E0000">
      <w:pPr>
        <w:pStyle w:val="Style_6"/>
        <w:widowControl w:val="0"/>
        <w:spacing w:after="0" w:before="0" w:line="240" w:lineRule="auto"/>
        <w:ind w:firstLine="720" w:left="40" w:right="40"/>
        <w:jc w:val="both"/>
        <w:rPr>
          <w:rFonts w:ascii="Times New Roman" w:hAnsi="Times New Roman"/>
          <w:sz w:val="20"/>
        </w:rPr>
      </w:pPr>
    </w:p>
    <w:p w14:paraId="061E0000">
      <w:pPr>
        <w:pStyle w:val="Style_6"/>
        <w:keepNext w:val="1"/>
        <w:widowControl w:val="0"/>
        <w:spacing w:after="0" w:before="0" w:line="240" w:lineRule="auto"/>
        <w:ind/>
        <w:rPr>
          <w:rFonts w:ascii="Times New Roman" w:hAnsi="Times New Roman"/>
          <w:b w:val="1"/>
          <w:sz w:val="20"/>
        </w:rPr>
      </w:pPr>
      <w:r>
        <w:rPr>
          <w:rFonts w:ascii="Times New Roman" w:hAnsi="Times New Roman"/>
          <w:b w:val="1"/>
          <w:sz w:val="20"/>
        </w:rPr>
        <w:t>Приложение В.  Порядок регулирования застройки по условиям охраны объектов культурного наследия</w:t>
      </w:r>
    </w:p>
    <w:p w14:paraId="071E0000">
      <w:pPr>
        <w:pStyle w:val="Style_6"/>
        <w:widowControl w:val="0"/>
        <w:spacing w:after="0" w:before="0" w:line="240" w:lineRule="auto"/>
        <w:ind w:firstLine="708" w:left="0"/>
        <w:jc w:val="both"/>
        <w:rPr>
          <w:rFonts w:ascii="Times New Roman" w:hAnsi="Times New Roman"/>
          <w:color w:val="000000"/>
          <w:sz w:val="20"/>
        </w:rPr>
      </w:pPr>
      <w:r>
        <w:rPr>
          <w:rFonts w:ascii="Times New Roman" w:hAnsi="Times New Roman"/>
          <w:sz w:val="20"/>
        </w:rPr>
        <w:t>1. Земельные участки в границах территорий объектов культурного наследия, включённых в единый государственный реестр объектов культурного наследия (памятнико</w:t>
      </w:r>
      <w:r>
        <w:rPr>
          <w:rFonts w:ascii="Times New Roman" w:hAnsi="Times New Roman"/>
          <w:color w:val="000000"/>
          <w:sz w:val="20"/>
        </w:rPr>
        <w:t xml:space="preserve">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w:t>
      </w:r>
      <w:r>
        <w:rPr>
          <w:rFonts w:ascii="Times New Roman" w:hAnsi="Times New Roman"/>
          <w:color w:val="000000"/>
          <w:sz w:val="20"/>
        </w:rPr>
        <w:t>№</w:t>
      </w:r>
      <w:r>
        <w:rPr>
          <w:rFonts w:ascii="Times New Roman" w:hAnsi="Times New Roman"/>
          <w:color w:val="000000"/>
          <w:sz w:val="20"/>
        </w:rPr>
        <w:t>73-Ф3 «Об объектах культурного наследия (памятниках истории и культуры) народов Российской Федерации».</w:t>
      </w:r>
    </w:p>
    <w:p w14:paraId="081E0000">
      <w:pPr>
        <w:pStyle w:val="Style_6"/>
        <w:widowControl w:val="0"/>
        <w:spacing w:after="0" w:before="0" w:line="240" w:lineRule="auto"/>
        <w:ind w:firstLine="708" w:left="0"/>
        <w:jc w:val="both"/>
        <w:rPr>
          <w:rFonts w:ascii="Times New Roman" w:hAnsi="Times New Roman"/>
          <w:color w:val="000000"/>
          <w:sz w:val="20"/>
        </w:rPr>
      </w:pPr>
      <w:r>
        <w:rPr>
          <w:rFonts w:ascii="Times New Roman" w:hAnsi="Times New Roman"/>
          <w:color w:val="000000"/>
          <w:sz w:val="20"/>
        </w:rPr>
        <w:t xml:space="preserve">2.  </w:t>
      </w:r>
      <w:r>
        <w:rPr>
          <w:rFonts w:ascii="Times New Roman" w:hAnsi="Times New Roman"/>
          <w:color w:val="000000"/>
          <w:sz w:val="20"/>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органом исполнительной власти Республики Коми, уполномоченным в области охраны объектов культурного наследия.</w:t>
      </w:r>
    </w:p>
    <w:p w14:paraId="091E0000">
      <w:pPr>
        <w:widowControl w:val="0"/>
        <w:spacing w:after="0" w:before="0" w:line="240" w:lineRule="auto"/>
        <w:ind w:firstLine="708" w:left="0"/>
        <w:jc w:val="both"/>
        <w:rPr>
          <w:rFonts w:ascii="Times New Roman" w:hAnsi="Times New Roman"/>
          <w:color w:val="000000"/>
          <w:sz w:val="20"/>
        </w:rPr>
      </w:pPr>
      <w:r>
        <w:rPr>
          <w:rFonts w:ascii="Times New Roman" w:hAnsi="Times New Roman"/>
          <w:b w:val="0"/>
          <w:i w:val="0"/>
          <w:caps w:val="0"/>
          <w:smallCaps w:val="0"/>
          <w:color w:val="000000"/>
          <w:spacing w:val="0"/>
          <w:sz w:val="20"/>
        </w:rPr>
        <w:t>3.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 73-ФЗ определяются ограничения использования земельных участков на основании установленных зон охраны объектов культурного наследия.</w:t>
      </w:r>
    </w:p>
    <w:p w14:paraId="0A1E0000">
      <w:pPr>
        <w:widowControl w:val="1"/>
        <w:spacing w:after="0" w:before="0" w:line="240" w:lineRule="auto"/>
        <w:ind w:firstLine="0" w:left="0" w:right="0"/>
        <w:jc w:val="both"/>
        <w:rPr>
          <w:rFonts w:ascii="Times New Roman" w:hAnsi="Times New Roman"/>
          <w:color w:val="000000"/>
          <w:sz w:val="20"/>
        </w:rPr>
      </w:pPr>
      <w:r>
        <w:rPr>
          <w:rFonts w:ascii="Times New Roman" w:hAnsi="Times New Roman"/>
          <w:b w:val="0"/>
          <w:i w:val="0"/>
          <w:caps w:val="0"/>
          <w:smallCaps w:val="0"/>
          <w:color w:val="000000"/>
          <w:spacing w:val="0"/>
          <w:sz w:val="20"/>
        </w:rPr>
        <w:t>Приказом Управления Республики коми по охране объектов культурного наследия и Министерства строительства и дорожного хозяйства Республики Коми от 10.04.2020 г. № 72-ОД /157-ОД установлены зоны охраны объекта культурного наследия регионального значения «Двухэтажное деревянное здание начальной школы в с. Выльгорт Сыктывдинского района», расположенного по адресу: Республика Коми, Сыктывдинский район, с. Выльгорт, ул. Домны Каликовой, д. 58».</w:t>
      </w:r>
    </w:p>
    <w:p w14:paraId="0B1E0000">
      <w:pPr>
        <w:widowControl w:val="1"/>
        <w:spacing w:after="0" w:before="0" w:line="240" w:lineRule="auto"/>
        <w:ind w:firstLine="0" w:left="0" w:right="0"/>
        <w:jc w:val="both"/>
        <w:rPr>
          <w:rFonts w:ascii="Times New Roman" w:hAnsi="Times New Roman"/>
          <w:color w:val="000000"/>
          <w:sz w:val="20"/>
        </w:rPr>
      </w:pPr>
      <w:r>
        <w:rPr>
          <w:rFonts w:ascii="Times New Roman" w:hAnsi="Times New Roman"/>
          <w:b w:val="0"/>
          <w:i w:val="0"/>
          <w:caps w:val="0"/>
          <w:smallCaps w:val="0"/>
          <w:color w:val="000000"/>
          <w:spacing w:val="0"/>
          <w:sz w:val="20"/>
        </w:rPr>
        <w:t>Использовани</w:t>
      </w:r>
      <w:r>
        <w:rPr>
          <w:rFonts w:ascii="Times New Roman" w:hAnsi="Times New Roman"/>
          <w:b w:val="0"/>
          <w:i w:val="0"/>
          <w:caps w:val="0"/>
          <w:smallCaps w:val="0"/>
          <w:color w:val="000000"/>
          <w:spacing w:val="0"/>
          <w:sz w:val="20"/>
        </w:rPr>
        <w:t>е</w:t>
      </w:r>
      <w:r>
        <w:rPr>
          <w:rFonts w:ascii="Times New Roman" w:hAnsi="Times New Roman"/>
          <w:b w:val="0"/>
          <w:i w:val="0"/>
          <w:caps w:val="0"/>
          <w:smallCaps w:val="0"/>
          <w:color w:val="000000"/>
          <w:spacing w:val="0"/>
          <w:sz w:val="20"/>
        </w:rPr>
        <w:t> земельных участков в границах </w:t>
      </w:r>
      <w:r>
        <w:rPr>
          <w:rFonts w:ascii="Times New Roman" w:hAnsi="Times New Roman"/>
          <w:b w:val="0"/>
          <w:i w:val="0"/>
          <w:caps w:val="0"/>
          <w:smallCaps w:val="0"/>
          <w:color w:val="000000"/>
          <w:spacing w:val="0"/>
          <w:sz w:val="20"/>
        </w:rPr>
        <w:t>установленных приказом </w:t>
      </w:r>
      <w:r>
        <w:rPr>
          <w:rFonts w:ascii="Times New Roman" w:hAnsi="Times New Roman"/>
          <w:b w:val="0"/>
          <w:i w:val="0"/>
          <w:caps w:val="0"/>
          <w:smallCaps w:val="0"/>
          <w:color w:val="000000"/>
          <w:spacing w:val="0"/>
          <w:sz w:val="20"/>
        </w:rPr>
        <w:t>территорий зон охраны объекта культурного наследи</w:t>
      </w:r>
      <w:r>
        <w:rPr>
          <w:rFonts w:ascii="Times New Roman" w:hAnsi="Times New Roman"/>
          <w:b w:val="0"/>
          <w:i w:val="0"/>
          <w:caps w:val="0"/>
          <w:smallCaps w:val="0"/>
          <w:color w:val="000000"/>
          <w:spacing w:val="0"/>
          <w:sz w:val="20"/>
        </w:rPr>
        <w:t>я</w:t>
      </w:r>
      <w:r>
        <w:rPr>
          <w:rFonts w:ascii="Times New Roman" w:hAnsi="Times New Roman"/>
          <w:b w:val="0"/>
          <w:i w:val="0"/>
          <w:caps w:val="0"/>
          <w:smallCaps w:val="0"/>
          <w:color w:val="000000"/>
          <w:spacing w:val="0"/>
          <w:sz w:val="20"/>
        </w:rPr>
        <w:t> осуществляется в соответствии с утверждённым режимами использования земель и требованиям к градостроительным регламентам в границах данных зон</w:t>
      </w:r>
      <w:r>
        <w:rPr>
          <w:rFonts w:ascii="Times New Roman" w:hAnsi="Times New Roman"/>
          <w:b w:val="0"/>
          <w:i w:val="0"/>
          <w:caps w:val="0"/>
          <w:smallCaps w:val="0"/>
          <w:color w:val="000000"/>
          <w:spacing w:val="0"/>
          <w:sz w:val="20"/>
        </w:rPr>
        <w:t>.</w:t>
      </w:r>
    </w:p>
    <w:p w14:paraId="0C1E0000">
      <w:pPr>
        <w:widowControl w:val="1"/>
        <w:spacing w:after="0" w:before="0" w:line="240" w:lineRule="auto"/>
        <w:ind w:firstLine="0" w:left="0" w:right="0"/>
        <w:jc w:val="both"/>
        <w:rPr>
          <w:rFonts w:ascii="Times New Roman" w:hAnsi="Times New Roman"/>
          <w:color w:val="000000"/>
          <w:sz w:val="20"/>
        </w:rPr>
      </w:pPr>
      <w:r>
        <w:rPr>
          <w:rFonts w:ascii="Times New Roman" w:hAnsi="Times New Roman"/>
          <w:b w:val="0"/>
          <w:i w:val="0"/>
          <w:caps w:val="0"/>
          <w:smallCaps w:val="0"/>
          <w:color w:val="000000"/>
          <w:spacing w:val="0"/>
          <w:sz w:val="20"/>
        </w:rPr>
        <w:t>Ссылка на приказ: </w:t>
      </w:r>
      <w:r>
        <w:rPr>
          <w:rStyle w:val="Style_5_ch"/>
          <w:rFonts w:ascii="Times New Roman" w:hAnsi="Times New Roman"/>
          <w:b w:val="0"/>
          <w:i w:val="0"/>
          <w:caps w:val="0"/>
          <w:smallCaps w:val="0"/>
          <w:color w:val="000000"/>
          <w:spacing w:val="0"/>
          <w:sz w:val="20"/>
        </w:rPr>
        <w:fldChar w:fldCharType="begin"/>
      </w:r>
      <w:r>
        <w:rPr>
          <w:rStyle w:val="Style_5_ch"/>
          <w:rFonts w:ascii="Times New Roman" w:hAnsi="Times New Roman"/>
          <w:b w:val="0"/>
          <w:i w:val="0"/>
          <w:caps w:val="0"/>
          <w:smallCaps w:val="0"/>
          <w:color w:val="000000"/>
          <w:spacing w:val="0"/>
          <w:sz w:val="20"/>
        </w:rPr>
        <w:instrText>HYPERLINK "https://okn11.rkomi.ru/zony-ohrany-v-s-vylgort-syktyvdinskogo-rayona"</w:instrText>
      </w:r>
      <w:r>
        <w:rPr>
          <w:rStyle w:val="Style_5_ch"/>
          <w:rFonts w:ascii="Times New Roman" w:hAnsi="Times New Roman"/>
          <w:b w:val="0"/>
          <w:i w:val="0"/>
          <w:caps w:val="0"/>
          <w:smallCaps w:val="0"/>
          <w:color w:val="000000"/>
          <w:spacing w:val="0"/>
          <w:sz w:val="20"/>
        </w:rPr>
        <w:fldChar w:fldCharType="separate"/>
      </w:r>
      <w:r>
        <w:rPr>
          <w:rStyle w:val="Style_5_ch"/>
          <w:rFonts w:ascii="Times New Roman" w:hAnsi="Times New Roman"/>
          <w:b w:val="0"/>
          <w:i w:val="0"/>
          <w:caps w:val="0"/>
          <w:smallCaps w:val="0"/>
          <w:color w:val="000000"/>
          <w:spacing w:val="0"/>
          <w:sz w:val="20"/>
        </w:rPr>
        <w:t>https://okn11.rkomi.ru/zony-ohrany-v-s-vylgort-syktyvdinskogo-rayona</w:t>
      </w:r>
      <w:r>
        <w:rPr>
          <w:rStyle w:val="Style_5_ch"/>
          <w:rFonts w:ascii="Times New Roman" w:hAnsi="Times New Roman"/>
          <w:b w:val="0"/>
          <w:i w:val="0"/>
          <w:caps w:val="0"/>
          <w:smallCaps w:val="0"/>
          <w:color w:val="000000"/>
          <w:spacing w:val="0"/>
          <w:sz w:val="20"/>
        </w:rPr>
        <w:fldChar w:fldCharType="end"/>
      </w:r>
    </w:p>
    <w:p w14:paraId="0D1E0000">
      <w:pPr>
        <w:pStyle w:val="Style_6"/>
        <w:widowControl w:val="0"/>
        <w:spacing w:after="0" w:before="0" w:line="240" w:lineRule="auto"/>
        <w:ind w:firstLine="708" w:left="0"/>
        <w:jc w:val="both"/>
        <w:rPr>
          <w:rFonts w:ascii="Times New Roman" w:hAnsi="Times New Roman"/>
          <w:color w:val="000000"/>
          <w:sz w:val="20"/>
        </w:rPr>
      </w:pPr>
    </w:p>
    <w:p w14:paraId="0E1E0000">
      <w:pPr>
        <w:pStyle w:val="Style_6"/>
        <w:widowControl w:val="0"/>
        <w:spacing w:after="0" w:before="0" w:line="240" w:lineRule="auto"/>
        <w:ind/>
        <w:jc w:val="center"/>
        <w:rPr>
          <w:rFonts w:ascii="Times New Roman" w:hAnsi="Times New Roman"/>
          <w:b w:val="1"/>
          <w:sz w:val="20"/>
        </w:rPr>
      </w:pPr>
    </w:p>
    <w:p w14:paraId="0F1E0000">
      <w:pPr>
        <w:ind/>
        <w:jc w:val="center"/>
        <w:rPr>
          <w:b w:val="1"/>
          <w:sz w:val="20"/>
        </w:rPr>
      </w:pPr>
      <w:r>
        <w:rPr>
          <w:b w:val="1"/>
          <w:sz w:val="20"/>
        </w:rPr>
        <w:t xml:space="preserve">РЕШЕНИЕ </w:t>
      </w:r>
    </w:p>
    <w:p w14:paraId="101E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111E0000">
      <w:pPr>
        <w:widowControl w:val="0"/>
        <w:spacing w:after="0" w:line="240" w:lineRule="auto"/>
        <w:ind w:firstLine="0" w:left="0" w:right="0"/>
        <w:jc w:val="center"/>
        <w:rPr>
          <w:rFonts w:ascii="Times New Roman" w:hAnsi="Times New Roman"/>
          <w:b w:val="0"/>
          <w:sz w:val="20"/>
        </w:rPr>
      </w:pPr>
      <w:r>
        <w:rPr>
          <w:rFonts w:ascii="Times New Roman" w:hAnsi="Times New Roman"/>
          <w:sz w:val="20"/>
        </w:rPr>
        <w:t>О назначении проведения публичных слушаний по вопросу предоставления разрешения на условно разрешенный вид использования земельного участка с  кадастровым номером 11:04:10010</w:t>
      </w:r>
      <w:r>
        <w:rPr>
          <w:rFonts w:ascii="Times New Roman" w:hAnsi="Times New Roman"/>
          <w:sz w:val="20"/>
        </w:rPr>
        <w:t>16</w:t>
      </w:r>
      <w:r>
        <w:rPr>
          <w:rFonts w:ascii="Times New Roman" w:hAnsi="Times New Roman"/>
          <w:sz w:val="20"/>
        </w:rPr>
        <w:t>:</w:t>
      </w:r>
      <w:r>
        <w:rPr>
          <w:rFonts w:ascii="Times New Roman" w:hAnsi="Times New Roman"/>
          <w:sz w:val="20"/>
        </w:rPr>
        <w:t>798</w:t>
      </w:r>
    </w:p>
    <w:p w14:paraId="121E0000">
      <w:pPr>
        <w:widowControl w:val="0"/>
        <w:spacing w:after="0" w:line="240" w:lineRule="auto"/>
        <w:ind w:firstLine="0" w:left="0" w:right="0"/>
        <w:jc w:val="center"/>
        <w:rPr>
          <w:rFonts w:ascii="Times New Roman" w:hAnsi="Times New Roman"/>
          <w:b w:val="0"/>
          <w:sz w:val="20"/>
        </w:rPr>
      </w:pPr>
    </w:p>
    <w:p w14:paraId="131E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141E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-8</w:t>
      </w:r>
    </w:p>
    <w:p w14:paraId="151E0000">
      <w:pPr>
        <w:ind/>
        <w:jc w:val="both"/>
        <w:rPr>
          <w:sz w:val="20"/>
        </w:rPr>
      </w:pPr>
    </w:p>
    <w:p w14:paraId="161E0000">
      <w:pPr>
        <w:keepNext w:val="0"/>
        <w:keepLines w:val="0"/>
        <w:pageBreakBefore w:val="0"/>
        <w:widowControl w:val="0"/>
        <w:tabs>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Руководствуясь статьей  5.1, статьей 39 Градостроительного кодекса Российской Федерации, статьей 28, статьей 19 Устава муниципального района «Сыктывдинский» Республики Коми</w:t>
      </w:r>
      <w:r>
        <w:rPr>
          <w:rFonts w:ascii="Times New Roman" w:hAnsi="Times New Roman"/>
          <w:sz w:val="20"/>
        </w:rPr>
        <w:t xml:space="preserve">, </w:t>
      </w:r>
    </w:p>
    <w:p w14:paraId="171E0000">
      <w:pPr>
        <w:keepNext w:val="0"/>
        <w:keepLines w:val="0"/>
        <w:pageBreakBefore w:val="0"/>
        <w:widowControl w:val="0"/>
        <w:tabs>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 xml:space="preserve">Совет муниципального района </w:t>
      </w:r>
      <w:r>
        <w:rPr>
          <w:rFonts w:ascii="Times New Roman" w:hAnsi="Times New Roman"/>
          <w:sz w:val="20"/>
        </w:rPr>
        <w:t>«</w:t>
      </w:r>
      <w:r>
        <w:rPr>
          <w:rFonts w:ascii="Times New Roman" w:hAnsi="Times New Roman"/>
          <w:sz w:val="20"/>
        </w:rPr>
        <w:t>Сыктывдинский</w:t>
      </w:r>
      <w:r>
        <w:rPr>
          <w:rFonts w:ascii="Times New Roman" w:hAnsi="Times New Roman"/>
          <w:sz w:val="20"/>
        </w:rPr>
        <w:t xml:space="preserve">» </w:t>
      </w:r>
      <w:r>
        <w:rPr>
          <w:rFonts w:ascii="Times New Roman" w:hAnsi="Times New Roman"/>
          <w:sz w:val="20"/>
        </w:rPr>
        <w:t>Республики Коми решил:</w:t>
      </w:r>
    </w:p>
    <w:p w14:paraId="181E0000">
      <w:pPr>
        <w:keepNext w:val="0"/>
        <w:keepLines w:val="0"/>
        <w:pageBreakBefore w:val="0"/>
        <w:widowControl w:val="1"/>
        <w:numPr>
          <w:ilvl w:val="0"/>
          <w:numId w:val="57"/>
        </w:numPr>
        <w:tabs>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color w:themeColor="text1" w:val="000000"/>
          <w:sz w:val="20"/>
        </w:rPr>
        <w:t xml:space="preserve">Назначить публичные слушания по вопросу предоставления разрешения на условно разрешенный вид использования земельного участка с кадастровым номером </w:t>
      </w:r>
      <w:r>
        <w:rPr>
          <w:rFonts w:ascii="Times New Roman" w:hAnsi="Times New Roman"/>
          <w:sz w:val="20"/>
        </w:rPr>
        <w:t>11:04:10010</w:t>
      </w:r>
      <w:r>
        <w:rPr>
          <w:rFonts w:ascii="Times New Roman" w:hAnsi="Times New Roman"/>
          <w:sz w:val="20"/>
        </w:rPr>
        <w:t>16</w:t>
      </w:r>
      <w:r>
        <w:rPr>
          <w:rFonts w:ascii="Times New Roman" w:hAnsi="Times New Roman"/>
          <w:sz w:val="20"/>
        </w:rPr>
        <w:t>:</w:t>
      </w:r>
      <w:r>
        <w:rPr>
          <w:rFonts w:ascii="Times New Roman" w:hAnsi="Times New Roman"/>
          <w:sz w:val="20"/>
        </w:rPr>
        <w:t>798</w:t>
      </w:r>
      <w:r>
        <w:rPr>
          <w:rFonts w:ascii="Times New Roman" w:hAnsi="Times New Roman"/>
          <w:color w:themeColor="text1" w:val="000000"/>
          <w:sz w:val="20"/>
        </w:rPr>
        <w:t xml:space="preserve"> «</w:t>
      </w:r>
      <w:r>
        <w:rPr>
          <w:rFonts w:ascii="Times New Roman" w:hAnsi="Times New Roman"/>
          <w:color w:themeColor="text1" w:val="000000"/>
          <w:sz w:val="20"/>
        </w:rPr>
        <w:t>Гостиничное обслуживание</w:t>
      </w:r>
      <w:r>
        <w:rPr>
          <w:rFonts w:ascii="Times New Roman" w:hAnsi="Times New Roman"/>
          <w:color w:themeColor="text1" w:val="000000"/>
          <w:sz w:val="20"/>
        </w:rPr>
        <w:t xml:space="preserve">» (заявитель – </w:t>
      </w:r>
      <w:r>
        <w:rPr>
          <w:rFonts w:ascii="Times New Roman" w:hAnsi="Times New Roman"/>
          <w:color w:themeColor="text1" w:val="000000"/>
          <w:sz w:val="20"/>
        </w:rPr>
        <w:t>ООО «Вектор-С»</w:t>
      </w:r>
      <w:r>
        <w:rPr>
          <w:rFonts w:ascii="Times New Roman" w:hAnsi="Times New Roman"/>
          <w:color w:themeColor="text1" w:val="000000"/>
          <w:sz w:val="20"/>
        </w:rPr>
        <w:t xml:space="preserve">) на </w:t>
      </w:r>
      <w:r>
        <w:rPr>
          <w:rFonts w:ascii="Times New Roman" w:hAnsi="Times New Roman"/>
          <w:color w:themeColor="text1" w:val="000000"/>
          <w:sz w:val="20"/>
        </w:rPr>
        <w:t>30</w:t>
      </w:r>
      <w:r>
        <w:rPr>
          <w:rFonts w:ascii="Times New Roman" w:hAnsi="Times New Roman"/>
          <w:color w:themeColor="text1" w:val="000000"/>
          <w:sz w:val="20"/>
        </w:rPr>
        <w:t xml:space="preserve"> </w:t>
      </w:r>
      <w:r>
        <w:rPr>
          <w:rFonts w:ascii="Times New Roman" w:hAnsi="Times New Roman"/>
          <w:color w:themeColor="text1" w:val="000000"/>
          <w:sz w:val="20"/>
        </w:rPr>
        <w:t>июня</w:t>
      </w:r>
      <w:r>
        <w:rPr>
          <w:rFonts w:ascii="Times New Roman" w:hAnsi="Times New Roman"/>
          <w:color w:themeColor="text1" w:val="000000"/>
          <w:sz w:val="20"/>
        </w:rPr>
        <w:t xml:space="preserve"> 202</w:t>
      </w:r>
      <w:r>
        <w:rPr>
          <w:rFonts w:ascii="Times New Roman" w:hAnsi="Times New Roman"/>
          <w:color w:themeColor="text1" w:val="000000"/>
          <w:sz w:val="20"/>
        </w:rPr>
        <w:t>3</w:t>
      </w:r>
      <w:r>
        <w:rPr>
          <w:rFonts w:ascii="Times New Roman" w:hAnsi="Times New Roman"/>
          <w:color w:themeColor="text1" w:val="000000"/>
          <w:sz w:val="20"/>
        </w:rPr>
        <w:t xml:space="preserve"> года в 15:00 в здании администрации муниципального района «Сыктывдинский» Республики Коми по адресу: Республика Коми, Сыктывдинский район, с. Выльгорт, ул. Домны Каликовой, д. 62, ко</w:t>
      </w:r>
      <w:r>
        <w:rPr>
          <w:rFonts w:ascii="Times New Roman" w:hAnsi="Times New Roman"/>
          <w:color w:themeColor="text1" w:val="000000"/>
          <w:sz w:val="20"/>
        </w:rPr>
        <w:t>н</w:t>
      </w:r>
      <w:r>
        <w:rPr>
          <w:rFonts w:ascii="Times New Roman" w:hAnsi="Times New Roman"/>
          <w:color w:themeColor="text1" w:val="000000"/>
          <w:sz w:val="20"/>
        </w:rPr>
        <w:t>ференц-зал</w:t>
      </w:r>
      <w:r>
        <w:rPr>
          <w:rFonts w:ascii="Times New Roman" w:hAnsi="Times New Roman"/>
          <w:sz w:val="20"/>
        </w:rPr>
        <w:t>.</w:t>
      </w:r>
    </w:p>
    <w:p w14:paraId="191E0000">
      <w:pPr>
        <w:keepNext w:val="0"/>
        <w:keepLines w:val="0"/>
        <w:pageBreakBefore w:val="0"/>
        <w:widowControl w:val="1"/>
        <w:numPr>
          <w:ilvl w:val="0"/>
          <w:numId w:val="57"/>
        </w:numPr>
        <w:tabs>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 xml:space="preserve">Утвердить порядок и сроки проведения публичных слушаний, порядок, сроки и форму внесения участниками публичных слушаний предложений и замечаний по  вопросу предоставления разрешения на условно разрешенный вид использования земельного участка с кадастровым номером </w:t>
      </w:r>
      <w:r>
        <w:rPr>
          <w:rFonts w:ascii="Times New Roman" w:hAnsi="Times New Roman"/>
          <w:sz w:val="20"/>
        </w:rPr>
        <w:t>11:04:10010</w:t>
      </w:r>
      <w:r>
        <w:rPr>
          <w:rFonts w:ascii="Times New Roman" w:hAnsi="Times New Roman"/>
          <w:sz w:val="20"/>
        </w:rPr>
        <w:t>16</w:t>
      </w:r>
      <w:r>
        <w:rPr>
          <w:rFonts w:ascii="Times New Roman" w:hAnsi="Times New Roman"/>
          <w:sz w:val="20"/>
        </w:rPr>
        <w:t>:</w:t>
      </w:r>
      <w:r>
        <w:rPr>
          <w:rFonts w:ascii="Times New Roman" w:hAnsi="Times New Roman"/>
          <w:sz w:val="20"/>
        </w:rPr>
        <w:t>798</w:t>
      </w:r>
      <w:r>
        <w:rPr>
          <w:rFonts w:ascii="Times New Roman" w:hAnsi="Times New Roman"/>
          <w:b w:val="0"/>
          <w:color w:themeColor="text1" w:val="000000"/>
          <w:sz w:val="20"/>
        </w:rPr>
        <w:t xml:space="preserve"> согласно приложению</w:t>
      </w:r>
      <w:r>
        <w:rPr>
          <w:rFonts w:ascii="Times New Roman" w:hAnsi="Times New Roman"/>
          <w:b w:val="0"/>
          <w:color w:themeColor="text1" w:val="000000"/>
          <w:sz w:val="20"/>
        </w:rPr>
        <w:t>.</w:t>
      </w:r>
    </w:p>
    <w:p w14:paraId="1A1E0000">
      <w:pPr>
        <w:keepNext w:val="0"/>
        <w:keepLines w:val="0"/>
        <w:pageBreakBefore w:val="0"/>
        <w:widowControl w:val="1"/>
        <w:numPr>
          <w:ilvl w:val="0"/>
          <w:numId w:val="57"/>
        </w:numPr>
        <w:tabs>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Поручить администрации муниципального района «Сыктывдинский» провести публичные слушания, указанные в пункте 1 настоящего решения.</w:t>
      </w:r>
    </w:p>
    <w:p w14:paraId="1B1E0000">
      <w:pPr>
        <w:keepNext w:val="0"/>
        <w:keepLines w:val="0"/>
        <w:pageBreakBefore w:val="0"/>
        <w:widowControl w:val="1"/>
        <w:numPr>
          <w:ilvl w:val="0"/>
          <w:numId w:val="57"/>
        </w:numPr>
        <w:tabs>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C1E0000">
      <w:pPr>
        <w:keepNext w:val="0"/>
        <w:keepLines w:val="0"/>
        <w:pageBreakBefore w:val="0"/>
        <w:widowControl w:val="1"/>
        <w:numPr>
          <w:ilvl w:val="0"/>
          <w:numId w:val="57"/>
        </w:numPr>
        <w:tabs>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color w:val="000000"/>
          <w:sz w:val="20"/>
        </w:rPr>
        <w:t xml:space="preserve">Настоящее </w:t>
      </w:r>
      <w:r>
        <w:rPr>
          <w:rFonts w:ascii="Times New Roman" w:hAnsi="Times New Roman"/>
          <w:color w:val="000000"/>
          <w:sz w:val="20"/>
        </w:rPr>
        <w:t>решение</w:t>
      </w:r>
      <w:r>
        <w:rPr>
          <w:rFonts w:ascii="Times New Roman" w:hAnsi="Times New Roman"/>
          <w:color w:val="000000"/>
          <w:sz w:val="20"/>
        </w:rPr>
        <w:t xml:space="preserve"> вступает в силу со дня его официального </w:t>
      </w:r>
      <w:r>
        <w:rPr>
          <w:rFonts w:ascii="Times New Roman" w:hAnsi="Times New Roman"/>
          <w:color w:val="000000"/>
          <w:sz w:val="20"/>
        </w:rPr>
        <w:t>опубликования</w:t>
      </w:r>
      <w:r>
        <w:rPr>
          <w:rFonts w:ascii="Times New Roman" w:hAnsi="Times New Roman"/>
          <w:color w:val="000000"/>
          <w:sz w:val="20"/>
        </w:rPr>
        <w:t>.</w:t>
      </w:r>
    </w:p>
    <w:p w14:paraId="1D1E0000">
      <w:pPr>
        <w:widowControl w:val="0"/>
        <w:tabs>
          <w:tab w:leader="none" w:pos="1134" w:val="left"/>
        </w:tabs>
        <w:spacing w:after="0" w:before="0" w:line="240" w:lineRule="auto"/>
        <w:ind/>
        <w:jc w:val="both"/>
        <w:rPr>
          <w:rFonts w:ascii="Times New Roman" w:hAnsi="Times New Roman"/>
          <w:sz w:val="20"/>
        </w:rPr>
      </w:pPr>
    </w:p>
    <w:p w14:paraId="1E1E0000">
      <w:pPr>
        <w:widowControl w:val="0"/>
        <w:tabs>
          <w:tab w:leader="none" w:pos="1134" w:val="left"/>
        </w:tabs>
        <w:spacing w:after="0" w:before="0" w:line="240" w:lineRule="auto"/>
        <w:ind/>
        <w:jc w:val="both"/>
        <w:rPr>
          <w:rFonts w:ascii="Times New Roman" w:hAnsi="Times New Roman"/>
          <w:sz w:val="20"/>
        </w:rPr>
      </w:pPr>
    </w:p>
    <w:p w14:paraId="1F1E0000">
      <w:pPr>
        <w:widowControl w:val="0"/>
        <w:tabs>
          <w:tab w:leader="none" w:pos="1134" w:val="left"/>
        </w:tabs>
        <w:spacing w:after="0" w:before="0" w:line="240" w:lineRule="auto"/>
        <w:ind/>
        <w:jc w:val="both"/>
        <w:rPr>
          <w:rFonts w:ascii="Times New Roman" w:hAnsi="Times New Roman"/>
          <w:sz w:val="20"/>
        </w:rPr>
      </w:pPr>
      <w:r>
        <w:rPr>
          <w:rFonts w:ascii="Times New Roman" w:hAnsi="Times New Roman"/>
          <w:sz w:val="20"/>
        </w:rPr>
        <w:t xml:space="preserve">Председатель Совета муниципального района </w:t>
      </w:r>
      <w:r>
        <w:rPr>
          <w:rFonts w:ascii="Times New Roman" w:hAnsi="Times New Roman"/>
          <w:sz w:val="20"/>
        </w:rPr>
        <w:tab/>
      </w:r>
      <w:r>
        <w:rPr>
          <w:rFonts w:ascii="Times New Roman" w:hAnsi="Times New Roman"/>
          <w:sz w:val="20"/>
        </w:rPr>
        <w:t xml:space="preserve">                                                       А.М. Шкодник</w:t>
      </w:r>
    </w:p>
    <w:p w14:paraId="201E0000">
      <w:pPr>
        <w:widowControl w:val="0"/>
        <w:tabs>
          <w:tab w:leader="none" w:pos="1134" w:val="left"/>
        </w:tabs>
        <w:spacing w:after="0" w:before="0" w:line="240" w:lineRule="auto"/>
        <w:ind/>
        <w:jc w:val="both"/>
        <w:rPr>
          <w:rFonts w:ascii="Times New Roman" w:hAnsi="Times New Roman"/>
          <w:sz w:val="20"/>
        </w:rPr>
      </w:pPr>
    </w:p>
    <w:p w14:paraId="211E0000">
      <w:pPr>
        <w:widowControl w:val="0"/>
        <w:tabs>
          <w:tab w:leader="none" w:pos="1134" w:val="left"/>
        </w:tabs>
        <w:spacing w:after="0" w:before="0" w:line="240" w:lineRule="auto"/>
        <w:ind/>
        <w:jc w:val="both"/>
        <w:rPr>
          <w:rFonts w:ascii="Times New Roman" w:hAnsi="Times New Roman"/>
          <w:sz w:val="20"/>
        </w:rPr>
      </w:pPr>
      <w:r>
        <w:rPr>
          <w:rFonts w:ascii="Times New Roman CYR" w:hAnsi="Times New Roman CYR"/>
          <w:sz w:val="20"/>
        </w:rPr>
        <w:t xml:space="preserve">Глава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w:t>
      </w:r>
    </w:p>
    <w:p w14:paraId="221E0000">
      <w:pPr>
        <w:widowControl w:val="0"/>
        <w:tabs>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Л.Ю. Доронина</w:t>
      </w:r>
    </w:p>
    <w:p w14:paraId="231E0000">
      <w:pPr>
        <w:widowControl w:val="0"/>
        <w:tabs>
          <w:tab w:leader="none" w:pos="1134" w:val="left"/>
        </w:tabs>
        <w:spacing w:after="0" w:before="0" w:line="240" w:lineRule="auto"/>
        <w:ind/>
        <w:jc w:val="both"/>
        <w:rPr>
          <w:rFonts w:ascii="Times New Roman" w:hAnsi="Times New Roman"/>
          <w:sz w:val="20"/>
        </w:rPr>
      </w:pPr>
    </w:p>
    <w:p w14:paraId="241E0000">
      <w:pPr>
        <w:spacing w:after="0" w:before="0" w:line="240" w:lineRule="auto"/>
        <w:ind w:firstLine="0" w:left="-140"/>
        <w:jc w:val="left"/>
        <w:rPr>
          <w:rFonts w:ascii="Times New Roman" w:hAnsi="Times New Roman"/>
          <w:sz w:val="20"/>
        </w:rPr>
      </w:pPr>
      <w:r>
        <w:rPr>
          <w:rFonts w:ascii="Times New Roman" w:hAnsi="Times New Roman"/>
          <w:sz w:val="20"/>
        </w:rPr>
        <w:t xml:space="preserve">  30 мая 2023 года</w:t>
      </w:r>
    </w:p>
    <w:p w14:paraId="251E0000">
      <w:pPr>
        <w:spacing w:after="0" w:before="0" w:line="240" w:lineRule="auto"/>
        <w:ind w:firstLine="0" w:left="-140"/>
        <w:jc w:val="left"/>
        <w:rPr>
          <w:rFonts w:ascii="Times New Roman" w:hAnsi="Times New Roman"/>
          <w:sz w:val="20"/>
        </w:rPr>
      </w:pPr>
    </w:p>
    <w:p w14:paraId="261E0000">
      <w:pPr>
        <w:spacing w:after="0" w:before="0" w:line="240" w:lineRule="auto"/>
        <w:ind w:firstLine="0" w:left="5529"/>
        <w:jc w:val="right"/>
        <w:rPr>
          <w:sz w:val="20"/>
        </w:rPr>
      </w:pPr>
      <w:r>
        <w:rPr>
          <w:rFonts w:ascii="Times New Roman" w:hAnsi="Times New Roman"/>
          <w:sz w:val="20"/>
        </w:rPr>
        <w:t xml:space="preserve">Приложение </w:t>
      </w:r>
      <w:r>
        <w:rPr>
          <w:rFonts w:ascii="Times New Roman" w:hAnsi="Times New Roman"/>
          <w:sz w:val="20"/>
        </w:rPr>
        <w:t xml:space="preserve">к решению </w:t>
      </w:r>
    </w:p>
    <w:p w14:paraId="271E0000">
      <w:pPr>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281E0000">
      <w:pPr>
        <w:spacing w:after="0" w:before="0" w:line="240" w:lineRule="auto"/>
        <w:ind w:firstLine="0" w:left="5529"/>
        <w:jc w:val="right"/>
        <w:rPr>
          <w:sz w:val="20"/>
        </w:rPr>
      </w:pPr>
      <w:r>
        <w:rPr>
          <w:rFonts w:ascii="Times New Roman" w:hAnsi="Times New Roman"/>
          <w:sz w:val="20"/>
        </w:rPr>
        <w:t>от 30.05.2023 № 29/5-8</w:t>
      </w:r>
    </w:p>
    <w:p w14:paraId="291E0000">
      <w:pPr>
        <w:spacing w:after="0" w:before="0" w:line="240" w:lineRule="auto"/>
        <w:ind w:firstLine="0" w:left="5529"/>
        <w:jc w:val="both"/>
        <w:rPr>
          <w:rFonts w:ascii="Times New Roman" w:hAnsi="Times New Roman"/>
          <w:sz w:val="20"/>
        </w:rPr>
      </w:pPr>
    </w:p>
    <w:p w14:paraId="2A1E0000">
      <w:pPr>
        <w:spacing w:after="0" w:before="0" w:line="240" w:lineRule="auto"/>
        <w:ind/>
        <w:jc w:val="center"/>
        <w:rPr>
          <w:rFonts w:ascii="Times New Roman" w:hAnsi="Times New Roman"/>
          <w:color w:val="000000"/>
          <w:sz w:val="20"/>
        </w:rPr>
      </w:pPr>
      <w:r>
        <w:rPr>
          <w:rFonts w:ascii="Times New Roman" w:hAnsi="Times New Roman"/>
          <w:sz w:val="20"/>
        </w:rPr>
        <w:t xml:space="preserve">Порядок и сроки проведения публичных слушаний, </w:t>
      </w:r>
      <w:r>
        <w:rPr>
          <w:rFonts w:ascii="Times New Roman" w:hAnsi="Times New Roman"/>
          <w:color w:val="000000"/>
          <w:sz w:val="20"/>
        </w:rPr>
        <w:t>порядок, сроки и форма внесения участниками публичных слушаний предложений и замечаний по</w:t>
      </w:r>
      <w:r>
        <w:rPr>
          <w:rFonts w:ascii="Times New Roman" w:hAnsi="Times New Roman"/>
          <w:sz w:val="20"/>
        </w:rPr>
        <w:t xml:space="preserve"> </w:t>
      </w:r>
      <w:r>
        <w:rPr>
          <w:rFonts w:ascii="Times New Roman" w:hAnsi="Times New Roman"/>
          <w:sz w:val="20"/>
        </w:rPr>
        <w:t>вопросу предоставления разрешения на условно разрешенный вид использования земельного участка с  кадастровым номером 11:04:10010</w:t>
      </w:r>
      <w:r>
        <w:rPr>
          <w:rFonts w:ascii="Times New Roman" w:hAnsi="Times New Roman"/>
          <w:sz w:val="20"/>
        </w:rPr>
        <w:t>16</w:t>
      </w:r>
      <w:r>
        <w:rPr>
          <w:rFonts w:ascii="Times New Roman" w:hAnsi="Times New Roman"/>
          <w:sz w:val="20"/>
        </w:rPr>
        <w:t>:</w:t>
      </w:r>
      <w:r>
        <w:rPr>
          <w:rFonts w:ascii="Times New Roman" w:hAnsi="Times New Roman"/>
          <w:sz w:val="20"/>
        </w:rPr>
        <w:t>798</w:t>
      </w:r>
      <w:r>
        <w:rPr>
          <w:rFonts w:ascii="Times New Roman" w:hAnsi="Times New Roman"/>
          <w:color w:val="000000"/>
          <w:sz w:val="20"/>
        </w:rPr>
        <w:t xml:space="preserve"> </w:t>
      </w:r>
    </w:p>
    <w:p w14:paraId="2B1E0000">
      <w:pPr>
        <w:spacing w:after="0" w:before="0" w:line="240" w:lineRule="auto"/>
        <w:ind/>
        <w:jc w:val="center"/>
        <w:rPr>
          <w:sz w:val="20"/>
        </w:rPr>
      </w:pPr>
    </w:p>
    <w:p w14:paraId="2C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Оповещение о начале публичных слушаний публикуется на официальном сайте администрации муниципального района https://syktyvdin.gosuslugi.ru/, путем размещения решения Совета муниципального района «Сыктывдинский» «</w:t>
      </w:r>
      <w:r>
        <w:rPr>
          <w:rFonts w:ascii="Times New Roman" w:hAnsi="Times New Roman"/>
          <w:sz w:val="20"/>
        </w:rPr>
        <w:t>О назначении проведения публичных слушаний по вопросу предоставления разрешения на условно разрешенный вид использования земельного участка с  кадастровым номером 11:04:1001016:798</w:t>
      </w:r>
      <w:r>
        <w:rPr>
          <w:rFonts w:ascii="Times New Roman" w:hAnsi="Times New Roman"/>
          <w:sz w:val="20"/>
        </w:rPr>
        <w:t>»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14:paraId="2D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 xml:space="preserve">Заинтересованные граждане имеют право с момента опубликования Решения и до </w:t>
      </w:r>
      <w:r>
        <w:rPr>
          <w:rFonts w:ascii="Times New Roman" w:hAnsi="Times New Roman"/>
          <w:sz w:val="20"/>
        </w:rPr>
        <w:t>1</w:t>
      </w:r>
      <w:r>
        <w:rPr>
          <w:rFonts w:ascii="Times New Roman" w:hAnsi="Times New Roman"/>
          <w:sz w:val="20"/>
        </w:rPr>
        <w:t xml:space="preserve"> </w:t>
      </w:r>
      <w:r>
        <w:rPr>
          <w:rFonts w:ascii="Times New Roman" w:hAnsi="Times New Roman"/>
          <w:sz w:val="20"/>
        </w:rPr>
        <w:t>июля</w:t>
      </w:r>
      <w:r>
        <w:rPr>
          <w:rFonts w:ascii="Times New Roman" w:hAnsi="Times New Roman"/>
          <w:sz w:val="20"/>
        </w:rPr>
        <w:t xml:space="preserve"> </w:t>
      </w:r>
      <w:r>
        <w:rPr>
          <w:rFonts w:ascii="Times New Roman" w:hAnsi="Times New Roman"/>
          <w:sz w:val="20"/>
        </w:rPr>
        <w:t xml:space="preserve">2023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w:t>
      </w:r>
      <w:r>
        <w:rPr>
          <w:rFonts w:ascii="Times New Roman" w:hAnsi="Times New Roman"/>
          <w:color w:val="00000A"/>
          <w:sz w:val="20"/>
        </w:rPr>
        <w:t>10</w:t>
      </w:r>
      <w:r>
        <w:rPr>
          <w:rFonts w:ascii="Times New Roman" w:hAnsi="Times New Roman"/>
          <w:sz w:val="20"/>
        </w:rPr>
        <w:t>, или в электронной форме по адресу: https://syktyvdin.gosuslugi.ru/ через «Интернет – приемную» свои предложения и(или) замечания в отношении публичных слушаний.</w:t>
      </w:r>
    </w:p>
    <w:p w14:paraId="2E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 xml:space="preserve">Заинтересованные граждане имеют право в устной или письменной форме в ходе проведения публичных слушаний </w:t>
      </w:r>
      <w:r>
        <w:rPr>
          <w:rFonts w:ascii="Times New Roman" w:hAnsi="Times New Roman"/>
          <w:color w:val="00000A"/>
          <w:sz w:val="20"/>
        </w:rPr>
        <w:t>30</w:t>
      </w:r>
      <w:r>
        <w:rPr>
          <w:rFonts w:ascii="Times New Roman" w:hAnsi="Times New Roman"/>
          <w:color w:val="00000A"/>
          <w:sz w:val="20"/>
        </w:rPr>
        <w:t xml:space="preserve"> </w:t>
      </w:r>
      <w:r>
        <w:rPr>
          <w:rFonts w:ascii="Times New Roman" w:hAnsi="Times New Roman"/>
          <w:color w:val="00000A"/>
          <w:sz w:val="20"/>
        </w:rPr>
        <w:t>июня</w:t>
      </w:r>
      <w:r>
        <w:rPr>
          <w:rFonts w:ascii="Times New Roman" w:hAnsi="Times New Roman"/>
          <w:sz w:val="20"/>
        </w:rPr>
        <w:t xml:space="preserve"> 2023 года вносить предложения и замечания, касающиеся Проекта. </w:t>
      </w:r>
    </w:p>
    <w:p w14:paraId="2F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 xml:space="preserve">С </w:t>
      </w:r>
      <w:r>
        <w:rPr>
          <w:rFonts w:ascii="Times New Roman" w:hAnsi="Times New Roman"/>
          <w:color w:val="00000A"/>
          <w:sz w:val="20"/>
        </w:rPr>
        <w:t>30 июня</w:t>
      </w:r>
      <w:r>
        <w:rPr>
          <w:rFonts w:ascii="Times New Roman" w:hAnsi="Times New Roman"/>
          <w:color w:val="00000A"/>
          <w:sz w:val="20"/>
        </w:rPr>
        <w:t xml:space="preserve"> </w:t>
      </w:r>
      <w:r>
        <w:rPr>
          <w:rFonts w:ascii="Times New Roman" w:hAnsi="Times New Roman"/>
          <w:sz w:val="20"/>
        </w:rPr>
        <w:t xml:space="preserve">по </w:t>
      </w:r>
      <w:r>
        <w:rPr>
          <w:rFonts w:ascii="Times New Roman" w:hAnsi="Times New Roman"/>
          <w:color w:val="00000A"/>
          <w:sz w:val="20"/>
        </w:rPr>
        <w:t xml:space="preserve">1 </w:t>
      </w:r>
      <w:r>
        <w:rPr>
          <w:rFonts w:ascii="Times New Roman" w:hAnsi="Times New Roman"/>
          <w:color w:val="00000A"/>
          <w:sz w:val="20"/>
        </w:rPr>
        <w:t>июля</w:t>
      </w:r>
      <w:r>
        <w:rPr>
          <w:rFonts w:ascii="Times New Roman" w:hAnsi="Times New Roman"/>
          <w:sz w:val="20"/>
        </w:rPr>
        <w:t xml:space="preserve"> 2023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37, или в электронной форме по адресу: </w:t>
      </w:r>
      <w:r>
        <w:rPr>
          <w:rFonts w:ascii="Times New Roman" w:hAnsi="Times New Roman"/>
          <w:color w:val="00000A"/>
          <w:sz w:val="20"/>
          <w:u w:val="single"/>
        </w:rPr>
        <w:t>https://syktyvdin.gosuslugi.ru/</w:t>
      </w:r>
      <w:r>
        <w:rPr>
          <w:rFonts w:ascii="Times New Roman" w:hAnsi="Times New Roman"/>
          <w:sz w:val="20"/>
        </w:rPr>
        <w:t xml:space="preserve"> через «интернет-приемную».</w:t>
      </w:r>
    </w:p>
    <w:p w14:paraId="30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 xml:space="preserve">Заинтересованные граждане, участники публичных слушаний </w:t>
      </w:r>
      <w:r>
        <w:rPr>
          <w:rFonts w:ascii="Times New Roman" w:hAnsi="Times New Roman"/>
          <w:sz w:val="20"/>
        </w:rPr>
        <w:t>по вопросу предоставления разрешения на условно разрешенный вид использования земельного участка с  кадастровым номером 11:04:1001016:798</w:t>
      </w:r>
      <w:r>
        <w:rPr>
          <w:rFonts w:ascii="Times New Roman" w:hAnsi="Times New Roman"/>
          <w:sz w:val="20"/>
        </w:rPr>
        <w:t xml:space="preserve"> имеют право с момента опубликования Решения и до </w:t>
      </w:r>
      <w:r>
        <w:rPr>
          <w:rFonts w:ascii="Times New Roman" w:hAnsi="Times New Roman"/>
          <w:color w:val="00000A"/>
          <w:sz w:val="20"/>
        </w:rPr>
        <w:t>1</w:t>
      </w:r>
      <w:r>
        <w:rPr>
          <w:rFonts w:ascii="Times New Roman" w:hAnsi="Times New Roman"/>
          <w:color w:val="00000A"/>
          <w:sz w:val="20"/>
        </w:rPr>
        <w:t xml:space="preserve"> </w:t>
      </w:r>
      <w:r>
        <w:rPr>
          <w:rFonts w:ascii="Times New Roman" w:hAnsi="Times New Roman"/>
          <w:color w:val="00000A"/>
          <w:sz w:val="20"/>
        </w:rPr>
        <w:t>июля</w:t>
      </w:r>
      <w:r>
        <w:rPr>
          <w:rFonts w:ascii="Times New Roman" w:hAnsi="Times New Roman"/>
          <w:sz w:val="20"/>
        </w:rPr>
        <w:t xml:space="preserve"> 2023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31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32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 xml:space="preserve">Консультирование посетителей </w:t>
      </w:r>
      <w:r>
        <w:rPr>
          <w:rFonts w:ascii="Times New Roman" w:hAnsi="Times New Roman"/>
          <w:sz w:val="20"/>
        </w:rPr>
        <w:t>по вопросу предоставления разрешения на условно разрешенный вид использования земельного участка с  кадастровым номером 11:04:1001016:798</w:t>
      </w:r>
      <w:r>
        <w:rPr>
          <w:rFonts w:ascii="Times New Roman" w:hAnsi="Times New Roman"/>
          <w:sz w:val="20"/>
        </w:rPr>
        <w:t xml:space="preserve"> осуществляется в здании администрации муниципального района «Сыктывдинский» (по адресу: с. Выльгорт, ул. Домны Каликовой, д. 62) в 1</w:t>
      </w:r>
      <w:r>
        <w:rPr>
          <w:rFonts w:ascii="Times New Roman" w:hAnsi="Times New Roman"/>
          <w:color w:val="00000A"/>
          <w:sz w:val="20"/>
        </w:rPr>
        <w:t>1</w:t>
      </w:r>
      <w:r>
        <w:rPr>
          <w:rFonts w:ascii="Times New Roman" w:hAnsi="Times New Roman"/>
          <w:sz w:val="20"/>
        </w:rPr>
        <w:t xml:space="preserve">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w:t>
      </w:r>
      <w:r>
        <w:rPr>
          <w:rFonts w:ascii="Times New Roman" w:hAnsi="Times New Roman"/>
          <w:sz w:val="20"/>
        </w:rPr>
        <w:t>отдела</w:t>
      </w:r>
      <w:r>
        <w:rPr>
          <w:rFonts w:ascii="Times New Roman" w:hAnsi="Times New Roman"/>
          <w:sz w:val="20"/>
        </w:rPr>
        <w:t xml:space="preserve"> земельных отношений</w:t>
      </w:r>
      <w:r>
        <w:rPr>
          <w:rFonts w:ascii="Times New Roman" w:hAnsi="Times New Roman"/>
          <w:sz w:val="20"/>
        </w:rPr>
        <w:t xml:space="preserve"> администрации муниципального района «Сыктывдинский», осуществляющему консультирование.</w:t>
      </w:r>
    </w:p>
    <w:p w14:paraId="33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Протокол</w:t>
      </w:r>
      <w:r>
        <w:rPr>
          <w:rFonts w:ascii="Times New Roman" w:hAnsi="Times New Roman"/>
          <w:sz w:val="20"/>
        </w:rPr>
        <w:t xml:space="preserve"> публичных слушаний оформляется по форме согласно приложению 1 к настоящему Порядку</w:t>
      </w:r>
      <w:r>
        <w:rPr>
          <w:rFonts w:ascii="Times New Roman" w:hAnsi="Times New Roman"/>
          <w:sz w:val="20"/>
        </w:rPr>
        <w:t>.</w:t>
      </w:r>
    </w:p>
    <w:p w14:paraId="34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35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p>
    <w:p w14:paraId="36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14:paraId="37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381E0000">
      <w:pPr>
        <w:numPr>
          <w:ilvl w:val="0"/>
          <w:numId w:val="58"/>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391E0000">
      <w:pPr>
        <w:spacing w:after="0" w:before="0" w:line="240" w:lineRule="auto"/>
        <w:ind w:firstLine="0" w:left="4536"/>
        <w:rPr>
          <w:rFonts w:ascii="Times New Roman" w:hAnsi="Times New Roman"/>
          <w:sz w:val="20"/>
        </w:rPr>
      </w:pPr>
    </w:p>
    <w:p w14:paraId="3A1E0000">
      <w:pPr>
        <w:spacing w:after="0" w:before="0" w:line="240" w:lineRule="auto"/>
        <w:ind w:firstLine="0" w:left="4180"/>
        <w:jc w:val="both"/>
        <w:rPr>
          <w:rFonts w:ascii="Times New Roman" w:hAnsi="Times New Roman"/>
          <w:sz w:val="20"/>
        </w:rPr>
      </w:pPr>
      <w:r>
        <w:rPr>
          <w:rFonts w:ascii="Times New Roman" w:hAnsi="Times New Roman"/>
          <w:sz w:val="20"/>
        </w:rPr>
        <w:t>Приложение 1 к Порядку и срокам проведения публичных слушаний, порядку, срокам и форме внесения участниками публичных слушаний</w:t>
      </w:r>
      <w:r>
        <w:rPr>
          <w:rFonts w:ascii="Times New Roman" w:hAnsi="Times New Roman"/>
          <w:sz w:val="20"/>
        </w:rPr>
        <w:t xml:space="preserve"> </w:t>
      </w:r>
      <w:r>
        <w:rPr>
          <w:rFonts w:ascii="Times New Roman" w:hAnsi="Times New Roman"/>
          <w:sz w:val="20"/>
        </w:rPr>
        <w:t xml:space="preserve">по </w:t>
      </w:r>
      <w:r>
        <w:rPr>
          <w:rFonts w:ascii="Times New Roman" w:hAnsi="Times New Roman"/>
          <w:sz w:val="20"/>
        </w:rPr>
        <w:t>вопросу предоставления разрешения на условно разрешенный вид использования земельного участка с  кадастровым номером 11:04:1001016:798</w:t>
      </w:r>
    </w:p>
    <w:p w14:paraId="3B1E0000">
      <w:pPr>
        <w:spacing w:after="0" w:before="0" w:line="240" w:lineRule="auto"/>
        <w:ind w:firstLine="0" w:left="3402"/>
        <w:jc w:val="both"/>
        <w:rPr>
          <w:sz w:val="20"/>
        </w:rPr>
      </w:pPr>
    </w:p>
    <w:p w14:paraId="3C1E0000">
      <w:pPr>
        <w:spacing w:after="0" w:before="0" w:line="240" w:lineRule="auto"/>
        <w:ind/>
        <w:jc w:val="center"/>
        <w:rPr>
          <w:b w:val="0"/>
          <w:sz w:val="20"/>
        </w:rPr>
      </w:pPr>
      <w:r>
        <w:rPr>
          <w:rFonts w:ascii="Times New Roman" w:hAnsi="Times New Roman"/>
          <w:b w:val="0"/>
          <w:sz w:val="20"/>
        </w:rPr>
        <w:t>Форма протокола</w:t>
      </w:r>
    </w:p>
    <w:p w14:paraId="3D1E0000">
      <w:pPr>
        <w:spacing w:after="0" w:before="0" w:line="240" w:lineRule="auto"/>
        <w:ind/>
        <w:jc w:val="center"/>
        <w:rPr>
          <w:b w:val="0"/>
          <w:sz w:val="20"/>
        </w:rPr>
      </w:pPr>
      <w:r>
        <w:rPr>
          <w:rFonts w:ascii="Times New Roman" w:hAnsi="Times New Roman"/>
          <w:b w:val="0"/>
          <w:sz w:val="20"/>
        </w:rPr>
        <w:t xml:space="preserve">публичных слушаний </w:t>
      </w:r>
      <w:r>
        <w:rPr>
          <w:rFonts w:ascii="Times New Roman" w:hAnsi="Times New Roman"/>
          <w:b w:val="0"/>
          <w:sz w:val="20"/>
        </w:rPr>
        <w:t xml:space="preserve"> по вопросу предоставления разрешения на условно разрешенный вид использования земельного участка с  кадастровым номером 11:04:1001016:798</w:t>
      </w:r>
      <w:r>
        <w:rPr>
          <w:rFonts w:ascii="Times New Roman" w:hAnsi="Times New Roman"/>
          <w:b w:val="0"/>
          <w:sz w:val="20"/>
        </w:rPr>
        <w:t xml:space="preserve"> </w:t>
      </w:r>
    </w:p>
    <w:p w14:paraId="3E1E0000">
      <w:pPr>
        <w:spacing w:after="0" w:before="0" w:line="240" w:lineRule="auto"/>
        <w:ind/>
        <w:jc w:val="center"/>
        <w:rPr>
          <w:sz w:val="20"/>
        </w:rPr>
      </w:pPr>
    </w:p>
    <w:p w14:paraId="3F1E0000">
      <w:pPr>
        <w:spacing w:after="0" w:before="0" w:line="240" w:lineRule="auto"/>
        <w:ind/>
        <w:jc w:val="both"/>
        <w:rPr>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дата</w:t>
      </w:r>
    </w:p>
    <w:p w14:paraId="401E0000">
      <w:pPr>
        <w:spacing w:after="0" w:before="0" w:line="240" w:lineRule="auto"/>
        <w:ind/>
        <w:jc w:val="both"/>
        <w:rPr>
          <w:sz w:val="20"/>
        </w:rPr>
      </w:pPr>
      <w:r>
        <w:rPr>
          <w:rFonts w:ascii="Times New Roman" w:hAnsi="Times New Roman"/>
          <w:sz w:val="20"/>
        </w:rPr>
        <w:t>Место:</w:t>
      </w:r>
    </w:p>
    <w:p w14:paraId="411E0000">
      <w:pPr>
        <w:spacing w:after="0" w:before="0" w:line="240" w:lineRule="auto"/>
        <w:ind/>
        <w:jc w:val="both"/>
        <w:rPr>
          <w:sz w:val="20"/>
        </w:rPr>
      </w:pPr>
      <w:r>
        <w:rPr>
          <w:rFonts w:ascii="Times New Roman" w:hAnsi="Times New Roman"/>
          <w:sz w:val="20"/>
        </w:rPr>
        <w:t>Время:</w:t>
      </w:r>
    </w:p>
    <w:p w14:paraId="421E0000">
      <w:pPr>
        <w:spacing w:after="0" w:before="0" w:line="240" w:lineRule="auto"/>
        <w:ind/>
        <w:jc w:val="both"/>
        <w:rPr>
          <w:sz w:val="20"/>
        </w:rPr>
      </w:pPr>
      <w:r>
        <w:rPr>
          <w:rFonts w:ascii="Times New Roman" w:hAnsi="Times New Roman"/>
          <w:sz w:val="20"/>
        </w:rPr>
        <w:t>Публичные слушания проводятся на территории с. Выльгорт Сыктывдинского района</w:t>
      </w:r>
    </w:p>
    <w:p w14:paraId="431E0000">
      <w:pPr>
        <w:spacing w:after="0" w:before="0" w:line="240" w:lineRule="auto"/>
        <w:ind/>
        <w:jc w:val="both"/>
        <w:rPr>
          <w:sz w:val="20"/>
        </w:rPr>
      </w:pPr>
      <w:r>
        <w:rPr>
          <w:rFonts w:ascii="Times New Roman" w:hAnsi="Times New Roman"/>
          <w:sz w:val="20"/>
        </w:rPr>
        <w:t>Инициатор проведения публичных слушаний:</w:t>
      </w:r>
    </w:p>
    <w:p w14:paraId="441E0000">
      <w:pPr>
        <w:spacing w:after="0" w:before="0" w:line="240" w:lineRule="auto"/>
        <w:ind/>
        <w:jc w:val="both"/>
        <w:rPr>
          <w:sz w:val="20"/>
        </w:rPr>
      </w:pPr>
      <w:r>
        <w:rPr>
          <w:rFonts w:ascii="Times New Roman" w:hAnsi="Times New Roman"/>
          <w:sz w:val="20"/>
        </w:rPr>
        <w:t>Организатор публичных слушаний:</w:t>
      </w:r>
    </w:p>
    <w:p w14:paraId="451E0000">
      <w:pPr>
        <w:spacing w:after="0" w:before="0" w:line="240" w:lineRule="auto"/>
        <w:ind/>
        <w:jc w:val="both"/>
        <w:rPr>
          <w:sz w:val="20"/>
        </w:rPr>
      </w:pPr>
      <w:r>
        <w:rPr>
          <w:rFonts w:ascii="Times New Roman" w:hAnsi="Times New Roman"/>
          <w:sz w:val="20"/>
        </w:rPr>
        <w:t>Повестка публичных слушаний:</w:t>
      </w:r>
    </w:p>
    <w:p w14:paraId="461E0000">
      <w:pPr>
        <w:spacing w:after="0" w:before="0" w:line="240" w:lineRule="auto"/>
        <w:ind/>
        <w:jc w:val="both"/>
        <w:rPr>
          <w:sz w:val="20"/>
        </w:rPr>
      </w:pPr>
      <w:r>
        <w:rPr>
          <w:rFonts w:ascii="Times New Roman" w:hAnsi="Times New Roman"/>
          <w:sz w:val="20"/>
        </w:rPr>
        <w:t>Сроки принятия предложений и замечаний участников публичных слушаний:</w:t>
      </w:r>
    </w:p>
    <w:p w14:paraId="471E0000">
      <w:pPr>
        <w:spacing w:after="0" w:before="0" w:line="240" w:lineRule="auto"/>
        <w:ind/>
        <w:jc w:val="both"/>
        <w:rPr>
          <w:sz w:val="20"/>
        </w:rPr>
      </w:pPr>
      <w:r>
        <w:rPr>
          <w:rFonts w:ascii="Times New Roman" w:hAnsi="Times New Roman"/>
          <w:sz w:val="20"/>
        </w:rPr>
        <w:t>Состав комиссии по организации и проведению публичных слушаний по Проекту</w:t>
      </w:r>
    </w:p>
    <w:p w14:paraId="481E0000">
      <w:pPr>
        <w:spacing w:after="0" w:before="0" w:line="240" w:lineRule="auto"/>
        <w:ind/>
        <w:jc w:val="both"/>
        <w:rPr>
          <w:sz w:val="20"/>
        </w:rPr>
      </w:pPr>
      <w:r>
        <w:rPr>
          <w:rFonts w:ascii="Times New Roman" w:hAnsi="Times New Roman"/>
          <w:sz w:val="20"/>
        </w:rPr>
        <w:t>Общее количество участников публичных слушаний:</w:t>
      </w:r>
    </w:p>
    <w:p w14:paraId="491E0000">
      <w:pPr>
        <w:spacing w:after="0" w:before="0" w:line="240" w:lineRule="auto"/>
        <w:ind/>
        <w:jc w:val="both"/>
        <w:rPr>
          <w:sz w:val="20"/>
        </w:rPr>
      </w:pPr>
      <w:r>
        <w:rPr>
          <w:rFonts w:ascii="Times New Roman" w:hAnsi="Times New Roman"/>
          <w:sz w:val="20"/>
        </w:rPr>
        <w:t>Список лиц, участвующих в публичных слушаниях, по результатам регистрации участников публичных слушаний;</w:t>
      </w:r>
    </w:p>
    <w:p w14:paraId="4A1E0000">
      <w:pPr>
        <w:spacing w:after="0" w:before="0" w:line="240" w:lineRule="auto"/>
        <w:ind/>
        <w:jc w:val="both"/>
        <w:rPr>
          <w:sz w:val="20"/>
        </w:rPr>
      </w:pPr>
      <w:r>
        <w:rPr>
          <w:rFonts w:ascii="Times New Roman" w:hAnsi="Times New Roman"/>
          <w:sz w:val="20"/>
        </w:rPr>
        <w:t>Оформленные в установленном законом порядке доверенности для представителей лиц, участвующих в публичных слушаниях;</w:t>
      </w:r>
    </w:p>
    <w:p w14:paraId="4B1E0000">
      <w:pPr>
        <w:spacing w:after="0" w:before="0" w:line="240" w:lineRule="auto"/>
        <w:ind/>
        <w:jc w:val="both"/>
        <w:rPr>
          <w:sz w:val="20"/>
        </w:rPr>
      </w:pPr>
      <w:r>
        <w:rPr>
          <w:rFonts w:ascii="Times New Roman" w:hAnsi="Times New Roman"/>
          <w:sz w:val="20"/>
        </w:rPr>
        <w:t>Список заинтересованных лиц, участвующих в публичных слушаниях;</w:t>
      </w:r>
    </w:p>
    <w:p w14:paraId="4C1E0000">
      <w:pPr>
        <w:spacing w:after="0" w:before="0" w:line="240" w:lineRule="auto"/>
        <w:ind/>
        <w:jc w:val="both"/>
        <w:rPr>
          <w:sz w:val="20"/>
        </w:rPr>
      </w:pPr>
      <w:r>
        <w:rPr>
          <w:rFonts w:ascii="Times New Roman" w:hAnsi="Times New Roman"/>
          <w:sz w:val="20"/>
        </w:rPr>
        <w:t xml:space="preserve">Список приглашенных лиц, консультантов, экспертов, представителей администрации муниципального района </w:t>
      </w:r>
      <w:r>
        <w:rPr>
          <w:rFonts w:ascii="Times New Roman" w:hAnsi="Times New Roman"/>
          <w:sz w:val="20"/>
        </w:rPr>
        <w:t>«</w:t>
      </w:r>
      <w:r>
        <w:rPr>
          <w:rFonts w:ascii="Times New Roman" w:hAnsi="Times New Roman"/>
          <w:sz w:val="20"/>
        </w:rPr>
        <w:t>Сыктывдинский</w:t>
      </w:r>
      <w:r>
        <w:rPr>
          <w:rFonts w:ascii="Times New Roman" w:hAnsi="Times New Roman"/>
          <w:sz w:val="20"/>
        </w:rPr>
        <w:t>»</w:t>
      </w:r>
      <w:r>
        <w:rPr>
          <w:rFonts w:ascii="Times New Roman" w:hAnsi="Times New Roman"/>
          <w:sz w:val="20"/>
        </w:rPr>
        <w:t>, участвующих в публичных слушаниях;</w:t>
      </w:r>
    </w:p>
    <w:p w14:paraId="4D1E0000">
      <w:pPr>
        <w:spacing w:after="0" w:before="0" w:line="240" w:lineRule="auto"/>
        <w:ind/>
        <w:jc w:val="both"/>
        <w:rPr>
          <w:sz w:val="20"/>
        </w:rPr>
      </w:pPr>
      <w:r>
        <w:rPr>
          <w:rFonts w:ascii="Times New Roman" w:hAnsi="Times New Roman"/>
          <w:sz w:val="20"/>
        </w:rPr>
        <w:t>Список докладчиков (содокладчиков) по публичным слушаниям;</w:t>
      </w:r>
    </w:p>
    <w:p w14:paraId="4E1E0000">
      <w:pPr>
        <w:spacing w:after="0" w:before="0" w:line="240" w:lineRule="auto"/>
        <w:ind/>
        <w:jc w:val="both"/>
        <w:rPr>
          <w:sz w:val="20"/>
        </w:rPr>
      </w:pPr>
      <w:r>
        <w:rPr>
          <w:rFonts w:ascii="Times New Roman" w:hAnsi="Times New Roman"/>
          <w:sz w:val="20"/>
        </w:rPr>
        <w:t>Список лиц, выступающих на публичных слушаниях;</w:t>
      </w:r>
    </w:p>
    <w:p w14:paraId="4F1E0000">
      <w:pPr>
        <w:spacing w:after="0" w:before="0" w:line="240" w:lineRule="auto"/>
        <w:ind/>
        <w:jc w:val="both"/>
        <w:rPr>
          <w:sz w:val="20"/>
        </w:rPr>
      </w:pPr>
      <w:r>
        <w:rPr>
          <w:rFonts w:ascii="Times New Roman" w:hAnsi="Times New Roman"/>
          <w:sz w:val="20"/>
        </w:rPr>
        <w:t>Список лиц, участвующих в прениях;</w:t>
      </w:r>
    </w:p>
    <w:p w14:paraId="501E0000">
      <w:pPr>
        <w:spacing w:after="0" w:before="0" w:line="240" w:lineRule="auto"/>
        <w:ind/>
        <w:jc w:val="both"/>
        <w:rPr>
          <w:sz w:val="20"/>
        </w:rPr>
      </w:pPr>
      <w:r>
        <w:rPr>
          <w:rFonts w:ascii="Times New Roman" w:hAnsi="Times New Roman"/>
          <w:sz w:val="20"/>
        </w:rPr>
        <w:t>Основные положения выступлений по вопросу проведения публичных слушаний;</w:t>
      </w:r>
    </w:p>
    <w:p w14:paraId="511E0000">
      <w:pPr>
        <w:spacing w:after="0" w:before="0" w:line="240" w:lineRule="auto"/>
        <w:ind/>
        <w:jc w:val="both"/>
        <w:rPr>
          <w:sz w:val="20"/>
        </w:rPr>
      </w:pPr>
      <w:r>
        <w:rPr>
          <w:rFonts w:ascii="Times New Roman" w:hAnsi="Times New Roman"/>
          <w:sz w:val="20"/>
        </w:rPr>
        <w:t>Предложения и замечаниях участников публичных слушаний, постоянно проживающих на территории муниципального района «Сыктывдинский»:</w:t>
      </w:r>
    </w:p>
    <w:p w14:paraId="521E0000">
      <w:pPr>
        <w:spacing w:after="0" w:before="0" w:line="240" w:lineRule="auto"/>
        <w:ind/>
        <w:jc w:val="both"/>
        <w:rPr>
          <w:sz w:val="20"/>
        </w:rPr>
      </w:pPr>
      <w:r>
        <w:rPr>
          <w:rFonts w:ascii="Times New Roman" w:hAnsi="Times New Roman"/>
          <w:sz w:val="20"/>
        </w:rPr>
        <w:t>Предложения и замечания иных участников публичных слушаний:</w:t>
      </w:r>
    </w:p>
    <w:p w14:paraId="531E0000">
      <w:pPr>
        <w:spacing w:after="0" w:before="0" w:line="240" w:lineRule="auto"/>
        <w:ind/>
        <w:jc w:val="both"/>
        <w:rPr>
          <w:sz w:val="20"/>
        </w:rPr>
      </w:pPr>
      <w:r>
        <w:rPr>
          <w:rFonts w:ascii="Times New Roman" w:hAnsi="Times New Roman"/>
          <w:sz w:val="20"/>
        </w:rPr>
        <w:t>Решение, принятое на публичных слушаниях:</w:t>
      </w:r>
    </w:p>
    <w:p w14:paraId="541E0000">
      <w:pPr>
        <w:spacing w:after="0" w:before="0" w:line="240" w:lineRule="auto"/>
        <w:ind/>
        <w:jc w:val="both"/>
        <w:rPr>
          <w:sz w:val="20"/>
        </w:rPr>
      </w:pPr>
      <w:r>
        <w:rPr>
          <w:rFonts w:ascii="Times New Roman" w:hAnsi="Times New Roman"/>
          <w:sz w:val="20"/>
        </w:rPr>
        <w:t>Рекомендации и замечания, высказанные и принятые на публичных слушаниях:</w:t>
      </w:r>
    </w:p>
    <w:p w14:paraId="551E0000">
      <w:pPr>
        <w:spacing w:after="0" w:before="0" w:line="240" w:lineRule="auto"/>
        <w:ind/>
        <w:jc w:val="both"/>
        <w:rPr>
          <w:rFonts w:ascii="Times New Roman" w:hAnsi="Times New Roman"/>
          <w:sz w:val="20"/>
        </w:rPr>
      </w:pPr>
      <w:r>
        <w:rPr>
          <w:rFonts w:ascii="Times New Roman" w:hAnsi="Times New Roman"/>
          <w:sz w:val="20"/>
        </w:rPr>
        <w:t>Иное:</w:t>
      </w:r>
    </w:p>
    <w:p w14:paraId="561E0000">
      <w:pPr>
        <w:spacing w:after="0" w:before="0" w:line="240" w:lineRule="auto"/>
        <w:ind/>
        <w:jc w:val="both"/>
        <w:rPr>
          <w:sz w:val="20"/>
        </w:rPr>
      </w:pPr>
    </w:p>
    <w:p w14:paraId="571E0000">
      <w:pPr>
        <w:spacing w:after="0" w:before="0" w:line="240" w:lineRule="auto"/>
        <w:ind/>
        <w:jc w:val="both"/>
        <w:rPr>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581E0000">
      <w:pPr>
        <w:spacing w:after="0" w:before="0" w:line="240" w:lineRule="auto"/>
        <w:ind/>
        <w:jc w:val="both"/>
        <w:rPr>
          <w:rFonts w:ascii="Times New Roman" w:hAnsi="Times New Roman"/>
          <w:b w:val="1"/>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591E0000">
      <w:pPr>
        <w:spacing w:after="200" w:before="0" w:line="240" w:lineRule="auto"/>
        <w:ind w:firstLine="0" w:left="5954"/>
        <w:contextualSpacing w:val="1"/>
        <w:jc w:val="both"/>
        <w:rPr>
          <w:rFonts w:ascii="Times New Roman" w:hAnsi="Times New Roman"/>
          <w:sz w:val="20"/>
        </w:rPr>
      </w:pPr>
    </w:p>
    <w:p w14:paraId="5A1E0000">
      <w:pPr>
        <w:tabs>
          <w:tab w:leader="none" w:pos="4180" w:val="left"/>
        </w:tabs>
        <w:spacing w:after="200" w:before="0" w:line="240" w:lineRule="auto"/>
        <w:ind w:firstLine="0" w:left="4180"/>
        <w:contextualSpacing w:val="1"/>
        <w:jc w:val="both"/>
        <w:rPr>
          <w:rFonts w:ascii="Times New Roman" w:hAnsi="Times New Roman"/>
          <w:sz w:val="20"/>
        </w:rPr>
      </w:pPr>
      <w:r>
        <w:rPr>
          <w:rFonts w:ascii="Times New Roman" w:hAnsi="Times New Roman"/>
          <w:sz w:val="20"/>
        </w:rPr>
        <w:t xml:space="preserve">Приложение 2 к Порядку и срокам проведения публичных слушаний, порядку, срокам и форме внесения участниками публичных слушаний </w:t>
      </w:r>
      <w:r>
        <w:rPr>
          <w:rFonts w:ascii="Times New Roman" w:hAnsi="Times New Roman"/>
          <w:sz w:val="20"/>
        </w:rPr>
        <w:t xml:space="preserve">по </w:t>
      </w:r>
      <w:r>
        <w:rPr>
          <w:rFonts w:ascii="Times New Roman" w:hAnsi="Times New Roman"/>
          <w:sz w:val="20"/>
        </w:rPr>
        <w:t>вопросу предоставления разрешения на условно разрешенный вид использования земельного участка с  кадастровым номером 11:04:1001016:798</w:t>
      </w:r>
      <w:r>
        <w:rPr>
          <w:rFonts w:ascii="Times New Roman" w:hAnsi="Times New Roman"/>
          <w:sz w:val="20"/>
        </w:rPr>
        <w:t xml:space="preserve"> </w:t>
      </w:r>
    </w:p>
    <w:p w14:paraId="5B1E0000">
      <w:pPr>
        <w:spacing w:after="200" w:before="0" w:line="240" w:lineRule="auto"/>
        <w:ind w:firstLine="0" w:left="3402"/>
        <w:contextualSpacing w:val="1"/>
        <w:jc w:val="both"/>
        <w:rPr>
          <w:rFonts w:ascii="Times New Roman" w:hAnsi="Times New Roman"/>
          <w:sz w:val="20"/>
        </w:rPr>
      </w:pPr>
    </w:p>
    <w:p w14:paraId="5C1E0000">
      <w:pPr>
        <w:spacing w:after="200" w:before="0" w:line="240" w:lineRule="auto"/>
        <w:ind w:firstLine="568" w:left="-284"/>
        <w:contextualSpacing w:val="1"/>
        <w:jc w:val="center"/>
        <w:rPr>
          <w:sz w:val="20"/>
        </w:rPr>
      </w:pPr>
      <w:r>
        <w:rPr>
          <w:rFonts w:ascii="Times New Roman" w:hAnsi="Times New Roman"/>
          <w:b w:val="1"/>
          <w:sz w:val="20"/>
        </w:rPr>
        <w:t>Форма заключения по результатам проведения публичных слушаний</w:t>
      </w:r>
    </w:p>
    <w:p w14:paraId="5D1E0000">
      <w:pPr>
        <w:spacing w:after="200" w:before="0" w:line="240" w:lineRule="auto"/>
        <w:ind w:firstLine="568" w:left="-284"/>
        <w:contextualSpacing w:val="1"/>
        <w:jc w:val="center"/>
        <w:rPr>
          <w:sz w:val="20"/>
        </w:rPr>
      </w:pPr>
      <w:r>
        <w:rPr>
          <w:rFonts w:ascii="Times New Roman" w:hAnsi="Times New Roman"/>
          <w:b w:val="1"/>
          <w:sz w:val="20"/>
        </w:rPr>
        <w:t xml:space="preserve">по  утверждению проекта межевания  территории </w:t>
      </w:r>
    </w:p>
    <w:p w14:paraId="5E1E0000">
      <w:pPr>
        <w:spacing w:after="200" w:before="0" w:line="240" w:lineRule="auto"/>
        <w:ind w:firstLine="568" w:left="-284"/>
        <w:contextualSpacing w:val="1"/>
        <w:jc w:val="center"/>
        <w:rPr>
          <w:sz w:val="20"/>
        </w:rPr>
      </w:pPr>
    </w:p>
    <w:p w14:paraId="5F1E0000">
      <w:pPr>
        <w:spacing w:after="200" w:before="0" w:line="240" w:lineRule="auto"/>
        <w:ind w:firstLine="568" w:left="-284"/>
        <w:contextualSpacing w:val="1"/>
        <w:jc w:val="center"/>
        <w:rPr>
          <w:rFonts w:ascii="Times New Roman" w:hAnsi="Times New Roman"/>
          <w:sz w:val="20"/>
        </w:rPr>
      </w:pPr>
      <w:r>
        <w:rPr>
          <w:rFonts w:ascii="Times New Roman" w:hAnsi="Times New Roman"/>
          <w:sz w:val="20"/>
        </w:rPr>
        <w:t xml:space="preserve"> Выльгорт</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___________</w:t>
      </w:r>
      <w:r>
        <w:rPr>
          <w:rFonts w:ascii="Times New Roman" w:hAnsi="Times New Roman"/>
          <w:sz w:val="20"/>
        </w:rPr>
        <w:t xml:space="preserve"> 202</w:t>
      </w:r>
      <w:r>
        <w:rPr>
          <w:rFonts w:ascii="Times New Roman" w:hAnsi="Times New Roman"/>
          <w:sz w:val="20"/>
        </w:rPr>
        <w:t>3</w:t>
      </w:r>
      <w:r>
        <w:rPr>
          <w:rFonts w:ascii="Times New Roman" w:hAnsi="Times New Roman"/>
          <w:sz w:val="20"/>
        </w:rPr>
        <w:t xml:space="preserve"> года</w:t>
      </w:r>
    </w:p>
    <w:p w14:paraId="601E0000">
      <w:pPr>
        <w:spacing w:after="200" w:before="0" w:line="240" w:lineRule="auto"/>
        <w:ind w:firstLine="568" w:left="-284"/>
        <w:contextualSpacing w:val="1"/>
        <w:jc w:val="center"/>
        <w:rPr>
          <w:sz w:val="20"/>
        </w:rPr>
      </w:pPr>
    </w:p>
    <w:p w14:paraId="611E0000">
      <w:pPr>
        <w:widowControl w:val="0"/>
        <w:spacing w:after="200" w:before="0" w:line="240" w:lineRule="auto"/>
        <w:ind w:firstLine="15" w:left="0"/>
        <w:contextualSpacing w:val="1"/>
        <w:jc w:val="both"/>
        <w:rPr>
          <w:rFonts w:ascii="Times New Roman" w:hAnsi="Times New Roman"/>
          <w:sz w:val="20"/>
        </w:rPr>
      </w:pPr>
    </w:p>
    <w:p w14:paraId="62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Наименование проекта:</w:t>
      </w:r>
    </w:p>
    <w:p w14:paraId="63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Сведения о количестве участников, принявших участие в публичных слушаниях:</w:t>
      </w:r>
    </w:p>
    <w:p w14:paraId="64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Реквизиты протокола публичных слушаний:</w:t>
      </w:r>
    </w:p>
    <w:p w14:paraId="65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Содержание внесенных предложений и замечаний участников публичных слушаний, постоянно проживающих на территории сельского поселения «Выльгорт»:</w:t>
      </w:r>
    </w:p>
    <w:p w14:paraId="66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Содержание внесенных предложений и замечаний иных участников публичных слушаний:</w:t>
      </w:r>
    </w:p>
    <w:p w14:paraId="67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w:t>
      </w:r>
    </w:p>
    <w:p w14:paraId="68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Выводы по результатам публичных слушаний:</w:t>
      </w:r>
    </w:p>
    <w:p w14:paraId="691E0000">
      <w:pPr>
        <w:widowControl w:val="0"/>
        <w:spacing w:after="200" w:before="0" w:line="240" w:lineRule="auto"/>
        <w:ind w:firstLine="15" w:left="0"/>
        <w:contextualSpacing w:val="1"/>
        <w:jc w:val="both"/>
        <w:rPr>
          <w:rFonts w:ascii="Times New Roman" w:hAnsi="Times New Roman"/>
          <w:sz w:val="20"/>
        </w:rPr>
      </w:pPr>
    </w:p>
    <w:p w14:paraId="6A1E0000">
      <w:pPr>
        <w:widowControl w:val="0"/>
        <w:spacing w:after="200" w:before="0" w:line="240" w:lineRule="auto"/>
        <w:ind w:firstLine="15" w:left="0"/>
        <w:contextualSpacing w:val="1"/>
        <w:jc w:val="both"/>
        <w:rPr>
          <w:rFonts w:ascii="Times New Roman" w:hAnsi="Times New Roman"/>
          <w:sz w:val="20"/>
        </w:rPr>
      </w:pPr>
    </w:p>
    <w:p w14:paraId="6B1E0000">
      <w:pPr>
        <w:widowControl w:val="0"/>
        <w:spacing w:after="200" w:before="0" w:line="240" w:lineRule="auto"/>
        <w:ind w:firstLine="15" w:left="0"/>
        <w:contextualSpacing w:val="1"/>
        <w:jc w:val="both"/>
        <w:rPr>
          <w:rFonts w:ascii="Times New Roman" w:hAnsi="Times New Roman"/>
          <w:sz w:val="20"/>
        </w:rPr>
      </w:pPr>
    </w:p>
    <w:p w14:paraId="6C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Иное:</w:t>
      </w:r>
    </w:p>
    <w:p w14:paraId="6D1E0000">
      <w:pPr>
        <w:widowControl w:val="0"/>
        <w:spacing w:after="200" w:before="0" w:line="240" w:lineRule="auto"/>
        <w:ind w:firstLine="15" w:left="0"/>
        <w:contextualSpacing w:val="1"/>
        <w:jc w:val="both"/>
        <w:rPr>
          <w:rFonts w:ascii="Times New Roman" w:hAnsi="Times New Roman"/>
          <w:sz w:val="20"/>
        </w:rPr>
      </w:pPr>
    </w:p>
    <w:p w14:paraId="6E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ab/>
      </w:r>
      <w:r>
        <w:rPr>
          <w:rFonts w:ascii="Times New Roman" w:hAnsi="Times New Roman"/>
          <w:sz w:val="20"/>
        </w:rPr>
        <w:t>______________</w:t>
      </w:r>
    </w:p>
    <w:p w14:paraId="6F1E0000">
      <w:pPr>
        <w:widowControl w:val="0"/>
        <w:spacing w:after="200" w:before="0" w:line="240" w:lineRule="auto"/>
        <w:ind w:firstLine="15" w:left="0"/>
        <w:contextualSpacing w:val="1"/>
        <w:jc w:val="both"/>
        <w:rPr>
          <w:rFonts w:ascii="Times New Roman" w:hAnsi="Times New Roman"/>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______________</w:t>
      </w:r>
    </w:p>
    <w:p w14:paraId="701E0000">
      <w:pPr>
        <w:widowControl w:val="0"/>
        <w:spacing w:after="200" w:before="0" w:line="240" w:lineRule="auto"/>
        <w:ind w:firstLine="15" w:left="0"/>
        <w:contextualSpacing w:val="1"/>
        <w:jc w:val="both"/>
        <w:rPr>
          <w:rFonts w:ascii="Times New Roman" w:hAnsi="Times New Roman"/>
          <w:sz w:val="20"/>
        </w:rPr>
      </w:pPr>
    </w:p>
    <w:p w14:paraId="711E0000">
      <w:pPr>
        <w:widowControl w:val="0"/>
        <w:spacing w:after="200" w:before="0" w:line="240" w:lineRule="auto"/>
        <w:ind w:firstLine="15" w:left="0"/>
        <w:contextualSpacing w:val="1"/>
        <w:jc w:val="both"/>
        <w:rPr>
          <w:rFonts w:ascii="Times New Roman" w:hAnsi="Times New Roman"/>
          <w:sz w:val="24"/>
        </w:rPr>
      </w:pPr>
    </w:p>
    <w:p w14:paraId="721E0000">
      <w:pPr>
        <w:ind/>
        <w:jc w:val="center"/>
        <w:rPr>
          <w:b w:val="1"/>
          <w:sz w:val="20"/>
        </w:rPr>
      </w:pPr>
      <w:r>
        <w:rPr>
          <w:b w:val="1"/>
          <w:sz w:val="20"/>
        </w:rPr>
        <w:t xml:space="preserve">РЕШЕНИЕ </w:t>
      </w:r>
    </w:p>
    <w:p w14:paraId="731E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741E0000">
      <w:pPr>
        <w:widowControl w:val="0"/>
        <w:spacing w:after="0" w:line="240" w:lineRule="auto"/>
        <w:ind w:firstLine="0" w:left="0" w:right="0"/>
        <w:jc w:val="center"/>
        <w:rPr>
          <w:rFonts w:ascii="Times New Roman" w:hAnsi="Times New Roman"/>
          <w:b w:val="0"/>
          <w:sz w:val="20"/>
        </w:rPr>
      </w:pPr>
      <w:r>
        <w:rPr>
          <w:rFonts w:ascii="Times New Roman" w:hAnsi="Times New Roman"/>
          <w:sz w:val="20"/>
        </w:rPr>
        <w:t>О назначении проведения публичных слушаний по утверждению проекта планировки и проекта межевания  территории «</w:t>
      </w:r>
      <w:r>
        <w:rPr>
          <w:rFonts w:ascii="Times New Roman" w:hAnsi="Times New Roman"/>
          <w:sz w:val="20"/>
        </w:rPr>
        <w:t>Реконструкция железнодорожного тупика, расположенного по адресу: Республика Коми, г. Сыктывкар, м. Койты, 11:05:0201003:276</w:t>
      </w:r>
      <w:r>
        <w:rPr>
          <w:rFonts w:ascii="Times New Roman" w:hAnsi="Times New Roman"/>
          <w:sz w:val="20"/>
        </w:rPr>
        <w:t>»</w:t>
      </w:r>
    </w:p>
    <w:p w14:paraId="751E0000">
      <w:pPr>
        <w:widowControl w:val="0"/>
        <w:spacing w:after="0" w:line="240" w:lineRule="auto"/>
        <w:ind w:firstLine="0" w:left="0" w:right="0"/>
        <w:jc w:val="center"/>
        <w:rPr>
          <w:rFonts w:ascii="Times New Roman" w:hAnsi="Times New Roman"/>
          <w:b w:val="0"/>
          <w:sz w:val="20"/>
        </w:rPr>
      </w:pPr>
    </w:p>
    <w:p w14:paraId="761E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771E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-9</w:t>
      </w:r>
    </w:p>
    <w:p w14:paraId="781E0000">
      <w:pPr>
        <w:ind/>
        <w:jc w:val="both"/>
        <w:rPr>
          <w:sz w:val="20"/>
        </w:rPr>
      </w:pPr>
    </w:p>
    <w:p w14:paraId="791E0000">
      <w:pPr>
        <w:pStyle w:val="Style_6"/>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7A1E0000">
      <w:pPr>
        <w:pStyle w:val="Style_6"/>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Совет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xml:space="preserve">» </w:t>
      </w:r>
      <w:r>
        <w:rPr>
          <w:rFonts w:ascii="Times New Roman CYR" w:hAnsi="Times New Roman CYR"/>
          <w:sz w:val="20"/>
        </w:rPr>
        <w:t>Республики Коми решил:</w:t>
      </w:r>
    </w:p>
    <w:p w14:paraId="7B1E0000">
      <w:pPr>
        <w:widowControl w:val="1"/>
        <w:numPr>
          <w:ilvl w:val="0"/>
          <w:numId w:val="59"/>
        </w:numPr>
        <w:tabs>
          <w:tab w:leader="none" w:pos="720" w:val="clear"/>
          <w:tab w:leader="none" w:pos="993" w:val="left"/>
        </w:tabs>
        <w:spacing w:after="0" w:before="0" w:line="240" w:lineRule="auto"/>
        <w:ind w:firstLine="680" w:left="0" w:right="0"/>
        <w:contextualSpacing w:val="1"/>
        <w:jc w:val="both"/>
        <w:rPr>
          <w:rFonts w:ascii="Times New Roman" w:hAnsi="Times New Roman"/>
          <w:sz w:val="20"/>
        </w:rPr>
      </w:pPr>
      <w:r>
        <w:rPr>
          <w:rFonts w:ascii="Times New Roman" w:hAnsi="Times New Roman"/>
          <w:color w:themeColor="text1" w:val="000000"/>
          <w:sz w:val="20"/>
        </w:rPr>
        <w:t>Назначить публичные слушания по утверждению</w:t>
      </w:r>
      <w:r>
        <w:rPr>
          <w:rFonts w:ascii="Times New Roman" w:hAnsi="Times New Roman"/>
          <w:color w:themeColor="text1" w:val="000000"/>
          <w:sz w:val="20"/>
        </w:rPr>
        <w:t xml:space="preserve"> проекта планировки и проекта межевания  территории «</w:t>
      </w:r>
      <w:r>
        <w:rPr>
          <w:rFonts w:ascii="Times New Roman" w:hAnsi="Times New Roman"/>
          <w:color w:themeColor="text1" w:val="000000"/>
          <w:sz w:val="20"/>
        </w:rPr>
        <w:t>Реконструкция железнодорожного тупика, расположенного по адресу: Республика Коми, г. Сыктывкар, м. Койты, 11:05:0201003:276</w:t>
      </w:r>
      <w:r>
        <w:rPr>
          <w:rFonts w:ascii="Times New Roman" w:hAnsi="Times New Roman"/>
          <w:color w:themeColor="text1" w:val="000000"/>
          <w:sz w:val="20"/>
        </w:rPr>
        <w:t>»</w:t>
      </w:r>
      <w:r>
        <w:rPr>
          <w:rFonts w:ascii="Times New Roman" w:hAnsi="Times New Roman"/>
          <w:color w:themeColor="text1" w:val="000000"/>
          <w:sz w:val="20"/>
        </w:rPr>
        <w:t xml:space="preserve"> на 19 июня 2023 года в </w:t>
      </w:r>
      <w:r>
        <w:rPr>
          <w:rFonts w:ascii="Times New Roman" w:hAnsi="Times New Roman"/>
          <w:color w:themeColor="text1" w:val="000000"/>
          <w:sz w:val="20"/>
        </w:rPr>
        <w:t>1</w:t>
      </w:r>
      <w:r>
        <w:rPr>
          <w:rFonts w:ascii="Times New Roman" w:hAnsi="Times New Roman"/>
          <w:color w:themeColor="text1" w:val="000000"/>
          <w:sz w:val="20"/>
        </w:rPr>
        <w:t>4</w:t>
      </w:r>
      <w:r>
        <w:rPr>
          <w:rFonts w:ascii="Times New Roman" w:hAnsi="Times New Roman"/>
          <w:color w:themeColor="text1" w:val="000000"/>
          <w:sz w:val="20"/>
        </w:rPr>
        <w:t xml:space="preserve"> ч. </w:t>
      </w:r>
      <w:r>
        <w:rPr>
          <w:rFonts w:ascii="Times New Roman" w:hAnsi="Times New Roman"/>
          <w:color w:themeColor="text1" w:val="000000"/>
          <w:sz w:val="20"/>
        </w:rPr>
        <w:t>0</w:t>
      </w:r>
      <w:r>
        <w:rPr>
          <w:rFonts w:ascii="Times New Roman" w:hAnsi="Times New Roman"/>
          <w:color w:themeColor="text1" w:val="000000"/>
          <w:sz w:val="20"/>
        </w:rPr>
        <w:t>0 мин</w:t>
      </w:r>
      <w:r>
        <w:rPr>
          <w:rFonts w:ascii="Times New Roman" w:hAnsi="Times New Roman"/>
          <w:sz w:val="20"/>
        </w:rPr>
        <w:t>. в конференц-зале администрации муниципального района «Сыктывдинский» по адресу: Республика Коми, Сыктывдинский район, с. Выльгорт, ул. Д. Каликовой, д. 62, согласно приложению 1.</w:t>
      </w:r>
    </w:p>
    <w:p w14:paraId="7C1E0000">
      <w:pPr>
        <w:numPr>
          <w:ilvl w:val="0"/>
          <w:numId w:val="59"/>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Pr>
          <w:rFonts w:ascii="Times New Roman" w:hAnsi="Times New Roman"/>
          <w:color w:themeColor="text1" w:val="000000"/>
          <w:sz w:val="20"/>
        </w:rPr>
        <w:t xml:space="preserve"> </w:t>
      </w:r>
      <w:r>
        <w:rPr>
          <w:rFonts w:ascii="Times New Roman" w:hAnsi="Times New Roman"/>
          <w:b w:val="0"/>
          <w:color w:themeColor="text1" w:val="000000"/>
          <w:sz w:val="20"/>
        </w:rPr>
        <w:t>согласно приложению 2.</w:t>
      </w:r>
    </w:p>
    <w:p w14:paraId="7D1E0000">
      <w:pPr>
        <w:numPr>
          <w:ilvl w:val="0"/>
          <w:numId w:val="59"/>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Поручить администрации муниципального района «Сыктывдинский» провести публичные слушания, указанные в пункте 1 настоящего решения.</w:t>
      </w:r>
    </w:p>
    <w:p w14:paraId="7E1E0000">
      <w:pPr>
        <w:numPr>
          <w:ilvl w:val="0"/>
          <w:numId w:val="59"/>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F1E0000">
      <w:pPr>
        <w:numPr>
          <w:ilvl w:val="0"/>
          <w:numId w:val="59"/>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color w:val="000000"/>
          <w:sz w:val="20"/>
        </w:rPr>
        <w:t xml:space="preserve">Настоящее </w:t>
      </w:r>
      <w:r>
        <w:rPr>
          <w:rFonts w:ascii="Times New Roman" w:hAnsi="Times New Roman"/>
          <w:color w:val="000000"/>
          <w:sz w:val="20"/>
        </w:rPr>
        <w:t>решение</w:t>
      </w:r>
      <w:r>
        <w:rPr>
          <w:rFonts w:ascii="Times New Roman" w:hAnsi="Times New Roman"/>
          <w:color w:val="000000"/>
          <w:sz w:val="20"/>
        </w:rPr>
        <w:t xml:space="preserve"> вступает в силу со дня его официального </w:t>
      </w:r>
      <w:r>
        <w:rPr>
          <w:rFonts w:ascii="Times New Roman" w:hAnsi="Times New Roman"/>
          <w:color w:val="000000"/>
          <w:sz w:val="20"/>
        </w:rPr>
        <w:t>опубликования</w:t>
      </w:r>
      <w:r>
        <w:rPr>
          <w:rFonts w:ascii="Times New Roman" w:hAnsi="Times New Roman"/>
          <w:color w:val="000000"/>
          <w:sz w:val="20"/>
        </w:rPr>
        <w:t>.</w:t>
      </w:r>
    </w:p>
    <w:p w14:paraId="801E0000">
      <w:pPr>
        <w:pStyle w:val="Style_6"/>
        <w:widowControl w:val="0"/>
        <w:tabs>
          <w:tab w:leader="none" w:pos="720" w:val="clear"/>
          <w:tab w:leader="none" w:pos="1134" w:val="left"/>
        </w:tabs>
        <w:spacing w:after="0" w:before="0" w:line="240" w:lineRule="auto"/>
        <w:ind/>
        <w:jc w:val="both"/>
        <w:rPr>
          <w:sz w:val="20"/>
        </w:rPr>
      </w:pPr>
    </w:p>
    <w:p w14:paraId="811E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 xml:space="preserve">Председатель Совета муниципального района </w:t>
      </w:r>
      <w:r>
        <w:rPr>
          <w:rFonts w:ascii="Times New Roman CYR" w:hAnsi="Times New Roman CYR"/>
          <w:sz w:val="20"/>
        </w:rPr>
        <w:tab/>
      </w:r>
      <w:r>
        <w:rPr>
          <w:rFonts w:ascii="Times New Roman CYR" w:hAnsi="Times New Roman CYR"/>
          <w:sz w:val="20"/>
        </w:rPr>
        <w:t xml:space="preserve">                                                       А.М. Шкодник</w:t>
      </w:r>
    </w:p>
    <w:p w14:paraId="821E0000">
      <w:pPr>
        <w:pStyle w:val="Style_6"/>
        <w:widowControl w:val="0"/>
        <w:tabs>
          <w:tab w:leader="none" w:pos="720" w:val="clear"/>
          <w:tab w:leader="none" w:pos="1134" w:val="left"/>
        </w:tabs>
        <w:spacing w:after="0" w:before="0" w:line="240" w:lineRule="auto"/>
        <w:ind/>
        <w:jc w:val="both"/>
        <w:rPr>
          <w:sz w:val="20"/>
        </w:rPr>
      </w:pPr>
    </w:p>
    <w:p w14:paraId="831E0000">
      <w:pPr>
        <w:pStyle w:val="Style_6"/>
        <w:widowControl w:val="0"/>
        <w:tabs>
          <w:tab w:leader="none" w:pos="720" w:val="clear"/>
          <w:tab w:leader="none" w:pos="1134" w:val="left"/>
        </w:tabs>
        <w:spacing w:after="0" w:before="0" w:line="240" w:lineRule="auto"/>
        <w:ind/>
        <w:jc w:val="both"/>
        <w:rPr>
          <w:rFonts w:ascii="Times New Roman" w:hAnsi="Times New Roman"/>
          <w:sz w:val="20"/>
        </w:rPr>
      </w:pPr>
      <w:r>
        <w:rPr>
          <w:rFonts w:ascii="Times New Roman CYR" w:hAnsi="Times New Roman CYR"/>
          <w:sz w:val="20"/>
        </w:rPr>
        <w:t xml:space="preserve">Глава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w:t>
      </w:r>
    </w:p>
    <w:p w14:paraId="841E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Л.Ю. Доронина</w:t>
      </w:r>
    </w:p>
    <w:p w14:paraId="851E0000">
      <w:pPr>
        <w:pStyle w:val="Style_6"/>
        <w:widowControl w:val="0"/>
        <w:tabs>
          <w:tab w:leader="none" w:pos="720" w:val="clear"/>
          <w:tab w:leader="none" w:pos="1134" w:val="left"/>
        </w:tabs>
        <w:spacing w:after="0" w:before="0" w:line="240" w:lineRule="auto"/>
        <w:ind/>
        <w:jc w:val="both"/>
        <w:rPr>
          <w:rFonts w:ascii="Times New Roman" w:hAnsi="Times New Roman"/>
          <w:sz w:val="20"/>
        </w:rPr>
      </w:pPr>
    </w:p>
    <w:p w14:paraId="861E0000">
      <w:pPr>
        <w:pStyle w:val="Style_6"/>
        <w:widowControl w:val="0"/>
        <w:tabs>
          <w:tab w:leader="none" w:pos="720" w:val="clear"/>
          <w:tab w:leader="none" w:pos="1134" w:val="left"/>
        </w:tabs>
        <w:spacing w:after="0" w:before="0" w:line="240" w:lineRule="auto"/>
        <w:ind/>
        <w:jc w:val="both"/>
        <w:rPr>
          <w:rFonts w:ascii="Times New Roman" w:hAnsi="Times New Roman"/>
          <w:sz w:val="20"/>
        </w:rPr>
      </w:pPr>
    </w:p>
    <w:p w14:paraId="871E0000">
      <w:pPr>
        <w:pStyle w:val="Style_6"/>
        <w:widowControl w:val="0"/>
        <w:tabs>
          <w:tab w:leader="none" w:pos="720" w:val="clear"/>
          <w:tab w:leader="none" w:pos="1134" w:val="left"/>
        </w:tabs>
        <w:spacing w:after="0" w:before="0" w:line="240" w:lineRule="auto"/>
        <w:ind/>
        <w:jc w:val="both"/>
        <w:rPr>
          <w:sz w:val="20"/>
        </w:rPr>
      </w:pPr>
      <w:r>
        <w:rPr>
          <w:rFonts w:ascii="Times New Roman" w:hAnsi="Times New Roman"/>
          <w:sz w:val="20"/>
        </w:rPr>
        <w:t xml:space="preserve">30 </w:t>
      </w:r>
      <w:r>
        <w:rPr>
          <w:rFonts w:ascii="Times New Roman" w:hAnsi="Times New Roman"/>
          <w:sz w:val="20"/>
        </w:rPr>
        <w:t xml:space="preserve">мая 2023 </w:t>
      </w:r>
      <w:r>
        <w:rPr>
          <w:rFonts w:ascii="Times New Roman CYR" w:hAnsi="Times New Roman CYR"/>
          <w:sz w:val="20"/>
        </w:rPr>
        <w:t>года</w:t>
      </w:r>
    </w:p>
    <w:p w14:paraId="881E0000">
      <w:pPr>
        <w:pStyle w:val="Style_6"/>
        <w:widowControl w:val="0"/>
        <w:tabs>
          <w:tab w:leader="none" w:pos="720" w:val="clear"/>
          <w:tab w:leader="none" w:pos="1134" w:val="left"/>
        </w:tabs>
        <w:spacing w:after="0" w:before="0" w:line="240" w:lineRule="auto"/>
        <w:ind/>
        <w:jc w:val="both"/>
        <w:rPr>
          <w:sz w:val="20"/>
        </w:rPr>
      </w:pPr>
    </w:p>
    <w:p w14:paraId="891E0000">
      <w:pPr>
        <w:pStyle w:val="Style_6"/>
        <w:spacing w:after="0" w:before="0" w:line="240" w:lineRule="auto"/>
        <w:ind w:firstLine="0" w:left="5529"/>
        <w:jc w:val="right"/>
        <w:rPr>
          <w:sz w:val="20"/>
        </w:rPr>
      </w:pPr>
      <w:r>
        <w:rPr>
          <w:rFonts w:ascii="Times New Roman" w:hAnsi="Times New Roman"/>
          <w:sz w:val="20"/>
        </w:rPr>
        <w:t xml:space="preserve">Приложение 1 к решению </w:t>
      </w:r>
    </w:p>
    <w:p w14:paraId="8A1E0000">
      <w:pPr>
        <w:pStyle w:val="Style_6"/>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8B1E0000">
      <w:pPr>
        <w:spacing w:after="0" w:line="240" w:lineRule="auto"/>
        <w:ind w:firstLine="0" w:left="5529"/>
        <w:jc w:val="right"/>
        <w:rPr>
          <w:rFonts w:ascii="Times New Roman" w:hAnsi="Times New Roman"/>
          <w:sz w:val="20"/>
        </w:rPr>
      </w:pPr>
      <w:r>
        <w:rPr>
          <w:rFonts w:ascii="Times New Roman" w:hAnsi="Times New Roman"/>
          <w:sz w:val="20"/>
        </w:rPr>
        <w:t>от 30.05.2023 №29/5-9</w:t>
      </w:r>
    </w:p>
    <w:p w14:paraId="8C1E0000">
      <w:pPr>
        <w:spacing w:after="0" w:line="240" w:lineRule="auto"/>
        <w:ind w:firstLine="0" w:left="5529"/>
        <w:jc w:val="right"/>
        <w:rPr>
          <w:rFonts w:ascii="Times New Roman" w:hAnsi="Times New Roman"/>
          <w:sz w:val="20"/>
        </w:rPr>
      </w:pPr>
    </w:p>
    <w:p w14:paraId="8D1E0000">
      <w:pPr>
        <w:spacing w:line="240" w:lineRule="auto"/>
        <w:ind w:firstLine="0" w:left="4678"/>
        <w:contextualSpacing w:val="1"/>
        <w:jc w:val="right"/>
        <w:rPr>
          <w:rFonts w:ascii="Times New Roman" w:hAnsi="Times New Roman"/>
          <w:sz w:val="20"/>
        </w:rPr>
      </w:pPr>
      <w:r>
        <w:rPr>
          <w:sz w:val="20"/>
        </w:rPr>
        <w:drawing>
          <wp:anchor allowOverlap="true" behindDoc="false" distB="0" distL="6401435" distR="6401435" distT="0" layoutInCell="true" locked="false" relativeHeight="251658240" simplePos="false">
            <wp:simplePos x="0" y="0"/>
            <wp:positionH relativeFrom="column">
              <wp:posOffset>2667000</wp:posOffset>
            </wp:positionH>
            <wp:positionV relativeFrom="paragraph">
              <wp:posOffset>635</wp:posOffset>
            </wp:positionV>
            <wp:extent cx="800100" cy="996950"/>
            <wp:effectExtent b="0" l="0" r="0" t="0"/>
            <wp:wrapTopAndBottom distB="0" distT="0"/>
            <wp:docPr hidden="false" id="6" name="Picture 6"/>
            <a:graphic>
              <a:graphicData uri="http://schemas.openxmlformats.org/drawingml/2006/picture">
                <pic:pic>
                  <pic:nvPicPr>
                    <pic:cNvPr hidden="false" id="5" name="Picture 5"/>
                    <pic:cNvPicPr preferRelativeResize="true"/>
                  </pic:nvPicPr>
                  <pic:blipFill>
                    <a:blip r:embed="rId5"/>
                    <a:stretch/>
                  </pic:blipFill>
                  <pic:spPr>
                    <a:xfrm flipH="false" flipV="false" rot="0">
                      <a:ext cx="800100" cy="996950"/>
                    </a:xfrm>
                    <a:prstGeom prst="rect"/>
                  </pic:spPr>
                </pic:pic>
              </a:graphicData>
            </a:graphic>
          </wp:anchor>
        </w:drawing>
      </w:r>
      <w:r>
        <w:rPr>
          <w:rFonts w:ascii="Times New Roman" w:hAnsi="Times New Roman"/>
          <w:b w:val="1"/>
          <w:sz w:val="20"/>
        </w:rPr>
        <w:t>ПРОЕКТ</w:t>
      </w:r>
    </w:p>
    <w:p w14:paraId="8E1E0000">
      <w:pPr>
        <w:spacing w:after="0" w:line="240" w:lineRule="auto"/>
        <w:ind/>
        <w:contextualSpacing w:val="1"/>
        <w:jc w:val="center"/>
        <w:rPr>
          <w:rFonts w:ascii="Times New Roman" w:hAnsi="Times New Roman"/>
          <w:b w:val="1"/>
          <w:sz w:val="20"/>
        </w:rPr>
      </w:pPr>
      <w:r>
        <w:rPr>
          <w:rFonts w:ascii="Times New Roman" w:hAnsi="Times New Roman"/>
          <w:b w:val="1"/>
          <w:sz w:val="20"/>
        </w:rPr>
        <w:t xml:space="preserve">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Сыктывдін</w:t>
      </w:r>
      <w:r>
        <w:rPr>
          <w:rFonts w:ascii="Times New Roman" w:hAnsi="Times New Roman"/>
          <w:b w:val="1"/>
          <w:sz w:val="20"/>
        </w:rPr>
        <w:t xml:space="preserve">» </w:t>
      </w:r>
    </w:p>
    <w:p w14:paraId="8F1E0000">
      <w:pPr>
        <w:spacing w:after="0" w:line="240" w:lineRule="auto"/>
        <w:ind/>
        <w:contextualSpacing w:val="1"/>
        <w:jc w:val="center"/>
        <w:rPr>
          <w:sz w:val="20"/>
        </w:rPr>
      </w:pPr>
      <w:r>
        <w:rPr>
          <w:rFonts w:ascii="Times New Roman" w:hAnsi="Times New Roman"/>
          <w:b w:val="1"/>
          <w:sz w:val="20"/>
        </w:rPr>
        <w:t>муниципальнӧй</w:t>
      </w:r>
      <w:r>
        <w:rPr>
          <w:rFonts w:ascii="Times New Roman" w:hAnsi="Times New Roman"/>
          <w:b w:val="1"/>
          <w:sz w:val="20"/>
        </w:rPr>
        <w:t xml:space="preserve"> </w:t>
      </w:r>
      <w:r>
        <w:rPr>
          <w:rFonts w:ascii="Times New Roman" w:hAnsi="Times New Roman"/>
          <w:b w:val="1"/>
          <w:sz w:val="20"/>
        </w:rPr>
        <w:t>районса</w:t>
      </w:r>
      <w:r>
        <w:rPr>
          <w:rFonts w:ascii="Times New Roman" w:hAnsi="Times New Roman"/>
          <w:b w:val="1"/>
          <w:sz w:val="20"/>
        </w:rPr>
        <w:t xml:space="preserve"> </w:t>
      </w:r>
      <w:r>
        <w:rPr>
          <w:rFonts w:ascii="Times New Roman" w:hAnsi="Times New Roman"/>
          <w:b w:val="1"/>
          <w:sz w:val="20"/>
        </w:rPr>
        <w:t>администрациялӧн</w:t>
      </w:r>
      <w:r>
        <w:rPr>
          <w:rFonts w:ascii="Times New Roman" w:hAnsi="Times New Roman"/>
          <w:b w:val="1"/>
          <w:sz w:val="20"/>
        </w:rPr>
        <w:t xml:space="preserve"> </w:t>
      </w:r>
    </w:p>
    <w:p w14:paraId="901E0000">
      <w:pPr>
        <w:pStyle w:val="Style_7"/>
        <w:ind/>
        <w:contextualSpacing w:val="1"/>
        <w:jc w:val="center"/>
        <w:rPr>
          <w:b w:val="1"/>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column">
                  <wp:posOffset>0</wp:posOffset>
                </wp:positionH>
                <wp:positionV relativeFrom="paragraph">
                  <wp:posOffset>175260</wp:posOffset>
                </wp:positionV>
                <wp:extent cx="5941695" cy="20320"/>
                <wp:wrapNone/>
                <wp:docPr hidden="false" id="7" name="Picture 7"/>
                <a:graphic>
                  <a:graphicData uri="http://schemas.microsoft.com/office/word/2010/wordprocessingShape">
                    <wps:wsp>
                      <wps:cNvSpPr txBox="false"/>
                      <wps:spPr>
                        <a:xfrm flipH="false" flipV="true" rot="0">
                          <a:off x="0" y="0"/>
                          <a:ext cx="5941695" cy="20320"/>
                        </a:xfrm>
                        <a:prstGeom prst="line">
                          <a:avLst/>
                        </a:prstGeom>
                        <a:ln w="9000">
                          <a:solidFill>
                            <a:srgbClr val="000000"/>
                          </a:solidFill>
                          <a:prstDash val="solid"/>
                        </a:ln>
                      </wps:spPr>
                      <wps:style>
                        <a:lnRef idx="0"/>
                        <a:fillRef idx="0">
                          <a:srgbClr val="000000"/>
                        </a:fillRef>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b w:val="1"/>
          <w:sz w:val="20"/>
        </w:rPr>
        <w:t>ШУÖМ</w:t>
      </w:r>
    </w:p>
    <w:p w14:paraId="911E0000">
      <w:pPr>
        <w:pStyle w:val="Style_7"/>
        <w:ind/>
        <w:contextualSpacing w:val="1"/>
        <w:jc w:val="center"/>
        <w:rPr>
          <w:b w:val="1"/>
          <w:sz w:val="20"/>
        </w:rPr>
      </w:pPr>
      <w:r>
        <w:rPr>
          <w:b w:val="1"/>
          <w:sz w:val="20"/>
        </w:rPr>
        <w:t>ПОСТАНОВЛЕНИЕ</w:t>
      </w:r>
    </w:p>
    <w:p w14:paraId="921E0000">
      <w:pPr>
        <w:spacing w:after="160" w:line="240" w:lineRule="auto"/>
        <w:ind/>
        <w:contextualSpacing w:val="1"/>
        <w:jc w:val="center"/>
        <w:rPr>
          <w:rFonts w:ascii="Times New Roman" w:hAnsi="Times New Roman"/>
          <w:b w:val="1"/>
          <w:sz w:val="20"/>
        </w:rPr>
      </w:pPr>
      <w:r>
        <w:rPr>
          <w:rFonts w:ascii="Times New Roman" w:hAnsi="Times New Roman"/>
          <w:b w:val="1"/>
          <w:sz w:val="20"/>
        </w:rPr>
        <w:t xml:space="preserve">администрации муниципального района </w:t>
      </w:r>
    </w:p>
    <w:p w14:paraId="931E0000">
      <w:pPr>
        <w:spacing w:after="160" w:line="240" w:lineRule="auto"/>
        <w:ind/>
        <w:contextualSpacing w:val="1"/>
        <w:jc w:val="center"/>
        <w:rPr>
          <w:rFonts w:ascii="Times New Roman" w:hAnsi="Times New Roman"/>
          <w:b w:val="1"/>
          <w:sz w:val="20"/>
        </w:rPr>
      </w:pPr>
      <w:r>
        <w:rPr>
          <w:rFonts w:ascii="Times New Roman" w:hAnsi="Times New Roman"/>
          <w:b w:val="1"/>
          <w:sz w:val="20"/>
        </w:rPr>
        <w:t xml:space="preserve">«Сыктывдинский» </w:t>
      </w:r>
      <w:r>
        <w:rPr>
          <w:rFonts w:ascii="Times New Roman" w:hAnsi="Times New Roman"/>
          <w:b w:val="1"/>
          <w:sz w:val="20"/>
        </w:rPr>
        <w:t>Республики Коми</w:t>
      </w:r>
    </w:p>
    <w:p w14:paraId="941E0000">
      <w:pPr>
        <w:pStyle w:val="Style_6"/>
        <w:spacing w:after="0" w:before="0" w:line="240" w:lineRule="auto"/>
        <w:ind w:firstLine="0" w:left="5529"/>
        <w:jc w:val="right"/>
        <w:rPr>
          <w:sz w:val="20"/>
        </w:rPr>
      </w:pPr>
    </w:p>
    <w:p w14:paraId="951E0000">
      <w:pPr>
        <w:pStyle w:val="Style_6"/>
        <w:spacing w:after="0" w:before="0" w:line="240" w:lineRule="auto"/>
        <w:ind/>
        <w:jc w:val="both"/>
        <w:rPr>
          <w:sz w:val="20"/>
        </w:rPr>
      </w:pPr>
      <w:r>
        <w:rPr>
          <w:rFonts w:ascii="Times New Roman" w:hAnsi="Times New Roman"/>
          <w:sz w:val="20"/>
        </w:rPr>
        <w:t xml:space="preserve"> </w:t>
      </w:r>
      <w:r>
        <w:rPr>
          <w:rFonts w:ascii="Times New Roman" w:hAnsi="Times New Roman"/>
          <w:sz w:val="20"/>
        </w:rPr>
        <w:t xml:space="preserve">от ___ _______2023 года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 ___</w:t>
      </w:r>
    </w:p>
    <w:p w14:paraId="961E0000">
      <w:pPr>
        <w:pStyle w:val="Style_6"/>
        <w:spacing w:after="0" w:before="0" w:line="240" w:lineRule="auto"/>
        <w:ind/>
        <w:jc w:val="both"/>
        <w:rPr>
          <w:rFonts w:ascii="Times New Roman" w:hAnsi="Times New Roman"/>
          <w:color w:val="000000"/>
          <w:sz w:val="20"/>
        </w:rPr>
      </w:pPr>
    </w:p>
    <w:tbl>
      <w:tblPr>
        <w:tblInd w:type="dxa" w:w="13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33"/>
          <w:bottom w:type="dxa" w:w="0"/>
          <w:right w:type="dxa" w:w="108"/>
        </w:tblCellMar>
      </w:tblPr>
      <w:tblGrid>
        <w:gridCol w:w="4219"/>
      </w:tblGrid>
      <w:tr>
        <w:tc>
          <w:tcPr>
            <w:tcW w:type="dxa" w:w="4219"/>
            <w:tcBorders>
              <w:top w:sz="4" w:val="nil"/>
              <w:left w:sz="4" w:val="nil"/>
              <w:bottom w:sz="4" w:val="nil"/>
              <w:right w:sz="4" w:val="nil"/>
            </w:tcBorders>
            <w:shd w:fill="auto" w:val="clear"/>
            <w:tcMar>
              <w:top w:type="dxa" w:w="0"/>
              <w:left w:type="dxa" w:w="133"/>
              <w:bottom w:type="dxa" w:w="0"/>
              <w:right w:type="dxa" w:w="108"/>
            </w:tcMar>
          </w:tcPr>
          <w:p w14:paraId="971E0000">
            <w:pPr>
              <w:pStyle w:val="Style_6"/>
              <w:widowControl w:val="0"/>
              <w:spacing w:after="0" w:before="0" w:line="240" w:lineRule="auto"/>
              <w:ind/>
              <w:jc w:val="both"/>
              <w:rPr>
                <w:sz w:val="20"/>
              </w:rPr>
            </w:pPr>
            <w:r>
              <w:rPr>
                <w:rFonts w:ascii="Times New Roman" w:hAnsi="Times New Roman"/>
                <w:sz w:val="20"/>
              </w:rPr>
              <w:t>Об утверждении проекта планировки и проекта межевания  территории «</w:t>
            </w:r>
            <w:r>
              <w:rPr>
                <w:rFonts w:ascii="Times New Roman" w:hAnsi="Times New Roman"/>
                <w:sz w:val="20"/>
              </w:rPr>
              <w:t>Реконструкция железнодорожного тупика, расположенного по адресу: Республика Коми, г. Сыктывкар, м. Койты, 11:05:0201003:276</w:t>
            </w:r>
            <w:r>
              <w:rPr>
                <w:rFonts w:ascii="Times New Roman" w:hAnsi="Times New Roman"/>
                <w:sz w:val="20"/>
              </w:rPr>
              <w:t>»</w:t>
            </w:r>
          </w:p>
        </w:tc>
      </w:tr>
    </w:tbl>
    <w:p w14:paraId="981E0000">
      <w:pPr>
        <w:pStyle w:val="Style_6"/>
        <w:spacing w:after="0" w:before="0" w:line="240" w:lineRule="auto"/>
        <w:ind w:firstLine="709" w:left="0"/>
        <w:jc w:val="both"/>
        <w:rPr>
          <w:rFonts w:ascii="Times New Roman" w:hAnsi="Times New Roman"/>
          <w:color w:val="000000"/>
          <w:sz w:val="20"/>
        </w:rPr>
      </w:pPr>
      <w:r>
        <w:rPr>
          <w:rFonts w:ascii="Times New Roman" w:hAnsi="Times New Roman"/>
          <w:color w:val="000000"/>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-519430</wp:posOffset>
                </wp:positionH>
                <wp:positionV relativeFrom="paragraph">
                  <wp:posOffset>-38735</wp:posOffset>
                </wp:positionV>
                <wp:extent cx="409575" cy="1089025"/>
                <wp:wrapSquare distB="0" distL="114300" distR="114300" distT="0" wrapText="bothSides"/>
                <wp:docPr hidden="false" id="8" name="Picture 8"/>
                <a:graphic>
                  <a:graphicData uri="http://schemas.microsoft.com/office/word/2010/wordprocessingShape">
                    <wps:wsp>
                      <wps:cNvSpPr txBox="false"/>
                      <wps:spPr>
                        <a:xfrm flipH="false" flipV="false" rot="0">
                          <a:off x="0" y="0"/>
                          <a:ext cx="409575" cy="1089025"/>
                        </a:xfrm>
                        <a:prstGeom prst="rect">
                          <a:avLst/>
                        </a:prstGeom>
                        <a:noFill/>
                        <a:ln w="0">
                          <a:noFill/>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991E0000">
      <w:pPr>
        <w:pStyle w:val="Style_6"/>
        <w:spacing w:after="0" w:before="0" w:line="240" w:lineRule="auto"/>
        <w:ind w:firstLine="709" w:left="0"/>
        <w:jc w:val="both"/>
        <w:rPr>
          <w:rFonts w:ascii="Times New Roman" w:hAnsi="Times New Roman"/>
          <w:color w:val="000000"/>
          <w:sz w:val="20"/>
        </w:rPr>
      </w:pPr>
      <w:r>
        <w:rPr>
          <w:rFonts w:ascii="Times New Roman" w:hAnsi="Times New Roman"/>
          <w:color w:val="000000"/>
          <w:sz w:val="20"/>
        </w:rPr>
        <w:t>Руководствуясь статьей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9A1E0000">
      <w:pPr>
        <w:pStyle w:val="Style_6"/>
        <w:spacing w:line="240" w:lineRule="auto"/>
        <w:ind/>
        <w:jc w:val="both"/>
        <w:rPr>
          <w:rFonts w:ascii="Times New Roman" w:hAnsi="Times New Roman"/>
          <w:b w:val="1"/>
          <w:sz w:val="20"/>
        </w:rPr>
      </w:pPr>
      <w:r>
        <w:rPr>
          <w:rFonts w:ascii="Times New Roman" w:hAnsi="Times New Roman"/>
          <w:b w:val="1"/>
          <w:sz w:val="20"/>
        </w:rPr>
        <w:t>ПОСТАНОВЛЯЕТ:</w:t>
      </w:r>
    </w:p>
    <w:p w14:paraId="9B1E0000">
      <w:pPr>
        <w:pStyle w:val="Style_6"/>
        <w:widowControl w:val="0"/>
        <w:numPr>
          <w:ilvl w:val="0"/>
          <w:numId w:val="60"/>
        </w:numPr>
        <w:tabs>
          <w:tab w:leader="none" w:pos="395" w:val="left"/>
          <w:tab w:leader="none" w:pos="720" w:val="clear"/>
          <w:tab w:leader="none" w:pos="1132" w:val="left"/>
          <w:tab w:leader="none" w:pos="19440" w:val="left"/>
        </w:tabs>
        <w:spacing w:after="0" w:before="0" w:line="240" w:lineRule="auto"/>
        <w:ind w:firstLine="794" w:left="0" w:right="0"/>
        <w:jc w:val="both"/>
        <w:rPr>
          <w:rFonts w:ascii="Times New Roman" w:hAnsi="Times New Roman"/>
          <w:sz w:val="20"/>
        </w:rPr>
      </w:pPr>
      <w:r>
        <w:rPr>
          <w:rFonts w:ascii="Times New Roman" w:hAnsi="Times New Roman"/>
          <w:color w:val="000000"/>
          <w:spacing w:val="2"/>
          <w:sz w:val="20"/>
          <w:highlight w:val="white"/>
        </w:rPr>
        <w:t>Утвердить проект планировки и проект межевания территории «</w:t>
      </w:r>
      <w:r>
        <w:rPr>
          <w:rFonts w:ascii="Times New Roman" w:hAnsi="Times New Roman"/>
          <w:color w:val="000000"/>
          <w:spacing w:val="2"/>
          <w:sz w:val="20"/>
          <w:highlight w:val="white"/>
        </w:rPr>
        <w:t>Реконструкция железнодорожного тупика, расположенного по адресу: Республика Коми, г. Сыктывкар, м. Койты, 11:05:0201003:276</w:t>
      </w:r>
      <w:r>
        <w:rPr>
          <w:rFonts w:ascii="Times New Roman" w:hAnsi="Times New Roman"/>
          <w:color w:val="000000"/>
          <w:spacing w:val="2"/>
          <w:sz w:val="20"/>
          <w:highlight w:val="white"/>
        </w:rPr>
        <w:t>».</w:t>
      </w:r>
    </w:p>
    <w:p w14:paraId="9C1E0000">
      <w:pPr>
        <w:pStyle w:val="Style_6"/>
        <w:widowControl w:val="0"/>
        <w:numPr>
          <w:ilvl w:val="0"/>
          <w:numId w:val="60"/>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pacing w:val="2"/>
          <w:sz w:val="20"/>
          <w:highlight w:val="white"/>
        </w:rPr>
        <w:t>Отделу по работе с Советом, сельскими поселениями и связям с общественностью администрации муниципального района «Сыктывдинский» Республики Коми разместить постановление на официальном сайте администрации района в информационно-телекоммуникационной сети «Интернет».</w:t>
      </w:r>
    </w:p>
    <w:p w14:paraId="9D1E0000">
      <w:pPr>
        <w:pStyle w:val="Style_6"/>
        <w:widowControl w:val="0"/>
        <w:numPr>
          <w:ilvl w:val="0"/>
          <w:numId w:val="60"/>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z w:val="20"/>
        </w:rPr>
        <w:t>Контроль за исполнением настоящего постановления оставляю за собой.</w:t>
      </w:r>
    </w:p>
    <w:p w14:paraId="9E1E0000">
      <w:pPr>
        <w:pStyle w:val="Style_6"/>
        <w:widowControl w:val="0"/>
        <w:numPr>
          <w:ilvl w:val="0"/>
          <w:numId w:val="60"/>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z w:val="20"/>
        </w:rPr>
        <w:t>Настоящее постановление вступает в силу со дня его официального опубликования.</w:t>
      </w:r>
    </w:p>
    <w:p w14:paraId="9F1E0000">
      <w:pPr>
        <w:pStyle w:val="Style_6"/>
        <w:spacing w:after="0" w:before="0" w:line="240" w:lineRule="auto"/>
        <w:ind/>
        <w:contextualSpacing w:val="1"/>
        <w:jc w:val="both"/>
        <w:rPr>
          <w:rFonts w:ascii="Times New Roman" w:hAnsi="Times New Roman"/>
          <w:color w:val="000000"/>
          <w:sz w:val="20"/>
        </w:rPr>
      </w:pPr>
    </w:p>
    <w:p w14:paraId="A01E0000">
      <w:pPr>
        <w:pStyle w:val="Style_6"/>
        <w:spacing w:after="0" w:before="0" w:line="240" w:lineRule="auto"/>
        <w:ind/>
        <w:contextualSpacing w:val="1"/>
        <w:jc w:val="both"/>
        <w:rPr>
          <w:sz w:val="20"/>
        </w:rPr>
      </w:pPr>
      <w:r>
        <w:rPr>
          <w:rFonts w:ascii="Times New Roman" w:hAnsi="Times New Roman"/>
          <w:color w:val="000000"/>
          <w:sz w:val="20"/>
        </w:rPr>
        <w:t>Заместитель руководителя администрации</w:t>
      </w:r>
    </w:p>
    <w:p w14:paraId="A11E0000">
      <w:pPr>
        <w:pStyle w:val="Style_6"/>
        <w:widowControl w:val="0"/>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муниципального района «Сыктывдинский»                                                              П.В. Карин</w:t>
      </w:r>
    </w:p>
    <w:p w14:paraId="A21E0000">
      <w:pPr>
        <w:pStyle w:val="Style_6"/>
        <w:spacing w:after="0" w:before="0" w:line="240" w:lineRule="auto"/>
        <w:ind w:firstLine="0" w:left="5529"/>
        <w:jc w:val="right"/>
        <w:rPr>
          <w:rFonts w:ascii="Times New Roman" w:hAnsi="Times New Roman"/>
          <w:sz w:val="20"/>
        </w:rPr>
      </w:pPr>
    </w:p>
    <w:p w14:paraId="A31E0000">
      <w:pPr>
        <w:pStyle w:val="Style_6"/>
        <w:spacing w:after="0" w:before="0" w:line="240" w:lineRule="auto"/>
        <w:ind w:firstLine="0" w:left="5529"/>
        <w:jc w:val="right"/>
        <w:rPr>
          <w:sz w:val="20"/>
        </w:rPr>
      </w:pPr>
      <w:r>
        <w:rPr>
          <w:rFonts w:ascii="Times New Roman" w:hAnsi="Times New Roman"/>
          <w:sz w:val="20"/>
        </w:rPr>
        <w:t xml:space="preserve">Приложение 2 к решению </w:t>
      </w:r>
    </w:p>
    <w:p w14:paraId="A41E0000">
      <w:pPr>
        <w:pStyle w:val="Style_6"/>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A51E0000">
      <w:pPr>
        <w:pStyle w:val="Style_6"/>
        <w:spacing w:after="0" w:before="0" w:line="240" w:lineRule="auto"/>
        <w:ind w:firstLine="0" w:left="5529"/>
        <w:jc w:val="right"/>
        <w:rPr>
          <w:rFonts w:ascii="Times New Roman" w:hAnsi="Times New Roman"/>
          <w:sz w:val="20"/>
        </w:rPr>
      </w:pPr>
      <w:r>
        <w:rPr>
          <w:rFonts w:ascii="Times New Roman" w:hAnsi="Times New Roman"/>
          <w:sz w:val="20"/>
        </w:rPr>
        <w:t>от 30.05.2023 №29/5-9</w:t>
      </w:r>
    </w:p>
    <w:p w14:paraId="A61E0000">
      <w:pPr>
        <w:pStyle w:val="Style_6"/>
        <w:spacing w:after="0" w:before="0" w:line="240" w:lineRule="auto"/>
        <w:ind w:firstLine="0" w:left="5529"/>
        <w:jc w:val="right"/>
        <w:rPr>
          <w:rFonts w:ascii="Times New Roman" w:hAnsi="Times New Roman"/>
          <w:sz w:val="20"/>
        </w:rPr>
      </w:pPr>
    </w:p>
    <w:p w14:paraId="A71E0000">
      <w:pPr>
        <w:pStyle w:val="Style_6"/>
        <w:spacing w:after="0" w:before="0" w:line="240" w:lineRule="auto"/>
        <w:ind/>
        <w:jc w:val="center"/>
        <w:rPr>
          <w:sz w:val="20"/>
        </w:rPr>
      </w:pPr>
      <w:r>
        <w:rPr>
          <w:rFonts w:ascii="Times New Roman" w:hAnsi="Times New Roman"/>
          <w:sz w:val="20"/>
        </w:rPr>
        <w:t xml:space="preserve">Порядок и сроки проведения публичных слушаний, </w:t>
      </w:r>
      <w:r>
        <w:rPr>
          <w:rFonts w:ascii="Times New Roman" w:hAnsi="Times New Roman"/>
          <w:color w:val="000000"/>
          <w:sz w:val="20"/>
        </w:rPr>
        <w:t xml:space="preserve">порядок, сроки и форма внесения участниками публичных слушаний предложений и замечаний по </w:t>
      </w:r>
      <w:r>
        <w:rPr>
          <w:rFonts w:ascii="Times New Roman" w:hAnsi="Times New Roman"/>
          <w:color w:val="000000"/>
          <w:sz w:val="20"/>
        </w:rPr>
        <w:t>утверждению</w:t>
      </w:r>
      <w:r>
        <w:rPr>
          <w:rFonts w:ascii="Times New Roman" w:hAnsi="Times New Roman"/>
          <w:color w:val="000000"/>
          <w:sz w:val="20"/>
        </w:rPr>
        <w:t xml:space="preserve"> проекта планировки и проекта межевания  территории «</w:t>
      </w:r>
      <w:r>
        <w:rPr>
          <w:rFonts w:ascii="Times New Roman" w:hAnsi="Times New Roman"/>
          <w:color w:val="000000"/>
          <w:sz w:val="20"/>
        </w:rPr>
        <w:t>Реконструкция железнодорожного тупика, расположенного по адресу: Республика Коми, г. Сыктывкар, м. Койты, 11:05:0201003:276</w:t>
      </w:r>
      <w:r>
        <w:rPr>
          <w:rFonts w:ascii="Times New Roman" w:hAnsi="Times New Roman"/>
          <w:color w:val="000000"/>
          <w:sz w:val="20"/>
        </w:rPr>
        <w:t>»</w:t>
      </w:r>
    </w:p>
    <w:p w14:paraId="A81E0000">
      <w:pPr>
        <w:pStyle w:val="Style_6"/>
        <w:spacing w:after="0" w:before="0" w:line="240" w:lineRule="auto"/>
        <w:ind/>
        <w:jc w:val="center"/>
        <w:rPr>
          <w:rFonts w:ascii="Times New Roman" w:hAnsi="Times New Roman"/>
          <w:color w:val="000000"/>
          <w:sz w:val="20"/>
        </w:rPr>
      </w:pPr>
    </w:p>
    <w:p w14:paraId="A91E0000">
      <w:pPr>
        <w:pStyle w:val="Style_6"/>
        <w:widowControl w:val="1"/>
        <w:numPr>
          <w:ilvl w:val="0"/>
          <w:numId w:val="61"/>
        </w:numPr>
        <w:tabs>
          <w:tab w:leader="none" w:pos="720" w:val="clear"/>
          <w:tab w:leader="none" w:pos="1190" w:val="left"/>
        </w:tabs>
        <w:spacing w:after="160" w:before="0" w:line="240" w:lineRule="auto"/>
        <w:ind w:firstLine="794" w:left="0" w:right="0"/>
        <w:contextualSpacing w:val="1"/>
        <w:jc w:val="both"/>
        <w:rPr>
          <w:rFonts w:ascii="Times New Roman" w:hAnsi="Times New Roman"/>
          <w:sz w:val="20"/>
        </w:rPr>
      </w:pPr>
      <w:r>
        <w:rPr>
          <w:rFonts w:ascii="Times New Roman" w:hAnsi="Times New Roman"/>
          <w:color w:val="00000A"/>
          <w:sz w:val="20"/>
        </w:rPr>
        <w:t>Оповещение о начале публичных слушаний публикуется на официальном сайте администрации муниципального района</w:t>
      </w:r>
      <w:r>
        <w:rPr>
          <w:rFonts w:ascii="Times New Roman" w:hAnsi="Times New Roman"/>
          <w:sz w:val="20"/>
        </w:rPr>
        <w:t xml:space="preserve"> https://syktyvdin.gosuslugi.ru/</w:t>
      </w:r>
      <w:r>
        <w:rPr>
          <w:rFonts w:ascii="Times New Roman" w:hAnsi="Times New Roman"/>
          <w:color w:val="00000A"/>
          <w:sz w:val="20"/>
        </w:rPr>
        <w:t>, путем размещения решения Совета муниципального района «Сыктывдинский» «О назначении проведения публичных слушаний по утверждению проекта планировки и проекта межевания  территории «</w:t>
      </w:r>
      <w:r>
        <w:rPr>
          <w:rFonts w:ascii="Times New Roman" w:hAnsi="Times New Roman"/>
          <w:color w:val="00000A"/>
          <w:sz w:val="20"/>
        </w:rPr>
        <w:t>Реконструкция железнодорожного тупика, расположенного по адресу: Республика Коми, г. Сыктывкар, м. Койты, 11:05:0201003:276</w:t>
      </w:r>
      <w:r>
        <w:rPr>
          <w:rFonts w:ascii="Times New Roman" w:hAnsi="Times New Roman"/>
          <w:color w:val="00000A"/>
          <w:sz w:val="20"/>
        </w:rPr>
        <w:t>»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14:paraId="AA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Проект и информационный материал к Проекту размещается на официальном сайте администрации муниципального района</w:t>
      </w:r>
      <w:r>
        <w:rPr>
          <w:rFonts w:ascii="Times New Roman" w:hAnsi="Times New Roman"/>
          <w:sz w:val="20"/>
        </w:rPr>
        <w:t xml:space="preserve"> https://syktyvdin.gosuslugi.ru/</w:t>
      </w:r>
      <w:r>
        <w:rPr>
          <w:rFonts w:ascii="Times New Roman" w:hAnsi="Times New Roman"/>
          <w:color w:val="00000A"/>
          <w:sz w:val="20"/>
        </w:rPr>
        <w:t>, а также доступен по вкладкам: Главная - Гражданам - Земельные вопросы - Публичные слушания — Извещения.</w:t>
      </w:r>
    </w:p>
    <w:p w14:paraId="AB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Заинтересованные граждане имеют право с момента опубликования Решения и до 19 июня 2023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37, или в электронной форме по адресу:</w:t>
      </w:r>
      <w:r>
        <w:rPr>
          <w:rFonts w:ascii="Times New Roman" w:hAnsi="Times New Roman"/>
          <w:sz w:val="20"/>
        </w:rPr>
        <w:t xml:space="preserve"> https://syktyvdin.gosuslugi.ru/</w:t>
      </w:r>
      <w:r>
        <w:rPr>
          <w:rFonts w:ascii="Times New Roman" w:hAnsi="Times New Roman"/>
          <w:color w:val="00000A"/>
          <w:sz w:val="20"/>
        </w:rPr>
        <w:t xml:space="preserve"> через «Интернет – приемную» свои предложения и(или) замечания в отношении публичных слушаний по Проекту.</w:t>
      </w:r>
    </w:p>
    <w:p w14:paraId="AC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Заинтересованные граждане имеют право в устной или письменной форме в ходе проведения публичных слушаний 19 июня 2023 года вносить предложения и замечания, касающиеся Проекта. </w:t>
      </w:r>
    </w:p>
    <w:p w14:paraId="AD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С 19 июня по 21 июня 2023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37, или в электронной форме по адресу: </w:t>
      </w:r>
      <w:r>
        <w:rPr>
          <w:rFonts w:ascii="Times New Roman" w:hAnsi="Times New Roman"/>
          <w:sz w:val="20"/>
        </w:rPr>
        <w:t xml:space="preserve"> https://syktyvdin.gosuslugi.ru/</w:t>
      </w:r>
      <w:r>
        <w:rPr>
          <w:rFonts w:ascii="Times New Roman" w:hAnsi="Times New Roman"/>
          <w:color w:val="00000A"/>
          <w:sz w:val="20"/>
        </w:rPr>
        <w:t xml:space="preserve"> через «интернет-приемную».</w:t>
      </w:r>
    </w:p>
    <w:p w14:paraId="AE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Заинтересованные граждане, участники публичных слушаний по Проекту имеют право с момента опубликования Решения и до 21 июня 2023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AF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B0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С экспозицией Проекта можно ознакомиться со дня опубликования Решения и до 21 июня 2023 года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w:t>
      </w:r>
    </w:p>
    <w:p w14:paraId="B1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B2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14:paraId="B3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Протокол</w:t>
      </w:r>
      <w:r>
        <w:rPr>
          <w:rFonts w:ascii="Times New Roman" w:hAnsi="Times New Roman"/>
          <w:color w:val="00000A"/>
          <w:sz w:val="20"/>
        </w:rPr>
        <w:t xml:space="preserve"> публичных слушаний оформляется по форме согласно приложению 1 к настоящему Порядку</w:t>
      </w:r>
      <w:r>
        <w:rPr>
          <w:rFonts w:ascii="Times New Roman" w:hAnsi="Times New Roman"/>
          <w:color w:val="00000A"/>
          <w:sz w:val="20"/>
        </w:rPr>
        <w:t>.</w:t>
      </w:r>
    </w:p>
    <w:p w14:paraId="B4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B5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p>
    <w:p w14:paraId="B6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14:paraId="B7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B8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Обработка персональных данных участников общественных </w:t>
      </w:r>
      <w:r>
        <w:rPr>
          <w:rFonts w:ascii="Times New Roman" w:hAnsi="Times New Roman"/>
          <w:sz w:val="20"/>
        </w:rPr>
        <w:t>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B91E0000">
      <w:pPr>
        <w:pStyle w:val="Style_6"/>
        <w:numPr>
          <w:ilvl w:val="0"/>
          <w:numId w:val="61"/>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BA1E0000">
      <w:pPr>
        <w:pStyle w:val="Style_6"/>
        <w:spacing w:after="0" w:before="0" w:line="240" w:lineRule="auto"/>
        <w:ind w:firstLine="0" w:left="4536"/>
        <w:rPr>
          <w:rFonts w:ascii="Times New Roman" w:hAnsi="Times New Roman"/>
          <w:sz w:val="20"/>
        </w:rPr>
      </w:pPr>
    </w:p>
    <w:p w14:paraId="BB1E0000">
      <w:pPr>
        <w:pStyle w:val="Style_6"/>
        <w:widowControl w:val="1"/>
        <w:spacing w:after="0" w:before="0" w:line="240" w:lineRule="auto"/>
        <w:ind w:firstLine="0" w:left="3402" w:right="0"/>
        <w:jc w:val="both"/>
        <w:rPr>
          <w:sz w:val="20"/>
        </w:rPr>
      </w:pPr>
      <w:r>
        <w:rPr>
          <w:rFonts w:ascii="Times New Roman" w:hAnsi="Times New Roman"/>
          <w:sz w:val="20"/>
        </w:rPr>
        <w:t>Приложение 1 к Порядку и срокам проведения публичных слушаний, порядку, срокам и форме внесения участниками публичных слушаний</w:t>
      </w:r>
      <w:r>
        <w:rPr>
          <w:rFonts w:ascii="Times New Roman" w:hAnsi="Times New Roman"/>
          <w:sz w:val="20"/>
        </w:rPr>
        <w:t xml:space="preserve"> </w:t>
      </w:r>
      <w:r>
        <w:rPr>
          <w:rFonts w:ascii="Times New Roman" w:hAnsi="Times New Roman"/>
          <w:sz w:val="20"/>
        </w:rPr>
        <w:t xml:space="preserve">по </w:t>
      </w:r>
      <w:r>
        <w:rPr>
          <w:rFonts w:ascii="Times New Roman" w:hAnsi="Times New Roman"/>
          <w:sz w:val="20"/>
        </w:rPr>
        <w:t>утверждению проекта планировки и проекта межевания  территории «</w:t>
      </w:r>
      <w:r>
        <w:rPr>
          <w:rFonts w:ascii="Times New Roman" w:hAnsi="Times New Roman"/>
          <w:sz w:val="20"/>
        </w:rPr>
        <w:t>Реконструкция железнодорожного тупика, расположенного по адресу: Республика Коми, г. Сыктывкар, м.Койты, 11:05:0201003:276</w:t>
      </w:r>
      <w:r>
        <w:rPr>
          <w:rFonts w:ascii="Times New Roman" w:hAnsi="Times New Roman"/>
          <w:sz w:val="20"/>
        </w:rPr>
        <w:t>»</w:t>
      </w:r>
    </w:p>
    <w:p w14:paraId="BC1E0000">
      <w:pPr>
        <w:pStyle w:val="Style_6"/>
        <w:spacing w:after="0" w:before="0" w:line="240" w:lineRule="auto"/>
        <w:ind w:firstLine="0" w:left="4536"/>
        <w:jc w:val="both"/>
        <w:rPr>
          <w:rFonts w:ascii="Times New Roman" w:hAnsi="Times New Roman"/>
          <w:sz w:val="20"/>
        </w:rPr>
      </w:pPr>
    </w:p>
    <w:p w14:paraId="BD1E0000">
      <w:pPr>
        <w:pStyle w:val="Style_6"/>
        <w:spacing w:after="0" w:before="0" w:line="240" w:lineRule="auto"/>
        <w:ind/>
        <w:jc w:val="center"/>
        <w:rPr>
          <w:sz w:val="20"/>
        </w:rPr>
      </w:pPr>
      <w:r>
        <w:rPr>
          <w:rFonts w:ascii="Times New Roman" w:hAnsi="Times New Roman"/>
          <w:b w:val="1"/>
          <w:sz w:val="20"/>
        </w:rPr>
        <w:t>Форма протокола</w:t>
      </w:r>
    </w:p>
    <w:p w14:paraId="BE1E0000">
      <w:pPr>
        <w:pStyle w:val="Style_6"/>
        <w:spacing w:after="0" w:before="0" w:line="240" w:lineRule="auto"/>
        <w:ind/>
        <w:jc w:val="center"/>
        <w:rPr>
          <w:sz w:val="20"/>
        </w:rPr>
      </w:pPr>
      <w:r>
        <w:rPr>
          <w:rFonts w:ascii="Times New Roman" w:hAnsi="Times New Roman"/>
          <w:b w:val="1"/>
          <w:sz w:val="20"/>
        </w:rPr>
        <w:t xml:space="preserve">публичных слушаний </w:t>
      </w:r>
      <w:r>
        <w:rPr>
          <w:rFonts w:ascii="Times New Roman" w:hAnsi="Times New Roman"/>
          <w:b w:val="1"/>
          <w:sz w:val="20"/>
        </w:rPr>
        <w:t>по утверждению проекта планировки и проекта межевания  территории «</w:t>
      </w:r>
      <w:r>
        <w:rPr>
          <w:rFonts w:ascii="Times New Roman" w:hAnsi="Times New Roman"/>
          <w:b w:val="1"/>
          <w:sz w:val="20"/>
        </w:rPr>
        <w:t>Реконструкция железнодорожного тупика, расположенного по адресу: Республика Коми, г. Сыктывкар, м. Койты, 11:05:0201003:276</w:t>
      </w:r>
      <w:r>
        <w:rPr>
          <w:rFonts w:ascii="Times New Roman" w:hAnsi="Times New Roman"/>
          <w:b w:val="1"/>
          <w:sz w:val="20"/>
        </w:rPr>
        <w:t>»</w:t>
      </w:r>
      <w:r>
        <w:rPr>
          <w:rFonts w:ascii="Times New Roman" w:hAnsi="Times New Roman"/>
          <w:sz w:val="20"/>
        </w:rPr>
        <w:t xml:space="preserve">                                                                                                       __________</w:t>
      </w:r>
    </w:p>
    <w:p w14:paraId="BF1E0000">
      <w:pPr>
        <w:pStyle w:val="Style_6"/>
        <w:spacing w:after="0" w:before="0" w:line="240" w:lineRule="auto"/>
        <w:ind/>
        <w:jc w:val="both"/>
        <w:rPr>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дата</w:t>
      </w:r>
    </w:p>
    <w:p w14:paraId="C01E0000">
      <w:pPr>
        <w:pStyle w:val="Style_6"/>
        <w:spacing w:after="0" w:before="0" w:line="240" w:lineRule="auto"/>
        <w:ind/>
        <w:jc w:val="both"/>
        <w:rPr>
          <w:sz w:val="20"/>
        </w:rPr>
      </w:pPr>
      <w:r>
        <w:rPr>
          <w:rFonts w:ascii="Times New Roman" w:hAnsi="Times New Roman"/>
          <w:sz w:val="20"/>
        </w:rPr>
        <w:t>Место:</w:t>
      </w:r>
    </w:p>
    <w:p w14:paraId="C11E0000">
      <w:pPr>
        <w:pStyle w:val="Style_6"/>
        <w:spacing w:after="0" w:before="0" w:line="240" w:lineRule="auto"/>
        <w:ind/>
        <w:jc w:val="both"/>
        <w:rPr>
          <w:sz w:val="20"/>
        </w:rPr>
      </w:pPr>
      <w:r>
        <w:rPr>
          <w:rFonts w:ascii="Times New Roman" w:hAnsi="Times New Roman"/>
          <w:sz w:val="20"/>
        </w:rPr>
        <w:t>Время:</w:t>
      </w:r>
    </w:p>
    <w:p w14:paraId="C21E0000">
      <w:pPr>
        <w:pStyle w:val="Style_6"/>
        <w:spacing w:after="0" w:before="0" w:line="240" w:lineRule="auto"/>
        <w:ind/>
        <w:jc w:val="both"/>
        <w:rPr>
          <w:sz w:val="20"/>
        </w:rPr>
      </w:pPr>
      <w:r>
        <w:rPr>
          <w:rFonts w:ascii="Times New Roman" w:hAnsi="Times New Roman"/>
          <w:sz w:val="20"/>
        </w:rPr>
        <w:t>Публичные слушания проводятся на территории с. Выльгорт Сыктывдинского района</w:t>
      </w:r>
    </w:p>
    <w:p w14:paraId="C31E0000">
      <w:pPr>
        <w:pStyle w:val="Style_6"/>
        <w:spacing w:after="0" w:before="0" w:line="240" w:lineRule="auto"/>
        <w:ind/>
        <w:jc w:val="both"/>
        <w:rPr>
          <w:sz w:val="20"/>
        </w:rPr>
      </w:pPr>
      <w:r>
        <w:rPr>
          <w:rFonts w:ascii="Times New Roman" w:hAnsi="Times New Roman"/>
          <w:sz w:val="20"/>
        </w:rPr>
        <w:t>Инициатор проведения публичных слушаний:</w:t>
      </w:r>
    </w:p>
    <w:p w14:paraId="C41E0000">
      <w:pPr>
        <w:pStyle w:val="Style_6"/>
        <w:spacing w:after="0" w:before="0" w:line="240" w:lineRule="auto"/>
        <w:ind/>
        <w:jc w:val="both"/>
        <w:rPr>
          <w:sz w:val="20"/>
        </w:rPr>
      </w:pPr>
      <w:r>
        <w:rPr>
          <w:rFonts w:ascii="Times New Roman" w:hAnsi="Times New Roman"/>
          <w:sz w:val="20"/>
        </w:rPr>
        <w:t>Организатор публичных слушаний:</w:t>
      </w:r>
    </w:p>
    <w:p w14:paraId="C51E0000">
      <w:pPr>
        <w:pStyle w:val="Style_6"/>
        <w:spacing w:after="0" w:before="0" w:line="240" w:lineRule="auto"/>
        <w:ind/>
        <w:jc w:val="both"/>
        <w:rPr>
          <w:sz w:val="20"/>
        </w:rPr>
      </w:pPr>
      <w:r>
        <w:rPr>
          <w:rFonts w:ascii="Times New Roman" w:hAnsi="Times New Roman"/>
          <w:sz w:val="20"/>
        </w:rPr>
        <w:t>Повестка публичных слушаний:</w:t>
      </w:r>
    </w:p>
    <w:p w14:paraId="C61E0000">
      <w:pPr>
        <w:pStyle w:val="Style_6"/>
        <w:spacing w:after="0" w:before="0" w:line="240" w:lineRule="auto"/>
        <w:ind/>
        <w:jc w:val="both"/>
        <w:rPr>
          <w:sz w:val="20"/>
        </w:rPr>
      </w:pPr>
      <w:r>
        <w:rPr>
          <w:rFonts w:ascii="Times New Roman" w:hAnsi="Times New Roman"/>
          <w:sz w:val="20"/>
        </w:rPr>
        <w:t>Сроки принятия предложений и замечаний участников публичных слушаний:</w:t>
      </w:r>
    </w:p>
    <w:p w14:paraId="C71E0000">
      <w:pPr>
        <w:pStyle w:val="Style_6"/>
        <w:spacing w:after="0" w:before="0" w:line="240" w:lineRule="auto"/>
        <w:ind/>
        <w:jc w:val="both"/>
        <w:rPr>
          <w:sz w:val="20"/>
        </w:rPr>
      </w:pPr>
      <w:r>
        <w:rPr>
          <w:rFonts w:ascii="Times New Roman" w:hAnsi="Times New Roman"/>
          <w:sz w:val="20"/>
        </w:rPr>
        <w:t>Состав комиссии по организации и проведению публичных слушаний по Проекту</w:t>
      </w:r>
    </w:p>
    <w:p w14:paraId="C81E0000">
      <w:pPr>
        <w:pStyle w:val="Style_6"/>
        <w:spacing w:after="0" w:before="0" w:line="240" w:lineRule="auto"/>
        <w:ind/>
        <w:jc w:val="both"/>
        <w:rPr>
          <w:sz w:val="20"/>
        </w:rPr>
      </w:pPr>
      <w:r>
        <w:rPr>
          <w:rFonts w:ascii="Times New Roman" w:hAnsi="Times New Roman"/>
          <w:sz w:val="20"/>
        </w:rPr>
        <w:t>Общее количество участников публичных слушаний:</w:t>
      </w:r>
    </w:p>
    <w:p w14:paraId="C91E0000">
      <w:pPr>
        <w:pStyle w:val="Style_6"/>
        <w:spacing w:after="0" w:before="0" w:line="240" w:lineRule="auto"/>
        <w:ind/>
        <w:jc w:val="both"/>
        <w:rPr>
          <w:sz w:val="20"/>
        </w:rPr>
      </w:pPr>
      <w:r>
        <w:rPr>
          <w:rFonts w:ascii="Times New Roman" w:hAnsi="Times New Roman"/>
          <w:sz w:val="20"/>
        </w:rPr>
        <w:t>Список лиц, участвующих в публичных слушаниях, по результатам регистрации участников публичных слушаний;</w:t>
      </w:r>
    </w:p>
    <w:p w14:paraId="CA1E0000">
      <w:pPr>
        <w:pStyle w:val="Style_6"/>
        <w:spacing w:after="0" w:before="0" w:line="240" w:lineRule="auto"/>
        <w:ind/>
        <w:jc w:val="both"/>
        <w:rPr>
          <w:sz w:val="20"/>
        </w:rPr>
      </w:pPr>
      <w:r>
        <w:rPr>
          <w:rFonts w:ascii="Times New Roman" w:hAnsi="Times New Roman"/>
          <w:sz w:val="20"/>
        </w:rPr>
        <w:t>Оформленные в установленном законом порядке доверенности для представителей лиц, участвующих в публичных слушаниях;</w:t>
      </w:r>
    </w:p>
    <w:p w14:paraId="CB1E0000">
      <w:pPr>
        <w:pStyle w:val="Style_6"/>
        <w:spacing w:after="0" w:before="0" w:line="240" w:lineRule="auto"/>
        <w:ind/>
        <w:jc w:val="both"/>
        <w:rPr>
          <w:sz w:val="20"/>
        </w:rPr>
      </w:pPr>
      <w:r>
        <w:rPr>
          <w:rFonts w:ascii="Times New Roman" w:hAnsi="Times New Roman"/>
          <w:sz w:val="20"/>
        </w:rPr>
        <w:t>Список заинтересованных лиц, участвующих в публичных слушаниях;</w:t>
      </w:r>
    </w:p>
    <w:p w14:paraId="CC1E0000">
      <w:pPr>
        <w:pStyle w:val="Style_6"/>
        <w:spacing w:after="0" w:before="0" w:line="240" w:lineRule="auto"/>
        <w:ind/>
        <w:jc w:val="both"/>
        <w:rPr>
          <w:sz w:val="20"/>
        </w:rPr>
      </w:pPr>
      <w:r>
        <w:rPr>
          <w:rFonts w:ascii="Times New Roman" w:hAnsi="Times New Roman"/>
          <w:sz w:val="20"/>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CD1E0000">
      <w:pPr>
        <w:pStyle w:val="Style_6"/>
        <w:spacing w:after="0" w:before="0" w:line="240" w:lineRule="auto"/>
        <w:ind/>
        <w:jc w:val="both"/>
        <w:rPr>
          <w:sz w:val="20"/>
        </w:rPr>
      </w:pPr>
      <w:r>
        <w:rPr>
          <w:rFonts w:ascii="Times New Roman" w:hAnsi="Times New Roman"/>
          <w:sz w:val="20"/>
        </w:rPr>
        <w:t>Список докладчиков (содокладчиков) по публичным слушаниям;</w:t>
      </w:r>
    </w:p>
    <w:p w14:paraId="CE1E0000">
      <w:pPr>
        <w:pStyle w:val="Style_6"/>
        <w:spacing w:after="0" w:before="0" w:line="240" w:lineRule="auto"/>
        <w:ind/>
        <w:jc w:val="both"/>
        <w:rPr>
          <w:sz w:val="20"/>
        </w:rPr>
      </w:pPr>
      <w:r>
        <w:rPr>
          <w:rFonts w:ascii="Times New Roman" w:hAnsi="Times New Roman"/>
          <w:sz w:val="20"/>
        </w:rPr>
        <w:t>Список лиц, выступающих на публичных слушаниях;</w:t>
      </w:r>
    </w:p>
    <w:p w14:paraId="CF1E0000">
      <w:pPr>
        <w:pStyle w:val="Style_6"/>
        <w:spacing w:after="0" w:before="0" w:line="240" w:lineRule="auto"/>
        <w:ind/>
        <w:jc w:val="both"/>
        <w:rPr>
          <w:sz w:val="20"/>
        </w:rPr>
      </w:pPr>
      <w:r>
        <w:rPr>
          <w:rFonts w:ascii="Times New Roman" w:hAnsi="Times New Roman"/>
          <w:sz w:val="20"/>
        </w:rPr>
        <w:t>Список лиц, участвующих в прениях;</w:t>
      </w:r>
    </w:p>
    <w:p w14:paraId="D01E0000">
      <w:pPr>
        <w:pStyle w:val="Style_6"/>
        <w:spacing w:after="0" w:before="0" w:line="240" w:lineRule="auto"/>
        <w:ind/>
        <w:jc w:val="both"/>
        <w:rPr>
          <w:sz w:val="20"/>
        </w:rPr>
      </w:pPr>
      <w:r>
        <w:rPr>
          <w:rFonts w:ascii="Times New Roman" w:hAnsi="Times New Roman"/>
          <w:sz w:val="20"/>
        </w:rPr>
        <w:t>Основные положения выступлений по вопросу проведения публичных слушаний;</w:t>
      </w:r>
    </w:p>
    <w:p w14:paraId="D11E0000">
      <w:pPr>
        <w:pStyle w:val="Style_6"/>
        <w:spacing w:after="0" w:before="0" w:line="240" w:lineRule="auto"/>
        <w:ind/>
        <w:jc w:val="both"/>
        <w:rPr>
          <w:sz w:val="20"/>
        </w:rPr>
      </w:pPr>
      <w:r>
        <w:rPr>
          <w:rFonts w:ascii="Times New Roman" w:hAnsi="Times New Roman"/>
          <w:sz w:val="20"/>
        </w:rPr>
        <w:t>Предложения и замечаниях участников публичных слушаний, постоянно проживающих на территории муниципального района «Сыктывдинский»:</w:t>
      </w:r>
    </w:p>
    <w:p w14:paraId="D21E0000">
      <w:pPr>
        <w:pStyle w:val="Style_6"/>
        <w:spacing w:after="0" w:before="0" w:line="240" w:lineRule="auto"/>
        <w:ind/>
        <w:jc w:val="both"/>
        <w:rPr>
          <w:sz w:val="20"/>
        </w:rPr>
      </w:pPr>
      <w:r>
        <w:rPr>
          <w:rFonts w:ascii="Times New Roman" w:hAnsi="Times New Roman"/>
          <w:sz w:val="20"/>
        </w:rPr>
        <w:t>Предложения и замечания иных участников публичных слушаний:</w:t>
      </w:r>
    </w:p>
    <w:p w14:paraId="D31E0000">
      <w:pPr>
        <w:pStyle w:val="Style_6"/>
        <w:spacing w:after="0" w:before="0" w:line="240" w:lineRule="auto"/>
        <w:ind/>
        <w:jc w:val="both"/>
        <w:rPr>
          <w:sz w:val="20"/>
        </w:rPr>
      </w:pPr>
      <w:r>
        <w:rPr>
          <w:rFonts w:ascii="Times New Roman" w:hAnsi="Times New Roman"/>
          <w:sz w:val="20"/>
        </w:rPr>
        <w:t>Решение, принятое на публичных слушаниях:</w:t>
      </w:r>
    </w:p>
    <w:p w14:paraId="D41E0000">
      <w:pPr>
        <w:pStyle w:val="Style_6"/>
        <w:spacing w:after="0" w:before="0" w:line="240" w:lineRule="auto"/>
        <w:ind/>
        <w:jc w:val="both"/>
        <w:rPr>
          <w:sz w:val="20"/>
        </w:rPr>
      </w:pPr>
      <w:r>
        <w:rPr>
          <w:rFonts w:ascii="Times New Roman" w:hAnsi="Times New Roman"/>
          <w:sz w:val="20"/>
        </w:rPr>
        <w:t>Рекомендации и замечания, высказанные и принятые на публичных слушаниях:</w:t>
      </w:r>
    </w:p>
    <w:p w14:paraId="D51E0000">
      <w:pPr>
        <w:pStyle w:val="Style_6"/>
        <w:spacing w:after="0" w:before="0" w:line="240" w:lineRule="auto"/>
        <w:ind/>
        <w:jc w:val="both"/>
        <w:rPr>
          <w:rFonts w:ascii="Times New Roman" w:hAnsi="Times New Roman"/>
          <w:sz w:val="20"/>
        </w:rPr>
      </w:pPr>
      <w:r>
        <w:rPr>
          <w:rFonts w:ascii="Times New Roman" w:hAnsi="Times New Roman"/>
          <w:sz w:val="20"/>
        </w:rPr>
        <w:t>Иное:</w:t>
      </w:r>
    </w:p>
    <w:p w14:paraId="D61E0000">
      <w:pPr>
        <w:pStyle w:val="Style_6"/>
        <w:spacing w:after="0" w:before="0" w:line="240" w:lineRule="auto"/>
        <w:ind/>
        <w:jc w:val="both"/>
        <w:rPr>
          <w:sz w:val="20"/>
        </w:rPr>
      </w:pPr>
    </w:p>
    <w:p w14:paraId="D71E0000">
      <w:pPr>
        <w:pStyle w:val="Style_6"/>
        <w:spacing w:after="0" w:before="0" w:line="240" w:lineRule="auto"/>
        <w:ind/>
        <w:jc w:val="both"/>
        <w:rPr>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D81E0000">
      <w:pPr>
        <w:pStyle w:val="Style_6"/>
        <w:spacing w:after="0" w:before="0" w:line="240" w:lineRule="auto"/>
        <w:ind/>
        <w:jc w:val="both"/>
        <w:rPr>
          <w:rFonts w:ascii="Times New Roman" w:hAnsi="Times New Roman"/>
          <w:b w:val="1"/>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D91E0000">
      <w:pPr>
        <w:pStyle w:val="Style_6"/>
        <w:spacing w:after="0" w:before="0" w:line="240" w:lineRule="auto"/>
        <w:ind/>
        <w:jc w:val="both"/>
        <w:rPr>
          <w:rFonts w:ascii="Times New Roman" w:hAnsi="Times New Roman"/>
          <w:b w:val="1"/>
          <w:sz w:val="20"/>
        </w:rPr>
      </w:pPr>
    </w:p>
    <w:p w14:paraId="DA1E0000">
      <w:pPr>
        <w:pStyle w:val="Style_6"/>
        <w:spacing w:after="0" w:before="0" w:line="240" w:lineRule="auto"/>
        <w:ind/>
        <w:jc w:val="both"/>
        <w:rPr>
          <w:rFonts w:ascii="Times New Roman" w:hAnsi="Times New Roman"/>
          <w:b w:val="1"/>
          <w:sz w:val="20"/>
        </w:rPr>
      </w:pPr>
    </w:p>
    <w:p w14:paraId="DB1E0000">
      <w:pPr>
        <w:pStyle w:val="Style_6"/>
        <w:widowControl w:val="1"/>
        <w:spacing w:after="200" w:before="0" w:line="240" w:lineRule="auto"/>
        <w:ind w:firstLine="0" w:left="3402" w:right="0"/>
        <w:contextualSpacing w:val="1"/>
        <w:jc w:val="both"/>
        <w:rPr>
          <w:sz w:val="20"/>
        </w:rPr>
      </w:pPr>
      <w:r>
        <w:rPr>
          <w:rFonts w:ascii="Times New Roman" w:hAnsi="Times New Roman"/>
          <w:sz w:val="20"/>
        </w:rPr>
        <w:t>Приложение 2 к Порядку и срокам проведения публичных слушаний, порядку, срокам и форме внесения участниками публичных слушаний по утверждению проекта планировки и проекта межевания  территории «</w:t>
      </w:r>
      <w:r>
        <w:rPr>
          <w:rFonts w:ascii="Times New Roman" w:hAnsi="Times New Roman"/>
          <w:sz w:val="20"/>
        </w:rPr>
        <w:t>Реконструкция железнодорожного тупика, расположенного по адресу: Республика Коми, г. Сыктывкар, м. Койты, 11:05:0201003:276</w:t>
      </w:r>
      <w:r>
        <w:rPr>
          <w:rFonts w:ascii="Times New Roman" w:hAnsi="Times New Roman"/>
          <w:sz w:val="20"/>
        </w:rPr>
        <w:t>»</w:t>
      </w:r>
    </w:p>
    <w:p w14:paraId="DC1E0000">
      <w:pPr>
        <w:pStyle w:val="Style_6"/>
        <w:widowControl w:val="1"/>
        <w:spacing w:after="200" w:before="0" w:line="240" w:lineRule="auto"/>
        <w:ind w:firstLine="0" w:left="3402" w:right="0"/>
        <w:contextualSpacing w:val="1"/>
        <w:jc w:val="both"/>
        <w:rPr>
          <w:rFonts w:ascii="Times New Roman" w:hAnsi="Times New Roman"/>
          <w:sz w:val="20"/>
        </w:rPr>
      </w:pPr>
    </w:p>
    <w:p w14:paraId="DD1E0000">
      <w:pPr>
        <w:pStyle w:val="Style_6"/>
        <w:spacing w:after="200" w:before="0" w:line="240" w:lineRule="auto"/>
        <w:ind w:firstLine="568" w:left="-284"/>
        <w:contextualSpacing w:val="1"/>
        <w:jc w:val="center"/>
        <w:rPr>
          <w:sz w:val="20"/>
        </w:rPr>
      </w:pPr>
      <w:r>
        <w:rPr>
          <w:rFonts w:ascii="Times New Roman" w:hAnsi="Times New Roman"/>
          <w:b w:val="1"/>
          <w:sz w:val="20"/>
        </w:rPr>
        <w:t>Форма заключения по результатам проведения публичных слушаний</w:t>
      </w:r>
    </w:p>
    <w:p w14:paraId="DE1E0000">
      <w:pPr>
        <w:pStyle w:val="Style_6"/>
        <w:spacing w:after="200" w:before="0" w:line="240" w:lineRule="auto"/>
        <w:ind w:firstLine="568" w:left="-284"/>
        <w:contextualSpacing w:val="1"/>
        <w:jc w:val="center"/>
        <w:rPr>
          <w:sz w:val="20"/>
        </w:rPr>
      </w:pPr>
      <w:r>
        <w:rPr>
          <w:rFonts w:ascii="Times New Roman" w:hAnsi="Times New Roman"/>
          <w:b w:val="1"/>
          <w:sz w:val="20"/>
        </w:rPr>
        <w:t xml:space="preserve">по  утверждению проекта планировки и проекта межевания  территории </w:t>
      </w:r>
    </w:p>
    <w:p w14:paraId="DF1E0000">
      <w:pPr>
        <w:pStyle w:val="Style_6"/>
        <w:spacing w:after="200" w:before="0" w:line="240" w:lineRule="auto"/>
        <w:ind w:firstLine="568" w:left="-284"/>
        <w:contextualSpacing w:val="1"/>
        <w:jc w:val="center"/>
        <w:rPr>
          <w:sz w:val="20"/>
        </w:rPr>
      </w:pPr>
    </w:p>
    <w:p w14:paraId="E01E0000">
      <w:pPr>
        <w:pStyle w:val="Style_6"/>
        <w:spacing w:after="200" w:before="0" w:line="240" w:lineRule="auto"/>
        <w:ind w:firstLine="568" w:left="-284"/>
        <w:contextualSpacing w:val="1"/>
        <w:jc w:val="center"/>
        <w:rPr>
          <w:sz w:val="20"/>
        </w:rPr>
      </w:pPr>
      <w:r>
        <w:rPr>
          <w:rFonts w:ascii="Times New Roman" w:hAnsi="Times New Roman"/>
          <w:caps w:val="0"/>
          <w:smallCaps w:val="0"/>
          <w:sz w:val="20"/>
        </w:rPr>
        <w:t xml:space="preserve"> </w:t>
      </w:r>
      <w:r>
        <w:rPr>
          <w:rFonts w:ascii="Times New Roman" w:hAnsi="Times New Roman"/>
          <w:caps w:val="0"/>
          <w:smallCaps w:val="0"/>
          <w:sz w:val="20"/>
        </w:rPr>
        <w:t>Выльгорт</w:t>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 xml:space="preserve">                                 </w:t>
      </w:r>
      <w:r>
        <w:rPr>
          <w:rFonts w:ascii="Times New Roman" w:hAnsi="Times New Roman"/>
          <w:caps w:val="0"/>
          <w:smallCaps w:val="0"/>
          <w:color w:val="00000A"/>
          <w:sz w:val="20"/>
        </w:rPr>
        <w:t>___________</w:t>
      </w:r>
      <w:r>
        <w:rPr>
          <w:rFonts w:ascii="Times New Roman" w:hAnsi="Times New Roman"/>
          <w:caps w:val="0"/>
          <w:smallCaps w:val="0"/>
          <w:sz w:val="20"/>
        </w:rPr>
        <w:t xml:space="preserve"> 2023 года</w:t>
      </w:r>
    </w:p>
    <w:p w14:paraId="E11E0000">
      <w:pPr>
        <w:pStyle w:val="Style_6"/>
        <w:spacing w:after="200" w:before="0" w:line="240" w:lineRule="auto"/>
        <w:ind w:firstLine="568" w:left="-284"/>
        <w:contextualSpacing w:val="1"/>
        <w:jc w:val="center"/>
        <w:rPr>
          <w:sz w:val="20"/>
        </w:rPr>
      </w:pPr>
    </w:p>
    <w:p w14:paraId="E21E0000">
      <w:pPr>
        <w:pStyle w:val="Style_6"/>
        <w:widowControl w:val="0"/>
        <w:spacing w:after="0" w:before="0" w:line="240" w:lineRule="auto"/>
        <w:ind w:firstLine="850" w:left="0" w:right="0"/>
        <w:jc w:val="both"/>
        <w:rPr>
          <w:rFonts w:ascii="Times New Roman" w:hAnsi="Times New Roman"/>
          <w:sz w:val="20"/>
        </w:rPr>
      </w:pPr>
      <w:r>
        <w:rPr>
          <w:rFonts w:ascii="Times New Roman" w:hAnsi="Times New Roman"/>
          <w:caps w:val="0"/>
          <w:smallCaps w:val="0"/>
          <w:sz w:val="20"/>
        </w:rPr>
        <w:t xml:space="preserve">Комиссия по землепользованию и застройке администрации муниципального района «Сыктывдинский» Республики Коми, в соответствии с </w:t>
      </w:r>
      <w:r>
        <w:rPr>
          <w:rFonts w:ascii="Times New Roman" w:hAnsi="Times New Roman"/>
          <w:caps w:val="0"/>
          <w:smallCaps w:val="0"/>
          <w:color w:val="202124"/>
          <w:spacing w:val="2"/>
          <w:sz w:val="20"/>
          <w:highlight w:val="white"/>
        </w:rPr>
        <w:t>ч. 4 ст. 33 Градостроительного Кодекса РФ,</w:t>
      </w:r>
      <w:r>
        <w:rPr>
          <w:rFonts w:ascii="Times New Roman" w:hAnsi="Times New Roman"/>
          <w:caps w:val="0"/>
          <w:smallCaps w:val="0"/>
          <w:sz w:val="20"/>
        </w:rPr>
        <w:t xml:space="preserve"> сообщает следующее.</w:t>
      </w:r>
    </w:p>
    <w:p w14:paraId="E31E0000">
      <w:pPr>
        <w:pStyle w:val="Style_6"/>
        <w:widowControl w:val="0"/>
        <w:spacing w:after="0" w:before="0" w:line="240" w:lineRule="auto"/>
        <w:ind w:firstLine="850" w:left="0" w:right="0"/>
        <w:jc w:val="both"/>
        <w:rPr>
          <w:rFonts w:ascii="Times New Roman" w:hAnsi="Times New Roman"/>
          <w:sz w:val="20"/>
        </w:rPr>
      </w:pPr>
      <w:r>
        <w:rPr>
          <w:rFonts w:ascii="Times New Roman" w:hAnsi="Times New Roman"/>
          <w:caps w:val="0"/>
          <w:smallCaps w:val="0"/>
          <w:sz w:val="20"/>
        </w:rPr>
        <w:t xml:space="preserve">Количество участников публичных слушаний </w:t>
      </w:r>
      <w:r>
        <w:rPr>
          <w:rFonts w:ascii="Times New Roman" w:hAnsi="Times New Roman"/>
          <w:caps w:val="0"/>
          <w:smallCaps w:val="0"/>
          <w:color w:val="000000"/>
          <w:sz w:val="20"/>
        </w:rPr>
        <w:t>___</w:t>
      </w:r>
      <w:r>
        <w:rPr>
          <w:rFonts w:ascii="Times New Roman" w:hAnsi="Times New Roman"/>
          <w:caps w:val="0"/>
          <w:smallCaps w:val="0"/>
          <w:sz w:val="20"/>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Pr>
          <w:rFonts w:ascii="Times New Roman" w:hAnsi="Times New Roman"/>
          <w:caps w:val="0"/>
          <w:smallCaps w:val="0"/>
          <w:color w:val="000000"/>
          <w:sz w:val="20"/>
        </w:rPr>
        <w:t>___</w:t>
      </w:r>
      <w:r>
        <w:rPr>
          <w:rFonts w:ascii="Times New Roman" w:hAnsi="Times New Roman"/>
          <w:caps w:val="0"/>
          <w:smallCaps w:val="0"/>
          <w:sz w:val="20"/>
        </w:rPr>
        <w:t>.</w:t>
      </w:r>
    </w:p>
    <w:p w14:paraId="E41E0000">
      <w:pPr>
        <w:pStyle w:val="Style_6"/>
        <w:widowControl w:val="0"/>
        <w:spacing w:after="0" w:before="0" w:line="240" w:lineRule="auto"/>
        <w:ind w:firstLine="850" w:left="0" w:right="0"/>
        <w:jc w:val="both"/>
        <w:rPr>
          <w:sz w:val="20"/>
        </w:rPr>
      </w:pPr>
      <w:r>
        <w:rPr>
          <w:rFonts w:ascii="Times New Roman" w:hAnsi="Times New Roman"/>
          <w:caps w:val="0"/>
          <w:smallCaps w:val="0"/>
          <w:sz w:val="20"/>
        </w:rPr>
        <w:t xml:space="preserve">Заключение подготовлено на основании протокола публичных слушаний </w:t>
      </w:r>
      <w:r>
        <w:rPr>
          <w:rFonts w:ascii="Times New Roman" w:hAnsi="Times New Roman"/>
          <w:caps w:val="0"/>
          <w:smallCaps w:val="0"/>
          <w:color w:val="00000A"/>
          <w:sz w:val="20"/>
        </w:rPr>
        <w:t>от____________</w:t>
      </w:r>
      <w:r>
        <w:rPr>
          <w:rFonts w:ascii="Times New Roman" w:hAnsi="Times New Roman"/>
          <w:caps w:val="0"/>
          <w:smallCaps w:val="0"/>
          <w:sz w:val="20"/>
        </w:rPr>
        <w:t xml:space="preserve"> 2023 года.</w:t>
      </w:r>
    </w:p>
    <w:p w14:paraId="E51E0000">
      <w:pPr>
        <w:pStyle w:val="Style_6"/>
        <w:widowControl w:val="0"/>
        <w:spacing w:after="0" w:before="0" w:line="240" w:lineRule="auto"/>
        <w:ind w:firstLine="850" w:left="0" w:right="0"/>
        <w:jc w:val="both"/>
        <w:rPr>
          <w:rFonts w:ascii="Times New Roman" w:hAnsi="Times New Roman"/>
          <w:caps w:val="0"/>
          <w:smallCaps w:val="0"/>
          <w:sz w:val="20"/>
        </w:rPr>
      </w:pPr>
      <w:r>
        <w:rPr>
          <w:rFonts w:ascii="Times New Roman" w:hAnsi="Times New Roman"/>
          <w:caps w:val="0"/>
          <w:smallCaps w:val="0"/>
          <w:sz w:val="20"/>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Ind w:type="dxa" w:w="165"/>
        <w:tblLayout w:type="fixed"/>
        <w:tblCellMar>
          <w:top w:type="dxa" w:w="0"/>
          <w:left w:type="dxa" w:w="93"/>
          <w:bottom w:type="dxa" w:w="0"/>
          <w:right w:type="dxa" w:w="108"/>
        </w:tblCellMar>
      </w:tblPr>
      <w:tblGrid>
        <w:gridCol w:w="623"/>
        <w:gridCol w:w="4245"/>
        <w:gridCol w:w="4555"/>
      </w:tblGrid>
      <w:tr>
        <w:tc>
          <w:tcPr>
            <w:tcW w:type="dxa" w:w="623"/>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61E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 xml:space="preserve">№ </w:t>
            </w:r>
            <w:r>
              <w:rPr>
                <w:rFonts w:ascii="Times New Roman" w:hAnsi="Times New Roman"/>
                <w:caps w:val="0"/>
                <w:smallCaps w:val="0"/>
                <w:sz w:val="20"/>
              </w:rPr>
              <w:t>п.п.</w:t>
            </w:r>
          </w:p>
        </w:tc>
        <w:tc>
          <w:tcPr>
            <w:tcW w:type="dxa" w:w="4245"/>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71E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Содержание внесенных предложений и замечаний участников публичных слушаний</w:t>
            </w:r>
          </w:p>
        </w:tc>
        <w:tc>
          <w:tcPr>
            <w:tcW w:type="dxa" w:w="4555"/>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81E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Комиссия по землепользованию и застройке администрации муниципального района «Сыктывдинский» Республики Коми</w:t>
            </w:r>
          </w:p>
        </w:tc>
      </w:tr>
      <w:tr>
        <w:tc>
          <w:tcPr>
            <w:tcW w:type="dxa" w:w="623"/>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91E0000">
            <w:pPr>
              <w:pStyle w:val="Style_6"/>
              <w:widowControl w:val="0"/>
              <w:spacing w:after="200" w:before="0"/>
              <w:ind/>
              <w:jc w:val="both"/>
              <w:rPr>
                <w:rFonts w:ascii="Times New Roman" w:hAnsi="Times New Roman"/>
                <w:caps w:val="0"/>
                <w:smallCaps w:val="0"/>
                <w:sz w:val="20"/>
              </w:rPr>
            </w:pPr>
          </w:p>
        </w:tc>
        <w:tc>
          <w:tcPr>
            <w:tcW w:type="dxa" w:w="4245"/>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A1E0000">
            <w:pPr>
              <w:pStyle w:val="Style_6"/>
              <w:widowControl w:val="0"/>
              <w:spacing w:after="200" w:before="0"/>
              <w:ind/>
              <w:jc w:val="both"/>
              <w:rPr>
                <w:rFonts w:ascii="Times New Roman" w:hAnsi="Times New Roman"/>
                <w:caps w:val="0"/>
                <w:smallCaps w:val="0"/>
                <w:sz w:val="20"/>
              </w:rPr>
            </w:pPr>
          </w:p>
        </w:tc>
        <w:tc>
          <w:tcPr>
            <w:tcW w:type="dxa" w:w="4555"/>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B1E0000">
            <w:pPr>
              <w:pStyle w:val="Style_6"/>
              <w:widowControl w:val="0"/>
              <w:spacing w:after="200" w:before="0"/>
              <w:ind/>
              <w:jc w:val="both"/>
              <w:rPr>
                <w:rFonts w:ascii="Times New Roman" w:hAnsi="Times New Roman"/>
                <w:caps w:val="0"/>
                <w:smallCaps w:val="0"/>
                <w:sz w:val="20"/>
              </w:rPr>
            </w:pPr>
          </w:p>
        </w:tc>
      </w:tr>
    </w:tbl>
    <w:p w14:paraId="EC1E0000">
      <w:pPr>
        <w:pStyle w:val="Style_6"/>
        <w:widowControl w:val="0"/>
        <w:spacing w:after="0" w:before="0" w:line="240" w:lineRule="auto"/>
        <w:ind w:firstLine="850" w:left="0" w:right="0"/>
        <w:jc w:val="both"/>
        <w:rPr>
          <w:rFonts w:ascii="Times New Roman" w:hAnsi="Times New Roman"/>
          <w:caps w:val="0"/>
          <w:smallCaps w:val="0"/>
          <w:sz w:val="20"/>
        </w:rPr>
      </w:pPr>
      <w:r>
        <w:rPr>
          <w:rFonts w:ascii="Times New Roman" w:hAnsi="Times New Roman"/>
          <w:caps w:val="0"/>
          <w:smallCaps w:val="0"/>
          <w:sz w:val="20"/>
        </w:rPr>
        <w:t>Выводы Комиссии по землепользованию и застройке администрации муниципального района «Сыктывдинский» Республики Коми:</w:t>
      </w:r>
    </w:p>
    <w:p w14:paraId="ED1E0000">
      <w:pPr>
        <w:spacing w:after="0" w:before="100"/>
        <w:ind w:firstLine="851" w:left="0" w:right="0"/>
        <w:jc w:val="both"/>
        <w:rPr>
          <w:rFonts w:ascii="Times New Roman" w:hAnsi="Times New Roman"/>
          <w:sz w:val="20"/>
        </w:rPr>
      </w:pPr>
    </w:p>
    <w:p w14:paraId="EE1E0000">
      <w:pPr>
        <w:pStyle w:val="Style_6"/>
        <w:widowControl w:val="0"/>
        <w:ind/>
        <w:jc w:val="both"/>
        <w:rPr>
          <w:rFonts w:ascii="Times New Roman" w:hAnsi="Times New Roman"/>
          <w:caps w:val="0"/>
          <w:smallCaps w:val="0"/>
          <w:sz w:val="20"/>
        </w:rPr>
      </w:pPr>
      <w:r>
        <w:rPr>
          <w:rFonts w:ascii="Times New Roman" w:hAnsi="Times New Roman"/>
          <w:caps w:val="0"/>
          <w:smallCaps w:val="0"/>
          <w:sz w:val="20"/>
        </w:rPr>
        <w:t>Председатель комиссии                                                                                      _____________</w:t>
      </w:r>
    </w:p>
    <w:p w14:paraId="EF1E0000">
      <w:pPr>
        <w:pStyle w:val="Style_6"/>
        <w:widowControl w:val="0"/>
        <w:spacing w:after="200" w:before="0" w:line="240" w:lineRule="auto"/>
        <w:ind w:firstLine="15" w:left="0" w:right="0"/>
        <w:contextualSpacing w:val="1"/>
        <w:jc w:val="both"/>
        <w:rPr>
          <w:sz w:val="20"/>
        </w:rPr>
      </w:pPr>
      <w:r>
        <w:rPr>
          <w:rFonts w:ascii="Times New Roman" w:hAnsi="Times New Roman"/>
          <w:caps w:val="0"/>
          <w:smallCaps w:val="0"/>
          <w:sz w:val="20"/>
        </w:rPr>
        <w:t>Секретарь комиссии                                                                                          _______________</w:t>
      </w:r>
    </w:p>
    <w:p w14:paraId="F01E0000">
      <w:pPr>
        <w:ind/>
        <w:jc w:val="center"/>
        <w:rPr>
          <w:b w:val="1"/>
          <w:sz w:val="20"/>
        </w:rPr>
      </w:pPr>
      <w:r>
        <w:rPr>
          <w:b w:val="1"/>
          <w:sz w:val="20"/>
        </w:rPr>
        <w:t xml:space="preserve">РЕШЕНИЕ </w:t>
      </w:r>
    </w:p>
    <w:p w14:paraId="F11E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F21E0000">
      <w:pPr>
        <w:widowControl w:val="0"/>
        <w:spacing w:after="0" w:line="240" w:lineRule="auto"/>
        <w:ind w:firstLine="0" w:left="0" w:right="0"/>
        <w:jc w:val="center"/>
        <w:rPr>
          <w:rFonts w:ascii="Times New Roman" w:hAnsi="Times New Roman"/>
          <w:b w:val="0"/>
          <w:sz w:val="20"/>
        </w:rPr>
      </w:pPr>
      <w:r>
        <w:rPr>
          <w:rFonts w:ascii="Times New Roman" w:hAnsi="Times New Roman"/>
          <w:sz w:val="20"/>
        </w:rPr>
        <w:t xml:space="preserve">О назначении проведения публичных слушаний по утверждению проекта планировки и проекта межевания  территории </w:t>
      </w:r>
      <w:r>
        <w:rPr>
          <w:rFonts w:ascii="Times New Roman" w:hAnsi="Times New Roman"/>
          <w:sz w:val="20"/>
        </w:rPr>
        <w:t xml:space="preserve">земельных участков </w:t>
      </w:r>
      <w:r>
        <w:rPr>
          <w:rFonts w:ascii="Times New Roman" w:hAnsi="Times New Roman"/>
          <w:sz w:val="20"/>
        </w:rPr>
        <w:t>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p>
    <w:p w14:paraId="F31E0000">
      <w:pPr>
        <w:widowControl w:val="0"/>
        <w:spacing w:after="0" w:line="240" w:lineRule="auto"/>
        <w:ind w:firstLine="0" w:left="0" w:right="0"/>
        <w:jc w:val="center"/>
        <w:rPr>
          <w:rFonts w:ascii="Times New Roman" w:hAnsi="Times New Roman"/>
          <w:b w:val="0"/>
          <w:sz w:val="20"/>
        </w:rPr>
      </w:pPr>
    </w:p>
    <w:p w14:paraId="F41E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F51E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-10</w:t>
      </w:r>
    </w:p>
    <w:p w14:paraId="F61E0000">
      <w:pPr>
        <w:ind/>
        <w:jc w:val="both"/>
        <w:rPr>
          <w:sz w:val="20"/>
        </w:rPr>
      </w:pPr>
    </w:p>
    <w:p w14:paraId="F71E0000">
      <w:pPr>
        <w:pStyle w:val="Style_6"/>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F81E0000">
      <w:pPr>
        <w:pStyle w:val="Style_6"/>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Совет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xml:space="preserve">» </w:t>
      </w:r>
      <w:r>
        <w:rPr>
          <w:rFonts w:ascii="Times New Roman CYR" w:hAnsi="Times New Roman CYR"/>
          <w:sz w:val="20"/>
        </w:rPr>
        <w:t>Республики Коми решил:</w:t>
      </w:r>
    </w:p>
    <w:p w14:paraId="F91E0000">
      <w:pPr>
        <w:widowControl w:val="1"/>
        <w:numPr>
          <w:ilvl w:val="0"/>
          <w:numId w:val="62"/>
        </w:numPr>
        <w:tabs>
          <w:tab w:leader="none" w:pos="720" w:val="clear"/>
          <w:tab w:leader="none" w:pos="993" w:val="left"/>
        </w:tabs>
        <w:spacing w:after="0" w:before="0" w:line="240" w:lineRule="auto"/>
        <w:ind w:firstLine="680" w:left="0" w:right="0"/>
        <w:contextualSpacing w:val="1"/>
        <w:jc w:val="both"/>
        <w:rPr>
          <w:rFonts w:ascii="Times New Roman" w:hAnsi="Times New Roman"/>
          <w:sz w:val="20"/>
        </w:rPr>
      </w:pPr>
      <w:r>
        <w:rPr>
          <w:rFonts w:ascii="Times New Roman" w:hAnsi="Times New Roman"/>
          <w:color w:themeColor="text1" w:val="000000"/>
          <w:sz w:val="20"/>
        </w:rPr>
        <w:t>Назначить публичные слушания по утверждению</w:t>
      </w:r>
      <w:r>
        <w:rPr>
          <w:rFonts w:ascii="Times New Roman" w:hAnsi="Times New Roman"/>
          <w:color w:themeColor="text1" w:val="000000"/>
          <w:sz w:val="20"/>
        </w:rPr>
        <w:t xml:space="preserve"> проекта планировки и проекта межевания  территории земельных участков 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r>
        <w:rPr>
          <w:rFonts w:ascii="Times New Roman" w:hAnsi="Times New Roman"/>
          <w:color w:themeColor="text1" w:val="000000"/>
          <w:sz w:val="20"/>
        </w:rPr>
        <w:t xml:space="preserve"> на 19 июня 2023 года в </w:t>
      </w:r>
      <w:r>
        <w:rPr>
          <w:rFonts w:ascii="Times New Roman" w:hAnsi="Times New Roman"/>
          <w:color w:themeColor="text1" w:val="000000"/>
          <w:sz w:val="20"/>
        </w:rPr>
        <w:t>15</w:t>
      </w:r>
      <w:r>
        <w:rPr>
          <w:rFonts w:ascii="Times New Roman" w:hAnsi="Times New Roman"/>
          <w:color w:themeColor="text1" w:val="000000"/>
          <w:sz w:val="20"/>
        </w:rPr>
        <w:t xml:space="preserve"> ч. 00 мин</w:t>
      </w:r>
      <w:r>
        <w:rPr>
          <w:rFonts w:ascii="Times New Roman" w:hAnsi="Times New Roman"/>
          <w:sz w:val="20"/>
        </w:rPr>
        <w:t>. в конференц-зале администрации муниципального района «Сыктывдинский» по адресу: Республика Коми, Сыктывдинский район, с. Выльгорт, ул. Д. Каликовой, д. 62, согласно приложению 1.</w:t>
      </w:r>
    </w:p>
    <w:p w14:paraId="FA1E0000">
      <w:pPr>
        <w:numPr>
          <w:ilvl w:val="0"/>
          <w:numId w:val="62"/>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Pr>
          <w:rFonts w:ascii="Times New Roman" w:hAnsi="Times New Roman"/>
          <w:color w:themeColor="text1" w:val="000000"/>
          <w:sz w:val="20"/>
        </w:rPr>
        <w:t xml:space="preserve"> </w:t>
      </w:r>
      <w:r>
        <w:rPr>
          <w:rFonts w:ascii="Times New Roman" w:hAnsi="Times New Roman"/>
          <w:b w:val="0"/>
          <w:color w:themeColor="text1" w:val="000000"/>
          <w:sz w:val="20"/>
        </w:rPr>
        <w:t>согласно приложению 2.</w:t>
      </w:r>
    </w:p>
    <w:p w14:paraId="FB1E0000">
      <w:pPr>
        <w:numPr>
          <w:ilvl w:val="0"/>
          <w:numId w:val="62"/>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Поручить администрации муниципального района «Сыктывдинский» провести публичные слушания, указанные в пункте 1 настоящего решения.</w:t>
      </w:r>
    </w:p>
    <w:p w14:paraId="FC1E0000">
      <w:pPr>
        <w:numPr>
          <w:ilvl w:val="0"/>
          <w:numId w:val="62"/>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FD1E0000">
      <w:pPr>
        <w:numPr>
          <w:ilvl w:val="0"/>
          <w:numId w:val="62"/>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color w:val="000000"/>
          <w:sz w:val="20"/>
        </w:rPr>
        <w:t xml:space="preserve">Настоящее </w:t>
      </w:r>
      <w:r>
        <w:rPr>
          <w:rFonts w:ascii="Times New Roman" w:hAnsi="Times New Roman"/>
          <w:color w:val="000000"/>
          <w:sz w:val="20"/>
        </w:rPr>
        <w:t>решение</w:t>
      </w:r>
      <w:r>
        <w:rPr>
          <w:rFonts w:ascii="Times New Roman" w:hAnsi="Times New Roman"/>
          <w:color w:val="000000"/>
          <w:sz w:val="20"/>
        </w:rPr>
        <w:t xml:space="preserve"> вступает в силу со дня его официального </w:t>
      </w:r>
      <w:r>
        <w:rPr>
          <w:rFonts w:ascii="Times New Roman" w:hAnsi="Times New Roman"/>
          <w:color w:val="000000"/>
          <w:sz w:val="20"/>
        </w:rPr>
        <w:t>опубликования</w:t>
      </w:r>
      <w:r>
        <w:rPr>
          <w:rFonts w:ascii="Times New Roman" w:hAnsi="Times New Roman"/>
          <w:color w:val="000000"/>
          <w:sz w:val="20"/>
        </w:rPr>
        <w:t>.</w:t>
      </w:r>
    </w:p>
    <w:p w14:paraId="FE1E0000">
      <w:pPr>
        <w:pStyle w:val="Style_6"/>
        <w:widowControl w:val="0"/>
        <w:tabs>
          <w:tab w:leader="none" w:pos="720" w:val="clear"/>
          <w:tab w:leader="none" w:pos="1134" w:val="left"/>
        </w:tabs>
        <w:spacing w:after="0" w:before="0" w:line="240" w:lineRule="auto"/>
        <w:ind/>
        <w:jc w:val="both"/>
        <w:rPr>
          <w:rFonts w:ascii="Times New Roman" w:hAnsi="Times New Roman"/>
          <w:sz w:val="20"/>
        </w:rPr>
      </w:pPr>
    </w:p>
    <w:p w14:paraId="FF1E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 xml:space="preserve">Председатель Совета муниципального района </w:t>
      </w:r>
      <w:r>
        <w:rPr>
          <w:rFonts w:ascii="Times New Roman CYR" w:hAnsi="Times New Roman CYR"/>
          <w:sz w:val="20"/>
        </w:rPr>
        <w:tab/>
      </w:r>
      <w:r>
        <w:rPr>
          <w:rFonts w:ascii="Times New Roman CYR" w:hAnsi="Times New Roman CYR"/>
          <w:sz w:val="20"/>
        </w:rPr>
        <w:t xml:space="preserve">                                                      А.М. Шкодник</w:t>
      </w:r>
    </w:p>
    <w:p w14:paraId="001F0000">
      <w:pPr>
        <w:pStyle w:val="Style_6"/>
        <w:widowControl w:val="0"/>
        <w:tabs>
          <w:tab w:leader="none" w:pos="720" w:val="clear"/>
          <w:tab w:leader="none" w:pos="1134" w:val="left"/>
        </w:tabs>
        <w:spacing w:after="0" w:before="0" w:line="240" w:lineRule="auto"/>
        <w:ind/>
        <w:jc w:val="both"/>
        <w:rPr>
          <w:sz w:val="20"/>
        </w:rPr>
      </w:pPr>
    </w:p>
    <w:p w14:paraId="011F0000">
      <w:pPr>
        <w:pStyle w:val="Style_6"/>
        <w:widowControl w:val="0"/>
        <w:tabs>
          <w:tab w:leader="none" w:pos="720" w:val="clear"/>
          <w:tab w:leader="none" w:pos="1134" w:val="left"/>
        </w:tabs>
        <w:spacing w:after="0" w:before="0" w:line="240" w:lineRule="auto"/>
        <w:ind/>
        <w:jc w:val="both"/>
        <w:rPr>
          <w:rFonts w:ascii="Times New Roman" w:hAnsi="Times New Roman"/>
          <w:sz w:val="20"/>
        </w:rPr>
      </w:pPr>
      <w:r>
        <w:rPr>
          <w:rFonts w:ascii="Times New Roman CYR" w:hAnsi="Times New Roman CYR"/>
          <w:sz w:val="20"/>
        </w:rPr>
        <w:t xml:space="preserve">Глава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w:t>
      </w:r>
    </w:p>
    <w:p w14:paraId="021F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Л.Ю. Доронина</w:t>
      </w:r>
    </w:p>
    <w:p w14:paraId="031F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p>
    <w:p w14:paraId="041F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30 мая 2023 года</w:t>
      </w:r>
    </w:p>
    <w:p w14:paraId="051F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p>
    <w:p w14:paraId="061F0000">
      <w:pPr>
        <w:pStyle w:val="Style_6"/>
        <w:spacing w:after="0" w:before="0" w:line="240" w:lineRule="auto"/>
        <w:ind w:firstLine="0" w:left="5529"/>
        <w:jc w:val="right"/>
        <w:rPr>
          <w:sz w:val="20"/>
        </w:rPr>
      </w:pPr>
      <w:r>
        <w:rPr>
          <w:rFonts w:ascii="Times New Roman" w:hAnsi="Times New Roman"/>
          <w:sz w:val="20"/>
        </w:rPr>
        <w:t xml:space="preserve">Приложение 1 к решению </w:t>
      </w:r>
    </w:p>
    <w:p w14:paraId="071F0000">
      <w:pPr>
        <w:pStyle w:val="Style_6"/>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081F0000">
      <w:pPr>
        <w:pStyle w:val="Style_6"/>
        <w:spacing w:after="0" w:before="0" w:line="240" w:lineRule="auto"/>
        <w:ind w:firstLine="0" w:left="5529"/>
        <w:jc w:val="right"/>
        <w:rPr>
          <w:sz w:val="20"/>
        </w:rPr>
      </w:pPr>
      <w:r>
        <w:rPr>
          <w:rFonts w:ascii="Times New Roman" w:hAnsi="Times New Roman"/>
          <w:sz w:val="20"/>
        </w:rPr>
        <w:t>от 30.05.2023 № 29/5-10</w:t>
      </w:r>
    </w:p>
    <w:p w14:paraId="091F0000">
      <w:pPr>
        <w:pStyle w:val="Style_6"/>
        <w:spacing w:after="200" w:before="0" w:line="240" w:lineRule="auto"/>
        <w:ind w:firstLine="0" w:left="4678"/>
        <w:contextualSpacing w:val="1"/>
        <w:jc w:val="right"/>
        <w:rPr>
          <w:sz w:val="20"/>
        </w:rPr>
      </w:pPr>
      <w:r>
        <w:rPr>
          <w:sz w:val="20"/>
        </w:rPr>
        <w:drawing>
          <wp:anchor allowOverlap="true" behindDoc="false" distB="0" distL="6401435" distR="6401435" distT="0" layoutInCell="true" locked="false" relativeHeight="251658240" simplePos="false">
            <wp:simplePos x="0" y="0"/>
            <wp:positionH relativeFrom="column">
              <wp:posOffset>2667000</wp:posOffset>
            </wp:positionH>
            <wp:positionV relativeFrom="paragraph">
              <wp:posOffset>635</wp:posOffset>
            </wp:positionV>
            <wp:extent cx="800100" cy="996950"/>
            <wp:effectExtent b="0" l="0" r="0" t="0"/>
            <wp:wrapTopAndBottom distB="0" distT="0"/>
            <wp:docPr hidden="false" id="10" name="Picture 10"/>
            <a:graphic>
              <a:graphicData uri="http://schemas.openxmlformats.org/drawingml/2006/picture">
                <pic:pic>
                  <pic:nvPicPr>
                    <pic:cNvPr hidden="false" id="9" name="Picture 9"/>
                    <pic:cNvPicPr preferRelativeResize="true"/>
                  </pic:nvPicPr>
                  <pic:blipFill>
                    <a:blip r:embed="rId6"/>
                    <a:stretch/>
                  </pic:blipFill>
                  <pic:spPr>
                    <a:xfrm flipH="false" flipV="false" rot="0">
                      <a:ext cx="800100" cy="996950"/>
                    </a:xfrm>
                    <a:prstGeom prst="rect"/>
                  </pic:spPr>
                </pic:pic>
              </a:graphicData>
            </a:graphic>
          </wp:anchor>
        </w:drawing>
      </w:r>
      <w:r>
        <w:rPr>
          <w:rFonts w:ascii="Times New Roman" w:hAnsi="Times New Roman"/>
          <w:b w:val="1"/>
          <w:sz w:val="20"/>
        </w:rPr>
        <w:t>ПРОЕКТ</w:t>
      </w:r>
    </w:p>
    <w:p w14:paraId="0A1F0000">
      <w:pPr>
        <w:spacing w:after="0" w:line="240" w:lineRule="auto"/>
        <w:ind/>
        <w:contextualSpacing w:val="1"/>
        <w:jc w:val="center"/>
        <w:rPr>
          <w:rFonts w:ascii="Times New Roman" w:hAnsi="Times New Roman"/>
          <w:b w:val="1"/>
          <w:sz w:val="20"/>
        </w:rPr>
      </w:pPr>
      <w:r>
        <w:rPr>
          <w:rFonts w:ascii="Times New Roman" w:hAnsi="Times New Roman"/>
          <w:b w:val="1"/>
          <w:sz w:val="20"/>
        </w:rPr>
        <w:t xml:space="preserve">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Сыктывдін</w:t>
      </w:r>
      <w:r>
        <w:rPr>
          <w:rFonts w:ascii="Times New Roman" w:hAnsi="Times New Roman"/>
          <w:b w:val="1"/>
          <w:sz w:val="20"/>
        </w:rPr>
        <w:t xml:space="preserve">» </w:t>
      </w:r>
    </w:p>
    <w:p w14:paraId="0B1F0000">
      <w:pPr>
        <w:spacing w:after="0" w:line="240" w:lineRule="auto"/>
        <w:ind/>
        <w:contextualSpacing w:val="1"/>
        <w:jc w:val="center"/>
        <w:rPr>
          <w:sz w:val="20"/>
        </w:rPr>
      </w:pPr>
      <w:r>
        <w:rPr>
          <w:rFonts w:ascii="Times New Roman" w:hAnsi="Times New Roman"/>
          <w:b w:val="1"/>
          <w:sz w:val="20"/>
        </w:rPr>
        <w:t>муниципальнӧй</w:t>
      </w:r>
      <w:r>
        <w:rPr>
          <w:rFonts w:ascii="Times New Roman" w:hAnsi="Times New Roman"/>
          <w:b w:val="1"/>
          <w:sz w:val="20"/>
        </w:rPr>
        <w:t xml:space="preserve"> </w:t>
      </w:r>
      <w:r>
        <w:rPr>
          <w:rFonts w:ascii="Times New Roman" w:hAnsi="Times New Roman"/>
          <w:b w:val="1"/>
          <w:sz w:val="20"/>
        </w:rPr>
        <w:t>районса</w:t>
      </w:r>
      <w:r>
        <w:rPr>
          <w:rFonts w:ascii="Times New Roman" w:hAnsi="Times New Roman"/>
          <w:b w:val="1"/>
          <w:sz w:val="20"/>
        </w:rPr>
        <w:t xml:space="preserve"> </w:t>
      </w:r>
      <w:r>
        <w:rPr>
          <w:rFonts w:ascii="Times New Roman" w:hAnsi="Times New Roman"/>
          <w:b w:val="1"/>
          <w:sz w:val="20"/>
        </w:rPr>
        <w:t>администрациялӧн</w:t>
      </w:r>
      <w:r>
        <w:rPr>
          <w:rFonts w:ascii="Times New Roman" w:hAnsi="Times New Roman"/>
          <w:b w:val="1"/>
          <w:sz w:val="20"/>
        </w:rPr>
        <w:t xml:space="preserve"> </w:t>
      </w:r>
    </w:p>
    <w:p w14:paraId="0C1F0000">
      <w:pPr>
        <w:pStyle w:val="Style_7"/>
        <w:ind/>
        <w:contextualSpacing w:val="1"/>
        <w:jc w:val="center"/>
        <w:rPr>
          <w:b w:val="1"/>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column">
                  <wp:posOffset>0</wp:posOffset>
                </wp:positionH>
                <wp:positionV relativeFrom="paragraph">
                  <wp:posOffset>175260</wp:posOffset>
                </wp:positionV>
                <wp:extent cx="5941695" cy="20320"/>
                <wp:wrapNone/>
                <wp:docPr hidden="false" id="11" name="Picture 11"/>
                <a:graphic>
                  <a:graphicData uri="http://schemas.microsoft.com/office/word/2010/wordprocessingShape">
                    <wps:wsp>
                      <wps:cNvSpPr txBox="false"/>
                      <wps:spPr>
                        <a:xfrm flipH="false" flipV="true" rot="0">
                          <a:off x="0" y="0"/>
                          <a:ext cx="5941695" cy="20320"/>
                        </a:xfrm>
                        <a:prstGeom prst="line">
                          <a:avLst/>
                        </a:prstGeom>
                        <a:ln w="9000">
                          <a:solidFill>
                            <a:srgbClr val="000000"/>
                          </a:solidFill>
                          <a:prstDash val="solid"/>
                        </a:ln>
                      </wps:spPr>
                      <wps:style>
                        <a:lnRef idx="0"/>
                        <a:fillRef idx="0">
                          <a:srgbClr val="000000"/>
                        </a:fillRef>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b w:val="1"/>
          <w:sz w:val="20"/>
        </w:rPr>
        <w:t>ШУÖМ</w:t>
      </w:r>
    </w:p>
    <w:p w14:paraId="0D1F0000">
      <w:pPr>
        <w:pStyle w:val="Style_7"/>
        <w:ind/>
        <w:contextualSpacing w:val="1"/>
        <w:jc w:val="center"/>
        <w:rPr>
          <w:b w:val="1"/>
          <w:sz w:val="20"/>
        </w:rPr>
      </w:pPr>
      <w:r>
        <w:rPr>
          <w:b w:val="1"/>
          <w:sz w:val="20"/>
        </w:rPr>
        <w:t>ПОСТАНОВЛЕНИЕ</w:t>
      </w:r>
    </w:p>
    <w:p w14:paraId="0E1F0000">
      <w:pPr>
        <w:spacing w:after="160" w:line="240" w:lineRule="auto"/>
        <w:ind/>
        <w:contextualSpacing w:val="1"/>
        <w:jc w:val="center"/>
        <w:rPr>
          <w:rFonts w:ascii="Times New Roman" w:hAnsi="Times New Roman"/>
          <w:b w:val="1"/>
          <w:sz w:val="20"/>
        </w:rPr>
      </w:pPr>
      <w:r>
        <w:rPr>
          <w:rFonts w:ascii="Times New Roman" w:hAnsi="Times New Roman"/>
          <w:b w:val="1"/>
          <w:sz w:val="20"/>
        </w:rPr>
        <w:t xml:space="preserve">администрации муниципального района </w:t>
      </w:r>
    </w:p>
    <w:p w14:paraId="0F1F0000">
      <w:pPr>
        <w:pStyle w:val="Style_6"/>
        <w:spacing w:after="160" w:before="0" w:line="240" w:lineRule="auto"/>
        <w:ind/>
        <w:contextualSpacing w:val="1"/>
        <w:jc w:val="center"/>
        <w:rPr>
          <w:rFonts w:ascii="Times New Roman" w:hAnsi="Times New Roman"/>
          <w:sz w:val="20"/>
        </w:rPr>
      </w:pPr>
      <w:r>
        <w:rPr>
          <w:rFonts w:ascii="Times New Roman" w:hAnsi="Times New Roman"/>
          <w:b w:val="1"/>
          <w:sz w:val="20"/>
        </w:rPr>
        <w:t xml:space="preserve">«Сыктывдинский» </w:t>
      </w:r>
      <w:r>
        <w:rPr>
          <w:rFonts w:ascii="Times New Roman" w:hAnsi="Times New Roman"/>
          <w:b w:val="1"/>
          <w:sz w:val="20"/>
        </w:rPr>
        <w:t>Республики Коми</w:t>
      </w:r>
    </w:p>
    <w:p w14:paraId="101F0000">
      <w:pPr>
        <w:pStyle w:val="Style_6"/>
        <w:spacing w:after="0" w:before="0" w:line="240" w:lineRule="auto"/>
        <w:ind/>
        <w:jc w:val="both"/>
        <w:rPr>
          <w:sz w:val="20"/>
        </w:rPr>
      </w:pPr>
      <w:r>
        <w:rPr>
          <w:rFonts w:ascii="Times New Roman" w:hAnsi="Times New Roman"/>
          <w:sz w:val="20"/>
        </w:rPr>
        <w:t xml:space="preserve"> </w:t>
      </w:r>
      <w:r>
        <w:rPr>
          <w:rFonts w:ascii="Times New Roman" w:hAnsi="Times New Roman"/>
          <w:sz w:val="20"/>
        </w:rPr>
        <w:t xml:space="preserve">от ___ _______2023 года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 ___</w:t>
      </w:r>
    </w:p>
    <w:p w14:paraId="111F0000">
      <w:pPr>
        <w:pStyle w:val="Style_6"/>
        <w:spacing w:after="0" w:before="0" w:line="240" w:lineRule="auto"/>
        <w:ind/>
        <w:jc w:val="both"/>
        <w:rPr>
          <w:rFonts w:ascii="Times New Roman" w:hAnsi="Times New Roman"/>
          <w:color w:val="000000"/>
          <w:sz w:val="20"/>
        </w:rPr>
      </w:pPr>
    </w:p>
    <w:tbl>
      <w:tblPr>
        <w:tblInd w:type="dxa" w:w="13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33"/>
          <w:bottom w:type="dxa" w:w="0"/>
          <w:right w:type="dxa" w:w="108"/>
        </w:tblCellMar>
      </w:tblPr>
      <w:tblGrid>
        <w:gridCol w:w="4673"/>
      </w:tblGrid>
      <w:tr>
        <w:tc>
          <w:tcPr>
            <w:tcW w:type="dxa" w:w="4673"/>
            <w:tcBorders>
              <w:top w:sz="4" w:val="nil"/>
              <w:left w:sz="4" w:val="nil"/>
              <w:bottom w:sz="4" w:val="nil"/>
              <w:right w:sz="4" w:val="nil"/>
            </w:tcBorders>
            <w:shd w:fill="auto" w:val="clear"/>
            <w:tcMar>
              <w:top w:type="dxa" w:w="0"/>
              <w:left w:type="dxa" w:w="133"/>
              <w:bottom w:type="dxa" w:w="0"/>
              <w:right w:type="dxa" w:w="108"/>
            </w:tcMar>
          </w:tcPr>
          <w:p w14:paraId="121F0000">
            <w:pPr>
              <w:pStyle w:val="Style_6"/>
              <w:widowControl w:val="0"/>
              <w:spacing w:after="0" w:before="0" w:line="240" w:lineRule="auto"/>
              <w:ind/>
              <w:jc w:val="both"/>
              <w:rPr>
                <w:sz w:val="20"/>
              </w:rPr>
            </w:pPr>
            <w:r>
              <w:rPr>
                <w:rFonts w:ascii="Times New Roman" w:hAnsi="Times New Roman"/>
                <w:sz w:val="20"/>
              </w:rPr>
              <w:t>Об утверждении проекта планировки и проекта межевания  территории земельных участков 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p>
        </w:tc>
      </w:tr>
    </w:tbl>
    <w:p w14:paraId="131F0000">
      <w:pPr>
        <w:pStyle w:val="Style_6"/>
        <w:spacing w:after="0" w:before="0" w:line="240" w:lineRule="auto"/>
        <w:ind w:firstLine="0" w:left="0"/>
        <w:jc w:val="both"/>
        <w:rPr>
          <w:rFonts w:ascii="Times New Roman" w:hAnsi="Times New Roman"/>
          <w:color w:val="000000"/>
          <w:sz w:val="20"/>
        </w:rPr>
      </w:pPr>
    </w:p>
    <w:p w14:paraId="141F0000">
      <w:pPr>
        <w:pStyle w:val="Style_6"/>
        <w:spacing w:after="0" w:before="0" w:line="240" w:lineRule="auto"/>
        <w:ind w:firstLine="709" w:left="0"/>
        <w:jc w:val="both"/>
        <w:rPr>
          <w:rFonts w:ascii="Times New Roman" w:hAnsi="Times New Roman"/>
          <w:color w:val="000000"/>
          <w:sz w:val="20"/>
        </w:rPr>
      </w:pPr>
      <w:r>
        <w:rPr>
          <w:rFonts w:ascii="Times New Roman" w:hAnsi="Times New Roman"/>
          <w:color w:val="000000"/>
          <w:sz w:val="20"/>
        </w:rPr>
        <w:t>Руководствуясь статьей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151F0000">
      <w:pPr>
        <w:pStyle w:val="Style_6"/>
        <w:spacing w:after="0" w:line="240" w:lineRule="auto"/>
        <w:ind/>
        <w:jc w:val="both"/>
        <w:rPr>
          <w:rFonts w:ascii="Times New Roman" w:hAnsi="Times New Roman"/>
          <w:b w:val="1"/>
          <w:sz w:val="20"/>
        </w:rPr>
      </w:pPr>
      <w:r>
        <w:rPr>
          <w:rFonts w:ascii="Times New Roman" w:hAnsi="Times New Roman"/>
          <w:b w:val="1"/>
          <w:sz w:val="20"/>
        </w:rPr>
        <w:t>ПОСТАНОВЛЯЕТ:</w:t>
      </w:r>
    </w:p>
    <w:p w14:paraId="161F0000">
      <w:pPr>
        <w:pStyle w:val="Style_6"/>
        <w:widowControl w:val="0"/>
        <w:numPr>
          <w:ilvl w:val="0"/>
          <w:numId w:val="63"/>
        </w:numPr>
        <w:tabs>
          <w:tab w:leader="none" w:pos="395" w:val="left"/>
          <w:tab w:leader="none" w:pos="720" w:val="clear"/>
          <w:tab w:leader="none" w:pos="1132" w:val="left"/>
          <w:tab w:leader="none" w:pos="19440" w:val="left"/>
        </w:tabs>
        <w:spacing w:after="0" w:before="0" w:line="240" w:lineRule="auto"/>
        <w:ind w:firstLine="794" w:left="0" w:right="0"/>
        <w:jc w:val="both"/>
        <w:rPr>
          <w:rFonts w:ascii="Times New Roman" w:hAnsi="Times New Roman"/>
          <w:sz w:val="20"/>
        </w:rPr>
      </w:pPr>
      <w:r>
        <w:rPr>
          <w:rFonts w:ascii="Times New Roman" w:hAnsi="Times New Roman"/>
          <w:color w:val="000000"/>
          <w:spacing w:val="2"/>
          <w:sz w:val="20"/>
          <w:highlight w:val="white"/>
        </w:rPr>
        <w:t>Утвердить проект планировки и проект межевания территории земельных участков 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p>
    <w:p w14:paraId="171F0000">
      <w:pPr>
        <w:pStyle w:val="Style_6"/>
        <w:widowControl w:val="0"/>
        <w:numPr>
          <w:ilvl w:val="0"/>
          <w:numId w:val="63"/>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pacing w:val="2"/>
          <w:sz w:val="20"/>
          <w:highlight w:val="white"/>
        </w:rPr>
        <w:t>Отделу по работе с Советом, сельскими поселениями и связям с общественностью администрации муниципального района «Сыктывдинский» Республики Коми разместить постановление на официальном сайте администрации района в информационно-телекоммуникационной сети «Интернет».</w:t>
      </w:r>
    </w:p>
    <w:p w14:paraId="181F0000">
      <w:pPr>
        <w:pStyle w:val="Style_6"/>
        <w:widowControl w:val="0"/>
        <w:numPr>
          <w:ilvl w:val="0"/>
          <w:numId w:val="63"/>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z w:val="20"/>
        </w:rPr>
        <w:t>Контроль за исполнением настоящего постановления оставляю за собой.</w:t>
      </w:r>
    </w:p>
    <w:p w14:paraId="191F0000">
      <w:pPr>
        <w:pStyle w:val="Style_6"/>
        <w:widowControl w:val="0"/>
        <w:numPr>
          <w:ilvl w:val="0"/>
          <w:numId w:val="63"/>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z w:val="20"/>
        </w:rPr>
        <w:t>Настоящее постановление вступает в силу со дня его официального опубликования.</w:t>
      </w:r>
    </w:p>
    <w:p w14:paraId="1A1F0000">
      <w:pPr>
        <w:pStyle w:val="Style_6"/>
        <w:spacing w:after="0" w:before="0" w:line="240" w:lineRule="auto"/>
        <w:ind/>
        <w:contextualSpacing w:val="1"/>
        <w:jc w:val="both"/>
        <w:rPr>
          <w:rFonts w:ascii="Times New Roman" w:hAnsi="Times New Roman"/>
          <w:color w:val="000000"/>
          <w:sz w:val="20"/>
        </w:rPr>
      </w:pPr>
    </w:p>
    <w:p w14:paraId="1B1F0000">
      <w:pPr>
        <w:pStyle w:val="Style_6"/>
        <w:spacing w:after="0" w:before="0" w:line="240" w:lineRule="auto"/>
        <w:ind/>
        <w:contextualSpacing w:val="1"/>
        <w:jc w:val="both"/>
        <w:rPr>
          <w:sz w:val="20"/>
        </w:rPr>
      </w:pPr>
      <w:r>
        <w:rPr>
          <w:rFonts w:ascii="Times New Roman" w:hAnsi="Times New Roman"/>
          <w:color w:val="000000"/>
          <w:sz w:val="20"/>
        </w:rPr>
        <w:t>Заместитель руководителя администрации</w:t>
      </w:r>
    </w:p>
    <w:p w14:paraId="1C1F0000">
      <w:pPr>
        <w:pStyle w:val="Style_6"/>
        <w:widowControl w:val="0"/>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муниципального района «Сыктывдинский»                                                              П.В. Карин</w:t>
      </w:r>
    </w:p>
    <w:p w14:paraId="1D1F0000">
      <w:pPr>
        <w:pStyle w:val="Style_6"/>
        <w:spacing w:after="0" w:before="0" w:line="240" w:lineRule="auto"/>
        <w:ind w:firstLine="0" w:left="5529"/>
        <w:jc w:val="right"/>
        <w:rPr>
          <w:rFonts w:ascii="Times New Roman" w:hAnsi="Times New Roman"/>
          <w:sz w:val="20"/>
        </w:rPr>
      </w:pPr>
    </w:p>
    <w:p w14:paraId="1E1F0000">
      <w:pPr>
        <w:pStyle w:val="Style_6"/>
        <w:spacing w:after="0" w:before="0" w:line="240" w:lineRule="auto"/>
        <w:ind w:firstLine="0" w:left="5529"/>
        <w:jc w:val="right"/>
        <w:rPr>
          <w:sz w:val="20"/>
        </w:rPr>
      </w:pPr>
      <w:r>
        <w:rPr>
          <w:rFonts w:ascii="Times New Roman" w:hAnsi="Times New Roman"/>
          <w:sz w:val="20"/>
        </w:rPr>
        <w:t xml:space="preserve">Приложение 2 к решению </w:t>
      </w:r>
    </w:p>
    <w:p w14:paraId="1F1F0000">
      <w:pPr>
        <w:pStyle w:val="Style_6"/>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201F0000">
      <w:pPr>
        <w:pStyle w:val="Style_6"/>
        <w:spacing w:after="0" w:before="0" w:line="240" w:lineRule="auto"/>
        <w:ind w:firstLine="0" w:left="5529"/>
        <w:jc w:val="right"/>
        <w:rPr>
          <w:sz w:val="20"/>
        </w:rPr>
      </w:pPr>
      <w:r>
        <w:rPr>
          <w:rFonts w:ascii="Times New Roman" w:hAnsi="Times New Roman"/>
          <w:sz w:val="20"/>
        </w:rPr>
        <w:t>от 30.05.2023 № 29/5-10</w:t>
      </w:r>
    </w:p>
    <w:p w14:paraId="211F0000">
      <w:pPr>
        <w:pStyle w:val="Style_6"/>
        <w:spacing w:after="0" w:before="0" w:line="240" w:lineRule="auto"/>
        <w:ind w:firstLine="0" w:left="5529"/>
        <w:jc w:val="both"/>
        <w:rPr>
          <w:rFonts w:ascii="Times New Roman" w:hAnsi="Times New Roman"/>
          <w:sz w:val="20"/>
        </w:rPr>
      </w:pPr>
    </w:p>
    <w:p w14:paraId="221F0000">
      <w:pPr>
        <w:pStyle w:val="Style_6"/>
        <w:spacing w:after="0" w:before="0" w:line="240" w:lineRule="auto"/>
        <w:ind/>
        <w:jc w:val="center"/>
        <w:rPr>
          <w:sz w:val="20"/>
        </w:rPr>
      </w:pPr>
      <w:r>
        <w:rPr>
          <w:rFonts w:ascii="Times New Roman" w:hAnsi="Times New Roman"/>
          <w:sz w:val="20"/>
        </w:rPr>
        <w:t xml:space="preserve">Порядок и сроки проведения публичных слушаний, </w:t>
      </w:r>
      <w:r>
        <w:rPr>
          <w:rFonts w:ascii="Times New Roman" w:hAnsi="Times New Roman"/>
          <w:color w:val="000000"/>
          <w:sz w:val="20"/>
        </w:rPr>
        <w:t xml:space="preserve">порядок, сроки и форма внесения участниками публичных слушаний предложений и замечаний по </w:t>
      </w:r>
      <w:r>
        <w:rPr>
          <w:rFonts w:ascii="Times New Roman" w:hAnsi="Times New Roman"/>
          <w:color w:val="000000"/>
          <w:sz w:val="20"/>
        </w:rPr>
        <w:t>утверждению</w:t>
      </w:r>
      <w:r>
        <w:rPr>
          <w:rFonts w:ascii="Times New Roman" w:hAnsi="Times New Roman"/>
          <w:color w:val="000000"/>
          <w:sz w:val="20"/>
        </w:rPr>
        <w:t xml:space="preserve"> проекта планировки и проекта межевания  территории земельных участков 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p>
    <w:p w14:paraId="231F0000">
      <w:pPr>
        <w:pStyle w:val="Style_6"/>
        <w:spacing w:after="0" w:before="0" w:line="240" w:lineRule="auto"/>
        <w:ind/>
        <w:jc w:val="center"/>
        <w:rPr>
          <w:rFonts w:ascii="Times New Roman" w:hAnsi="Times New Roman"/>
          <w:color w:val="000000"/>
          <w:sz w:val="20"/>
        </w:rPr>
      </w:pPr>
    </w:p>
    <w:p w14:paraId="241F0000">
      <w:pPr>
        <w:pStyle w:val="Style_6"/>
        <w:widowControl w:val="1"/>
        <w:numPr>
          <w:ilvl w:val="0"/>
          <w:numId w:val="64"/>
        </w:numPr>
        <w:tabs>
          <w:tab w:leader="none" w:pos="720" w:val="clear"/>
          <w:tab w:leader="none" w:pos="1190" w:val="left"/>
        </w:tabs>
        <w:spacing w:after="160" w:before="0" w:line="240" w:lineRule="auto"/>
        <w:ind w:firstLine="794" w:left="0" w:right="0"/>
        <w:contextualSpacing w:val="1"/>
        <w:jc w:val="both"/>
        <w:rPr>
          <w:rFonts w:ascii="Times New Roman" w:hAnsi="Times New Roman"/>
          <w:sz w:val="20"/>
        </w:rPr>
      </w:pPr>
      <w:r>
        <w:rPr>
          <w:rFonts w:ascii="Times New Roman" w:hAnsi="Times New Roman"/>
          <w:color w:val="00000A"/>
          <w:sz w:val="20"/>
        </w:rPr>
        <w:t>Оповещение о начале публичных слушаний публикуется на официальном сайте администрации муниципального района</w:t>
      </w:r>
      <w:r>
        <w:rPr>
          <w:rFonts w:ascii="Times New Roman" w:hAnsi="Times New Roman"/>
          <w:sz w:val="20"/>
        </w:rPr>
        <w:t xml:space="preserve"> https://syktyvdin.gosuslugi.ru/</w:t>
      </w:r>
      <w:r>
        <w:rPr>
          <w:rFonts w:ascii="Times New Roman" w:hAnsi="Times New Roman"/>
          <w:color w:val="00000A"/>
          <w:sz w:val="20"/>
        </w:rPr>
        <w:t>, путем размещения решения Совета муниципального района «Сыктывдинский» «О назначении проведения публичных слушаний по утверждению проекта планировки и проекта межевания  территории квартала земельных участков 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14:paraId="25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Проект и информационный материал к Проекту размещается на официальном сайте администрации муниципального района</w:t>
      </w:r>
      <w:r>
        <w:rPr>
          <w:rFonts w:ascii="Times New Roman" w:hAnsi="Times New Roman"/>
          <w:sz w:val="20"/>
        </w:rPr>
        <w:t xml:space="preserve"> https://syktyvdin.gosuslugi.ru/</w:t>
      </w:r>
      <w:r>
        <w:rPr>
          <w:rFonts w:ascii="Times New Roman" w:hAnsi="Times New Roman"/>
          <w:color w:val="00000A"/>
          <w:sz w:val="20"/>
        </w:rPr>
        <w:t>, а также доступен по вкладкам: Главная - Гражданам - Земельные вопросы - Публичные слушания — Извещения.</w:t>
      </w:r>
    </w:p>
    <w:p w14:paraId="26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Заинтересованные граждане имеют право с момента опубликования Решения и до 19 июня 2023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37, или в электронной форме по адресу: </w:t>
      </w:r>
      <w:r>
        <w:rPr>
          <w:rFonts w:ascii="Times New Roman" w:hAnsi="Times New Roman"/>
          <w:sz w:val="20"/>
        </w:rPr>
        <w:t xml:space="preserve"> https://syktyvdin.gosuslugi.ru/</w:t>
      </w:r>
      <w:r>
        <w:rPr>
          <w:rFonts w:ascii="Times New Roman" w:hAnsi="Times New Roman"/>
          <w:color w:val="00000A"/>
          <w:sz w:val="20"/>
        </w:rPr>
        <w:t xml:space="preserve"> через «Интернет – приемную» свои предложения и(или) замечания в отношении публичных слушаний по Проекту.</w:t>
      </w:r>
    </w:p>
    <w:p w14:paraId="27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Заинтересованные граждане имеют право в устной или письменной форме в ходе проведения публичных слушаний 19 июня 2023 года вносить предложения и замечания, касающиеся Проекта. </w:t>
      </w:r>
    </w:p>
    <w:p w14:paraId="28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С 19 июня по 21 июня 2023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37, или в электронной форме по адресу: </w:t>
      </w:r>
      <w:r>
        <w:rPr>
          <w:rFonts w:ascii="Times New Roman" w:hAnsi="Times New Roman"/>
          <w:sz w:val="20"/>
        </w:rPr>
        <w:t xml:space="preserve"> https://syktyvdin.gosuslugi.ru/</w:t>
      </w:r>
      <w:r>
        <w:rPr>
          <w:rFonts w:ascii="Times New Roman" w:hAnsi="Times New Roman"/>
          <w:color w:val="00000A"/>
          <w:sz w:val="20"/>
        </w:rPr>
        <w:t xml:space="preserve"> через «интернет-приемную».</w:t>
      </w:r>
    </w:p>
    <w:p w14:paraId="29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Заинтересованные граждане, участники публичных слушаний по Проекту имеют право с момента опубликования Решения и до 21 июня 2023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2A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2B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С экспозицией Проекта можно ознакомиться со дня опубликования Решения и до 21 июня 2023 года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w:t>
      </w:r>
    </w:p>
    <w:p w14:paraId="2C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2D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14:paraId="2E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Протокол</w:t>
      </w:r>
      <w:r>
        <w:rPr>
          <w:rFonts w:ascii="Times New Roman" w:hAnsi="Times New Roman"/>
          <w:color w:val="00000A"/>
          <w:sz w:val="20"/>
        </w:rPr>
        <w:t xml:space="preserve"> публичных слушаний оформляется по форме согласно приложению 1 к настоящему Порядку</w:t>
      </w:r>
      <w:r>
        <w:rPr>
          <w:rFonts w:ascii="Times New Roman" w:hAnsi="Times New Roman"/>
          <w:color w:val="00000A"/>
          <w:sz w:val="20"/>
        </w:rPr>
        <w:t>.</w:t>
      </w:r>
    </w:p>
    <w:p w14:paraId="2F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30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p>
    <w:p w14:paraId="31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14:paraId="32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3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Обработка персональных данных участников общественных </w:t>
      </w:r>
      <w:r>
        <w:rPr>
          <w:rFonts w:ascii="Times New Roman" w:hAnsi="Times New Roman"/>
          <w:sz w:val="20"/>
        </w:rPr>
        <w:t>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341F0000">
      <w:pPr>
        <w:pStyle w:val="Style_6"/>
        <w:numPr>
          <w:ilvl w:val="0"/>
          <w:numId w:val="64"/>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351F0000">
      <w:pPr>
        <w:pStyle w:val="Style_6"/>
        <w:tabs>
          <w:tab w:leader="none" w:pos="720" w:val="clear"/>
          <w:tab w:leader="none" w:pos="1190" w:val="left"/>
        </w:tabs>
        <w:spacing w:after="160" w:before="0" w:line="240" w:lineRule="auto"/>
        <w:ind w:firstLine="850" w:left="0"/>
        <w:contextualSpacing w:val="1"/>
        <w:jc w:val="both"/>
        <w:rPr>
          <w:rFonts w:ascii="Times New Roman" w:hAnsi="Times New Roman"/>
          <w:sz w:val="20"/>
        </w:rPr>
      </w:pPr>
    </w:p>
    <w:p w14:paraId="361F0000">
      <w:pPr>
        <w:pStyle w:val="Style_6"/>
        <w:widowControl w:val="1"/>
        <w:spacing w:after="0" w:before="0" w:line="240" w:lineRule="auto"/>
        <w:ind w:firstLine="0" w:left="3543" w:right="0"/>
        <w:jc w:val="both"/>
        <w:rPr>
          <w:sz w:val="20"/>
        </w:rPr>
      </w:pPr>
      <w:r>
        <w:rPr>
          <w:rFonts w:ascii="Times New Roman" w:hAnsi="Times New Roman"/>
          <w:sz w:val="20"/>
        </w:rPr>
        <w:t>Приложение 1 к Порядку и срокам проведения публичных слушаний, порядку, срокам и форме внесения участниками публичных слушаний</w:t>
      </w:r>
      <w:r>
        <w:rPr>
          <w:rFonts w:ascii="Times New Roman" w:hAnsi="Times New Roman"/>
          <w:sz w:val="20"/>
        </w:rPr>
        <w:t xml:space="preserve"> </w:t>
      </w:r>
      <w:r>
        <w:rPr>
          <w:rFonts w:ascii="Times New Roman" w:hAnsi="Times New Roman"/>
          <w:sz w:val="20"/>
        </w:rPr>
        <w:t xml:space="preserve">по </w:t>
      </w:r>
      <w:r>
        <w:rPr>
          <w:rFonts w:ascii="Times New Roman" w:hAnsi="Times New Roman"/>
          <w:sz w:val="20"/>
        </w:rPr>
        <w:t>утверждению проекта планировки и проекта межевания  территории земельных участков 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p>
    <w:p w14:paraId="371F0000">
      <w:pPr>
        <w:pStyle w:val="Style_6"/>
        <w:spacing w:after="0" w:before="0" w:line="240" w:lineRule="auto"/>
        <w:ind w:firstLine="0" w:left="4536"/>
        <w:jc w:val="both"/>
        <w:rPr>
          <w:rFonts w:ascii="Times New Roman" w:hAnsi="Times New Roman"/>
          <w:sz w:val="20"/>
        </w:rPr>
      </w:pPr>
    </w:p>
    <w:p w14:paraId="381F0000">
      <w:pPr>
        <w:pStyle w:val="Style_6"/>
        <w:spacing w:after="0" w:before="0" w:line="240" w:lineRule="auto"/>
        <w:ind/>
        <w:jc w:val="center"/>
        <w:rPr>
          <w:sz w:val="20"/>
        </w:rPr>
      </w:pPr>
      <w:r>
        <w:rPr>
          <w:rFonts w:ascii="Times New Roman" w:hAnsi="Times New Roman"/>
          <w:b w:val="1"/>
          <w:sz w:val="20"/>
        </w:rPr>
        <w:t>Форма протокола</w:t>
      </w:r>
    </w:p>
    <w:p w14:paraId="391F0000">
      <w:pPr>
        <w:pStyle w:val="Style_6"/>
        <w:spacing w:after="0" w:before="0" w:line="240" w:lineRule="auto"/>
        <w:ind/>
        <w:jc w:val="center"/>
        <w:rPr>
          <w:sz w:val="20"/>
        </w:rPr>
      </w:pPr>
      <w:r>
        <w:rPr>
          <w:rFonts w:ascii="Times New Roman" w:hAnsi="Times New Roman"/>
          <w:b w:val="1"/>
          <w:sz w:val="20"/>
        </w:rPr>
        <w:t xml:space="preserve">публичных слушаний </w:t>
      </w:r>
      <w:r>
        <w:rPr>
          <w:rFonts w:ascii="Times New Roman" w:hAnsi="Times New Roman"/>
          <w:b w:val="1"/>
          <w:sz w:val="20"/>
        </w:rPr>
        <w:t>по утверждению проекта планировки и проекта межевания  территории земельных участков 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r>
        <w:rPr>
          <w:rFonts w:ascii="Times New Roman" w:hAnsi="Times New Roman"/>
          <w:sz w:val="20"/>
        </w:rPr>
        <w:t xml:space="preserve">                                                                                                                </w:t>
      </w:r>
    </w:p>
    <w:p w14:paraId="3A1F0000">
      <w:pPr>
        <w:pStyle w:val="Style_6"/>
        <w:spacing w:after="0" w:before="0" w:line="240" w:lineRule="auto"/>
        <w:ind/>
        <w:jc w:val="both"/>
        <w:rPr>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дата</w:t>
      </w:r>
    </w:p>
    <w:p w14:paraId="3B1F0000">
      <w:pPr>
        <w:pStyle w:val="Style_6"/>
        <w:spacing w:after="0" w:before="0" w:line="240" w:lineRule="auto"/>
        <w:ind/>
        <w:jc w:val="both"/>
        <w:rPr>
          <w:sz w:val="20"/>
        </w:rPr>
      </w:pPr>
      <w:r>
        <w:rPr>
          <w:rFonts w:ascii="Times New Roman" w:hAnsi="Times New Roman"/>
          <w:sz w:val="20"/>
        </w:rPr>
        <w:t>Место:</w:t>
      </w:r>
    </w:p>
    <w:p w14:paraId="3C1F0000">
      <w:pPr>
        <w:pStyle w:val="Style_6"/>
        <w:spacing w:after="0" w:before="0" w:line="240" w:lineRule="auto"/>
        <w:ind/>
        <w:jc w:val="both"/>
        <w:rPr>
          <w:sz w:val="20"/>
        </w:rPr>
      </w:pPr>
      <w:r>
        <w:rPr>
          <w:rFonts w:ascii="Times New Roman" w:hAnsi="Times New Roman"/>
          <w:sz w:val="20"/>
        </w:rPr>
        <w:t>Время:</w:t>
      </w:r>
    </w:p>
    <w:p w14:paraId="3D1F0000">
      <w:pPr>
        <w:pStyle w:val="Style_6"/>
        <w:spacing w:after="0" w:before="0" w:line="240" w:lineRule="auto"/>
        <w:ind/>
        <w:jc w:val="both"/>
        <w:rPr>
          <w:sz w:val="20"/>
        </w:rPr>
      </w:pPr>
      <w:r>
        <w:rPr>
          <w:rFonts w:ascii="Times New Roman" w:hAnsi="Times New Roman"/>
          <w:sz w:val="20"/>
        </w:rPr>
        <w:t>Публичные слушания проводятся на территории с. Выльгорт Сыктывдинского района</w:t>
      </w:r>
    </w:p>
    <w:p w14:paraId="3E1F0000">
      <w:pPr>
        <w:pStyle w:val="Style_6"/>
        <w:spacing w:after="0" w:before="0" w:line="240" w:lineRule="auto"/>
        <w:ind/>
        <w:jc w:val="both"/>
        <w:rPr>
          <w:sz w:val="20"/>
        </w:rPr>
      </w:pPr>
      <w:r>
        <w:rPr>
          <w:rFonts w:ascii="Times New Roman" w:hAnsi="Times New Roman"/>
          <w:sz w:val="20"/>
        </w:rPr>
        <w:t>Инициатор проведения публичных слушаний:</w:t>
      </w:r>
    </w:p>
    <w:p w14:paraId="3F1F0000">
      <w:pPr>
        <w:pStyle w:val="Style_6"/>
        <w:spacing w:after="0" w:before="0" w:line="240" w:lineRule="auto"/>
        <w:ind/>
        <w:jc w:val="both"/>
        <w:rPr>
          <w:sz w:val="20"/>
        </w:rPr>
      </w:pPr>
      <w:r>
        <w:rPr>
          <w:rFonts w:ascii="Times New Roman" w:hAnsi="Times New Roman"/>
          <w:sz w:val="20"/>
        </w:rPr>
        <w:t>Организатор публичных слушаний:</w:t>
      </w:r>
    </w:p>
    <w:p w14:paraId="401F0000">
      <w:pPr>
        <w:pStyle w:val="Style_6"/>
        <w:spacing w:after="0" w:before="0" w:line="240" w:lineRule="auto"/>
        <w:ind/>
        <w:jc w:val="both"/>
        <w:rPr>
          <w:sz w:val="20"/>
        </w:rPr>
      </w:pPr>
      <w:r>
        <w:rPr>
          <w:rFonts w:ascii="Times New Roman" w:hAnsi="Times New Roman"/>
          <w:sz w:val="20"/>
        </w:rPr>
        <w:t>Повестка публичных слушаний:</w:t>
      </w:r>
    </w:p>
    <w:p w14:paraId="411F0000">
      <w:pPr>
        <w:pStyle w:val="Style_6"/>
        <w:spacing w:after="0" w:before="0" w:line="240" w:lineRule="auto"/>
        <w:ind/>
        <w:jc w:val="both"/>
        <w:rPr>
          <w:sz w:val="20"/>
        </w:rPr>
      </w:pPr>
      <w:r>
        <w:rPr>
          <w:rFonts w:ascii="Times New Roman" w:hAnsi="Times New Roman"/>
          <w:sz w:val="20"/>
        </w:rPr>
        <w:t>Сроки принятия предложений и замечаний участников публичных слушаний:</w:t>
      </w:r>
    </w:p>
    <w:p w14:paraId="421F0000">
      <w:pPr>
        <w:pStyle w:val="Style_6"/>
        <w:spacing w:after="0" w:before="0" w:line="240" w:lineRule="auto"/>
        <w:ind/>
        <w:jc w:val="both"/>
        <w:rPr>
          <w:sz w:val="20"/>
        </w:rPr>
      </w:pPr>
      <w:r>
        <w:rPr>
          <w:rFonts w:ascii="Times New Roman" w:hAnsi="Times New Roman"/>
          <w:sz w:val="20"/>
        </w:rPr>
        <w:t>Состав комиссии по организации и проведению публичных слушаний по Проекту</w:t>
      </w:r>
    </w:p>
    <w:p w14:paraId="431F0000">
      <w:pPr>
        <w:pStyle w:val="Style_6"/>
        <w:spacing w:after="0" w:before="0" w:line="240" w:lineRule="auto"/>
        <w:ind/>
        <w:jc w:val="both"/>
        <w:rPr>
          <w:sz w:val="20"/>
        </w:rPr>
      </w:pPr>
      <w:r>
        <w:rPr>
          <w:rFonts w:ascii="Times New Roman" w:hAnsi="Times New Roman"/>
          <w:sz w:val="20"/>
        </w:rPr>
        <w:t>Общее количество участников публичных слушаний:</w:t>
      </w:r>
    </w:p>
    <w:p w14:paraId="441F0000">
      <w:pPr>
        <w:pStyle w:val="Style_6"/>
        <w:spacing w:after="0" w:before="0" w:line="240" w:lineRule="auto"/>
        <w:ind/>
        <w:jc w:val="both"/>
        <w:rPr>
          <w:sz w:val="20"/>
        </w:rPr>
      </w:pPr>
      <w:r>
        <w:rPr>
          <w:rFonts w:ascii="Times New Roman" w:hAnsi="Times New Roman"/>
          <w:sz w:val="20"/>
        </w:rPr>
        <w:t>Список лиц, участвующих в публичных слушаниях, по результатам регистрации участников публичных слушаний;</w:t>
      </w:r>
    </w:p>
    <w:p w14:paraId="451F0000">
      <w:pPr>
        <w:pStyle w:val="Style_6"/>
        <w:spacing w:after="0" w:before="0" w:line="240" w:lineRule="auto"/>
        <w:ind/>
        <w:jc w:val="both"/>
        <w:rPr>
          <w:sz w:val="20"/>
        </w:rPr>
      </w:pPr>
      <w:r>
        <w:rPr>
          <w:rFonts w:ascii="Times New Roman" w:hAnsi="Times New Roman"/>
          <w:sz w:val="20"/>
        </w:rPr>
        <w:t>Оформленные в установленном законом порядке доверенности для представителей лиц, участвующих в публичных слушаниях;</w:t>
      </w:r>
    </w:p>
    <w:p w14:paraId="461F0000">
      <w:pPr>
        <w:pStyle w:val="Style_6"/>
        <w:spacing w:after="0" w:before="0" w:line="240" w:lineRule="auto"/>
        <w:ind/>
        <w:jc w:val="both"/>
        <w:rPr>
          <w:sz w:val="20"/>
        </w:rPr>
      </w:pPr>
      <w:r>
        <w:rPr>
          <w:rFonts w:ascii="Times New Roman" w:hAnsi="Times New Roman"/>
          <w:sz w:val="20"/>
        </w:rPr>
        <w:t>Список заинтересованных лиц, участвующих в публичных слушаниях;</w:t>
      </w:r>
    </w:p>
    <w:p w14:paraId="471F0000">
      <w:pPr>
        <w:pStyle w:val="Style_6"/>
        <w:spacing w:after="0" w:before="0" w:line="240" w:lineRule="auto"/>
        <w:ind/>
        <w:jc w:val="both"/>
        <w:rPr>
          <w:sz w:val="20"/>
        </w:rPr>
      </w:pPr>
      <w:r>
        <w:rPr>
          <w:rFonts w:ascii="Times New Roman" w:hAnsi="Times New Roman"/>
          <w:sz w:val="20"/>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481F0000">
      <w:pPr>
        <w:pStyle w:val="Style_6"/>
        <w:spacing w:after="0" w:before="0" w:line="240" w:lineRule="auto"/>
        <w:ind/>
        <w:jc w:val="both"/>
        <w:rPr>
          <w:sz w:val="20"/>
        </w:rPr>
      </w:pPr>
      <w:r>
        <w:rPr>
          <w:rFonts w:ascii="Times New Roman" w:hAnsi="Times New Roman"/>
          <w:sz w:val="20"/>
        </w:rPr>
        <w:t>Список докладчиков (содокладчиков) по публичным слушаниям;</w:t>
      </w:r>
    </w:p>
    <w:p w14:paraId="491F0000">
      <w:pPr>
        <w:pStyle w:val="Style_6"/>
        <w:spacing w:after="0" w:before="0" w:line="240" w:lineRule="auto"/>
        <w:ind/>
        <w:jc w:val="both"/>
        <w:rPr>
          <w:sz w:val="20"/>
        </w:rPr>
      </w:pPr>
      <w:r>
        <w:rPr>
          <w:rFonts w:ascii="Times New Roman" w:hAnsi="Times New Roman"/>
          <w:sz w:val="20"/>
        </w:rPr>
        <w:t>Список лиц, выступающих на публичных слушаниях;</w:t>
      </w:r>
    </w:p>
    <w:p w14:paraId="4A1F0000">
      <w:pPr>
        <w:pStyle w:val="Style_6"/>
        <w:spacing w:after="0" w:before="0" w:line="240" w:lineRule="auto"/>
        <w:ind/>
        <w:jc w:val="both"/>
        <w:rPr>
          <w:sz w:val="20"/>
        </w:rPr>
      </w:pPr>
      <w:r>
        <w:rPr>
          <w:rFonts w:ascii="Times New Roman" w:hAnsi="Times New Roman"/>
          <w:sz w:val="20"/>
        </w:rPr>
        <w:t>Список лиц, участвующих в прениях;</w:t>
      </w:r>
    </w:p>
    <w:p w14:paraId="4B1F0000">
      <w:pPr>
        <w:pStyle w:val="Style_6"/>
        <w:spacing w:after="0" w:before="0" w:line="240" w:lineRule="auto"/>
        <w:ind/>
        <w:jc w:val="both"/>
        <w:rPr>
          <w:sz w:val="20"/>
        </w:rPr>
      </w:pPr>
      <w:r>
        <w:rPr>
          <w:rFonts w:ascii="Times New Roman" w:hAnsi="Times New Roman"/>
          <w:sz w:val="20"/>
        </w:rPr>
        <w:t>Основные положения выступлений по вопросу проведения публичных слушаний;</w:t>
      </w:r>
    </w:p>
    <w:p w14:paraId="4C1F0000">
      <w:pPr>
        <w:pStyle w:val="Style_6"/>
        <w:spacing w:after="0" w:before="0" w:line="240" w:lineRule="auto"/>
        <w:ind/>
        <w:jc w:val="both"/>
        <w:rPr>
          <w:sz w:val="20"/>
        </w:rPr>
      </w:pPr>
      <w:r>
        <w:rPr>
          <w:rFonts w:ascii="Times New Roman" w:hAnsi="Times New Roman"/>
          <w:sz w:val="20"/>
        </w:rPr>
        <w:t>Предложения и замечаниях участников публичных слушаний, постоянно проживающих на территории муниципального района «Сыктывдинский»:</w:t>
      </w:r>
    </w:p>
    <w:p w14:paraId="4D1F0000">
      <w:pPr>
        <w:pStyle w:val="Style_6"/>
        <w:spacing w:after="0" w:before="0" w:line="240" w:lineRule="auto"/>
        <w:ind/>
        <w:jc w:val="both"/>
        <w:rPr>
          <w:sz w:val="20"/>
        </w:rPr>
      </w:pPr>
      <w:r>
        <w:rPr>
          <w:rFonts w:ascii="Times New Roman" w:hAnsi="Times New Roman"/>
          <w:sz w:val="20"/>
        </w:rPr>
        <w:t>Предложения и замечания иных участников публичных слушаний:</w:t>
      </w:r>
    </w:p>
    <w:p w14:paraId="4E1F0000">
      <w:pPr>
        <w:pStyle w:val="Style_6"/>
        <w:spacing w:after="0" w:before="0" w:line="240" w:lineRule="auto"/>
        <w:ind/>
        <w:jc w:val="both"/>
        <w:rPr>
          <w:sz w:val="20"/>
        </w:rPr>
      </w:pPr>
      <w:r>
        <w:rPr>
          <w:rFonts w:ascii="Times New Roman" w:hAnsi="Times New Roman"/>
          <w:sz w:val="20"/>
        </w:rPr>
        <w:t>Решение, принятое на публичных слушаниях:</w:t>
      </w:r>
    </w:p>
    <w:p w14:paraId="4F1F0000">
      <w:pPr>
        <w:pStyle w:val="Style_6"/>
        <w:spacing w:after="0" w:before="0" w:line="240" w:lineRule="auto"/>
        <w:ind/>
        <w:jc w:val="both"/>
        <w:rPr>
          <w:sz w:val="20"/>
        </w:rPr>
      </w:pPr>
      <w:r>
        <w:rPr>
          <w:rFonts w:ascii="Times New Roman" w:hAnsi="Times New Roman"/>
          <w:sz w:val="20"/>
        </w:rPr>
        <w:t>Рекомендации и замечания, высказанные и принятые на публичных слушаниях:</w:t>
      </w:r>
    </w:p>
    <w:p w14:paraId="501F0000">
      <w:pPr>
        <w:pStyle w:val="Style_6"/>
        <w:spacing w:after="0" w:before="0" w:line="240" w:lineRule="auto"/>
        <w:ind/>
        <w:jc w:val="both"/>
        <w:rPr>
          <w:rFonts w:ascii="Times New Roman" w:hAnsi="Times New Roman"/>
          <w:sz w:val="20"/>
        </w:rPr>
      </w:pPr>
      <w:r>
        <w:rPr>
          <w:rFonts w:ascii="Times New Roman" w:hAnsi="Times New Roman"/>
          <w:sz w:val="20"/>
        </w:rPr>
        <w:t>Иное:</w:t>
      </w:r>
    </w:p>
    <w:p w14:paraId="511F0000">
      <w:pPr>
        <w:pStyle w:val="Style_6"/>
        <w:spacing w:after="0" w:before="0" w:line="240" w:lineRule="auto"/>
        <w:ind/>
        <w:jc w:val="both"/>
        <w:rPr>
          <w:sz w:val="20"/>
        </w:rPr>
      </w:pPr>
    </w:p>
    <w:p w14:paraId="521F0000">
      <w:pPr>
        <w:pStyle w:val="Style_6"/>
        <w:spacing w:after="0" w:before="0" w:line="240" w:lineRule="auto"/>
        <w:ind/>
        <w:jc w:val="both"/>
        <w:rPr>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531F0000">
      <w:pPr>
        <w:pStyle w:val="Style_6"/>
        <w:spacing w:after="0" w:before="0" w:line="240" w:lineRule="auto"/>
        <w:ind/>
        <w:jc w:val="both"/>
        <w:rPr>
          <w:rFonts w:ascii="Times New Roman" w:hAnsi="Times New Roman"/>
          <w:b w:val="1"/>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541F0000">
      <w:pPr>
        <w:pStyle w:val="Style_6"/>
        <w:spacing w:after="0" w:before="0" w:line="240" w:lineRule="auto"/>
        <w:ind/>
        <w:jc w:val="both"/>
        <w:rPr>
          <w:rFonts w:ascii="Times New Roman" w:hAnsi="Times New Roman"/>
          <w:b w:val="1"/>
          <w:sz w:val="20"/>
        </w:rPr>
      </w:pPr>
    </w:p>
    <w:p w14:paraId="551F0000">
      <w:pPr>
        <w:pStyle w:val="Style_6"/>
        <w:spacing w:after="0" w:before="0" w:line="240" w:lineRule="auto"/>
        <w:ind/>
        <w:jc w:val="both"/>
        <w:rPr>
          <w:rFonts w:ascii="Times New Roman" w:hAnsi="Times New Roman"/>
          <w:b w:val="1"/>
          <w:sz w:val="20"/>
        </w:rPr>
      </w:pPr>
    </w:p>
    <w:p w14:paraId="561F0000">
      <w:pPr>
        <w:pStyle w:val="Style_6"/>
        <w:widowControl w:val="1"/>
        <w:spacing w:after="200" w:before="0" w:line="240" w:lineRule="auto"/>
        <w:ind w:firstLine="0" w:left="3402" w:right="0"/>
        <w:contextualSpacing w:val="1"/>
        <w:jc w:val="both"/>
        <w:rPr>
          <w:sz w:val="20"/>
        </w:rPr>
      </w:pPr>
      <w:r>
        <w:rPr>
          <w:rFonts w:ascii="Times New Roman" w:hAnsi="Times New Roman"/>
          <w:sz w:val="20"/>
        </w:rPr>
        <w:t>Приложение 2 к Порядку и срокам проведения публичных слушаний, порядку, срокам и форме внесения участниками публичных слушаний по утверждению проекта планировки и проекта межевания  территории земельных участков с кадастровыми номерами 11:04:0401001:9626, 11:04:0401001:9627, 11:04:0401001:9628, 11:04:0401001:9629, 11:04:0401001:9630, 11:04:0401001:9631, 11:04:0401001:9663, 11:04:0401001:9664, 11:04:0401001:9665, 11:04:0401001:9409, 11:04:0401001:9410, с целью выделения элемента планировочной структуры под малоэтажное строительство</w:t>
      </w:r>
    </w:p>
    <w:p w14:paraId="571F0000">
      <w:pPr>
        <w:pStyle w:val="Style_6"/>
        <w:widowControl w:val="1"/>
        <w:spacing w:after="200" w:before="0" w:line="240" w:lineRule="auto"/>
        <w:ind w:firstLine="0" w:left="3402" w:right="0"/>
        <w:contextualSpacing w:val="1"/>
        <w:jc w:val="both"/>
        <w:rPr>
          <w:sz w:val="20"/>
        </w:rPr>
      </w:pPr>
    </w:p>
    <w:p w14:paraId="581F0000">
      <w:pPr>
        <w:pStyle w:val="Style_6"/>
        <w:spacing w:after="200" w:before="0" w:line="240" w:lineRule="auto"/>
        <w:ind w:firstLine="568" w:left="-284"/>
        <w:contextualSpacing w:val="1"/>
        <w:jc w:val="center"/>
        <w:rPr>
          <w:sz w:val="20"/>
        </w:rPr>
      </w:pPr>
      <w:r>
        <w:rPr>
          <w:rFonts w:ascii="Times New Roman" w:hAnsi="Times New Roman"/>
          <w:b w:val="1"/>
          <w:sz w:val="20"/>
        </w:rPr>
        <w:t>Форма заключения по результатам проведения публичных слушаний</w:t>
      </w:r>
    </w:p>
    <w:p w14:paraId="591F0000">
      <w:pPr>
        <w:pStyle w:val="Style_6"/>
        <w:spacing w:after="200" w:before="0" w:line="240" w:lineRule="auto"/>
        <w:ind w:firstLine="568" w:left="-284"/>
        <w:contextualSpacing w:val="1"/>
        <w:jc w:val="center"/>
        <w:rPr>
          <w:sz w:val="20"/>
        </w:rPr>
      </w:pPr>
      <w:r>
        <w:rPr>
          <w:rFonts w:ascii="Times New Roman" w:hAnsi="Times New Roman"/>
          <w:b w:val="1"/>
          <w:sz w:val="20"/>
        </w:rPr>
        <w:t>по  утверждению проекта планировки и проекта межевания  территории</w:t>
      </w:r>
    </w:p>
    <w:p w14:paraId="5A1F0000">
      <w:pPr>
        <w:pStyle w:val="Style_6"/>
        <w:spacing w:after="200" w:before="0" w:line="240" w:lineRule="auto"/>
        <w:ind w:firstLine="568" w:left="-284"/>
        <w:contextualSpacing w:val="1"/>
        <w:jc w:val="center"/>
        <w:rPr>
          <w:sz w:val="20"/>
        </w:rPr>
      </w:pPr>
      <w:r>
        <w:rPr>
          <w:rFonts w:ascii="Times New Roman" w:hAnsi="Times New Roman"/>
          <w:b w:val="1"/>
          <w:sz w:val="20"/>
        </w:rPr>
        <w:t xml:space="preserve"> </w:t>
      </w:r>
    </w:p>
    <w:p w14:paraId="5B1F0000">
      <w:pPr>
        <w:pStyle w:val="Style_6"/>
        <w:spacing w:after="200" w:before="0" w:line="240" w:lineRule="auto"/>
        <w:ind w:firstLine="568" w:left="-284"/>
        <w:contextualSpacing w:val="1"/>
        <w:jc w:val="center"/>
        <w:rPr>
          <w:sz w:val="20"/>
        </w:rPr>
      </w:pPr>
      <w:r>
        <w:rPr>
          <w:rFonts w:ascii="Times New Roman" w:hAnsi="Times New Roman"/>
          <w:caps w:val="0"/>
          <w:smallCaps w:val="0"/>
          <w:sz w:val="20"/>
        </w:rPr>
        <w:t xml:space="preserve"> </w:t>
      </w:r>
      <w:r>
        <w:rPr>
          <w:rFonts w:ascii="Times New Roman" w:hAnsi="Times New Roman"/>
          <w:caps w:val="0"/>
          <w:smallCaps w:val="0"/>
          <w:sz w:val="20"/>
        </w:rPr>
        <w:t>Выльгорт</w:t>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 xml:space="preserve">                                 </w:t>
      </w:r>
      <w:r>
        <w:rPr>
          <w:rFonts w:ascii="Times New Roman" w:hAnsi="Times New Roman"/>
          <w:caps w:val="0"/>
          <w:smallCaps w:val="0"/>
          <w:color w:val="00000A"/>
          <w:sz w:val="20"/>
        </w:rPr>
        <w:t>___________</w:t>
      </w:r>
      <w:r>
        <w:rPr>
          <w:rFonts w:ascii="Times New Roman" w:hAnsi="Times New Roman"/>
          <w:caps w:val="0"/>
          <w:smallCaps w:val="0"/>
          <w:sz w:val="20"/>
        </w:rPr>
        <w:t xml:space="preserve"> 2023 года</w:t>
      </w:r>
    </w:p>
    <w:p w14:paraId="5C1F0000">
      <w:pPr>
        <w:pStyle w:val="Style_6"/>
        <w:spacing w:after="200" w:before="0" w:line="240" w:lineRule="auto"/>
        <w:ind w:firstLine="568" w:left="-284"/>
        <w:contextualSpacing w:val="1"/>
        <w:jc w:val="center"/>
        <w:rPr>
          <w:sz w:val="20"/>
        </w:rPr>
      </w:pPr>
    </w:p>
    <w:p w14:paraId="5D1F0000">
      <w:pPr>
        <w:pStyle w:val="Style_6"/>
        <w:widowControl w:val="0"/>
        <w:spacing w:after="0" w:before="0"/>
        <w:ind w:firstLine="850" w:left="0" w:right="0"/>
        <w:jc w:val="both"/>
        <w:rPr>
          <w:rFonts w:ascii="Times New Roman" w:hAnsi="Times New Roman"/>
          <w:sz w:val="20"/>
        </w:rPr>
      </w:pPr>
      <w:r>
        <w:rPr>
          <w:rFonts w:ascii="Times New Roman" w:hAnsi="Times New Roman"/>
          <w:caps w:val="0"/>
          <w:smallCaps w:val="0"/>
          <w:sz w:val="20"/>
        </w:rPr>
        <w:t xml:space="preserve">Комиссия по землепользованию и застройке администрации муниципального района «Сыктывдинский» Республики Коми, в соответствии с </w:t>
      </w:r>
      <w:r>
        <w:rPr>
          <w:rFonts w:ascii="Times New Roman" w:hAnsi="Times New Roman"/>
          <w:caps w:val="0"/>
          <w:smallCaps w:val="0"/>
          <w:color w:val="202124"/>
          <w:spacing w:val="2"/>
          <w:sz w:val="20"/>
          <w:highlight w:val="white"/>
        </w:rPr>
        <w:t>ч. 4 ст. 33 Градостроительного Кодекса РФ,</w:t>
      </w:r>
      <w:r>
        <w:rPr>
          <w:rFonts w:ascii="Times New Roman" w:hAnsi="Times New Roman"/>
          <w:caps w:val="0"/>
          <w:smallCaps w:val="0"/>
          <w:sz w:val="20"/>
        </w:rPr>
        <w:t xml:space="preserve"> сообщает следующее.</w:t>
      </w:r>
    </w:p>
    <w:p w14:paraId="5E1F0000">
      <w:pPr>
        <w:pStyle w:val="Style_6"/>
        <w:widowControl w:val="0"/>
        <w:spacing w:after="0" w:before="0"/>
        <w:ind w:firstLine="850" w:left="0" w:right="0"/>
        <w:jc w:val="both"/>
        <w:rPr>
          <w:rFonts w:ascii="Times New Roman" w:hAnsi="Times New Roman"/>
          <w:sz w:val="20"/>
        </w:rPr>
      </w:pPr>
      <w:r>
        <w:rPr>
          <w:rFonts w:ascii="Times New Roman" w:hAnsi="Times New Roman"/>
          <w:caps w:val="0"/>
          <w:smallCaps w:val="0"/>
          <w:sz w:val="20"/>
        </w:rPr>
        <w:t xml:space="preserve">Количество участников публичных слушаний </w:t>
      </w:r>
      <w:r>
        <w:rPr>
          <w:rFonts w:ascii="Times New Roman" w:hAnsi="Times New Roman"/>
          <w:caps w:val="0"/>
          <w:smallCaps w:val="0"/>
          <w:color w:val="000000"/>
          <w:sz w:val="20"/>
        </w:rPr>
        <w:t>___</w:t>
      </w:r>
      <w:r>
        <w:rPr>
          <w:rFonts w:ascii="Times New Roman" w:hAnsi="Times New Roman"/>
          <w:caps w:val="0"/>
          <w:smallCaps w:val="0"/>
          <w:sz w:val="20"/>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Pr>
          <w:rFonts w:ascii="Times New Roman" w:hAnsi="Times New Roman"/>
          <w:caps w:val="0"/>
          <w:smallCaps w:val="0"/>
          <w:color w:val="000000"/>
          <w:sz w:val="20"/>
        </w:rPr>
        <w:t>___</w:t>
      </w:r>
      <w:r>
        <w:rPr>
          <w:rFonts w:ascii="Times New Roman" w:hAnsi="Times New Roman"/>
          <w:caps w:val="0"/>
          <w:smallCaps w:val="0"/>
          <w:sz w:val="20"/>
        </w:rPr>
        <w:t>.</w:t>
      </w:r>
    </w:p>
    <w:p w14:paraId="5F1F0000">
      <w:pPr>
        <w:pStyle w:val="Style_6"/>
        <w:widowControl w:val="0"/>
        <w:spacing w:after="0" w:before="0"/>
        <w:ind w:firstLine="850" w:left="0" w:right="0"/>
        <w:jc w:val="both"/>
        <w:rPr>
          <w:sz w:val="20"/>
        </w:rPr>
      </w:pPr>
      <w:r>
        <w:rPr>
          <w:rFonts w:ascii="Times New Roman" w:hAnsi="Times New Roman"/>
          <w:caps w:val="0"/>
          <w:smallCaps w:val="0"/>
          <w:sz w:val="20"/>
        </w:rPr>
        <w:t xml:space="preserve">Заключение подготовлено на основании протокола публичных слушаний </w:t>
      </w:r>
      <w:r>
        <w:rPr>
          <w:rFonts w:ascii="Times New Roman" w:hAnsi="Times New Roman"/>
          <w:caps w:val="0"/>
          <w:smallCaps w:val="0"/>
          <w:color w:val="00000A"/>
          <w:sz w:val="20"/>
        </w:rPr>
        <w:t>от____________</w:t>
      </w:r>
      <w:r>
        <w:rPr>
          <w:rFonts w:ascii="Times New Roman" w:hAnsi="Times New Roman"/>
          <w:caps w:val="0"/>
          <w:smallCaps w:val="0"/>
          <w:sz w:val="20"/>
        </w:rPr>
        <w:t xml:space="preserve"> 2023 года.</w:t>
      </w:r>
    </w:p>
    <w:p w14:paraId="601F0000">
      <w:pPr>
        <w:pStyle w:val="Style_6"/>
        <w:widowControl w:val="0"/>
        <w:spacing w:after="0" w:before="0"/>
        <w:ind w:firstLine="850" w:left="0" w:right="0"/>
        <w:jc w:val="both"/>
        <w:rPr>
          <w:rFonts w:ascii="Times New Roman" w:hAnsi="Times New Roman"/>
          <w:caps w:val="0"/>
          <w:smallCaps w:val="0"/>
          <w:sz w:val="20"/>
        </w:rPr>
      </w:pPr>
      <w:r>
        <w:rPr>
          <w:rFonts w:ascii="Times New Roman" w:hAnsi="Times New Roman"/>
          <w:caps w:val="0"/>
          <w:smallCaps w:val="0"/>
          <w:sz w:val="20"/>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Ind w:type="dxa" w:w="165"/>
        <w:tblLayout w:type="fixed"/>
        <w:tblCellMar>
          <w:top w:type="dxa" w:w="0"/>
          <w:left w:type="dxa" w:w="93"/>
          <w:bottom w:type="dxa" w:w="0"/>
          <w:right w:type="dxa" w:w="108"/>
        </w:tblCellMar>
      </w:tblPr>
      <w:tblGrid>
        <w:gridCol w:w="624"/>
        <w:gridCol w:w="4245"/>
        <w:gridCol w:w="4554"/>
      </w:tblGrid>
      <w:tr>
        <w:tc>
          <w:tcPr>
            <w:tcW w:type="dxa" w:w="624"/>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611F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 xml:space="preserve">№ </w:t>
            </w:r>
            <w:r>
              <w:rPr>
                <w:rFonts w:ascii="Times New Roman" w:hAnsi="Times New Roman"/>
                <w:caps w:val="0"/>
                <w:smallCaps w:val="0"/>
                <w:sz w:val="20"/>
              </w:rPr>
              <w:t>п.п.</w:t>
            </w:r>
          </w:p>
        </w:tc>
        <w:tc>
          <w:tcPr>
            <w:tcW w:type="dxa" w:w="4245"/>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621F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Содержание внесенных предложений и замечаний участников публичных слушаний</w:t>
            </w:r>
          </w:p>
        </w:tc>
        <w:tc>
          <w:tcPr>
            <w:tcW w:type="dxa" w:w="4554"/>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631F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Комиссия по землепользованию и застройке администрации муниципального района «Сыктывдинский» Республики Коми</w:t>
            </w:r>
          </w:p>
        </w:tc>
      </w:tr>
      <w:tr>
        <w:tc>
          <w:tcPr>
            <w:tcW w:type="dxa" w:w="624"/>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641F0000">
            <w:pPr>
              <w:pStyle w:val="Style_6"/>
              <w:widowControl w:val="0"/>
              <w:spacing w:after="200" w:before="0"/>
              <w:ind/>
              <w:jc w:val="both"/>
              <w:rPr>
                <w:rFonts w:ascii="Times New Roman" w:hAnsi="Times New Roman"/>
                <w:caps w:val="0"/>
                <w:smallCaps w:val="0"/>
                <w:sz w:val="20"/>
              </w:rPr>
            </w:pPr>
          </w:p>
        </w:tc>
        <w:tc>
          <w:tcPr>
            <w:tcW w:type="dxa" w:w="4245"/>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651F0000">
            <w:pPr>
              <w:pStyle w:val="Style_6"/>
              <w:widowControl w:val="0"/>
              <w:spacing w:after="200" w:before="0"/>
              <w:ind/>
              <w:jc w:val="both"/>
              <w:rPr>
                <w:rFonts w:ascii="Times New Roman" w:hAnsi="Times New Roman"/>
                <w:caps w:val="0"/>
                <w:smallCaps w:val="0"/>
                <w:sz w:val="20"/>
              </w:rPr>
            </w:pPr>
          </w:p>
        </w:tc>
        <w:tc>
          <w:tcPr>
            <w:tcW w:type="dxa" w:w="4554"/>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661F0000">
            <w:pPr>
              <w:pStyle w:val="Style_6"/>
              <w:widowControl w:val="0"/>
              <w:spacing w:after="200" w:before="0"/>
              <w:ind/>
              <w:jc w:val="both"/>
              <w:rPr>
                <w:rFonts w:ascii="Times New Roman" w:hAnsi="Times New Roman"/>
                <w:caps w:val="0"/>
                <w:smallCaps w:val="0"/>
                <w:sz w:val="20"/>
              </w:rPr>
            </w:pPr>
          </w:p>
        </w:tc>
      </w:tr>
    </w:tbl>
    <w:p w14:paraId="671F0000">
      <w:pPr>
        <w:pStyle w:val="Style_6"/>
        <w:widowControl w:val="0"/>
        <w:spacing w:after="0" w:before="0" w:line="240" w:lineRule="auto"/>
        <w:ind w:firstLine="850" w:left="0" w:right="0"/>
        <w:jc w:val="both"/>
        <w:rPr>
          <w:rFonts w:ascii="Times New Roman" w:hAnsi="Times New Roman"/>
          <w:caps w:val="0"/>
          <w:smallCaps w:val="0"/>
          <w:sz w:val="20"/>
        </w:rPr>
      </w:pPr>
      <w:r>
        <w:rPr>
          <w:rFonts w:ascii="Times New Roman" w:hAnsi="Times New Roman"/>
          <w:caps w:val="0"/>
          <w:smallCaps w:val="0"/>
          <w:sz w:val="20"/>
        </w:rPr>
        <w:t>Выводы Комиссии по землепользованию и застройке администрации муниципального района «Сыктывдинский» Республики Коми:</w:t>
      </w:r>
    </w:p>
    <w:p w14:paraId="681F0000">
      <w:pPr>
        <w:pStyle w:val="Style_6"/>
        <w:widowControl w:val="0"/>
        <w:ind/>
        <w:jc w:val="both"/>
        <w:rPr>
          <w:rFonts w:ascii="Times New Roman" w:hAnsi="Times New Roman"/>
          <w:caps w:val="0"/>
          <w:smallCaps w:val="0"/>
          <w:sz w:val="20"/>
        </w:rPr>
      </w:pPr>
    </w:p>
    <w:p w14:paraId="691F0000">
      <w:pPr>
        <w:pStyle w:val="Style_6"/>
        <w:widowControl w:val="0"/>
        <w:ind/>
        <w:jc w:val="both"/>
        <w:rPr>
          <w:rFonts w:ascii="Times New Roman" w:hAnsi="Times New Roman"/>
          <w:caps w:val="0"/>
          <w:smallCaps w:val="0"/>
          <w:sz w:val="20"/>
        </w:rPr>
      </w:pPr>
      <w:r>
        <w:rPr>
          <w:rFonts w:ascii="Times New Roman" w:hAnsi="Times New Roman"/>
          <w:caps w:val="0"/>
          <w:smallCaps w:val="0"/>
          <w:sz w:val="20"/>
        </w:rPr>
        <w:t>Председатель комиссии                                                                                      _____________</w:t>
      </w:r>
    </w:p>
    <w:p w14:paraId="6A1F0000">
      <w:pPr>
        <w:pStyle w:val="Style_6"/>
        <w:widowControl w:val="0"/>
        <w:spacing w:after="200" w:before="0" w:line="240" w:lineRule="auto"/>
        <w:ind w:firstLine="15" w:left="0" w:right="0"/>
        <w:contextualSpacing w:val="1"/>
        <w:jc w:val="both"/>
        <w:rPr>
          <w:sz w:val="20"/>
        </w:rPr>
      </w:pPr>
      <w:r>
        <w:rPr>
          <w:rFonts w:ascii="Times New Roman" w:hAnsi="Times New Roman"/>
          <w:caps w:val="0"/>
          <w:smallCaps w:val="0"/>
          <w:sz w:val="20"/>
        </w:rPr>
        <w:t>Секретарь комиссии                                                                                          _______________</w:t>
      </w:r>
    </w:p>
    <w:p w14:paraId="6B1F0000">
      <w:pPr>
        <w:pStyle w:val="Style_6"/>
        <w:spacing w:after="0" w:before="0" w:line="240" w:lineRule="auto"/>
        <w:ind/>
        <w:jc w:val="center"/>
        <w:rPr>
          <w:sz w:val="20"/>
        </w:rPr>
      </w:pPr>
    </w:p>
    <w:p w14:paraId="6C1F0000">
      <w:pPr>
        <w:pStyle w:val="Style_6"/>
        <w:spacing w:after="0" w:before="0" w:line="240" w:lineRule="auto"/>
        <w:ind/>
        <w:jc w:val="center"/>
      </w:pPr>
    </w:p>
    <w:p w14:paraId="6D1F0000">
      <w:pPr>
        <w:ind/>
        <w:jc w:val="center"/>
        <w:rPr>
          <w:b w:val="1"/>
          <w:sz w:val="20"/>
        </w:rPr>
      </w:pPr>
      <w:r>
        <w:rPr>
          <w:b w:val="1"/>
          <w:sz w:val="20"/>
        </w:rPr>
        <w:t xml:space="preserve">РЕШЕНИЕ </w:t>
      </w:r>
    </w:p>
    <w:p w14:paraId="6E1F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6F1F0000">
      <w:pPr>
        <w:widowControl w:val="0"/>
        <w:spacing w:after="0" w:line="240" w:lineRule="auto"/>
        <w:ind w:firstLine="0" w:left="0" w:right="0"/>
        <w:jc w:val="center"/>
        <w:rPr>
          <w:rFonts w:ascii="Times New Roman" w:hAnsi="Times New Roman"/>
          <w:b w:val="0"/>
          <w:sz w:val="20"/>
        </w:rPr>
      </w:pPr>
      <w:r>
        <w:rPr>
          <w:rFonts w:ascii="Times New Roman" w:hAnsi="Times New Roman"/>
          <w:sz w:val="20"/>
        </w:rPr>
        <w:t>О назначении проведения публичных слушаний по утверждению проекта планировки и проекта межевания  территории «</w:t>
      </w:r>
      <w:r>
        <w:rPr>
          <w:rFonts w:ascii="Times New Roman" w:hAnsi="Times New Roman"/>
          <w:sz w:val="20"/>
        </w:rPr>
        <w:t>Жилая застройка в с. Выльгорт в кадастровом квартале 11:04:0401001»</w:t>
      </w:r>
    </w:p>
    <w:p w14:paraId="701F0000">
      <w:pPr>
        <w:widowControl w:val="0"/>
        <w:spacing w:after="0" w:line="240" w:lineRule="auto"/>
        <w:ind w:firstLine="0" w:left="0" w:right="0"/>
        <w:jc w:val="center"/>
        <w:rPr>
          <w:rFonts w:ascii="Times New Roman" w:hAnsi="Times New Roman"/>
          <w:b w:val="0"/>
          <w:sz w:val="20"/>
        </w:rPr>
      </w:pPr>
    </w:p>
    <w:p w14:paraId="711F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721F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-11</w:t>
      </w:r>
    </w:p>
    <w:p w14:paraId="731F0000">
      <w:pPr>
        <w:ind/>
        <w:jc w:val="both"/>
        <w:rPr>
          <w:sz w:val="20"/>
        </w:rPr>
      </w:pPr>
    </w:p>
    <w:p w14:paraId="741F0000">
      <w:pPr>
        <w:pStyle w:val="Style_6"/>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751F0000">
      <w:pPr>
        <w:pStyle w:val="Style_6"/>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Совет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xml:space="preserve">» </w:t>
      </w:r>
      <w:r>
        <w:rPr>
          <w:rFonts w:ascii="Times New Roman CYR" w:hAnsi="Times New Roman CYR"/>
          <w:sz w:val="20"/>
        </w:rPr>
        <w:t>Республики Коми решил:</w:t>
      </w:r>
    </w:p>
    <w:p w14:paraId="761F0000">
      <w:pPr>
        <w:widowControl w:val="1"/>
        <w:numPr>
          <w:ilvl w:val="0"/>
          <w:numId w:val="65"/>
        </w:numPr>
        <w:tabs>
          <w:tab w:leader="none" w:pos="720" w:val="clear"/>
          <w:tab w:leader="none" w:pos="993" w:val="left"/>
        </w:tabs>
        <w:spacing w:after="0" w:before="0" w:line="240" w:lineRule="auto"/>
        <w:ind w:firstLine="680" w:left="0" w:right="0"/>
        <w:contextualSpacing w:val="1"/>
        <w:jc w:val="both"/>
        <w:rPr>
          <w:rFonts w:ascii="Times New Roman" w:hAnsi="Times New Roman"/>
          <w:sz w:val="20"/>
        </w:rPr>
      </w:pPr>
      <w:r>
        <w:rPr>
          <w:rFonts w:ascii="Times New Roman" w:hAnsi="Times New Roman"/>
          <w:color w:themeColor="text1" w:val="000000"/>
          <w:sz w:val="20"/>
        </w:rPr>
        <w:t>Назначить публичные слушания по утверждению</w:t>
      </w:r>
      <w:r>
        <w:rPr>
          <w:rFonts w:ascii="Times New Roman" w:hAnsi="Times New Roman"/>
          <w:color w:themeColor="text1" w:val="000000"/>
          <w:sz w:val="20"/>
        </w:rPr>
        <w:t xml:space="preserve"> проекта планировки и проекта межевания  территории «</w:t>
      </w:r>
      <w:r>
        <w:rPr>
          <w:rFonts w:ascii="Times New Roman" w:hAnsi="Times New Roman"/>
          <w:color w:themeColor="text1" w:val="000000"/>
          <w:sz w:val="20"/>
        </w:rPr>
        <w:t>Жилая застройка в с. Выльгорт в кадастровом квартале 11:04:0401001»</w:t>
      </w:r>
      <w:r>
        <w:rPr>
          <w:rFonts w:ascii="Times New Roman" w:hAnsi="Times New Roman"/>
          <w:color w:themeColor="text1" w:val="000000"/>
          <w:sz w:val="20"/>
        </w:rPr>
        <w:t xml:space="preserve"> на 19 июня 2023 года в </w:t>
      </w:r>
      <w:r>
        <w:rPr>
          <w:rFonts w:ascii="Times New Roman" w:hAnsi="Times New Roman"/>
          <w:color w:themeColor="text1" w:val="000000"/>
          <w:sz w:val="20"/>
        </w:rPr>
        <w:t>15</w:t>
      </w:r>
      <w:r>
        <w:rPr>
          <w:rFonts w:ascii="Times New Roman" w:hAnsi="Times New Roman"/>
          <w:color w:themeColor="text1" w:val="000000"/>
          <w:sz w:val="20"/>
        </w:rPr>
        <w:t xml:space="preserve"> ч. </w:t>
      </w:r>
      <w:r>
        <w:rPr>
          <w:rFonts w:ascii="Times New Roman" w:hAnsi="Times New Roman"/>
          <w:color w:themeColor="text1" w:val="000000"/>
          <w:sz w:val="20"/>
        </w:rPr>
        <w:t>2</w:t>
      </w:r>
      <w:r>
        <w:rPr>
          <w:rFonts w:ascii="Times New Roman" w:hAnsi="Times New Roman"/>
          <w:color w:themeColor="text1" w:val="000000"/>
          <w:sz w:val="20"/>
        </w:rPr>
        <w:t>0 мин</w:t>
      </w:r>
      <w:r>
        <w:rPr>
          <w:rFonts w:ascii="Times New Roman" w:hAnsi="Times New Roman"/>
          <w:sz w:val="20"/>
        </w:rPr>
        <w:t>. в конференц-зале администрации муниципального района «Сыктывдинский» по адресу: Республика Коми, Сыктывдинский район, с. Выльгорт, ул. Д. Каликовой, д. 62, согласно приложению 1.</w:t>
      </w:r>
    </w:p>
    <w:p w14:paraId="771F0000">
      <w:pPr>
        <w:numPr>
          <w:ilvl w:val="0"/>
          <w:numId w:val="65"/>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Pr>
          <w:rFonts w:ascii="Times New Roman" w:hAnsi="Times New Roman"/>
          <w:color w:themeColor="text1" w:val="000000"/>
          <w:sz w:val="20"/>
        </w:rPr>
        <w:t xml:space="preserve"> </w:t>
      </w:r>
      <w:r>
        <w:rPr>
          <w:rFonts w:ascii="Times New Roman" w:hAnsi="Times New Roman"/>
          <w:b w:val="0"/>
          <w:color w:themeColor="text1" w:val="000000"/>
          <w:sz w:val="20"/>
        </w:rPr>
        <w:t>согласно приложению 2.</w:t>
      </w:r>
    </w:p>
    <w:p w14:paraId="781F0000">
      <w:pPr>
        <w:numPr>
          <w:ilvl w:val="0"/>
          <w:numId w:val="65"/>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Поручить администрации муниципального района «Сыктывдинский» провести публичные слушания, указанные в пункте 1 настоящего решения.</w:t>
      </w:r>
    </w:p>
    <w:p w14:paraId="791F0000">
      <w:pPr>
        <w:numPr>
          <w:ilvl w:val="0"/>
          <w:numId w:val="65"/>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A1F0000">
      <w:pPr>
        <w:numPr>
          <w:ilvl w:val="0"/>
          <w:numId w:val="65"/>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color w:val="000000"/>
          <w:sz w:val="20"/>
        </w:rPr>
        <w:t xml:space="preserve">Настоящее </w:t>
      </w:r>
      <w:r>
        <w:rPr>
          <w:rFonts w:ascii="Times New Roman" w:hAnsi="Times New Roman"/>
          <w:color w:val="000000"/>
          <w:sz w:val="20"/>
        </w:rPr>
        <w:t>решение</w:t>
      </w:r>
      <w:r>
        <w:rPr>
          <w:rFonts w:ascii="Times New Roman" w:hAnsi="Times New Roman"/>
          <w:color w:val="000000"/>
          <w:sz w:val="20"/>
        </w:rPr>
        <w:t xml:space="preserve"> вступает в силу со дня его официального </w:t>
      </w:r>
      <w:r>
        <w:rPr>
          <w:rFonts w:ascii="Times New Roman" w:hAnsi="Times New Roman"/>
          <w:color w:val="000000"/>
          <w:sz w:val="20"/>
        </w:rPr>
        <w:t>опубликования</w:t>
      </w:r>
      <w:r>
        <w:rPr>
          <w:rFonts w:ascii="Times New Roman" w:hAnsi="Times New Roman"/>
          <w:color w:val="000000"/>
          <w:sz w:val="20"/>
        </w:rPr>
        <w:t>.</w:t>
      </w:r>
    </w:p>
    <w:p w14:paraId="7B1F0000">
      <w:pPr>
        <w:pStyle w:val="Style_6"/>
        <w:widowControl w:val="0"/>
        <w:tabs>
          <w:tab w:leader="none" w:pos="720" w:val="clear"/>
          <w:tab w:leader="none" w:pos="1134" w:val="left"/>
        </w:tabs>
        <w:spacing w:after="0" w:before="0" w:line="240" w:lineRule="auto"/>
        <w:ind/>
        <w:jc w:val="both"/>
        <w:rPr>
          <w:sz w:val="20"/>
        </w:rPr>
      </w:pPr>
    </w:p>
    <w:p w14:paraId="7C1F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 xml:space="preserve">Председатель Совета муниципального района </w:t>
      </w:r>
      <w:r>
        <w:rPr>
          <w:rFonts w:ascii="Times New Roman CYR" w:hAnsi="Times New Roman CYR"/>
          <w:sz w:val="20"/>
        </w:rPr>
        <w:tab/>
      </w:r>
      <w:r>
        <w:rPr>
          <w:rFonts w:ascii="Times New Roman CYR" w:hAnsi="Times New Roman CYR"/>
          <w:sz w:val="20"/>
        </w:rPr>
        <w:t xml:space="preserve">                                                       А.М. Шкодник</w:t>
      </w:r>
    </w:p>
    <w:p w14:paraId="7D1F0000">
      <w:pPr>
        <w:pStyle w:val="Style_6"/>
        <w:widowControl w:val="0"/>
        <w:tabs>
          <w:tab w:leader="none" w:pos="720" w:val="clear"/>
          <w:tab w:leader="none" w:pos="1134" w:val="left"/>
        </w:tabs>
        <w:spacing w:after="0" w:before="0" w:line="240" w:lineRule="auto"/>
        <w:ind/>
        <w:jc w:val="both"/>
        <w:rPr>
          <w:sz w:val="20"/>
        </w:rPr>
      </w:pPr>
    </w:p>
    <w:p w14:paraId="7E1F0000">
      <w:pPr>
        <w:pStyle w:val="Style_6"/>
        <w:widowControl w:val="0"/>
        <w:tabs>
          <w:tab w:leader="none" w:pos="720" w:val="clear"/>
          <w:tab w:leader="none" w:pos="1134" w:val="left"/>
        </w:tabs>
        <w:spacing w:after="0" w:before="0" w:line="240" w:lineRule="auto"/>
        <w:ind/>
        <w:jc w:val="both"/>
        <w:rPr>
          <w:rFonts w:ascii="Times New Roman" w:hAnsi="Times New Roman"/>
          <w:sz w:val="20"/>
        </w:rPr>
      </w:pPr>
      <w:r>
        <w:rPr>
          <w:rFonts w:ascii="Times New Roman CYR" w:hAnsi="Times New Roman CYR"/>
          <w:sz w:val="20"/>
        </w:rPr>
        <w:t xml:space="preserve">Глава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w:t>
      </w:r>
    </w:p>
    <w:p w14:paraId="7F1F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Л.Ю. Доронина</w:t>
      </w:r>
    </w:p>
    <w:p w14:paraId="801F0000">
      <w:pPr>
        <w:pStyle w:val="Style_6"/>
        <w:widowControl w:val="0"/>
        <w:tabs>
          <w:tab w:leader="none" w:pos="720" w:val="clear"/>
          <w:tab w:leader="none" w:pos="1134" w:val="left"/>
        </w:tabs>
        <w:spacing w:after="0" w:before="0" w:line="240" w:lineRule="auto"/>
        <w:ind/>
        <w:jc w:val="both"/>
        <w:rPr>
          <w:sz w:val="20"/>
        </w:rPr>
      </w:pPr>
    </w:p>
    <w:p w14:paraId="811F0000">
      <w:pPr>
        <w:pStyle w:val="Style_6"/>
        <w:widowControl w:val="0"/>
        <w:tabs>
          <w:tab w:leader="none" w:pos="720" w:val="clear"/>
          <w:tab w:leader="none" w:pos="1134" w:val="left"/>
        </w:tabs>
        <w:spacing w:after="0" w:before="0" w:line="240" w:lineRule="auto"/>
        <w:ind/>
        <w:jc w:val="both"/>
        <w:rPr>
          <w:sz w:val="20"/>
        </w:rPr>
      </w:pPr>
      <w:r>
        <w:rPr>
          <w:rFonts w:ascii="Times New Roman" w:hAnsi="Times New Roman"/>
          <w:sz w:val="20"/>
        </w:rPr>
        <w:t xml:space="preserve">30 </w:t>
      </w:r>
      <w:r>
        <w:rPr>
          <w:rFonts w:ascii="Times New Roman" w:hAnsi="Times New Roman"/>
          <w:sz w:val="20"/>
        </w:rPr>
        <w:t xml:space="preserve">мая 2023 </w:t>
      </w:r>
      <w:r>
        <w:rPr>
          <w:rFonts w:ascii="Times New Roman CYR" w:hAnsi="Times New Roman CYR"/>
          <w:sz w:val="20"/>
        </w:rPr>
        <w:t>года</w:t>
      </w:r>
    </w:p>
    <w:p w14:paraId="821F0000">
      <w:pPr>
        <w:pStyle w:val="Style_6"/>
        <w:spacing w:after="0" w:before="0" w:line="240" w:lineRule="auto"/>
        <w:ind w:firstLine="0" w:left="5529"/>
        <w:jc w:val="right"/>
        <w:rPr>
          <w:sz w:val="20"/>
        </w:rPr>
      </w:pPr>
    </w:p>
    <w:p w14:paraId="831F0000">
      <w:pPr>
        <w:pStyle w:val="Style_6"/>
        <w:spacing w:after="0" w:before="0" w:line="240" w:lineRule="auto"/>
        <w:ind w:firstLine="0" w:left="5529"/>
        <w:jc w:val="right"/>
        <w:rPr>
          <w:sz w:val="20"/>
        </w:rPr>
      </w:pPr>
    </w:p>
    <w:p w14:paraId="841F0000">
      <w:pPr>
        <w:pStyle w:val="Style_6"/>
        <w:spacing w:after="0" w:before="0" w:line="240" w:lineRule="auto"/>
        <w:ind w:firstLine="0" w:left="5529"/>
        <w:jc w:val="right"/>
        <w:rPr>
          <w:sz w:val="20"/>
        </w:rPr>
      </w:pPr>
    </w:p>
    <w:p w14:paraId="851F0000">
      <w:pPr>
        <w:pStyle w:val="Style_6"/>
        <w:spacing w:after="0" w:before="0" w:line="240" w:lineRule="auto"/>
        <w:ind w:firstLine="0" w:left="5529"/>
        <w:jc w:val="right"/>
        <w:rPr>
          <w:sz w:val="20"/>
        </w:rPr>
      </w:pPr>
      <w:r>
        <w:rPr>
          <w:rFonts w:ascii="Times New Roman" w:hAnsi="Times New Roman"/>
          <w:sz w:val="20"/>
        </w:rPr>
        <w:t xml:space="preserve">Приложение 1 к решению </w:t>
      </w:r>
    </w:p>
    <w:p w14:paraId="861F0000">
      <w:pPr>
        <w:pStyle w:val="Style_6"/>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871F0000">
      <w:pPr>
        <w:pStyle w:val="Style_6"/>
        <w:spacing w:after="0" w:before="0" w:line="240" w:lineRule="auto"/>
        <w:ind w:firstLine="0" w:left="5529"/>
        <w:jc w:val="right"/>
        <w:rPr>
          <w:sz w:val="20"/>
        </w:rPr>
      </w:pPr>
      <w:r>
        <w:rPr>
          <w:rFonts w:ascii="Times New Roman" w:hAnsi="Times New Roman"/>
          <w:sz w:val="20"/>
        </w:rPr>
        <w:t>от 30.05.2023 № 29/5-11</w:t>
      </w:r>
    </w:p>
    <w:p w14:paraId="881F0000">
      <w:pPr>
        <w:pStyle w:val="Style_6"/>
        <w:spacing w:after="200" w:before="0" w:line="240" w:lineRule="auto"/>
        <w:ind w:firstLine="0" w:left="4678"/>
        <w:contextualSpacing w:val="1"/>
        <w:jc w:val="right"/>
        <w:rPr>
          <w:sz w:val="20"/>
        </w:rPr>
      </w:pPr>
      <w:r>
        <w:rPr>
          <w:sz w:val="20"/>
        </w:rPr>
        <w:drawing>
          <wp:anchor allowOverlap="true" behindDoc="false" distB="0" distL="6401435" distR="6401435" distT="0" layoutInCell="true" locked="false" relativeHeight="251658240" simplePos="false">
            <wp:simplePos x="0" y="0"/>
            <wp:positionH relativeFrom="column">
              <wp:posOffset>2667000</wp:posOffset>
            </wp:positionH>
            <wp:positionV relativeFrom="paragraph">
              <wp:posOffset>635</wp:posOffset>
            </wp:positionV>
            <wp:extent cx="800100" cy="996950"/>
            <wp:effectExtent b="0" l="0" r="0" t="0"/>
            <wp:wrapTopAndBottom distB="0" distT="0"/>
            <wp:docPr hidden="false" id="13" name="Picture 13"/>
            <a:graphic>
              <a:graphicData uri="http://schemas.openxmlformats.org/drawingml/2006/picture">
                <pic:pic>
                  <pic:nvPicPr>
                    <pic:cNvPr hidden="false" id="12" name="Picture 12"/>
                    <pic:cNvPicPr preferRelativeResize="true"/>
                  </pic:nvPicPr>
                  <pic:blipFill>
                    <a:blip r:embed="rId7"/>
                    <a:stretch/>
                  </pic:blipFill>
                  <pic:spPr>
                    <a:xfrm flipH="false" flipV="false" rot="0">
                      <a:ext cx="800100" cy="996950"/>
                    </a:xfrm>
                    <a:prstGeom prst="rect"/>
                  </pic:spPr>
                </pic:pic>
              </a:graphicData>
            </a:graphic>
          </wp:anchor>
        </w:drawing>
      </w:r>
      <w:r>
        <w:rPr>
          <w:rFonts w:ascii="Times New Roman" w:hAnsi="Times New Roman"/>
          <w:b w:val="1"/>
          <w:sz w:val="20"/>
        </w:rPr>
        <w:t>ПРОЕКТ</w:t>
      </w:r>
    </w:p>
    <w:p w14:paraId="891F0000">
      <w:pPr>
        <w:spacing w:after="0" w:line="240" w:lineRule="auto"/>
        <w:ind/>
        <w:contextualSpacing w:val="1"/>
        <w:jc w:val="center"/>
        <w:rPr>
          <w:rFonts w:ascii="Times New Roman" w:hAnsi="Times New Roman"/>
          <w:b w:val="1"/>
          <w:sz w:val="20"/>
        </w:rPr>
      </w:pPr>
      <w:r>
        <w:rPr>
          <w:rFonts w:ascii="Times New Roman" w:hAnsi="Times New Roman"/>
          <w:b w:val="1"/>
          <w:sz w:val="20"/>
        </w:rPr>
        <w:t xml:space="preserve">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Сыктывдін</w:t>
      </w:r>
      <w:r>
        <w:rPr>
          <w:rFonts w:ascii="Times New Roman" w:hAnsi="Times New Roman"/>
          <w:b w:val="1"/>
          <w:sz w:val="20"/>
        </w:rPr>
        <w:t xml:space="preserve">» </w:t>
      </w:r>
    </w:p>
    <w:p w14:paraId="8A1F0000">
      <w:pPr>
        <w:spacing w:after="0" w:line="240" w:lineRule="auto"/>
        <w:ind/>
        <w:contextualSpacing w:val="1"/>
        <w:jc w:val="center"/>
        <w:rPr>
          <w:sz w:val="20"/>
        </w:rPr>
      </w:pPr>
      <w:r>
        <w:rPr>
          <w:rFonts w:ascii="Times New Roman" w:hAnsi="Times New Roman"/>
          <w:b w:val="1"/>
          <w:sz w:val="20"/>
        </w:rPr>
        <w:t>муниципальнӧй</w:t>
      </w:r>
      <w:r>
        <w:rPr>
          <w:rFonts w:ascii="Times New Roman" w:hAnsi="Times New Roman"/>
          <w:b w:val="1"/>
          <w:sz w:val="20"/>
        </w:rPr>
        <w:t xml:space="preserve"> </w:t>
      </w:r>
      <w:r>
        <w:rPr>
          <w:rFonts w:ascii="Times New Roman" w:hAnsi="Times New Roman"/>
          <w:b w:val="1"/>
          <w:sz w:val="20"/>
        </w:rPr>
        <w:t>районса</w:t>
      </w:r>
      <w:r>
        <w:rPr>
          <w:rFonts w:ascii="Times New Roman" w:hAnsi="Times New Roman"/>
          <w:b w:val="1"/>
          <w:sz w:val="20"/>
        </w:rPr>
        <w:t xml:space="preserve"> </w:t>
      </w:r>
      <w:r>
        <w:rPr>
          <w:rFonts w:ascii="Times New Roman" w:hAnsi="Times New Roman"/>
          <w:b w:val="1"/>
          <w:sz w:val="20"/>
        </w:rPr>
        <w:t>администрациялӧн</w:t>
      </w:r>
      <w:r>
        <w:rPr>
          <w:rFonts w:ascii="Times New Roman" w:hAnsi="Times New Roman"/>
          <w:b w:val="1"/>
          <w:sz w:val="20"/>
        </w:rPr>
        <w:t xml:space="preserve"> </w:t>
      </w:r>
    </w:p>
    <w:p w14:paraId="8B1F0000">
      <w:pPr>
        <w:pStyle w:val="Style_7"/>
        <w:ind/>
        <w:contextualSpacing w:val="1"/>
        <w:jc w:val="center"/>
        <w:rPr>
          <w:b w:val="1"/>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column">
                  <wp:posOffset>0</wp:posOffset>
                </wp:positionH>
                <wp:positionV relativeFrom="paragraph">
                  <wp:posOffset>175260</wp:posOffset>
                </wp:positionV>
                <wp:extent cx="5941695" cy="20320"/>
                <wp:wrapNone/>
                <wp:docPr hidden="false" id="14" name="Picture 14"/>
                <a:graphic>
                  <a:graphicData uri="http://schemas.microsoft.com/office/word/2010/wordprocessingShape">
                    <wps:wsp>
                      <wps:cNvSpPr txBox="false"/>
                      <wps:spPr>
                        <a:xfrm flipH="false" flipV="true" rot="0">
                          <a:off x="0" y="0"/>
                          <a:ext cx="5941695" cy="20320"/>
                        </a:xfrm>
                        <a:prstGeom prst="line">
                          <a:avLst/>
                        </a:prstGeom>
                        <a:ln w="9000">
                          <a:solidFill>
                            <a:srgbClr val="000000"/>
                          </a:solidFill>
                          <a:prstDash val="solid"/>
                        </a:ln>
                      </wps:spPr>
                      <wps:style>
                        <a:lnRef idx="0"/>
                        <a:fillRef idx="0">
                          <a:srgbClr val="000000"/>
                        </a:fillRef>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b w:val="1"/>
          <w:sz w:val="20"/>
        </w:rPr>
        <w:t>ШУÖМ</w:t>
      </w:r>
    </w:p>
    <w:p w14:paraId="8C1F0000">
      <w:pPr>
        <w:pStyle w:val="Style_7"/>
        <w:ind/>
        <w:contextualSpacing w:val="1"/>
        <w:jc w:val="center"/>
        <w:rPr>
          <w:b w:val="1"/>
          <w:sz w:val="20"/>
        </w:rPr>
      </w:pPr>
      <w:r>
        <w:rPr>
          <w:b w:val="1"/>
          <w:sz w:val="20"/>
        </w:rPr>
        <w:t>ПОСТАНОВЛЕНИЕ</w:t>
      </w:r>
    </w:p>
    <w:p w14:paraId="8D1F0000">
      <w:pPr>
        <w:spacing w:after="160" w:line="240" w:lineRule="auto"/>
        <w:ind/>
        <w:contextualSpacing w:val="1"/>
        <w:jc w:val="center"/>
        <w:rPr>
          <w:rFonts w:ascii="Times New Roman" w:hAnsi="Times New Roman"/>
          <w:b w:val="1"/>
          <w:sz w:val="20"/>
        </w:rPr>
      </w:pPr>
      <w:r>
        <w:rPr>
          <w:rFonts w:ascii="Times New Roman" w:hAnsi="Times New Roman"/>
          <w:b w:val="1"/>
          <w:sz w:val="20"/>
        </w:rPr>
        <w:t xml:space="preserve">администрации муниципального района </w:t>
      </w:r>
    </w:p>
    <w:p w14:paraId="8E1F0000">
      <w:pPr>
        <w:pStyle w:val="Style_6"/>
        <w:spacing w:after="160" w:before="0" w:line="240" w:lineRule="auto"/>
        <w:ind/>
        <w:contextualSpacing w:val="1"/>
        <w:jc w:val="center"/>
        <w:rPr>
          <w:rFonts w:ascii="Times New Roman" w:hAnsi="Times New Roman"/>
          <w:sz w:val="20"/>
        </w:rPr>
      </w:pPr>
      <w:r>
        <w:rPr>
          <w:rFonts w:ascii="Times New Roman" w:hAnsi="Times New Roman"/>
          <w:b w:val="1"/>
          <w:sz w:val="20"/>
        </w:rPr>
        <w:t xml:space="preserve">«Сыктывдинский» </w:t>
      </w:r>
      <w:r>
        <w:rPr>
          <w:rFonts w:ascii="Times New Roman" w:hAnsi="Times New Roman"/>
          <w:b w:val="1"/>
          <w:sz w:val="20"/>
        </w:rPr>
        <w:t>Республики Коми</w:t>
      </w:r>
    </w:p>
    <w:p w14:paraId="8F1F0000">
      <w:pPr>
        <w:pStyle w:val="Style_6"/>
        <w:spacing w:after="160" w:before="0" w:line="240" w:lineRule="auto"/>
        <w:ind/>
        <w:contextualSpacing w:val="1"/>
        <w:jc w:val="center"/>
        <w:rPr>
          <w:rFonts w:ascii="Times New Roman" w:hAnsi="Times New Roman"/>
          <w:sz w:val="20"/>
        </w:rPr>
      </w:pPr>
    </w:p>
    <w:p w14:paraId="901F0000">
      <w:pPr>
        <w:pStyle w:val="Style_6"/>
        <w:spacing w:after="0" w:before="0" w:line="240" w:lineRule="auto"/>
        <w:ind/>
        <w:jc w:val="both"/>
        <w:rPr>
          <w:sz w:val="20"/>
        </w:rPr>
      </w:pPr>
      <w:r>
        <w:rPr>
          <w:rFonts w:ascii="Times New Roman" w:hAnsi="Times New Roman"/>
          <w:sz w:val="20"/>
        </w:rPr>
        <w:t xml:space="preserve"> </w:t>
      </w:r>
      <w:r>
        <w:rPr>
          <w:rFonts w:ascii="Times New Roman" w:hAnsi="Times New Roman"/>
          <w:sz w:val="20"/>
        </w:rPr>
        <w:t xml:space="preserve">от ___ _______2023 года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 ___</w:t>
      </w:r>
    </w:p>
    <w:p w14:paraId="911F0000">
      <w:pPr>
        <w:pStyle w:val="Style_6"/>
        <w:spacing w:after="0" w:before="0" w:line="240" w:lineRule="auto"/>
        <w:ind/>
        <w:jc w:val="both"/>
        <w:rPr>
          <w:rFonts w:ascii="Times New Roman" w:hAnsi="Times New Roman"/>
          <w:color w:val="000000"/>
          <w:sz w:val="20"/>
        </w:rPr>
      </w:pPr>
    </w:p>
    <w:tbl>
      <w:tblPr>
        <w:tblInd w:type="dxa" w:w="13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33"/>
          <w:bottom w:type="dxa" w:w="0"/>
          <w:right w:type="dxa" w:w="108"/>
        </w:tblCellMar>
      </w:tblPr>
      <w:tblGrid>
        <w:gridCol w:w="4673"/>
      </w:tblGrid>
      <w:tr>
        <w:tc>
          <w:tcPr>
            <w:tcW w:type="dxa" w:w="4673"/>
            <w:tcBorders>
              <w:top w:sz="4" w:val="nil"/>
              <w:left w:sz="4" w:val="nil"/>
              <w:bottom w:sz="4" w:val="nil"/>
              <w:right w:sz="4" w:val="nil"/>
            </w:tcBorders>
            <w:shd w:fill="auto" w:val="clear"/>
            <w:tcMar>
              <w:top w:type="dxa" w:w="0"/>
              <w:left w:type="dxa" w:w="133"/>
              <w:bottom w:type="dxa" w:w="0"/>
              <w:right w:type="dxa" w:w="108"/>
            </w:tcMar>
          </w:tcPr>
          <w:p w14:paraId="921F0000">
            <w:pPr>
              <w:pStyle w:val="Style_6"/>
              <w:widowControl w:val="0"/>
              <w:spacing w:after="0" w:before="0" w:line="240" w:lineRule="auto"/>
              <w:ind/>
              <w:jc w:val="both"/>
              <w:rPr>
                <w:sz w:val="20"/>
              </w:rPr>
            </w:pPr>
            <w:r>
              <w:rPr>
                <w:rFonts w:ascii="Times New Roman" w:hAnsi="Times New Roman"/>
                <w:sz w:val="20"/>
              </w:rPr>
              <w:t>Об утверждении проекта планировки и проекта межевания  территории «</w:t>
            </w:r>
            <w:r>
              <w:rPr>
                <w:rFonts w:ascii="Times New Roman" w:hAnsi="Times New Roman"/>
                <w:sz w:val="20"/>
              </w:rPr>
              <w:t>Жилая застройка в с. Выльгорт в кадастровом квартале 11:04:0401001»</w:t>
            </w:r>
          </w:p>
        </w:tc>
      </w:tr>
    </w:tbl>
    <w:p w14:paraId="931F0000">
      <w:pPr>
        <w:pStyle w:val="Style_6"/>
        <w:spacing w:after="0" w:before="0" w:line="240" w:lineRule="auto"/>
        <w:ind w:firstLine="709" w:left="0"/>
        <w:jc w:val="both"/>
        <w:rPr>
          <w:rFonts w:ascii="Times New Roman" w:hAnsi="Times New Roman"/>
          <w:color w:val="000000"/>
          <w:sz w:val="20"/>
        </w:rPr>
      </w:pPr>
      <w:r>
        <w:rPr>
          <w:rFonts w:ascii="Times New Roman" w:hAnsi="Times New Roman"/>
          <w:color w:val="000000"/>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-519430</wp:posOffset>
                </wp:positionH>
                <wp:positionV relativeFrom="paragraph">
                  <wp:posOffset>-38735</wp:posOffset>
                </wp:positionV>
                <wp:extent cx="409575" cy="1089025"/>
                <wp:wrapSquare distB="0" distL="114300" distR="114300" distT="0" wrapText="bothSides"/>
                <wp:docPr hidden="false" id="15" name="Picture 15"/>
                <a:graphic>
                  <a:graphicData uri="http://schemas.microsoft.com/office/word/2010/wordprocessingShape">
                    <wps:wsp>
                      <wps:cNvSpPr txBox="false"/>
                      <wps:spPr>
                        <a:xfrm flipH="false" flipV="false" rot="0">
                          <a:off x="0" y="0"/>
                          <a:ext cx="409575" cy="1089025"/>
                        </a:xfrm>
                        <a:prstGeom prst="rect">
                          <a:avLst/>
                        </a:prstGeom>
                        <a:noFill/>
                        <a:ln w="0">
                          <a:noFill/>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941F0000">
      <w:pPr>
        <w:pStyle w:val="Style_6"/>
        <w:spacing w:after="0" w:before="0" w:line="240" w:lineRule="auto"/>
        <w:ind w:firstLine="709" w:left="0"/>
        <w:jc w:val="both"/>
        <w:rPr>
          <w:rFonts w:ascii="Times New Roman" w:hAnsi="Times New Roman"/>
          <w:color w:val="000000"/>
          <w:sz w:val="20"/>
        </w:rPr>
      </w:pPr>
      <w:r>
        <w:rPr>
          <w:rFonts w:ascii="Times New Roman" w:hAnsi="Times New Roman"/>
          <w:color w:val="000000"/>
          <w:sz w:val="20"/>
        </w:rPr>
        <w:t>Руководствуясь статьей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951F0000">
      <w:pPr>
        <w:pStyle w:val="Style_6"/>
        <w:spacing w:after="0" w:before="0" w:line="240" w:lineRule="auto"/>
        <w:ind w:firstLine="709" w:left="0"/>
        <w:jc w:val="both"/>
        <w:rPr>
          <w:sz w:val="20"/>
        </w:rPr>
      </w:pPr>
    </w:p>
    <w:p w14:paraId="961F0000">
      <w:pPr>
        <w:pStyle w:val="Style_6"/>
        <w:spacing w:line="240" w:lineRule="auto"/>
        <w:ind/>
        <w:jc w:val="both"/>
        <w:rPr>
          <w:rFonts w:ascii="Times New Roman" w:hAnsi="Times New Roman"/>
          <w:b w:val="1"/>
          <w:sz w:val="20"/>
        </w:rPr>
      </w:pPr>
      <w:r>
        <w:rPr>
          <w:rFonts w:ascii="Times New Roman" w:hAnsi="Times New Roman"/>
          <w:b w:val="1"/>
          <w:sz w:val="20"/>
        </w:rPr>
        <w:t>ПОСТАНОВЛЯЕТ:</w:t>
      </w:r>
    </w:p>
    <w:p w14:paraId="971F0000">
      <w:pPr>
        <w:pStyle w:val="Style_6"/>
        <w:widowControl w:val="0"/>
        <w:numPr>
          <w:ilvl w:val="0"/>
          <w:numId w:val="66"/>
        </w:numPr>
        <w:tabs>
          <w:tab w:leader="none" w:pos="395" w:val="left"/>
          <w:tab w:leader="none" w:pos="720" w:val="clear"/>
          <w:tab w:leader="none" w:pos="1132" w:val="left"/>
          <w:tab w:leader="none" w:pos="19440" w:val="left"/>
        </w:tabs>
        <w:spacing w:after="0" w:before="0" w:line="240" w:lineRule="auto"/>
        <w:ind w:firstLine="794" w:left="0" w:right="0"/>
        <w:jc w:val="both"/>
        <w:rPr>
          <w:rFonts w:ascii="Times New Roman" w:hAnsi="Times New Roman"/>
          <w:sz w:val="20"/>
        </w:rPr>
      </w:pPr>
      <w:r>
        <w:rPr>
          <w:rFonts w:ascii="Times New Roman" w:hAnsi="Times New Roman"/>
          <w:color w:val="000000"/>
          <w:spacing w:val="2"/>
          <w:sz w:val="20"/>
          <w:highlight w:val="white"/>
        </w:rPr>
        <w:t>Утвердить проект планировки и проект межевания территории «</w:t>
      </w:r>
      <w:r>
        <w:rPr>
          <w:rFonts w:ascii="Times New Roman" w:hAnsi="Times New Roman"/>
          <w:color w:val="000000"/>
          <w:spacing w:val="2"/>
          <w:sz w:val="20"/>
          <w:highlight w:val="white"/>
        </w:rPr>
        <w:t>Жилая застройка в с. Выльгорт в кадастровом квартале 11:04:0401001».</w:t>
      </w:r>
    </w:p>
    <w:p w14:paraId="981F0000">
      <w:pPr>
        <w:pStyle w:val="Style_6"/>
        <w:widowControl w:val="0"/>
        <w:numPr>
          <w:ilvl w:val="0"/>
          <w:numId w:val="66"/>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pacing w:val="2"/>
          <w:sz w:val="20"/>
          <w:highlight w:val="white"/>
        </w:rPr>
        <w:t>Отделу по работе с Советом, сельскими поселениями и связям с общественностью администрации муниципального района «Сыктывдинский» Республики Коми разместить постановление на официальном сайте администрации района в информационно-телекоммуникационной сети «Интернет».</w:t>
      </w:r>
    </w:p>
    <w:p w14:paraId="991F0000">
      <w:pPr>
        <w:pStyle w:val="Style_6"/>
        <w:widowControl w:val="0"/>
        <w:numPr>
          <w:ilvl w:val="0"/>
          <w:numId w:val="66"/>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z w:val="20"/>
        </w:rPr>
        <w:t>Контроль за исполнением настоящего постановления оставляю за собой.</w:t>
      </w:r>
    </w:p>
    <w:p w14:paraId="9A1F0000">
      <w:pPr>
        <w:pStyle w:val="Style_6"/>
        <w:widowControl w:val="0"/>
        <w:numPr>
          <w:ilvl w:val="0"/>
          <w:numId w:val="66"/>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z w:val="20"/>
        </w:rPr>
        <w:t>Настоящее постановление вступает в силу со дня его официального опубликования.</w:t>
      </w:r>
    </w:p>
    <w:p w14:paraId="9B1F0000">
      <w:pPr>
        <w:pStyle w:val="Style_6"/>
        <w:spacing w:after="0" w:before="0" w:line="240" w:lineRule="auto"/>
        <w:ind/>
        <w:contextualSpacing w:val="1"/>
        <w:jc w:val="both"/>
        <w:rPr>
          <w:rFonts w:ascii="Times New Roman" w:hAnsi="Times New Roman"/>
          <w:color w:val="000000"/>
          <w:sz w:val="20"/>
        </w:rPr>
      </w:pPr>
    </w:p>
    <w:p w14:paraId="9C1F0000">
      <w:pPr>
        <w:pStyle w:val="Style_6"/>
        <w:spacing w:after="0" w:before="0" w:line="240" w:lineRule="auto"/>
        <w:ind/>
        <w:contextualSpacing w:val="1"/>
        <w:jc w:val="both"/>
        <w:rPr>
          <w:sz w:val="20"/>
        </w:rPr>
      </w:pPr>
      <w:r>
        <w:rPr>
          <w:rFonts w:ascii="Times New Roman" w:hAnsi="Times New Roman"/>
          <w:color w:val="000000"/>
          <w:sz w:val="20"/>
        </w:rPr>
        <w:t>Заместитель руководителя администрации</w:t>
      </w:r>
    </w:p>
    <w:p w14:paraId="9D1F0000">
      <w:pPr>
        <w:pStyle w:val="Style_6"/>
        <w:widowControl w:val="0"/>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муниципального района «Сыктывдинский»                                                              П.В. Карин</w:t>
      </w:r>
    </w:p>
    <w:p w14:paraId="9E1F0000">
      <w:pPr>
        <w:pStyle w:val="Style_6"/>
        <w:spacing w:after="0" w:before="0" w:line="240" w:lineRule="auto"/>
        <w:ind w:firstLine="0" w:left="5529"/>
        <w:jc w:val="right"/>
        <w:rPr>
          <w:rFonts w:ascii="Times New Roman" w:hAnsi="Times New Roman"/>
          <w:sz w:val="20"/>
        </w:rPr>
      </w:pPr>
    </w:p>
    <w:p w14:paraId="9F1F0000">
      <w:pPr>
        <w:pStyle w:val="Style_6"/>
        <w:spacing w:after="0" w:before="0" w:line="240" w:lineRule="auto"/>
        <w:ind w:firstLine="0" w:left="5529"/>
        <w:jc w:val="right"/>
        <w:rPr>
          <w:rFonts w:ascii="Times New Roman" w:hAnsi="Times New Roman"/>
          <w:sz w:val="20"/>
        </w:rPr>
      </w:pPr>
    </w:p>
    <w:p w14:paraId="A01F0000">
      <w:pPr>
        <w:pStyle w:val="Style_6"/>
        <w:spacing w:after="0" w:before="0" w:line="240" w:lineRule="auto"/>
        <w:ind w:firstLine="0" w:left="5529"/>
        <w:jc w:val="right"/>
        <w:rPr>
          <w:sz w:val="20"/>
        </w:rPr>
      </w:pPr>
      <w:r>
        <w:rPr>
          <w:rFonts w:ascii="Times New Roman" w:hAnsi="Times New Roman"/>
          <w:sz w:val="20"/>
        </w:rPr>
        <w:t xml:space="preserve">Приложение 2 к решению </w:t>
      </w:r>
    </w:p>
    <w:p w14:paraId="A11F0000">
      <w:pPr>
        <w:pStyle w:val="Style_6"/>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A21F0000">
      <w:pPr>
        <w:pStyle w:val="Style_6"/>
        <w:spacing w:after="0" w:before="0" w:line="240" w:lineRule="auto"/>
        <w:ind w:firstLine="0" w:left="5529"/>
        <w:jc w:val="right"/>
        <w:rPr>
          <w:sz w:val="20"/>
        </w:rPr>
      </w:pPr>
      <w:r>
        <w:rPr>
          <w:rFonts w:ascii="Times New Roman" w:hAnsi="Times New Roman"/>
          <w:sz w:val="20"/>
        </w:rPr>
        <w:t>от 30.05.2023 № 29/5-11</w:t>
      </w:r>
    </w:p>
    <w:p w14:paraId="A31F0000">
      <w:pPr>
        <w:pStyle w:val="Style_6"/>
        <w:spacing w:after="0" w:before="0" w:line="240" w:lineRule="auto"/>
        <w:ind w:firstLine="0" w:left="5529"/>
        <w:jc w:val="both"/>
        <w:rPr>
          <w:rFonts w:ascii="Times New Roman" w:hAnsi="Times New Roman"/>
          <w:sz w:val="20"/>
        </w:rPr>
      </w:pPr>
    </w:p>
    <w:p w14:paraId="A41F0000">
      <w:pPr>
        <w:pStyle w:val="Style_6"/>
        <w:spacing w:after="0" w:before="0" w:line="240" w:lineRule="auto"/>
        <w:ind/>
        <w:jc w:val="center"/>
        <w:rPr>
          <w:sz w:val="20"/>
        </w:rPr>
      </w:pPr>
      <w:r>
        <w:rPr>
          <w:rFonts w:ascii="Times New Roman" w:hAnsi="Times New Roman"/>
          <w:sz w:val="20"/>
        </w:rPr>
        <w:t xml:space="preserve">Порядок и сроки проведения публичных слушаний, </w:t>
      </w:r>
      <w:r>
        <w:rPr>
          <w:rFonts w:ascii="Times New Roman" w:hAnsi="Times New Roman"/>
          <w:color w:val="000000"/>
          <w:sz w:val="20"/>
        </w:rPr>
        <w:t xml:space="preserve">порядок, сроки и форма внесения участниками публичных слушаний предложений и замечаний по </w:t>
      </w:r>
      <w:r>
        <w:rPr>
          <w:rFonts w:ascii="Times New Roman" w:hAnsi="Times New Roman"/>
          <w:color w:val="000000"/>
          <w:sz w:val="20"/>
        </w:rPr>
        <w:t>утверждению</w:t>
      </w:r>
      <w:r>
        <w:rPr>
          <w:rFonts w:ascii="Times New Roman" w:hAnsi="Times New Roman"/>
          <w:color w:val="000000"/>
          <w:sz w:val="20"/>
        </w:rPr>
        <w:t xml:space="preserve"> проекта планировки и проекта межевания  территории «</w:t>
      </w:r>
      <w:r>
        <w:rPr>
          <w:rFonts w:ascii="Times New Roman" w:hAnsi="Times New Roman"/>
          <w:color w:val="000000"/>
          <w:sz w:val="20"/>
        </w:rPr>
        <w:t>Жилая застройка в с. Выльгорт в кадастровом квартале 11:04:0401001»</w:t>
      </w:r>
    </w:p>
    <w:p w14:paraId="A51F0000">
      <w:pPr>
        <w:pStyle w:val="Style_6"/>
        <w:spacing w:after="0" w:before="0" w:line="240" w:lineRule="auto"/>
        <w:ind/>
        <w:jc w:val="center"/>
        <w:rPr>
          <w:rFonts w:ascii="Times New Roman" w:hAnsi="Times New Roman"/>
          <w:color w:val="000000"/>
          <w:sz w:val="20"/>
        </w:rPr>
      </w:pPr>
    </w:p>
    <w:p w14:paraId="A61F0000">
      <w:pPr>
        <w:pStyle w:val="Style_6"/>
        <w:widowControl w:val="1"/>
        <w:numPr>
          <w:ilvl w:val="0"/>
          <w:numId w:val="67"/>
        </w:numPr>
        <w:tabs>
          <w:tab w:leader="none" w:pos="720" w:val="clear"/>
          <w:tab w:leader="none" w:pos="1190" w:val="left"/>
        </w:tabs>
        <w:spacing w:after="160" w:before="0" w:line="240" w:lineRule="auto"/>
        <w:ind w:firstLine="794" w:left="0" w:right="0"/>
        <w:contextualSpacing w:val="1"/>
        <w:jc w:val="both"/>
        <w:rPr>
          <w:rFonts w:ascii="Times New Roman" w:hAnsi="Times New Roman"/>
          <w:sz w:val="20"/>
        </w:rPr>
      </w:pPr>
      <w:r>
        <w:rPr>
          <w:rFonts w:ascii="Times New Roman" w:hAnsi="Times New Roman"/>
          <w:color w:val="00000A"/>
          <w:sz w:val="20"/>
        </w:rPr>
        <w:t>Оповещение о начале публичных слушаний публикуется на официальном сайте администрации муниципального района</w:t>
      </w:r>
      <w:r>
        <w:rPr>
          <w:rFonts w:ascii="Times New Roman" w:hAnsi="Times New Roman"/>
          <w:sz w:val="20"/>
        </w:rPr>
        <w:t xml:space="preserve"> https://syktyvdin.gosuslugi.ru/</w:t>
      </w:r>
      <w:r>
        <w:rPr>
          <w:rFonts w:ascii="Times New Roman" w:hAnsi="Times New Roman"/>
          <w:color w:val="00000A"/>
          <w:sz w:val="20"/>
        </w:rPr>
        <w:t>, путем размещения решения Совета муниципального района «Сыктывдинский» «О назначении проведения публичных слушаний по утверждению проекта планировки и проекта межевания  территории «</w:t>
      </w:r>
      <w:r>
        <w:rPr>
          <w:rFonts w:ascii="Times New Roman" w:hAnsi="Times New Roman"/>
          <w:color w:val="00000A"/>
          <w:sz w:val="20"/>
        </w:rPr>
        <w:t>Жилая застройка в с. Выльгорт в кадастровом квартале 11:04:0401001»</w:t>
      </w:r>
      <w:r>
        <w:rPr>
          <w:rFonts w:ascii="Times New Roman" w:hAnsi="Times New Roman"/>
          <w:color w:val="00000A"/>
          <w:sz w:val="20"/>
        </w:rPr>
        <w:t xml:space="preserve">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14:paraId="A7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Проект и информационный материал к Проекту размещается на официальном сайте администрации муниципального района </w:t>
      </w:r>
      <w:r>
        <w:rPr>
          <w:rFonts w:ascii="Times New Roman" w:hAnsi="Times New Roman"/>
          <w:sz w:val="20"/>
        </w:rPr>
        <w:t xml:space="preserve"> https://syktyvdin.gosuslugi.ru/</w:t>
      </w:r>
      <w:r>
        <w:rPr>
          <w:rFonts w:ascii="Times New Roman" w:hAnsi="Times New Roman"/>
          <w:color w:val="00000A"/>
          <w:sz w:val="20"/>
        </w:rPr>
        <w:t>, а также доступен по вкладкам: Главная - Гражданам - Земельные вопросы - Публичные слушания — Извещения.</w:t>
      </w:r>
    </w:p>
    <w:p w14:paraId="A8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Заинтересованные граждане имеют право с момента опубликования Решения и до 19 июня 2023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37, или в электронной форме по адресу: </w:t>
      </w:r>
      <w:r>
        <w:rPr>
          <w:rFonts w:ascii="Times New Roman" w:hAnsi="Times New Roman"/>
          <w:sz w:val="20"/>
        </w:rPr>
        <w:t xml:space="preserve"> https://syktyvdin.gosuslugi.ru/ </w:t>
      </w:r>
      <w:r>
        <w:rPr>
          <w:rFonts w:ascii="Times New Roman" w:hAnsi="Times New Roman"/>
          <w:color w:val="00000A"/>
          <w:sz w:val="20"/>
        </w:rPr>
        <w:t>через «Интернет – приемную» свои предложения и(или) замечания в отношении публичных слушаний по Проекту.</w:t>
      </w:r>
    </w:p>
    <w:p w14:paraId="A9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Заинтересованные граждане имеют право в устной или письменной форме в ходе проведения публичных слушаний 19 июня 2023 года вносить предложения и замечания, касающиеся Проекта. </w:t>
      </w:r>
    </w:p>
    <w:p w14:paraId="AA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С 19 июня по 21 июня 2023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37, или в электронной форме по адресу: </w:t>
      </w:r>
      <w:r>
        <w:rPr>
          <w:rFonts w:ascii="Times New Roman" w:hAnsi="Times New Roman"/>
          <w:sz w:val="20"/>
        </w:rPr>
        <w:t xml:space="preserve"> https://syktyvdin.gosuslugi.ru/</w:t>
      </w:r>
      <w:r>
        <w:rPr>
          <w:rFonts w:ascii="Times New Roman" w:hAnsi="Times New Roman"/>
          <w:color w:val="00000A"/>
          <w:sz w:val="20"/>
        </w:rPr>
        <w:t xml:space="preserve"> через «интернет-приемную».</w:t>
      </w:r>
    </w:p>
    <w:p w14:paraId="AB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Заинтересованные граждане, участники публичных слушаний по Проекту имеют право с момента опубликования Решения и до 21 июня 2023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AC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AD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С экспозицией Проекта можно ознакомиться со дня опубликования Решения и до 21 июня 2023 года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w:t>
      </w:r>
    </w:p>
    <w:p w14:paraId="AE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AF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14:paraId="B0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Протокол</w:t>
      </w:r>
      <w:r>
        <w:rPr>
          <w:rFonts w:ascii="Times New Roman" w:hAnsi="Times New Roman"/>
          <w:color w:val="00000A"/>
          <w:sz w:val="20"/>
        </w:rPr>
        <w:t xml:space="preserve"> публичных слушаний оформляется по форме согласно приложению 1 к настоящему Порядку</w:t>
      </w:r>
      <w:r>
        <w:rPr>
          <w:rFonts w:ascii="Times New Roman" w:hAnsi="Times New Roman"/>
          <w:color w:val="00000A"/>
          <w:sz w:val="20"/>
        </w:rPr>
        <w:t>.</w:t>
      </w:r>
    </w:p>
    <w:p w14:paraId="B1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B2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p>
    <w:p w14:paraId="B3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14:paraId="B4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color w:val="00000A"/>
          <w:sz w:val="20"/>
        </w:rPr>
      </w:pPr>
      <w:r>
        <w:rPr>
          <w:rFonts w:ascii="Times New Roman" w:hAnsi="Times New Roman"/>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B5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color w:val="00000A"/>
          <w:sz w:val="20"/>
        </w:rPr>
        <w:t xml:space="preserve">Обработка персональных данных участников общественных </w:t>
      </w:r>
      <w:r>
        <w:rPr>
          <w:rFonts w:ascii="Times New Roman" w:hAnsi="Times New Roman"/>
          <w:sz w:val="20"/>
        </w:rPr>
        <w:t>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B61F0000">
      <w:pPr>
        <w:pStyle w:val="Style_6"/>
        <w:numPr>
          <w:ilvl w:val="0"/>
          <w:numId w:val="67"/>
        </w:numPr>
        <w:tabs>
          <w:tab w:leader="none" w:pos="720" w:val="clear"/>
          <w:tab w:leader="none" w:pos="1190" w:val="left"/>
        </w:tabs>
        <w:spacing w:after="160" w:before="0" w:line="240" w:lineRule="auto"/>
        <w:ind w:firstLine="850" w:left="0"/>
        <w:contextualSpacing w:val="1"/>
        <w:jc w:val="both"/>
        <w:rPr>
          <w:rFonts w:ascii="Times New Roman" w:hAnsi="Times New Roman"/>
          <w:sz w:val="20"/>
        </w:rPr>
      </w:pPr>
      <w:r>
        <w:rPr>
          <w:rFonts w:ascii="Times New Roman" w:hAnsi="Times New Roman"/>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B71F0000">
      <w:pPr>
        <w:pStyle w:val="Style_6"/>
        <w:spacing w:after="0" w:before="0" w:line="240" w:lineRule="auto"/>
        <w:ind w:firstLine="0" w:left="4536"/>
        <w:rPr>
          <w:rFonts w:ascii="Times New Roman" w:hAnsi="Times New Roman"/>
          <w:sz w:val="20"/>
        </w:rPr>
      </w:pPr>
    </w:p>
    <w:p w14:paraId="B81F0000">
      <w:pPr>
        <w:pStyle w:val="Style_6"/>
        <w:spacing w:after="0" w:before="0" w:line="240" w:lineRule="auto"/>
        <w:ind w:firstLine="0" w:left="4536"/>
        <w:rPr>
          <w:rFonts w:ascii="Times New Roman" w:hAnsi="Times New Roman"/>
          <w:sz w:val="20"/>
        </w:rPr>
      </w:pPr>
    </w:p>
    <w:p w14:paraId="B91F0000">
      <w:pPr>
        <w:pStyle w:val="Style_6"/>
        <w:widowControl w:val="1"/>
        <w:spacing w:after="0" w:before="0" w:line="240" w:lineRule="auto"/>
        <w:ind w:firstLine="0" w:left="3402" w:right="0"/>
        <w:jc w:val="both"/>
        <w:rPr>
          <w:sz w:val="20"/>
        </w:rPr>
      </w:pPr>
      <w:r>
        <w:rPr>
          <w:rFonts w:ascii="Times New Roman" w:hAnsi="Times New Roman"/>
          <w:sz w:val="20"/>
        </w:rPr>
        <w:t>Приложение 1 к Порядку и срокам проведения публичных слушаний, порядку, срокам и форме внесения участниками публичных слушаний</w:t>
      </w:r>
      <w:r>
        <w:rPr>
          <w:rFonts w:ascii="Times New Roman" w:hAnsi="Times New Roman"/>
          <w:sz w:val="20"/>
        </w:rPr>
        <w:t xml:space="preserve"> </w:t>
      </w:r>
      <w:r>
        <w:rPr>
          <w:rFonts w:ascii="Times New Roman" w:hAnsi="Times New Roman"/>
          <w:sz w:val="20"/>
        </w:rPr>
        <w:t xml:space="preserve">по </w:t>
      </w:r>
      <w:r>
        <w:rPr>
          <w:rFonts w:ascii="Times New Roman" w:hAnsi="Times New Roman"/>
          <w:sz w:val="20"/>
        </w:rPr>
        <w:t>утверждению проекта планировки и проекта межевания  территории «</w:t>
      </w:r>
      <w:r>
        <w:rPr>
          <w:rFonts w:ascii="Times New Roman" w:hAnsi="Times New Roman"/>
          <w:sz w:val="20"/>
        </w:rPr>
        <w:t>Жилая застройка в с. Выльгорт в кадастровом квартале 11:04:0401001»</w:t>
      </w:r>
    </w:p>
    <w:p w14:paraId="BA1F0000">
      <w:pPr>
        <w:pStyle w:val="Style_6"/>
        <w:spacing w:after="0" w:before="0" w:line="240" w:lineRule="auto"/>
        <w:ind w:firstLine="0" w:left="4536"/>
        <w:jc w:val="both"/>
        <w:rPr>
          <w:rFonts w:ascii="Times New Roman" w:hAnsi="Times New Roman"/>
          <w:sz w:val="20"/>
        </w:rPr>
      </w:pPr>
    </w:p>
    <w:p w14:paraId="BB1F0000">
      <w:pPr>
        <w:pStyle w:val="Style_6"/>
        <w:spacing w:after="0" w:before="0" w:line="240" w:lineRule="auto"/>
        <w:ind/>
        <w:jc w:val="center"/>
        <w:rPr>
          <w:sz w:val="20"/>
        </w:rPr>
      </w:pPr>
      <w:r>
        <w:rPr>
          <w:rFonts w:ascii="Times New Roman" w:hAnsi="Times New Roman"/>
          <w:b w:val="1"/>
          <w:sz w:val="20"/>
        </w:rPr>
        <w:t>Форма протокола</w:t>
      </w:r>
    </w:p>
    <w:p w14:paraId="BC1F0000">
      <w:pPr>
        <w:pStyle w:val="Style_6"/>
        <w:spacing w:after="0" w:before="0" w:line="240" w:lineRule="auto"/>
        <w:ind/>
        <w:jc w:val="center"/>
        <w:rPr>
          <w:sz w:val="20"/>
        </w:rPr>
      </w:pPr>
      <w:r>
        <w:rPr>
          <w:rFonts w:ascii="Times New Roman" w:hAnsi="Times New Roman"/>
          <w:b w:val="1"/>
          <w:sz w:val="20"/>
        </w:rPr>
        <w:t xml:space="preserve">публичных слушаний </w:t>
      </w:r>
      <w:r>
        <w:rPr>
          <w:rFonts w:ascii="Times New Roman" w:hAnsi="Times New Roman"/>
          <w:b w:val="1"/>
          <w:sz w:val="20"/>
        </w:rPr>
        <w:t>по утверждению проекта планировки и проекта межевания  территории «</w:t>
      </w:r>
      <w:r>
        <w:rPr>
          <w:rFonts w:ascii="Times New Roman" w:hAnsi="Times New Roman"/>
          <w:b w:val="1"/>
          <w:sz w:val="20"/>
        </w:rPr>
        <w:t>Жилая застройка в с. Выльгорт в кадастровом квартале 11:04:0401001»</w:t>
      </w:r>
      <w:r>
        <w:rPr>
          <w:rFonts w:ascii="Times New Roman" w:hAnsi="Times New Roman"/>
          <w:sz w:val="20"/>
        </w:rPr>
        <w:t xml:space="preserve">                                                                                                        </w:t>
      </w:r>
    </w:p>
    <w:p w14:paraId="BD1F0000">
      <w:pPr>
        <w:pStyle w:val="Style_6"/>
        <w:spacing w:after="0" w:before="0" w:line="240" w:lineRule="auto"/>
        <w:ind/>
        <w:jc w:val="center"/>
        <w:rPr>
          <w:sz w:val="20"/>
        </w:rPr>
      </w:pPr>
    </w:p>
    <w:p w14:paraId="BE1F0000">
      <w:pPr>
        <w:pStyle w:val="Style_6"/>
        <w:spacing w:after="0" w:before="0" w:line="240" w:lineRule="auto"/>
        <w:ind/>
        <w:jc w:val="center"/>
        <w:rPr>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дата</w:t>
      </w:r>
    </w:p>
    <w:p w14:paraId="BF1F0000">
      <w:pPr>
        <w:pStyle w:val="Style_6"/>
        <w:spacing w:after="0" w:before="0" w:line="240" w:lineRule="auto"/>
        <w:ind/>
        <w:jc w:val="both"/>
        <w:rPr>
          <w:sz w:val="20"/>
        </w:rPr>
      </w:pPr>
      <w:r>
        <w:rPr>
          <w:rFonts w:ascii="Times New Roman" w:hAnsi="Times New Roman"/>
          <w:sz w:val="20"/>
        </w:rPr>
        <w:t>Место:</w:t>
      </w:r>
    </w:p>
    <w:p w14:paraId="C01F0000">
      <w:pPr>
        <w:pStyle w:val="Style_6"/>
        <w:spacing w:after="0" w:before="0" w:line="240" w:lineRule="auto"/>
        <w:ind/>
        <w:jc w:val="both"/>
        <w:rPr>
          <w:sz w:val="20"/>
        </w:rPr>
      </w:pPr>
      <w:r>
        <w:rPr>
          <w:rFonts w:ascii="Times New Roman" w:hAnsi="Times New Roman"/>
          <w:sz w:val="20"/>
        </w:rPr>
        <w:t>Время:</w:t>
      </w:r>
    </w:p>
    <w:p w14:paraId="C11F0000">
      <w:pPr>
        <w:pStyle w:val="Style_6"/>
        <w:spacing w:after="0" w:before="0" w:line="240" w:lineRule="auto"/>
        <w:ind/>
        <w:jc w:val="both"/>
        <w:rPr>
          <w:sz w:val="20"/>
        </w:rPr>
      </w:pPr>
      <w:r>
        <w:rPr>
          <w:rFonts w:ascii="Times New Roman" w:hAnsi="Times New Roman"/>
          <w:sz w:val="20"/>
        </w:rPr>
        <w:t>Публичные слушания проводятся на территории с. Выльгорт Сыктывдинского района</w:t>
      </w:r>
    </w:p>
    <w:p w14:paraId="C21F0000">
      <w:pPr>
        <w:pStyle w:val="Style_6"/>
        <w:spacing w:after="0" w:before="0" w:line="240" w:lineRule="auto"/>
        <w:ind/>
        <w:jc w:val="both"/>
        <w:rPr>
          <w:sz w:val="20"/>
        </w:rPr>
      </w:pPr>
      <w:r>
        <w:rPr>
          <w:rFonts w:ascii="Times New Roman" w:hAnsi="Times New Roman"/>
          <w:sz w:val="20"/>
        </w:rPr>
        <w:t>Инициатор проведения публичных слушаний:</w:t>
      </w:r>
    </w:p>
    <w:p w14:paraId="C31F0000">
      <w:pPr>
        <w:pStyle w:val="Style_6"/>
        <w:spacing w:after="0" w:before="0" w:line="240" w:lineRule="auto"/>
        <w:ind/>
        <w:jc w:val="both"/>
        <w:rPr>
          <w:sz w:val="20"/>
        </w:rPr>
      </w:pPr>
      <w:r>
        <w:rPr>
          <w:rFonts w:ascii="Times New Roman" w:hAnsi="Times New Roman"/>
          <w:sz w:val="20"/>
        </w:rPr>
        <w:t>Организатор публичных слушаний:</w:t>
      </w:r>
    </w:p>
    <w:p w14:paraId="C41F0000">
      <w:pPr>
        <w:pStyle w:val="Style_6"/>
        <w:spacing w:after="0" w:before="0" w:line="240" w:lineRule="auto"/>
        <w:ind/>
        <w:jc w:val="both"/>
        <w:rPr>
          <w:sz w:val="20"/>
        </w:rPr>
      </w:pPr>
      <w:r>
        <w:rPr>
          <w:rFonts w:ascii="Times New Roman" w:hAnsi="Times New Roman"/>
          <w:sz w:val="20"/>
        </w:rPr>
        <w:t>Повестка публичных слушаний:</w:t>
      </w:r>
    </w:p>
    <w:p w14:paraId="C51F0000">
      <w:pPr>
        <w:pStyle w:val="Style_6"/>
        <w:spacing w:after="0" w:before="0" w:line="240" w:lineRule="auto"/>
        <w:ind/>
        <w:jc w:val="both"/>
        <w:rPr>
          <w:sz w:val="20"/>
        </w:rPr>
      </w:pPr>
      <w:r>
        <w:rPr>
          <w:rFonts w:ascii="Times New Roman" w:hAnsi="Times New Roman"/>
          <w:sz w:val="20"/>
        </w:rPr>
        <w:t>Сроки принятия предложений и замечаний участников публичных слушаний:</w:t>
      </w:r>
    </w:p>
    <w:p w14:paraId="C61F0000">
      <w:pPr>
        <w:pStyle w:val="Style_6"/>
        <w:spacing w:after="0" w:before="0" w:line="240" w:lineRule="auto"/>
        <w:ind/>
        <w:jc w:val="both"/>
        <w:rPr>
          <w:sz w:val="20"/>
        </w:rPr>
      </w:pPr>
      <w:r>
        <w:rPr>
          <w:rFonts w:ascii="Times New Roman" w:hAnsi="Times New Roman"/>
          <w:sz w:val="20"/>
        </w:rPr>
        <w:t>Состав комиссии по организации и проведению публичных слушаний по Проекту</w:t>
      </w:r>
    </w:p>
    <w:p w14:paraId="C71F0000">
      <w:pPr>
        <w:pStyle w:val="Style_6"/>
        <w:spacing w:after="0" w:before="0" w:line="240" w:lineRule="auto"/>
        <w:ind/>
        <w:jc w:val="both"/>
        <w:rPr>
          <w:sz w:val="20"/>
        </w:rPr>
      </w:pPr>
      <w:r>
        <w:rPr>
          <w:rFonts w:ascii="Times New Roman" w:hAnsi="Times New Roman"/>
          <w:sz w:val="20"/>
        </w:rPr>
        <w:t>Общее количество участников публичных слушаний:</w:t>
      </w:r>
    </w:p>
    <w:p w14:paraId="C81F0000">
      <w:pPr>
        <w:pStyle w:val="Style_6"/>
        <w:spacing w:after="0" w:before="0" w:line="240" w:lineRule="auto"/>
        <w:ind/>
        <w:jc w:val="both"/>
        <w:rPr>
          <w:sz w:val="20"/>
        </w:rPr>
      </w:pPr>
      <w:r>
        <w:rPr>
          <w:rFonts w:ascii="Times New Roman" w:hAnsi="Times New Roman"/>
          <w:sz w:val="20"/>
        </w:rPr>
        <w:t>Список лиц, участвующих в публичных слушаниях, по результатам регистрации участников публичных слушаний;</w:t>
      </w:r>
    </w:p>
    <w:p w14:paraId="C91F0000">
      <w:pPr>
        <w:pStyle w:val="Style_6"/>
        <w:spacing w:after="0" w:before="0" w:line="240" w:lineRule="auto"/>
        <w:ind/>
        <w:jc w:val="both"/>
        <w:rPr>
          <w:sz w:val="20"/>
        </w:rPr>
      </w:pPr>
      <w:r>
        <w:rPr>
          <w:rFonts w:ascii="Times New Roman" w:hAnsi="Times New Roman"/>
          <w:sz w:val="20"/>
        </w:rPr>
        <w:t>Оформленные в установленном законом порядке доверенности для представителей лиц, участвующих в публичных слушаниях;</w:t>
      </w:r>
    </w:p>
    <w:p w14:paraId="CA1F0000">
      <w:pPr>
        <w:pStyle w:val="Style_6"/>
        <w:spacing w:after="0" w:before="0" w:line="240" w:lineRule="auto"/>
        <w:ind/>
        <w:jc w:val="both"/>
        <w:rPr>
          <w:sz w:val="20"/>
        </w:rPr>
      </w:pPr>
      <w:r>
        <w:rPr>
          <w:rFonts w:ascii="Times New Roman" w:hAnsi="Times New Roman"/>
          <w:sz w:val="20"/>
        </w:rPr>
        <w:t>Список заинтересованных лиц, участвующих в публичных слушаниях;</w:t>
      </w:r>
    </w:p>
    <w:p w14:paraId="CB1F0000">
      <w:pPr>
        <w:pStyle w:val="Style_6"/>
        <w:spacing w:after="0" w:before="0" w:line="240" w:lineRule="auto"/>
        <w:ind/>
        <w:jc w:val="both"/>
        <w:rPr>
          <w:sz w:val="20"/>
        </w:rPr>
      </w:pPr>
      <w:r>
        <w:rPr>
          <w:rFonts w:ascii="Times New Roman" w:hAnsi="Times New Roman"/>
          <w:sz w:val="20"/>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CC1F0000">
      <w:pPr>
        <w:pStyle w:val="Style_6"/>
        <w:spacing w:after="0" w:before="0" w:line="240" w:lineRule="auto"/>
        <w:ind/>
        <w:jc w:val="both"/>
        <w:rPr>
          <w:sz w:val="20"/>
        </w:rPr>
      </w:pPr>
      <w:r>
        <w:rPr>
          <w:rFonts w:ascii="Times New Roman" w:hAnsi="Times New Roman"/>
          <w:sz w:val="20"/>
        </w:rPr>
        <w:t>Список докладчиков (содокладчиков) по публичным слушаниям;</w:t>
      </w:r>
    </w:p>
    <w:p w14:paraId="CD1F0000">
      <w:pPr>
        <w:pStyle w:val="Style_6"/>
        <w:spacing w:after="0" w:before="0" w:line="240" w:lineRule="auto"/>
        <w:ind/>
        <w:jc w:val="both"/>
        <w:rPr>
          <w:sz w:val="20"/>
        </w:rPr>
      </w:pPr>
      <w:r>
        <w:rPr>
          <w:rFonts w:ascii="Times New Roman" w:hAnsi="Times New Roman"/>
          <w:sz w:val="20"/>
        </w:rPr>
        <w:t>Список лиц, выступающих на публичных слушаниях;</w:t>
      </w:r>
    </w:p>
    <w:p w14:paraId="CE1F0000">
      <w:pPr>
        <w:pStyle w:val="Style_6"/>
        <w:spacing w:after="0" w:before="0" w:line="240" w:lineRule="auto"/>
        <w:ind/>
        <w:jc w:val="both"/>
        <w:rPr>
          <w:sz w:val="20"/>
        </w:rPr>
      </w:pPr>
      <w:r>
        <w:rPr>
          <w:rFonts w:ascii="Times New Roman" w:hAnsi="Times New Roman"/>
          <w:sz w:val="20"/>
        </w:rPr>
        <w:t>Список лиц, участвующих в прениях;</w:t>
      </w:r>
    </w:p>
    <w:p w14:paraId="CF1F0000">
      <w:pPr>
        <w:pStyle w:val="Style_6"/>
        <w:spacing w:after="0" w:before="0" w:line="240" w:lineRule="auto"/>
        <w:ind/>
        <w:jc w:val="both"/>
        <w:rPr>
          <w:sz w:val="20"/>
        </w:rPr>
      </w:pPr>
      <w:r>
        <w:rPr>
          <w:rFonts w:ascii="Times New Roman" w:hAnsi="Times New Roman"/>
          <w:sz w:val="20"/>
        </w:rPr>
        <w:t>Основные положения выступлений по вопросу проведения публичных слушаний;</w:t>
      </w:r>
    </w:p>
    <w:p w14:paraId="D01F0000">
      <w:pPr>
        <w:pStyle w:val="Style_6"/>
        <w:spacing w:after="0" w:before="0" w:line="240" w:lineRule="auto"/>
        <w:ind/>
        <w:jc w:val="both"/>
        <w:rPr>
          <w:sz w:val="20"/>
        </w:rPr>
      </w:pPr>
      <w:r>
        <w:rPr>
          <w:rFonts w:ascii="Times New Roman" w:hAnsi="Times New Roman"/>
          <w:sz w:val="20"/>
        </w:rPr>
        <w:t>Предложения и замечаниях участников публичных слушаний, постоянно проживающих на территории муниципального района «Сыктывдинский»:</w:t>
      </w:r>
    </w:p>
    <w:p w14:paraId="D11F0000">
      <w:pPr>
        <w:pStyle w:val="Style_6"/>
        <w:spacing w:after="0" w:before="0" w:line="240" w:lineRule="auto"/>
        <w:ind/>
        <w:jc w:val="both"/>
        <w:rPr>
          <w:sz w:val="20"/>
        </w:rPr>
      </w:pPr>
      <w:r>
        <w:rPr>
          <w:rFonts w:ascii="Times New Roman" w:hAnsi="Times New Roman"/>
          <w:sz w:val="20"/>
        </w:rPr>
        <w:t>Предложения и замечания иных участников публичных слушаний:</w:t>
      </w:r>
    </w:p>
    <w:p w14:paraId="D21F0000">
      <w:pPr>
        <w:pStyle w:val="Style_6"/>
        <w:spacing w:after="0" w:before="0" w:line="240" w:lineRule="auto"/>
        <w:ind/>
        <w:jc w:val="both"/>
        <w:rPr>
          <w:sz w:val="20"/>
        </w:rPr>
      </w:pPr>
      <w:r>
        <w:rPr>
          <w:rFonts w:ascii="Times New Roman" w:hAnsi="Times New Roman"/>
          <w:sz w:val="20"/>
        </w:rPr>
        <w:t>Решение, принятое на публичных слушаниях:</w:t>
      </w:r>
    </w:p>
    <w:p w14:paraId="D31F0000">
      <w:pPr>
        <w:pStyle w:val="Style_6"/>
        <w:spacing w:after="0" w:before="0" w:line="240" w:lineRule="auto"/>
        <w:ind/>
        <w:jc w:val="both"/>
        <w:rPr>
          <w:sz w:val="20"/>
        </w:rPr>
      </w:pPr>
      <w:r>
        <w:rPr>
          <w:rFonts w:ascii="Times New Roman" w:hAnsi="Times New Roman"/>
          <w:sz w:val="20"/>
        </w:rPr>
        <w:t>Рекомендации и замечания, высказанные и принятые на публичных слушаниях:</w:t>
      </w:r>
    </w:p>
    <w:p w14:paraId="D41F0000">
      <w:pPr>
        <w:pStyle w:val="Style_6"/>
        <w:spacing w:after="0" w:before="0" w:line="240" w:lineRule="auto"/>
        <w:ind/>
        <w:jc w:val="both"/>
        <w:rPr>
          <w:rFonts w:ascii="Times New Roman" w:hAnsi="Times New Roman"/>
          <w:sz w:val="20"/>
        </w:rPr>
      </w:pPr>
      <w:r>
        <w:rPr>
          <w:rFonts w:ascii="Times New Roman" w:hAnsi="Times New Roman"/>
          <w:sz w:val="20"/>
        </w:rPr>
        <w:t>Иное:</w:t>
      </w:r>
    </w:p>
    <w:p w14:paraId="D51F0000">
      <w:pPr>
        <w:pStyle w:val="Style_6"/>
        <w:spacing w:after="0" w:before="0" w:line="240" w:lineRule="auto"/>
        <w:ind/>
        <w:jc w:val="both"/>
        <w:rPr>
          <w:sz w:val="20"/>
        </w:rPr>
      </w:pPr>
    </w:p>
    <w:p w14:paraId="D61F0000">
      <w:pPr>
        <w:pStyle w:val="Style_6"/>
        <w:spacing w:after="0" w:before="0" w:line="240" w:lineRule="auto"/>
        <w:ind/>
        <w:jc w:val="both"/>
        <w:rPr>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D71F0000">
      <w:pPr>
        <w:pStyle w:val="Style_6"/>
        <w:spacing w:after="0" w:before="0" w:line="240" w:lineRule="auto"/>
        <w:ind/>
        <w:jc w:val="both"/>
        <w:rPr>
          <w:rFonts w:ascii="Times New Roman" w:hAnsi="Times New Roman"/>
          <w:b w:val="1"/>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D81F0000">
      <w:pPr>
        <w:pStyle w:val="Style_6"/>
        <w:spacing w:after="0" w:before="0" w:line="240" w:lineRule="auto"/>
        <w:ind/>
        <w:jc w:val="both"/>
        <w:rPr>
          <w:rFonts w:ascii="Times New Roman" w:hAnsi="Times New Roman"/>
          <w:b w:val="1"/>
          <w:sz w:val="20"/>
        </w:rPr>
      </w:pPr>
    </w:p>
    <w:p w14:paraId="D91F0000">
      <w:pPr>
        <w:pStyle w:val="Style_6"/>
        <w:widowControl w:val="1"/>
        <w:spacing w:after="200" w:before="0" w:line="240" w:lineRule="auto"/>
        <w:ind w:firstLine="0" w:left="3402" w:right="0"/>
        <w:contextualSpacing w:val="1"/>
        <w:jc w:val="both"/>
        <w:rPr>
          <w:sz w:val="20"/>
        </w:rPr>
      </w:pPr>
      <w:r>
        <w:rPr>
          <w:rFonts w:ascii="Times New Roman" w:hAnsi="Times New Roman"/>
          <w:sz w:val="20"/>
        </w:rPr>
        <w:t>Приложение 2 к Порядку и срокам проведения публичных слушаний, порядку, срокам и форме внесения участниками публичных слушаний по утверждению проекта планировки и проекта межевания  территории «</w:t>
      </w:r>
      <w:r>
        <w:rPr>
          <w:rFonts w:ascii="Times New Roman" w:hAnsi="Times New Roman"/>
          <w:sz w:val="20"/>
        </w:rPr>
        <w:t>Жилая застройка в с. Выльгорт в кадастровом квартале 11:04:0401001»</w:t>
      </w:r>
    </w:p>
    <w:p w14:paraId="DA1F0000">
      <w:pPr>
        <w:pStyle w:val="Style_6"/>
        <w:widowControl w:val="1"/>
        <w:spacing w:after="200" w:before="0" w:line="240" w:lineRule="auto"/>
        <w:ind w:firstLine="0" w:left="3402" w:right="0"/>
        <w:contextualSpacing w:val="1"/>
        <w:jc w:val="both"/>
        <w:rPr>
          <w:rFonts w:ascii="Times New Roman" w:hAnsi="Times New Roman"/>
          <w:sz w:val="20"/>
        </w:rPr>
      </w:pPr>
    </w:p>
    <w:p w14:paraId="DB1F0000">
      <w:pPr>
        <w:pStyle w:val="Style_6"/>
        <w:spacing w:after="200" w:before="0" w:line="240" w:lineRule="auto"/>
        <w:ind w:firstLine="568" w:left="-284"/>
        <w:contextualSpacing w:val="1"/>
        <w:jc w:val="center"/>
        <w:rPr>
          <w:sz w:val="20"/>
        </w:rPr>
      </w:pPr>
      <w:r>
        <w:rPr>
          <w:rFonts w:ascii="Times New Roman" w:hAnsi="Times New Roman"/>
          <w:b w:val="1"/>
          <w:sz w:val="20"/>
        </w:rPr>
        <w:t>Форма заключения по результатам проведения публичных слушаний</w:t>
      </w:r>
    </w:p>
    <w:p w14:paraId="DC1F0000">
      <w:pPr>
        <w:pStyle w:val="Style_6"/>
        <w:spacing w:after="200" w:before="0" w:line="240" w:lineRule="auto"/>
        <w:ind w:firstLine="568" w:left="-284"/>
        <w:contextualSpacing w:val="1"/>
        <w:jc w:val="center"/>
        <w:rPr>
          <w:sz w:val="20"/>
        </w:rPr>
      </w:pPr>
      <w:r>
        <w:rPr>
          <w:rFonts w:ascii="Times New Roman" w:hAnsi="Times New Roman"/>
          <w:b w:val="1"/>
          <w:sz w:val="20"/>
        </w:rPr>
        <w:t xml:space="preserve">по  утверждению проекта планировки и проекта межевания  территории </w:t>
      </w:r>
    </w:p>
    <w:p w14:paraId="DD1F0000">
      <w:pPr>
        <w:pStyle w:val="Style_6"/>
        <w:spacing w:after="200" w:before="0" w:line="240" w:lineRule="auto"/>
        <w:ind w:firstLine="568" w:left="-284"/>
        <w:contextualSpacing w:val="1"/>
        <w:jc w:val="center"/>
        <w:rPr>
          <w:sz w:val="20"/>
        </w:rPr>
      </w:pPr>
    </w:p>
    <w:p w14:paraId="DE1F0000">
      <w:pPr>
        <w:pStyle w:val="Style_6"/>
        <w:spacing w:after="200" w:before="0" w:line="240" w:lineRule="auto"/>
        <w:ind w:firstLine="568" w:left="-284"/>
        <w:contextualSpacing w:val="1"/>
        <w:jc w:val="center"/>
        <w:rPr>
          <w:sz w:val="20"/>
        </w:rPr>
      </w:pPr>
      <w:r>
        <w:rPr>
          <w:rFonts w:ascii="Times New Roman" w:hAnsi="Times New Roman"/>
          <w:caps w:val="0"/>
          <w:smallCaps w:val="0"/>
          <w:sz w:val="20"/>
        </w:rPr>
        <w:t xml:space="preserve"> </w:t>
      </w:r>
      <w:r>
        <w:rPr>
          <w:rFonts w:ascii="Times New Roman" w:hAnsi="Times New Roman"/>
          <w:caps w:val="0"/>
          <w:smallCaps w:val="0"/>
          <w:sz w:val="20"/>
        </w:rPr>
        <w:t>Выльгорт</w:t>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 xml:space="preserve">                                 </w:t>
      </w:r>
      <w:r>
        <w:rPr>
          <w:rFonts w:ascii="Times New Roman" w:hAnsi="Times New Roman"/>
          <w:caps w:val="0"/>
          <w:smallCaps w:val="0"/>
          <w:color w:val="00000A"/>
          <w:sz w:val="20"/>
        </w:rPr>
        <w:t>___________</w:t>
      </w:r>
      <w:r>
        <w:rPr>
          <w:rFonts w:ascii="Times New Roman" w:hAnsi="Times New Roman"/>
          <w:caps w:val="0"/>
          <w:smallCaps w:val="0"/>
          <w:sz w:val="20"/>
        </w:rPr>
        <w:t xml:space="preserve"> 2023 года</w:t>
      </w:r>
    </w:p>
    <w:p w14:paraId="DF1F0000">
      <w:pPr>
        <w:pStyle w:val="Style_6"/>
        <w:spacing w:after="200" w:before="0" w:line="240" w:lineRule="auto"/>
        <w:ind w:firstLine="568" w:left="-284"/>
        <w:contextualSpacing w:val="1"/>
        <w:jc w:val="center"/>
        <w:rPr>
          <w:sz w:val="20"/>
        </w:rPr>
      </w:pPr>
    </w:p>
    <w:p w14:paraId="E01F0000">
      <w:pPr>
        <w:pStyle w:val="Style_6"/>
        <w:widowControl w:val="0"/>
        <w:spacing w:after="0" w:before="0"/>
        <w:ind w:firstLine="850" w:left="0" w:right="0"/>
        <w:jc w:val="both"/>
        <w:rPr>
          <w:rFonts w:ascii="Times New Roman" w:hAnsi="Times New Roman"/>
          <w:sz w:val="20"/>
        </w:rPr>
      </w:pPr>
      <w:r>
        <w:rPr>
          <w:rFonts w:ascii="Times New Roman" w:hAnsi="Times New Roman"/>
          <w:caps w:val="0"/>
          <w:smallCaps w:val="0"/>
          <w:sz w:val="20"/>
        </w:rPr>
        <w:t xml:space="preserve">Комиссия по землепользованию и застройке администрации муниципального района «Сыктывдинский» Республики Коми, в соответствии с </w:t>
      </w:r>
      <w:r>
        <w:rPr>
          <w:rFonts w:ascii="Times New Roman" w:hAnsi="Times New Roman"/>
          <w:caps w:val="0"/>
          <w:smallCaps w:val="0"/>
          <w:color w:val="202124"/>
          <w:spacing w:val="2"/>
          <w:sz w:val="20"/>
          <w:highlight w:val="white"/>
        </w:rPr>
        <w:t>ч. 4 ст. 33 Градостроительного Кодекса РФ,</w:t>
      </w:r>
      <w:r>
        <w:rPr>
          <w:rFonts w:ascii="Times New Roman" w:hAnsi="Times New Roman"/>
          <w:caps w:val="0"/>
          <w:smallCaps w:val="0"/>
          <w:sz w:val="20"/>
        </w:rPr>
        <w:t xml:space="preserve"> сообщает следующее.</w:t>
      </w:r>
    </w:p>
    <w:p w14:paraId="E11F0000">
      <w:pPr>
        <w:pStyle w:val="Style_6"/>
        <w:widowControl w:val="0"/>
        <w:spacing w:after="0" w:before="0"/>
        <w:ind w:firstLine="850" w:left="0" w:right="0"/>
        <w:jc w:val="both"/>
        <w:rPr>
          <w:rFonts w:ascii="Times New Roman" w:hAnsi="Times New Roman"/>
          <w:sz w:val="20"/>
        </w:rPr>
      </w:pPr>
      <w:r>
        <w:rPr>
          <w:rFonts w:ascii="Times New Roman" w:hAnsi="Times New Roman"/>
          <w:caps w:val="0"/>
          <w:smallCaps w:val="0"/>
          <w:sz w:val="20"/>
        </w:rPr>
        <w:t xml:space="preserve">Количество участников публичных слушаний </w:t>
      </w:r>
      <w:r>
        <w:rPr>
          <w:rFonts w:ascii="Times New Roman" w:hAnsi="Times New Roman"/>
          <w:caps w:val="0"/>
          <w:smallCaps w:val="0"/>
          <w:color w:val="000000"/>
          <w:sz w:val="20"/>
        </w:rPr>
        <w:t>___</w:t>
      </w:r>
      <w:r>
        <w:rPr>
          <w:rFonts w:ascii="Times New Roman" w:hAnsi="Times New Roman"/>
          <w:caps w:val="0"/>
          <w:smallCaps w:val="0"/>
          <w:sz w:val="20"/>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Pr>
          <w:rFonts w:ascii="Times New Roman" w:hAnsi="Times New Roman"/>
          <w:caps w:val="0"/>
          <w:smallCaps w:val="0"/>
          <w:color w:val="000000"/>
          <w:sz w:val="20"/>
        </w:rPr>
        <w:t>___</w:t>
      </w:r>
      <w:r>
        <w:rPr>
          <w:rFonts w:ascii="Times New Roman" w:hAnsi="Times New Roman"/>
          <w:caps w:val="0"/>
          <w:smallCaps w:val="0"/>
          <w:sz w:val="20"/>
        </w:rPr>
        <w:t>.</w:t>
      </w:r>
    </w:p>
    <w:p w14:paraId="E21F0000">
      <w:pPr>
        <w:pStyle w:val="Style_6"/>
        <w:widowControl w:val="0"/>
        <w:spacing w:after="0" w:before="0"/>
        <w:ind w:firstLine="850" w:left="0" w:right="0"/>
        <w:jc w:val="both"/>
        <w:rPr>
          <w:sz w:val="20"/>
        </w:rPr>
      </w:pPr>
      <w:r>
        <w:rPr>
          <w:rFonts w:ascii="Times New Roman" w:hAnsi="Times New Roman"/>
          <w:caps w:val="0"/>
          <w:smallCaps w:val="0"/>
          <w:sz w:val="20"/>
        </w:rPr>
        <w:t xml:space="preserve">Заключение подготовлено на основании протокола публичных слушаний </w:t>
      </w:r>
      <w:r>
        <w:rPr>
          <w:rFonts w:ascii="Times New Roman" w:hAnsi="Times New Roman"/>
          <w:caps w:val="0"/>
          <w:smallCaps w:val="0"/>
          <w:color w:val="00000A"/>
          <w:sz w:val="20"/>
        </w:rPr>
        <w:t>от____________</w:t>
      </w:r>
      <w:r>
        <w:rPr>
          <w:rFonts w:ascii="Times New Roman" w:hAnsi="Times New Roman"/>
          <w:caps w:val="0"/>
          <w:smallCaps w:val="0"/>
          <w:sz w:val="20"/>
        </w:rPr>
        <w:t xml:space="preserve"> 2023 года.</w:t>
      </w:r>
    </w:p>
    <w:p w14:paraId="E31F0000">
      <w:pPr>
        <w:pStyle w:val="Style_6"/>
        <w:widowControl w:val="0"/>
        <w:spacing w:after="0" w:before="0"/>
        <w:ind w:firstLine="850" w:left="0" w:right="0"/>
        <w:jc w:val="both"/>
        <w:rPr>
          <w:rFonts w:ascii="Times New Roman" w:hAnsi="Times New Roman"/>
          <w:caps w:val="0"/>
          <w:smallCaps w:val="0"/>
          <w:sz w:val="20"/>
        </w:rPr>
      </w:pPr>
      <w:r>
        <w:rPr>
          <w:rFonts w:ascii="Times New Roman" w:hAnsi="Times New Roman"/>
          <w:caps w:val="0"/>
          <w:smallCaps w:val="0"/>
          <w:sz w:val="20"/>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Ind w:type="dxa" w:w="165"/>
        <w:tblLayout w:type="fixed"/>
        <w:tblCellMar>
          <w:top w:type="dxa" w:w="0"/>
          <w:left w:type="dxa" w:w="93"/>
          <w:bottom w:type="dxa" w:w="0"/>
          <w:right w:type="dxa" w:w="108"/>
        </w:tblCellMar>
      </w:tblPr>
      <w:tblGrid>
        <w:gridCol w:w="624"/>
        <w:gridCol w:w="4245"/>
        <w:gridCol w:w="4554"/>
      </w:tblGrid>
      <w:tr>
        <w:tc>
          <w:tcPr>
            <w:tcW w:type="dxa" w:w="624"/>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41F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 xml:space="preserve">№ </w:t>
            </w:r>
            <w:r>
              <w:rPr>
                <w:rFonts w:ascii="Times New Roman" w:hAnsi="Times New Roman"/>
                <w:caps w:val="0"/>
                <w:smallCaps w:val="0"/>
                <w:sz w:val="20"/>
              </w:rPr>
              <w:t>п.п.</w:t>
            </w:r>
          </w:p>
        </w:tc>
        <w:tc>
          <w:tcPr>
            <w:tcW w:type="dxa" w:w="4245"/>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51F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Содержание внесенных предложений и замечаний участников публичных слушаний</w:t>
            </w:r>
          </w:p>
        </w:tc>
        <w:tc>
          <w:tcPr>
            <w:tcW w:type="dxa" w:w="4554"/>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61F0000">
            <w:pPr>
              <w:pStyle w:val="Style_6"/>
              <w:widowControl w:val="0"/>
              <w:spacing w:after="200" w:before="0"/>
              <w:ind/>
              <w:jc w:val="both"/>
              <w:rPr>
                <w:rFonts w:ascii="Times New Roman" w:hAnsi="Times New Roman"/>
                <w:caps w:val="0"/>
                <w:smallCaps w:val="0"/>
                <w:sz w:val="20"/>
              </w:rPr>
            </w:pPr>
            <w:r>
              <w:rPr>
                <w:rFonts w:ascii="Times New Roman" w:hAnsi="Times New Roman"/>
                <w:caps w:val="0"/>
                <w:smallCaps w:val="0"/>
                <w:sz w:val="20"/>
              </w:rPr>
              <w:t>Комиссия по землепользованию и застройке администрации муниципального района «Сыктывдинский» Республики Коми</w:t>
            </w:r>
          </w:p>
        </w:tc>
      </w:tr>
      <w:tr>
        <w:tc>
          <w:tcPr>
            <w:tcW w:type="dxa" w:w="624"/>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71F0000">
            <w:pPr>
              <w:pStyle w:val="Style_6"/>
              <w:widowControl w:val="0"/>
              <w:spacing w:after="200" w:before="0"/>
              <w:ind/>
              <w:jc w:val="both"/>
              <w:rPr>
                <w:rFonts w:ascii="Times New Roman" w:hAnsi="Times New Roman"/>
                <w:caps w:val="0"/>
                <w:smallCaps w:val="0"/>
                <w:sz w:val="20"/>
              </w:rPr>
            </w:pPr>
          </w:p>
        </w:tc>
        <w:tc>
          <w:tcPr>
            <w:tcW w:type="dxa" w:w="4245"/>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81F0000">
            <w:pPr>
              <w:pStyle w:val="Style_6"/>
              <w:widowControl w:val="0"/>
              <w:spacing w:after="200" w:before="0"/>
              <w:ind/>
              <w:jc w:val="both"/>
              <w:rPr>
                <w:rFonts w:ascii="Times New Roman" w:hAnsi="Times New Roman"/>
                <w:caps w:val="0"/>
                <w:smallCaps w:val="0"/>
                <w:sz w:val="20"/>
              </w:rPr>
            </w:pPr>
          </w:p>
        </w:tc>
        <w:tc>
          <w:tcPr>
            <w:tcW w:type="dxa" w:w="4554"/>
            <w:tcBorders>
              <w:top w:color="000001" w:sz="4" w:val="single"/>
              <w:left w:color="000001" w:sz="4" w:val="single"/>
              <w:bottom w:color="000001" w:sz="4" w:val="single"/>
              <w:right w:color="000001" w:sz="4" w:val="single"/>
            </w:tcBorders>
            <w:shd w:fill="auto" w:val="clear"/>
            <w:tcMar>
              <w:top w:type="dxa" w:w="0"/>
              <w:left w:type="dxa" w:w="93"/>
              <w:bottom w:type="dxa" w:w="0"/>
              <w:right w:type="dxa" w:w="108"/>
            </w:tcMar>
          </w:tcPr>
          <w:p w14:paraId="E91F0000">
            <w:pPr>
              <w:pStyle w:val="Style_6"/>
              <w:widowControl w:val="0"/>
              <w:spacing w:after="200" w:before="0"/>
              <w:ind/>
              <w:jc w:val="both"/>
              <w:rPr>
                <w:rFonts w:ascii="Times New Roman" w:hAnsi="Times New Roman"/>
                <w:caps w:val="0"/>
                <w:smallCaps w:val="0"/>
                <w:sz w:val="20"/>
              </w:rPr>
            </w:pPr>
          </w:p>
        </w:tc>
      </w:tr>
    </w:tbl>
    <w:p w14:paraId="EA1F0000">
      <w:pPr>
        <w:pStyle w:val="Style_6"/>
        <w:widowControl w:val="0"/>
        <w:spacing w:after="0" w:before="0" w:line="240" w:lineRule="auto"/>
        <w:ind w:firstLine="850" w:left="0" w:right="0"/>
        <w:jc w:val="both"/>
        <w:rPr>
          <w:rFonts w:ascii="Times New Roman" w:hAnsi="Times New Roman"/>
          <w:caps w:val="0"/>
          <w:smallCaps w:val="0"/>
          <w:sz w:val="20"/>
        </w:rPr>
      </w:pPr>
      <w:r>
        <w:rPr>
          <w:rFonts w:ascii="Times New Roman" w:hAnsi="Times New Roman"/>
          <w:caps w:val="0"/>
          <w:smallCaps w:val="0"/>
          <w:sz w:val="20"/>
        </w:rPr>
        <w:t>Выводы Комиссии по землепользованию и застройке администрации муниципального района «Сыктывдинский» Республики Коми:</w:t>
      </w:r>
    </w:p>
    <w:p w14:paraId="EB1F0000">
      <w:pPr>
        <w:pStyle w:val="Style_6"/>
        <w:widowControl w:val="0"/>
        <w:ind/>
        <w:jc w:val="both"/>
        <w:rPr>
          <w:rFonts w:ascii="Times New Roman" w:hAnsi="Times New Roman"/>
          <w:caps w:val="0"/>
          <w:smallCaps w:val="0"/>
          <w:sz w:val="20"/>
        </w:rPr>
      </w:pPr>
    </w:p>
    <w:p w14:paraId="EC1F0000">
      <w:pPr>
        <w:pStyle w:val="Style_6"/>
        <w:widowControl w:val="0"/>
        <w:ind/>
        <w:jc w:val="both"/>
        <w:rPr>
          <w:rFonts w:ascii="Times New Roman" w:hAnsi="Times New Roman"/>
          <w:caps w:val="0"/>
          <w:smallCaps w:val="0"/>
          <w:sz w:val="20"/>
        </w:rPr>
      </w:pPr>
    </w:p>
    <w:p w14:paraId="ED1F0000">
      <w:pPr>
        <w:pStyle w:val="Style_6"/>
        <w:widowControl w:val="0"/>
        <w:ind/>
        <w:jc w:val="both"/>
        <w:rPr>
          <w:rFonts w:ascii="Times New Roman" w:hAnsi="Times New Roman"/>
          <w:caps w:val="0"/>
          <w:smallCaps w:val="0"/>
          <w:sz w:val="20"/>
        </w:rPr>
      </w:pPr>
      <w:r>
        <w:rPr>
          <w:rFonts w:ascii="Times New Roman" w:hAnsi="Times New Roman"/>
          <w:caps w:val="0"/>
          <w:smallCaps w:val="0"/>
          <w:sz w:val="20"/>
        </w:rPr>
        <w:t>Председатель комиссии                                                                                      ______________</w:t>
      </w:r>
    </w:p>
    <w:p w14:paraId="EE1F0000">
      <w:pPr>
        <w:pStyle w:val="Style_6"/>
        <w:widowControl w:val="0"/>
        <w:spacing w:after="200" w:before="0" w:line="240" w:lineRule="auto"/>
        <w:ind w:firstLine="15" w:left="0" w:right="0"/>
        <w:contextualSpacing w:val="1"/>
        <w:jc w:val="both"/>
        <w:rPr>
          <w:sz w:val="20"/>
        </w:rPr>
      </w:pPr>
      <w:r>
        <w:rPr>
          <w:rFonts w:ascii="Times New Roman" w:hAnsi="Times New Roman"/>
          <w:caps w:val="0"/>
          <w:smallCaps w:val="0"/>
          <w:sz w:val="20"/>
        </w:rPr>
        <w:t>Секретарь комиссии                                                                                          _______________</w:t>
      </w:r>
    </w:p>
    <w:p w14:paraId="EF1F0000">
      <w:pPr>
        <w:pStyle w:val="Style_6"/>
        <w:spacing w:after="0" w:before="0" w:line="240" w:lineRule="auto"/>
        <w:ind/>
        <w:jc w:val="center"/>
        <w:rPr>
          <w:rFonts w:ascii="Times New Roman" w:hAnsi="Times New Roman"/>
          <w:caps w:val="0"/>
          <w:smallCaps w:val="0"/>
          <w:sz w:val="20"/>
        </w:rPr>
      </w:pPr>
    </w:p>
    <w:p w14:paraId="F01F0000">
      <w:pPr>
        <w:ind/>
        <w:jc w:val="center"/>
        <w:rPr>
          <w:b w:val="1"/>
          <w:sz w:val="20"/>
        </w:rPr>
      </w:pPr>
      <w:r>
        <w:rPr>
          <w:b w:val="1"/>
          <w:sz w:val="20"/>
        </w:rPr>
        <w:t xml:space="preserve">РЕШЕНИЕ </w:t>
      </w:r>
    </w:p>
    <w:p w14:paraId="F11F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F21F0000">
      <w:pPr>
        <w:widowControl w:val="0"/>
        <w:spacing w:after="0" w:line="240" w:lineRule="auto"/>
        <w:ind w:firstLine="0" w:left="0" w:right="0"/>
        <w:jc w:val="center"/>
        <w:rPr>
          <w:rFonts w:ascii="Times New Roman" w:hAnsi="Times New Roman"/>
          <w:b w:val="0"/>
          <w:sz w:val="20"/>
        </w:rPr>
      </w:pPr>
      <w:r>
        <w:rPr>
          <w:rFonts w:ascii="Times New Roman" w:hAnsi="Times New Roman"/>
          <w:sz w:val="20"/>
        </w:rPr>
        <w:t xml:space="preserve">О назначении проведения публичных слушаний по утверждению проекта межевания территории в кадастровом квартале 11:04:1701008 по ул. Спортивная с. Зеленец </w:t>
      </w:r>
    </w:p>
    <w:p w14:paraId="F31F0000">
      <w:pPr>
        <w:widowControl w:val="0"/>
        <w:spacing w:after="0" w:line="240" w:lineRule="auto"/>
        <w:ind w:firstLine="0" w:left="0" w:right="0"/>
        <w:jc w:val="center"/>
        <w:rPr>
          <w:rFonts w:ascii="Times New Roman" w:hAnsi="Times New Roman"/>
          <w:b w:val="0"/>
          <w:sz w:val="20"/>
        </w:rPr>
      </w:pPr>
    </w:p>
    <w:p w14:paraId="F41F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F51F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-12</w:t>
      </w:r>
    </w:p>
    <w:p w14:paraId="F61F0000">
      <w:pPr>
        <w:ind/>
        <w:jc w:val="both"/>
        <w:rPr>
          <w:sz w:val="20"/>
        </w:rPr>
      </w:pPr>
    </w:p>
    <w:p w14:paraId="F71F0000">
      <w:pPr>
        <w:pStyle w:val="Style_6"/>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F81F0000">
      <w:pPr>
        <w:pStyle w:val="Style_6"/>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Совет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xml:space="preserve">» </w:t>
      </w:r>
      <w:r>
        <w:rPr>
          <w:rFonts w:ascii="Times New Roman CYR" w:hAnsi="Times New Roman CYR"/>
          <w:sz w:val="20"/>
        </w:rPr>
        <w:t>Республики Коми решил:</w:t>
      </w:r>
    </w:p>
    <w:p w14:paraId="F91F0000">
      <w:pPr>
        <w:numPr>
          <w:ilvl w:val="0"/>
          <w:numId w:val="68"/>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color w:themeColor="text1" w:val="000000"/>
          <w:sz w:val="20"/>
        </w:rPr>
        <w:t xml:space="preserve">Назначить публичные слушания по утверждению проекта межевания территории в кадастровом квартале 11:04:1701008 по ул. Спортивная с. Зеленец, (далее - проект) на </w:t>
      </w:r>
      <w:r>
        <w:rPr>
          <w:rFonts w:ascii="Times New Roman" w:hAnsi="Times New Roman"/>
          <w:color w:themeColor="text1" w:val="000000"/>
          <w:sz w:val="20"/>
        </w:rPr>
        <w:t>30 июня</w:t>
      </w:r>
      <w:r>
        <w:rPr>
          <w:rFonts w:ascii="Times New Roman" w:hAnsi="Times New Roman"/>
          <w:color w:themeColor="text1" w:val="000000"/>
          <w:sz w:val="20"/>
        </w:rPr>
        <w:t xml:space="preserve"> 2023 года в 16 ч. 00 мин</w:t>
      </w:r>
      <w:r>
        <w:rPr>
          <w:rFonts w:ascii="Times New Roman" w:hAnsi="Times New Roman"/>
          <w:sz w:val="20"/>
        </w:rPr>
        <w:t>. в здании администрации муниципального района «Сыктывдинский» по адресу: с. Выльгорт, ул. Домны Каликовой, д. 62, согласно приложению 1.</w:t>
      </w:r>
    </w:p>
    <w:p w14:paraId="FA1F0000">
      <w:pPr>
        <w:numPr>
          <w:ilvl w:val="0"/>
          <w:numId w:val="68"/>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Pr>
          <w:rFonts w:ascii="Times New Roman" w:hAnsi="Times New Roman"/>
          <w:color w:themeColor="text1" w:val="000000"/>
          <w:sz w:val="20"/>
        </w:rPr>
        <w:t xml:space="preserve"> </w:t>
      </w:r>
      <w:r>
        <w:rPr>
          <w:rFonts w:ascii="Times New Roman" w:hAnsi="Times New Roman"/>
          <w:b w:val="0"/>
          <w:color w:themeColor="text1" w:val="000000"/>
          <w:sz w:val="20"/>
        </w:rPr>
        <w:t>согласно приложению 2.</w:t>
      </w:r>
    </w:p>
    <w:p w14:paraId="FB1F0000">
      <w:pPr>
        <w:numPr>
          <w:ilvl w:val="0"/>
          <w:numId w:val="68"/>
        </w:numPr>
        <w:tabs>
          <w:tab w:leader="none" w:pos="720" w:val="clear"/>
          <w:tab w:leader="none" w:pos="993" w:val="left"/>
        </w:tabs>
        <w:spacing w:after="0" w:before="0" w:line="240" w:lineRule="auto"/>
        <w:ind w:firstLine="709" w:left="0"/>
        <w:contextualSpacing w:val="1"/>
        <w:jc w:val="both"/>
        <w:rPr>
          <w:rFonts w:ascii="Times New Roman" w:hAnsi="Times New Roman"/>
          <w:sz w:val="20"/>
        </w:rPr>
      </w:pPr>
      <w:r>
        <w:rPr>
          <w:rFonts w:ascii="Times New Roman" w:hAnsi="Times New Roman"/>
          <w:b w:val="0"/>
          <w:color w:themeColor="text1" w:val="000000"/>
          <w:sz w:val="20"/>
        </w:rPr>
        <w:t>Поручить администрации муниципального района «Сыктывдинский» провести публичные слушания, указанные в пункте 1 настоящего решения.</w:t>
      </w:r>
    </w:p>
    <w:p w14:paraId="FC1F0000">
      <w:pPr>
        <w:numPr>
          <w:ilvl w:val="0"/>
          <w:numId w:val="68"/>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FD1F0000">
      <w:pPr>
        <w:numPr>
          <w:ilvl w:val="0"/>
          <w:numId w:val="68"/>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color w:val="000000"/>
          <w:sz w:val="20"/>
        </w:rPr>
        <w:t xml:space="preserve">Настоящее </w:t>
      </w:r>
      <w:r>
        <w:rPr>
          <w:rFonts w:ascii="Times New Roman" w:hAnsi="Times New Roman"/>
          <w:color w:val="000000"/>
          <w:sz w:val="20"/>
        </w:rPr>
        <w:t>решение</w:t>
      </w:r>
      <w:r>
        <w:rPr>
          <w:rFonts w:ascii="Times New Roman" w:hAnsi="Times New Roman"/>
          <w:color w:val="000000"/>
          <w:sz w:val="20"/>
        </w:rPr>
        <w:t xml:space="preserve"> вступает в силу со дня его официального </w:t>
      </w:r>
      <w:r>
        <w:rPr>
          <w:rFonts w:ascii="Times New Roman" w:hAnsi="Times New Roman"/>
          <w:color w:val="000000"/>
          <w:sz w:val="20"/>
        </w:rPr>
        <w:t>опубликования</w:t>
      </w:r>
      <w:r>
        <w:rPr>
          <w:rFonts w:ascii="Times New Roman" w:hAnsi="Times New Roman"/>
          <w:color w:val="000000"/>
          <w:sz w:val="20"/>
        </w:rPr>
        <w:t>.</w:t>
      </w:r>
    </w:p>
    <w:p w14:paraId="FE1F0000">
      <w:pPr>
        <w:pStyle w:val="Style_6"/>
        <w:widowControl w:val="0"/>
        <w:tabs>
          <w:tab w:leader="none" w:pos="720" w:val="clear"/>
          <w:tab w:leader="none" w:pos="1134" w:val="left"/>
        </w:tabs>
        <w:spacing w:after="0" w:before="0" w:line="240" w:lineRule="auto"/>
        <w:ind/>
        <w:jc w:val="both"/>
        <w:rPr>
          <w:rFonts w:ascii="Times New Roman" w:hAnsi="Times New Roman"/>
          <w:sz w:val="20"/>
        </w:rPr>
      </w:pPr>
    </w:p>
    <w:p w14:paraId="FF1F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 xml:space="preserve">Председатель Совета муниципального района </w:t>
      </w:r>
      <w:r>
        <w:rPr>
          <w:rFonts w:ascii="Times New Roman CYR" w:hAnsi="Times New Roman CYR"/>
          <w:sz w:val="20"/>
        </w:rPr>
        <w:tab/>
      </w:r>
      <w:r>
        <w:rPr>
          <w:rFonts w:ascii="Times New Roman CYR" w:hAnsi="Times New Roman CYR"/>
          <w:sz w:val="20"/>
        </w:rPr>
        <w:t xml:space="preserve">                                                    А.М. Шкодник</w:t>
      </w:r>
    </w:p>
    <w:p w14:paraId="00200000">
      <w:pPr>
        <w:pStyle w:val="Style_6"/>
        <w:widowControl w:val="0"/>
        <w:tabs>
          <w:tab w:leader="none" w:pos="720" w:val="clear"/>
          <w:tab w:leader="none" w:pos="1134" w:val="left"/>
        </w:tabs>
        <w:spacing w:after="0" w:before="0" w:line="240" w:lineRule="auto"/>
        <w:ind/>
        <w:jc w:val="both"/>
        <w:rPr>
          <w:sz w:val="20"/>
        </w:rPr>
      </w:pPr>
    </w:p>
    <w:p w14:paraId="01200000">
      <w:pPr>
        <w:pStyle w:val="Style_6"/>
        <w:widowControl w:val="0"/>
        <w:tabs>
          <w:tab w:leader="none" w:pos="720" w:val="clear"/>
          <w:tab w:leader="none" w:pos="1134" w:val="left"/>
        </w:tabs>
        <w:spacing w:after="0" w:before="0" w:line="240" w:lineRule="auto"/>
        <w:ind/>
        <w:jc w:val="both"/>
        <w:rPr>
          <w:rFonts w:ascii="Times New Roman" w:hAnsi="Times New Roman"/>
          <w:sz w:val="20"/>
        </w:rPr>
      </w:pPr>
      <w:r>
        <w:rPr>
          <w:rFonts w:ascii="Times New Roman CYR" w:hAnsi="Times New Roman CYR"/>
          <w:sz w:val="20"/>
        </w:rPr>
        <w:t xml:space="preserve">Глава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w:t>
      </w:r>
    </w:p>
    <w:p w14:paraId="0220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Л.Ю. Доронина </w:t>
      </w:r>
    </w:p>
    <w:p w14:paraId="0320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p>
    <w:p w14:paraId="04200000">
      <w:pPr>
        <w:pStyle w:val="Style_6"/>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w:hAnsi="Times New Roman"/>
          <w:color w:val="00000A"/>
          <w:sz w:val="20"/>
        </w:rPr>
        <w:t>30 мая 2023</w:t>
      </w:r>
      <w:r>
        <w:rPr>
          <w:rFonts w:ascii="Times New Roman" w:hAnsi="Times New Roman"/>
          <w:sz w:val="20"/>
        </w:rPr>
        <w:t xml:space="preserve"> </w:t>
      </w:r>
      <w:r>
        <w:rPr>
          <w:rFonts w:ascii="Times New Roman CYR" w:hAnsi="Times New Roman CYR"/>
          <w:sz w:val="20"/>
        </w:rPr>
        <w:t>года</w:t>
      </w:r>
    </w:p>
    <w:p w14:paraId="05200000">
      <w:pPr>
        <w:pStyle w:val="Style_6"/>
        <w:spacing w:after="0" w:before="0" w:line="240" w:lineRule="auto"/>
        <w:ind w:firstLine="0" w:left="5529"/>
        <w:jc w:val="right"/>
        <w:rPr>
          <w:sz w:val="20"/>
        </w:rPr>
      </w:pPr>
    </w:p>
    <w:p w14:paraId="06200000">
      <w:pPr>
        <w:pStyle w:val="Style_6"/>
        <w:spacing w:after="0" w:before="0" w:line="240" w:lineRule="auto"/>
        <w:ind w:firstLine="0" w:left="5529"/>
        <w:jc w:val="right"/>
        <w:rPr>
          <w:sz w:val="20"/>
        </w:rPr>
      </w:pPr>
      <w:r>
        <w:rPr>
          <w:rFonts w:ascii="Times New Roman" w:hAnsi="Times New Roman"/>
          <w:sz w:val="20"/>
        </w:rPr>
        <w:t xml:space="preserve">Приложение 1 к решению </w:t>
      </w:r>
    </w:p>
    <w:p w14:paraId="07200000">
      <w:pPr>
        <w:pStyle w:val="Style_6"/>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08200000">
      <w:pPr>
        <w:pStyle w:val="Style_6"/>
        <w:spacing w:after="0" w:before="0" w:line="240" w:lineRule="auto"/>
        <w:ind w:firstLine="0" w:left="5529"/>
        <w:jc w:val="right"/>
        <w:rPr>
          <w:sz w:val="20"/>
        </w:rPr>
      </w:pPr>
      <w:r>
        <w:rPr>
          <w:rFonts w:ascii="Times New Roman" w:hAnsi="Times New Roman"/>
          <w:sz w:val="20"/>
        </w:rPr>
        <w:t>от 30.05.2023 № 29/5-12</w:t>
      </w:r>
    </w:p>
    <w:p w14:paraId="09200000">
      <w:pPr>
        <w:pStyle w:val="Style_6"/>
        <w:spacing w:after="200" w:before="0" w:line="240" w:lineRule="auto"/>
        <w:ind w:firstLine="0" w:left="4678"/>
        <w:contextualSpacing w:val="1"/>
        <w:jc w:val="right"/>
        <w:rPr>
          <w:sz w:val="20"/>
        </w:rPr>
      </w:pPr>
      <w:r>
        <w:rPr>
          <w:sz w:val="20"/>
        </w:rPr>
        <w:drawing>
          <wp:anchor allowOverlap="true" behindDoc="false" distB="0" distL="6401435" distR="6401435" distT="0" layoutInCell="true" locked="false" relativeHeight="251658240" simplePos="false">
            <wp:simplePos x="0" y="0"/>
            <wp:positionH relativeFrom="column">
              <wp:posOffset>2667000</wp:posOffset>
            </wp:positionH>
            <wp:positionV relativeFrom="paragraph">
              <wp:posOffset>635</wp:posOffset>
            </wp:positionV>
            <wp:extent cx="800100" cy="996950"/>
            <wp:effectExtent b="0" l="0" r="0" t="0"/>
            <wp:wrapTopAndBottom distB="0" distT="0"/>
            <wp:docPr hidden="false" id="17" name="Picture 17"/>
            <a:graphic>
              <a:graphicData uri="http://schemas.openxmlformats.org/drawingml/2006/picture">
                <pic:pic>
                  <pic:nvPicPr>
                    <pic:cNvPr hidden="false" id="16" name="Picture 16"/>
                    <pic:cNvPicPr preferRelativeResize="true"/>
                  </pic:nvPicPr>
                  <pic:blipFill>
                    <a:blip r:embed="rId8"/>
                    <a:stretch/>
                  </pic:blipFill>
                  <pic:spPr>
                    <a:xfrm flipH="false" flipV="false" rot="0">
                      <a:ext cx="800100" cy="996950"/>
                    </a:xfrm>
                    <a:prstGeom prst="rect"/>
                  </pic:spPr>
                </pic:pic>
              </a:graphicData>
            </a:graphic>
          </wp:anchor>
        </w:drawing>
      </w:r>
      <w:r>
        <w:rPr>
          <w:rFonts w:ascii="Times New Roman" w:hAnsi="Times New Roman"/>
          <w:b w:val="1"/>
          <w:sz w:val="20"/>
        </w:rPr>
        <w:t>П</w:t>
      </w:r>
      <w:r>
        <w:rPr>
          <w:rFonts w:ascii="Times New Roman" w:hAnsi="Times New Roman"/>
          <w:b w:val="1"/>
          <w:sz w:val="20"/>
        </w:rPr>
        <w:t>РОЕКТ</w:t>
      </w:r>
    </w:p>
    <w:p w14:paraId="0A200000">
      <w:pPr>
        <w:spacing w:after="0" w:line="240" w:lineRule="auto"/>
        <w:ind/>
        <w:contextualSpacing w:val="1"/>
        <w:jc w:val="center"/>
        <w:rPr>
          <w:rFonts w:ascii="Times New Roman" w:hAnsi="Times New Roman"/>
          <w:b w:val="1"/>
          <w:sz w:val="20"/>
        </w:rPr>
      </w:pPr>
      <w:r>
        <w:rPr>
          <w:rFonts w:ascii="Times New Roman" w:hAnsi="Times New Roman"/>
          <w:b w:val="1"/>
          <w:sz w:val="20"/>
        </w:rPr>
        <w:t xml:space="preserve">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Сыктывдін</w:t>
      </w:r>
      <w:r>
        <w:rPr>
          <w:rFonts w:ascii="Times New Roman" w:hAnsi="Times New Roman"/>
          <w:b w:val="1"/>
          <w:sz w:val="20"/>
        </w:rPr>
        <w:t xml:space="preserve">» </w:t>
      </w:r>
    </w:p>
    <w:p w14:paraId="0B200000">
      <w:pPr>
        <w:spacing w:after="0" w:line="240" w:lineRule="auto"/>
        <w:ind/>
        <w:contextualSpacing w:val="1"/>
        <w:jc w:val="center"/>
        <w:rPr>
          <w:sz w:val="20"/>
        </w:rPr>
      </w:pPr>
      <w:r>
        <w:rPr>
          <w:rFonts w:ascii="Times New Roman" w:hAnsi="Times New Roman"/>
          <w:b w:val="1"/>
          <w:sz w:val="20"/>
        </w:rPr>
        <w:t>муниципальнӧй</w:t>
      </w:r>
      <w:r>
        <w:rPr>
          <w:rFonts w:ascii="Times New Roman" w:hAnsi="Times New Roman"/>
          <w:b w:val="1"/>
          <w:sz w:val="20"/>
        </w:rPr>
        <w:t xml:space="preserve"> </w:t>
      </w:r>
      <w:r>
        <w:rPr>
          <w:rFonts w:ascii="Times New Roman" w:hAnsi="Times New Roman"/>
          <w:b w:val="1"/>
          <w:sz w:val="20"/>
        </w:rPr>
        <w:t>районса</w:t>
      </w:r>
      <w:r>
        <w:rPr>
          <w:rFonts w:ascii="Times New Roman" w:hAnsi="Times New Roman"/>
          <w:b w:val="1"/>
          <w:sz w:val="20"/>
        </w:rPr>
        <w:t xml:space="preserve"> </w:t>
      </w:r>
      <w:r>
        <w:rPr>
          <w:rFonts w:ascii="Times New Roman" w:hAnsi="Times New Roman"/>
          <w:b w:val="1"/>
          <w:sz w:val="20"/>
        </w:rPr>
        <w:t>администрациялӧн</w:t>
      </w:r>
      <w:r>
        <w:rPr>
          <w:rFonts w:ascii="Times New Roman" w:hAnsi="Times New Roman"/>
          <w:b w:val="1"/>
          <w:sz w:val="20"/>
        </w:rPr>
        <w:t xml:space="preserve"> </w:t>
      </w:r>
    </w:p>
    <w:p w14:paraId="0C200000">
      <w:pPr>
        <w:pStyle w:val="Style_7"/>
        <w:ind/>
        <w:contextualSpacing w:val="1"/>
        <w:jc w:val="center"/>
        <w:rPr>
          <w:b w:val="1"/>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column">
                  <wp:posOffset>0</wp:posOffset>
                </wp:positionH>
                <wp:positionV relativeFrom="paragraph">
                  <wp:posOffset>175260</wp:posOffset>
                </wp:positionV>
                <wp:extent cx="5941695" cy="20320"/>
                <wp:wrapNone/>
                <wp:docPr hidden="false" id="18" name="Picture 18"/>
                <a:graphic>
                  <a:graphicData uri="http://schemas.microsoft.com/office/word/2010/wordprocessingShape">
                    <wps:wsp>
                      <wps:cNvSpPr txBox="false"/>
                      <wps:spPr>
                        <a:xfrm flipH="false" flipV="true" rot="0">
                          <a:off x="0" y="0"/>
                          <a:ext cx="5941695" cy="20320"/>
                        </a:xfrm>
                        <a:prstGeom prst="line">
                          <a:avLst/>
                        </a:prstGeom>
                        <a:ln w="9000">
                          <a:solidFill>
                            <a:srgbClr val="000000"/>
                          </a:solidFill>
                          <a:prstDash val="solid"/>
                        </a:ln>
                      </wps:spPr>
                      <wps:style>
                        <a:lnRef idx="0"/>
                        <a:fillRef idx="0">
                          <a:srgbClr val="000000"/>
                        </a:fillRef>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b w:val="1"/>
          <w:sz w:val="20"/>
        </w:rPr>
        <w:t>ШУÖМ</w:t>
      </w:r>
    </w:p>
    <w:p w14:paraId="0D200000">
      <w:pPr>
        <w:pStyle w:val="Style_7"/>
        <w:ind/>
        <w:contextualSpacing w:val="1"/>
        <w:jc w:val="center"/>
        <w:rPr>
          <w:b w:val="1"/>
          <w:sz w:val="20"/>
        </w:rPr>
      </w:pPr>
      <w:r>
        <w:rPr>
          <w:b w:val="1"/>
          <w:sz w:val="20"/>
        </w:rPr>
        <w:t>ПОСТАНОВЛЕНИЕ</w:t>
      </w:r>
    </w:p>
    <w:p w14:paraId="0E200000">
      <w:pPr>
        <w:spacing w:after="160" w:line="240" w:lineRule="auto"/>
        <w:ind/>
        <w:contextualSpacing w:val="1"/>
        <w:jc w:val="center"/>
        <w:rPr>
          <w:rFonts w:ascii="Times New Roman" w:hAnsi="Times New Roman"/>
          <w:b w:val="1"/>
          <w:sz w:val="20"/>
        </w:rPr>
      </w:pPr>
      <w:r>
        <w:rPr>
          <w:rFonts w:ascii="Times New Roman" w:hAnsi="Times New Roman"/>
          <w:b w:val="1"/>
          <w:sz w:val="20"/>
        </w:rPr>
        <w:t xml:space="preserve">администрации муниципального района </w:t>
      </w:r>
    </w:p>
    <w:p w14:paraId="0F200000">
      <w:pPr>
        <w:pStyle w:val="Style_6"/>
        <w:spacing w:after="160" w:before="0" w:line="240" w:lineRule="auto"/>
        <w:ind/>
        <w:contextualSpacing w:val="1"/>
        <w:jc w:val="center"/>
        <w:rPr>
          <w:rFonts w:ascii="Times New Roman" w:hAnsi="Times New Roman"/>
          <w:sz w:val="20"/>
        </w:rPr>
      </w:pPr>
      <w:r>
        <w:rPr>
          <w:rFonts w:ascii="Times New Roman" w:hAnsi="Times New Roman"/>
          <w:b w:val="1"/>
          <w:sz w:val="20"/>
        </w:rPr>
        <w:t xml:space="preserve">«Сыктывдинский» </w:t>
      </w:r>
      <w:r>
        <w:rPr>
          <w:rFonts w:ascii="Times New Roman" w:hAnsi="Times New Roman"/>
          <w:b w:val="1"/>
          <w:sz w:val="20"/>
        </w:rPr>
        <w:t>Республики Коми</w:t>
      </w:r>
    </w:p>
    <w:p w14:paraId="10200000">
      <w:pPr>
        <w:pStyle w:val="Style_6"/>
        <w:spacing w:after="0" w:before="0" w:line="240" w:lineRule="auto"/>
        <w:ind/>
        <w:jc w:val="both"/>
        <w:rPr>
          <w:rFonts w:ascii="Times New Roman" w:hAnsi="Times New Roman"/>
          <w:sz w:val="20"/>
        </w:rPr>
      </w:pPr>
    </w:p>
    <w:p w14:paraId="11200000">
      <w:pPr>
        <w:pStyle w:val="Style_6"/>
        <w:spacing w:after="0" w:before="0" w:line="240" w:lineRule="auto"/>
        <w:ind/>
        <w:jc w:val="both"/>
        <w:rPr>
          <w:sz w:val="20"/>
        </w:rPr>
      </w:pPr>
      <w:r>
        <w:rPr>
          <w:rFonts w:ascii="Times New Roman" w:hAnsi="Times New Roman"/>
          <w:sz w:val="20"/>
        </w:rPr>
        <w:t>от ___ _______202</w:t>
      </w:r>
      <w:r>
        <w:rPr>
          <w:rFonts w:ascii="Times New Roman" w:hAnsi="Times New Roman"/>
          <w:color w:val="00000A"/>
          <w:sz w:val="20"/>
        </w:rPr>
        <w:t>3</w:t>
      </w:r>
      <w:r>
        <w:rPr>
          <w:rFonts w:ascii="Times New Roman" w:hAnsi="Times New Roman"/>
          <w:sz w:val="20"/>
        </w:rPr>
        <w:t xml:space="preserve"> года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 ___</w:t>
      </w:r>
    </w:p>
    <w:p w14:paraId="12200000">
      <w:pPr>
        <w:pStyle w:val="Style_6"/>
        <w:spacing w:after="0" w:before="0" w:line="240" w:lineRule="auto"/>
        <w:ind/>
        <w:jc w:val="both"/>
        <w:rPr>
          <w:rFonts w:ascii="Times New Roman" w:hAnsi="Times New Roman"/>
          <w:color w:val="000000"/>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38"/>
          <w:bottom w:type="dxa" w:w="0"/>
          <w:right w:type="dxa" w:w="108"/>
        </w:tblCellMar>
      </w:tblPr>
      <w:tblGrid>
        <w:gridCol w:w="4530"/>
      </w:tblGrid>
      <w:tr>
        <w:tc>
          <w:tcPr>
            <w:tcW w:type="dxa" w:w="4530"/>
            <w:tcBorders>
              <w:top w:sz="4" w:val="nil"/>
              <w:left w:sz="4" w:val="nil"/>
              <w:bottom w:sz="4" w:val="nil"/>
              <w:right w:sz="4" w:val="nil"/>
            </w:tcBorders>
            <w:shd w:fill="auto" w:val="clear"/>
            <w:tcMar>
              <w:top w:type="dxa" w:w="0"/>
              <w:left w:type="dxa" w:w="138"/>
              <w:bottom w:type="dxa" w:w="0"/>
              <w:right w:type="dxa" w:w="108"/>
            </w:tcMar>
          </w:tcPr>
          <w:p w14:paraId="13200000">
            <w:pPr>
              <w:pStyle w:val="Style_6"/>
              <w:widowControl w:val="0"/>
              <w:spacing w:after="0" w:before="0" w:line="240" w:lineRule="auto"/>
              <w:ind/>
              <w:jc w:val="both"/>
              <w:rPr>
                <w:sz w:val="20"/>
              </w:rPr>
            </w:pPr>
            <w:r>
              <w:rPr>
                <w:rFonts w:ascii="Times New Roman" w:hAnsi="Times New Roman"/>
                <w:color w:val="00000A"/>
                <w:sz w:val="20"/>
              </w:rPr>
              <w:t>Об</w:t>
            </w:r>
            <w:r>
              <w:rPr>
                <w:rFonts w:ascii="Times New Roman" w:hAnsi="Times New Roman"/>
                <w:sz w:val="20"/>
              </w:rPr>
              <w:t xml:space="preserve"> утверждени</w:t>
            </w:r>
            <w:r>
              <w:rPr>
                <w:rFonts w:ascii="Times New Roman" w:hAnsi="Times New Roman"/>
                <w:color w:val="00000A"/>
                <w:sz w:val="20"/>
              </w:rPr>
              <w:t>и</w:t>
            </w:r>
            <w:r>
              <w:rPr>
                <w:rFonts w:ascii="Times New Roman" w:hAnsi="Times New Roman"/>
                <w:sz w:val="20"/>
              </w:rPr>
              <w:t xml:space="preserve"> проекта межевания территории в кадастровом квартале 11:04:1701008 по ул. Спортивная с. Зеленец </w:t>
            </w:r>
          </w:p>
        </w:tc>
      </w:tr>
    </w:tbl>
    <w:p w14:paraId="14200000">
      <w:pPr>
        <w:pStyle w:val="Style_6"/>
        <w:spacing w:after="0" w:before="0" w:line="240" w:lineRule="auto"/>
        <w:ind w:firstLine="709" w:left="0"/>
        <w:jc w:val="both"/>
        <w:rPr>
          <w:rFonts w:ascii="Times New Roman" w:hAnsi="Times New Roman"/>
          <w:color w:val="000000"/>
          <w:sz w:val="20"/>
        </w:rPr>
      </w:pPr>
      <w:r>
        <w:rPr>
          <w:rFonts w:ascii="Times New Roman" w:hAnsi="Times New Roman"/>
          <w:color w:val="000000"/>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-519430</wp:posOffset>
                </wp:positionH>
                <wp:positionV relativeFrom="paragraph">
                  <wp:posOffset>-38735</wp:posOffset>
                </wp:positionV>
                <wp:extent cx="412750" cy="1092200"/>
                <wp:wrapSquare distB="0" distL="114300" distR="114300" distT="0" wrapText="bothSides"/>
                <wp:docPr hidden="false" id="19" name="Picture 19"/>
                <a:graphic>
                  <a:graphicData uri="http://schemas.microsoft.com/office/word/2010/wordprocessingShape">
                    <wps:wsp>
                      <wps:cNvSpPr txBox="false"/>
                      <wps:spPr>
                        <a:xfrm flipH="false" flipV="false" rot="0">
                          <a:off x="0" y="0"/>
                          <a:ext cx="412750" cy="1092200"/>
                        </a:xfrm>
                        <a:prstGeom prst="rect">
                          <a:avLst/>
                        </a:prstGeom>
                        <a:noFill/>
                        <a:ln w="0">
                          <a:noFill/>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15200000">
      <w:pPr>
        <w:pStyle w:val="Style_6"/>
        <w:spacing w:after="0" w:before="0" w:line="240" w:lineRule="auto"/>
        <w:ind w:firstLine="709" w:left="0"/>
        <w:jc w:val="both"/>
        <w:rPr>
          <w:rFonts w:ascii="Times New Roman" w:hAnsi="Times New Roman"/>
          <w:color w:val="000000"/>
          <w:sz w:val="20"/>
        </w:rPr>
      </w:pPr>
      <w:r>
        <w:rPr>
          <w:rFonts w:ascii="Times New Roman" w:hAnsi="Times New Roman"/>
          <w:color w:val="000000"/>
          <w:sz w:val="20"/>
        </w:rPr>
        <w:t>Руководствуясь статьей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на основании обращения ООО «</w:t>
      </w:r>
      <w:r>
        <w:rPr>
          <w:rFonts w:ascii="Times New Roman" w:hAnsi="Times New Roman"/>
          <w:color w:val="000000"/>
          <w:sz w:val="20"/>
        </w:rPr>
        <w:t>Межа плюс</w:t>
      </w:r>
      <w:r>
        <w:rPr>
          <w:rFonts w:ascii="Times New Roman" w:hAnsi="Times New Roman"/>
          <w:color w:val="000000"/>
          <w:sz w:val="20"/>
        </w:rPr>
        <w:t xml:space="preserve">» от </w:t>
      </w:r>
      <w:r>
        <w:rPr>
          <w:rFonts w:ascii="Times New Roman" w:hAnsi="Times New Roman"/>
          <w:color w:val="000000"/>
          <w:sz w:val="20"/>
        </w:rPr>
        <w:t>27 марта</w:t>
      </w:r>
      <w:r>
        <w:rPr>
          <w:rFonts w:ascii="Times New Roman" w:hAnsi="Times New Roman"/>
          <w:color w:val="000000"/>
          <w:sz w:val="20"/>
        </w:rPr>
        <w:t xml:space="preserve"> 2023 года № 820, заключения по результатам публичных  слушаний от __________________ г. № ________, администрация муниципального района «Сыктывдинский» Республики Коми</w:t>
      </w:r>
    </w:p>
    <w:p w14:paraId="16200000">
      <w:pPr>
        <w:pStyle w:val="Style_6"/>
        <w:spacing w:after="0" w:before="0" w:line="240" w:lineRule="auto"/>
        <w:ind w:firstLine="709" w:left="0"/>
        <w:jc w:val="both"/>
        <w:rPr>
          <w:sz w:val="20"/>
        </w:rPr>
      </w:pPr>
    </w:p>
    <w:p w14:paraId="17200000">
      <w:pPr>
        <w:pStyle w:val="Style_6"/>
        <w:spacing w:line="240" w:lineRule="auto"/>
        <w:ind/>
        <w:jc w:val="both"/>
        <w:rPr>
          <w:rFonts w:ascii="Times New Roman" w:hAnsi="Times New Roman"/>
          <w:b w:val="1"/>
          <w:sz w:val="20"/>
        </w:rPr>
      </w:pPr>
      <w:r>
        <w:rPr>
          <w:rFonts w:ascii="Times New Roman" w:hAnsi="Times New Roman"/>
          <w:b w:val="1"/>
          <w:sz w:val="20"/>
        </w:rPr>
        <w:t>ПОСТАНОВЛЯЕТ:</w:t>
      </w:r>
    </w:p>
    <w:p w14:paraId="18200000">
      <w:pPr>
        <w:pStyle w:val="Style_6"/>
        <w:widowControl w:val="0"/>
        <w:numPr>
          <w:ilvl w:val="0"/>
          <w:numId w:val="69"/>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sz w:val="20"/>
        </w:rPr>
      </w:pPr>
      <w:r>
        <w:rPr>
          <w:rFonts w:ascii="Times New Roman" w:hAnsi="Times New Roman"/>
          <w:color w:val="000000"/>
          <w:spacing w:val="2"/>
          <w:sz w:val="20"/>
          <w:highlight w:val="white"/>
        </w:rPr>
        <w:t>У</w:t>
      </w:r>
      <w:r>
        <w:rPr>
          <w:rFonts w:ascii="Times New Roman" w:hAnsi="Times New Roman"/>
          <w:color w:val="000000"/>
          <w:spacing w:val="2"/>
          <w:sz w:val="20"/>
          <w:highlight w:val="white"/>
        </w:rPr>
        <w:t>тверд</w:t>
      </w:r>
      <w:r>
        <w:rPr>
          <w:rFonts w:ascii="Times New Roman" w:hAnsi="Times New Roman"/>
          <w:color w:val="000000"/>
          <w:spacing w:val="2"/>
          <w:sz w:val="20"/>
          <w:highlight w:val="white"/>
        </w:rPr>
        <w:t>ить</w:t>
      </w:r>
      <w:r>
        <w:rPr>
          <w:rFonts w:ascii="Times New Roman" w:hAnsi="Times New Roman"/>
          <w:color w:val="000000"/>
          <w:spacing w:val="2"/>
          <w:sz w:val="20"/>
          <w:highlight w:val="white"/>
        </w:rPr>
        <w:t xml:space="preserve"> проект межевания территории в кадастровом квартале 11:04:1701008 по ул. Спортивная с. Зеленец согласно приложению .</w:t>
      </w:r>
    </w:p>
    <w:p w14:paraId="19200000">
      <w:pPr>
        <w:pStyle w:val="Style_6"/>
        <w:widowControl w:val="0"/>
        <w:numPr>
          <w:ilvl w:val="0"/>
          <w:numId w:val="69"/>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pacing w:val="2"/>
          <w:sz w:val="20"/>
          <w:highlight w:val="white"/>
        </w:rPr>
        <w:t>Отделу по работе с Советом, сельскими поселениями и связям с общественностью администрации муниципального района «Сыктывдинский» Республики Коми разместить постановление на сайте администрации района в информационно-телекоммуникационной сети «Интернет».</w:t>
      </w:r>
    </w:p>
    <w:p w14:paraId="1A200000">
      <w:pPr>
        <w:pStyle w:val="Style_6"/>
        <w:widowControl w:val="0"/>
        <w:numPr>
          <w:ilvl w:val="0"/>
          <w:numId w:val="69"/>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z w:val="20"/>
        </w:rPr>
        <w:t>Контроль за исполнением настоящего постановления оставляю за собой.</w:t>
      </w:r>
    </w:p>
    <w:p w14:paraId="1B200000">
      <w:pPr>
        <w:pStyle w:val="Style_6"/>
        <w:widowControl w:val="0"/>
        <w:numPr>
          <w:ilvl w:val="0"/>
          <w:numId w:val="69"/>
        </w:numPr>
        <w:tabs>
          <w:tab w:leader="none" w:pos="395" w:val="left"/>
          <w:tab w:leader="none" w:pos="720" w:val="clear"/>
          <w:tab w:leader="none" w:pos="1132" w:val="left"/>
          <w:tab w:leader="none" w:pos="19440" w:val="left"/>
        </w:tabs>
        <w:spacing w:after="0" w:before="0" w:line="240" w:lineRule="auto"/>
        <w:ind w:firstLine="850" w:left="0"/>
        <w:jc w:val="both"/>
        <w:rPr>
          <w:rFonts w:ascii="Times New Roman" w:hAnsi="Times New Roman"/>
          <w:color w:val="000000"/>
          <w:sz w:val="20"/>
        </w:rPr>
      </w:pPr>
      <w:r>
        <w:rPr>
          <w:rFonts w:ascii="Times New Roman" w:hAnsi="Times New Roman"/>
          <w:color w:val="000000"/>
          <w:sz w:val="20"/>
        </w:rPr>
        <w:t>Настоящее постановление вступает в силу со дня его официального опубликования.</w:t>
      </w:r>
    </w:p>
    <w:p w14:paraId="1C200000">
      <w:pPr>
        <w:pStyle w:val="Style_6"/>
        <w:spacing w:after="0" w:before="0" w:line="240" w:lineRule="auto"/>
        <w:ind/>
        <w:contextualSpacing w:val="1"/>
        <w:jc w:val="both"/>
        <w:rPr>
          <w:rFonts w:ascii="Times New Roman" w:hAnsi="Times New Roman"/>
          <w:color w:val="000000"/>
          <w:sz w:val="20"/>
        </w:rPr>
      </w:pPr>
    </w:p>
    <w:p w14:paraId="1D200000">
      <w:pPr>
        <w:pStyle w:val="Style_6"/>
        <w:spacing w:after="0" w:before="0" w:line="240" w:lineRule="auto"/>
        <w:ind/>
        <w:contextualSpacing w:val="1"/>
        <w:jc w:val="both"/>
        <w:rPr>
          <w:rFonts w:ascii="Times New Roman" w:hAnsi="Times New Roman"/>
          <w:color w:val="000000"/>
          <w:sz w:val="20"/>
        </w:rPr>
      </w:pPr>
    </w:p>
    <w:p w14:paraId="1E200000">
      <w:pPr>
        <w:pStyle w:val="Style_6"/>
        <w:spacing w:after="0" w:before="0" w:line="240" w:lineRule="auto"/>
        <w:ind/>
        <w:contextualSpacing w:val="1"/>
        <w:jc w:val="both"/>
        <w:rPr>
          <w:sz w:val="20"/>
        </w:rPr>
      </w:pPr>
      <w:r>
        <w:rPr>
          <w:rFonts w:ascii="Times New Roman" w:hAnsi="Times New Roman"/>
          <w:color w:val="000000"/>
          <w:sz w:val="20"/>
        </w:rPr>
        <w:t>Заместитель руководителя администрации</w:t>
      </w:r>
    </w:p>
    <w:p w14:paraId="1F200000">
      <w:pPr>
        <w:pStyle w:val="Style_6"/>
        <w:widowControl w:val="0"/>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муниципального района «Сыктывдинский»                                                              П.В. Карин</w:t>
      </w:r>
    </w:p>
    <w:p w14:paraId="20200000">
      <w:pPr>
        <w:pStyle w:val="Style_6"/>
        <w:spacing w:after="0" w:before="0" w:line="240" w:lineRule="auto"/>
        <w:ind w:firstLine="0" w:left="5529"/>
        <w:jc w:val="right"/>
        <w:rPr>
          <w:rFonts w:ascii="Times New Roman" w:hAnsi="Times New Roman"/>
          <w:sz w:val="20"/>
        </w:rPr>
      </w:pPr>
    </w:p>
    <w:p w14:paraId="21200000">
      <w:pPr>
        <w:pStyle w:val="Style_6"/>
        <w:spacing w:after="0" w:before="0" w:line="240" w:lineRule="auto"/>
        <w:ind w:firstLine="0" w:left="5529"/>
        <w:jc w:val="right"/>
        <w:rPr>
          <w:sz w:val="20"/>
        </w:rPr>
      </w:pPr>
      <w:r>
        <w:rPr>
          <w:rFonts w:ascii="Times New Roman" w:hAnsi="Times New Roman"/>
          <w:sz w:val="20"/>
        </w:rPr>
        <w:t xml:space="preserve">Приложение 2 к решению </w:t>
      </w:r>
    </w:p>
    <w:p w14:paraId="22200000">
      <w:pPr>
        <w:pStyle w:val="Style_6"/>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23200000">
      <w:pPr>
        <w:pStyle w:val="Style_6"/>
        <w:spacing w:after="0" w:before="0" w:line="240" w:lineRule="auto"/>
        <w:ind w:firstLine="0" w:left="5529"/>
        <w:jc w:val="right"/>
        <w:rPr>
          <w:sz w:val="20"/>
        </w:rPr>
      </w:pPr>
      <w:r>
        <w:rPr>
          <w:rFonts w:ascii="Times New Roman" w:hAnsi="Times New Roman"/>
          <w:sz w:val="20"/>
        </w:rPr>
        <w:t>от 30.05.2023 № 29/5-12</w:t>
      </w:r>
    </w:p>
    <w:p w14:paraId="24200000">
      <w:pPr>
        <w:pStyle w:val="Style_6"/>
        <w:spacing w:after="0" w:before="0" w:line="240" w:lineRule="auto"/>
        <w:ind w:firstLine="0" w:left="5529"/>
        <w:jc w:val="both"/>
        <w:rPr>
          <w:rFonts w:ascii="Times New Roman" w:hAnsi="Times New Roman"/>
          <w:sz w:val="20"/>
        </w:rPr>
      </w:pPr>
    </w:p>
    <w:p w14:paraId="25200000">
      <w:pPr>
        <w:pStyle w:val="Style_6"/>
        <w:spacing w:after="0" w:before="0" w:line="240" w:lineRule="auto"/>
        <w:ind/>
        <w:jc w:val="center"/>
        <w:rPr>
          <w:rFonts w:ascii="Times New Roman" w:hAnsi="Times New Roman"/>
          <w:color w:val="000000"/>
          <w:sz w:val="20"/>
        </w:rPr>
      </w:pPr>
      <w:r>
        <w:rPr>
          <w:rFonts w:ascii="Times New Roman" w:hAnsi="Times New Roman"/>
          <w:sz w:val="20"/>
        </w:rPr>
        <w:t xml:space="preserve">Порядок и сроки проведения публичных слушаний, </w:t>
      </w:r>
      <w:r>
        <w:rPr>
          <w:rFonts w:ascii="Times New Roman" w:hAnsi="Times New Roman"/>
          <w:color w:val="000000"/>
          <w:sz w:val="20"/>
        </w:rPr>
        <w:t xml:space="preserve">порядок, сроки и форма внесения участниками публичных слушаний предложений и замечаний </w:t>
      </w:r>
      <w:r>
        <w:rPr>
          <w:rFonts w:ascii="Times New Roman" w:hAnsi="Times New Roman"/>
          <w:color w:val="000000"/>
          <w:sz w:val="20"/>
        </w:rPr>
        <w:t>по</w:t>
      </w:r>
      <w:r>
        <w:rPr>
          <w:rFonts w:ascii="Times New Roman" w:hAnsi="Times New Roman"/>
          <w:color w:val="000000"/>
          <w:sz w:val="20"/>
        </w:rPr>
        <w:t xml:space="preserve"> утверждени</w:t>
      </w:r>
      <w:r>
        <w:rPr>
          <w:rFonts w:ascii="Times New Roman" w:hAnsi="Times New Roman"/>
          <w:color w:val="000000"/>
          <w:sz w:val="20"/>
        </w:rPr>
        <w:t>ю</w:t>
      </w:r>
      <w:r>
        <w:rPr>
          <w:rFonts w:ascii="Times New Roman" w:hAnsi="Times New Roman"/>
          <w:color w:val="000000"/>
          <w:sz w:val="20"/>
        </w:rPr>
        <w:t xml:space="preserve"> проекта межевания территории в кадастровом квартале 11:04:1701008 по ул. Спортивная с. Зеленец </w:t>
      </w:r>
    </w:p>
    <w:p w14:paraId="26200000">
      <w:pPr>
        <w:pStyle w:val="Style_6"/>
        <w:spacing w:after="0" w:before="0" w:line="240" w:lineRule="auto"/>
        <w:ind/>
        <w:jc w:val="center"/>
        <w:rPr>
          <w:sz w:val="20"/>
        </w:rPr>
      </w:pPr>
    </w:p>
    <w:p w14:paraId="27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Оповещение о начале публичных слушаний публикуется на официальном сайте администрации муниципального района https://syktyvdin.gosuslugi.ru/, путем размещения решения Совета муниципального района «Сыктывдинский» «О назначении проведения публичных слушаний по утверждению проекта межевания территории в кадастровом квартале 11:04:1701008 по ул. Спортивная с. Зеленец»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14:paraId="28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 xml:space="preserve">Проект и информационный материал к Проекту размещается на официальном сайте администрации муниципального района </w:t>
      </w:r>
      <w:r>
        <w:rPr>
          <w:rFonts w:ascii="Times New Roman" w:hAnsi="Times New Roman"/>
          <w:color w:val="000000"/>
          <w:sz w:val="20"/>
          <w:u w:val="single"/>
        </w:rPr>
        <w:t>https://syktyvdin.gosuslugi.ru/</w:t>
      </w:r>
      <w:r>
        <w:rPr>
          <w:rFonts w:ascii="Times New Roman" w:hAnsi="Times New Roman"/>
          <w:color w:val="000000"/>
          <w:sz w:val="20"/>
        </w:rPr>
        <w:t>, а также доступен по вкладкам: Главная - Деятельность - Направления деятельности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29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 xml:space="preserve">Заинтересованные граждане имеют право с момента опубликования Решения и до </w:t>
      </w:r>
      <w:r>
        <w:rPr>
          <w:rFonts w:ascii="Times New Roman" w:hAnsi="Times New Roman"/>
          <w:color w:val="000000"/>
          <w:sz w:val="20"/>
        </w:rPr>
        <w:t>30 июня</w:t>
      </w:r>
      <w:r>
        <w:rPr>
          <w:rFonts w:ascii="Times New Roman" w:hAnsi="Times New Roman"/>
          <w:color w:val="000000"/>
          <w:sz w:val="20"/>
        </w:rPr>
        <w:t xml:space="preserve"> 2023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w:t>
      </w:r>
      <w:r>
        <w:rPr>
          <w:rFonts w:ascii="Times New Roman" w:hAnsi="Times New Roman"/>
          <w:color w:val="000000"/>
          <w:sz w:val="20"/>
        </w:rPr>
        <w:t>10</w:t>
      </w:r>
      <w:r>
        <w:rPr>
          <w:rFonts w:ascii="Times New Roman" w:hAnsi="Times New Roman"/>
          <w:color w:val="000000"/>
          <w:sz w:val="20"/>
        </w:rPr>
        <w:t>, или в электронной форме по адресу: https://syktyvdin.gosuslugi.ru/ через «Интернет – приемную» свои предложения и(или) замечания в отношении публичных слушаний по Проекту.</w:t>
      </w:r>
    </w:p>
    <w:p w14:paraId="2A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 xml:space="preserve">Заинтересованные граждане имеют право в устной или письменной форме в ходе проведения публичных слушаний </w:t>
      </w:r>
      <w:r>
        <w:rPr>
          <w:rFonts w:ascii="Times New Roman" w:hAnsi="Times New Roman"/>
          <w:color w:val="000000"/>
          <w:sz w:val="20"/>
        </w:rPr>
        <w:t>30 июня</w:t>
      </w:r>
      <w:r>
        <w:rPr>
          <w:rFonts w:ascii="Times New Roman" w:hAnsi="Times New Roman"/>
          <w:color w:val="000000"/>
          <w:sz w:val="20"/>
        </w:rPr>
        <w:t xml:space="preserve"> 2023 года вносить предложения и замечания, касающиеся Проекта. </w:t>
      </w:r>
    </w:p>
    <w:p w14:paraId="2B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 xml:space="preserve">С </w:t>
      </w:r>
      <w:r>
        <w:rPr>
          <w:rFonts w:ascii="Times New Roman" w:hAnsi="Times New Roman"/>
          <w:color w:val="000000"/>
          <w:sz w:val="20"/>
        </w:rPr>
        <w:t>30 июня</w:t>
      </w:r>
      <w:r>
        <w:rPr>
          <w:rFonts w:ascii="Times New Roman" w:hAnsi="Times New Roman"/>
          <w:color w:val="000000"/>
          <w:sz w:val="20"/>
        </w:rPr>
        <w:t xml:space="preserve"> по </w:t>
      </w:r>
      <w:r>
        <w:rPr>
          <w:rFonts w:ascii="Times New Roman" w:hAnsi="Times New Roman"/>
          <w:color w:val="000000"/>
          <w:sz w:val="20"/>
        </w:rPr>
        <w:t>3 июля</w:t>
      </w:r>
      <w:r>
        <w:rPr>
          <w:rFonts w:ascii="Times New Roman" w:hAnsi="Times New Roman"/>
          <w:color w:val="000000"/>
          <w:sz w:val="20"/>
        </w:rPr>
        <w:t xml:space="preserve"> 2023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37, или в электронной форме по адресу: </w:t>
      </w:r>
      <w:r>
        <w:rPr>
          <w:rFonts w:ascii="Times New Roman" w:hAnsi="Times New Roman"/>
          <w:color w:val="000000"/>
          <w:sz w:val="20"/>
          <w:u w:val="single"/>
        </w:rPr>
        <w:t>https://syktyvdin.gosuslugi.ru/</w:t>
      </w:r>
      <w:r>
        <w:rPr>
          <w:rFonts w:ascii="Times New Roman" w:hAnsi="Times New Roman"/>
          <w:color w:val="000000"/>
          <w:sz w:val="20"/>
        </w:rPr>
        <w:t xml:space="preserve"> через «интернет-приемную».</w:t>
      </w:r>
    </w:p>
    <w:p w14:paraId="2C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 xml:space="preserve">Заинтересованные граждане, участники публичных слушаний по Проекту имеют право с момента опубликования Решения и до </w:t>
      </w:r>
      <w:r>
        <w:rPr>
          <w:rFonts w:ascii="Times New Roman" w:hAnsi="Times New Roman"/>
          <w:color w:val="000000"/>
          <w:sz w:val="20"/>
        </w:rPr>
        <w:t>3 июля</w:t>
      </w:r>
      <w:r>
        <w:rPr>
          <w:rFonts w:ascii="Times New Roman" w:hAnsi="Times New Roman"/>
          <w:color w:val="000000"/>
          <w:sz w:val="20"/>
        </w:rPr>
        <w:t xml:space="preserve"> 2023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2D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2E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 xml:space="preserve">С экспозицией Проекта можно ознакомиться со дня опубликования Решения и до </w:t>
      </w:r>
      <w:r>
        <w:rPr>
          <w:rFonts w:ascii="Times New Roman" w:hAnsi="Times New Roman"/>
          <w:color w:val="000000"/>
          <w:sz w:val="20"/>
        </w:rPr>
        <w:t>3 июля</w:t>
      </w:r>
      <w:r>
        <w:rPr>
          <w:rFonts w:ascii="Times New Roman" w:hAnsi="Times New Roman"/>
          <w:color w:val="000000"/>
          <w:sz w:val="20"/>
        </w:rPr>
        <w:t xml:space="preserve"> 2023 года в здании администрации муниципального района Сыктывдинский (по адресу: с. Выльгорт, ул. Домны Каликовой, д. 62) в 1</w:t>
      </w:r>
      <w:r>
        <w:rPr>
          <w:rFonts w:ascii="Times New Roman" w:hAnsi="Times New Roman"/>
          <w:color w:val="000000"/>
          <w:sz w:val="20"/>
        </w:rPr>
        <w:t>1</w:t>
      </w:r>
      <w:r>
        <w:rPr>
          <w:rFonts w:ascii="Times New Roman" w:hAnsi="Times New Roman"/>
          <w:color w:val="000000"/>
          <w:sz w:val="20"/>
        </w:rPr>
        <w:t xml:space="preserve"> кабинете, в течение рабочего времени (понедельник – четверг с 8:45 до 17:15, пятница с 8:45 до 15:45, перерыв на обед с 13:00 – 14:00 часов).</w:t>
      </w:r>
    </w:p>
    <w:p w14:paraId="2F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30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w:t>
      </w:r>
      <w:r>
        <w:rPr>
          <w:rFonts w:ascii="Times New Roman" w:hAnsi="Times New Roman"/>
          <w:color w:val="000000"/>
          <w:sz w:val="20"/>
        </w:rPr>
        <w:t>1</w:t>
      </w:r>
      <w:r>
        <w:rPr>
          <w:rFonts w:ascii="Times New Roman" w:hAnsi="Times New Roman"/>
          <w:color w:val="000000"/>
          <w:sz w:val="20"/>
        </w:rPr>
        <w:t xml:space="preserve">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14:paraId="31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Протокол</w:t>
      </w:r>
      <w:r>
        <w:rPr>
          <w:rFonts w:ascii="Times New Roman" w:hAnsi="Times New Roman"/>
          <w:color w:val="000000"/>
          <w:sz w:val="20"/>
        </w:rPr>
        <w:t xml:space="preserve"> публичных слушаний оформляется по форме согласно приложению 1 к настоящему Порядку</w:t>
      </w:r>
      <w:r>
        <w:rPr>
          <w:rFonts w:ascii="Times New Roman" w:hAnsi="Times New Roman"/>
          <w:color w:val="000000"/>
          <w:sz w:val="20"/>
        </w:rPr>
        <w:t>.</w:t>
      </w:r>
    </w:p>
    <w:p w14:paraId="32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33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Заключение о результатах публичных слушаний подлежит опубликованию на  сайте администрации муниципального района «Сыктывдинский», а также в газете «Наша жизнь» не позднее 3 месяцев с даты опубликования извещения о начале публичных слушаний.</w:t>
      </w:r>
    </w:p>
    <w:p w14:paraId="34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14:paraId="35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6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37200000">
      <w:pPr>
        <w:pStyle w:val="Style_6"/>
        <w:numPr>
          <w:ilvl w:val="0"/>
          <w:numId w:val="70"/>
        </w:numPr>
        <w:tabs>
          <w:tab w:leader="none" w:pos="720" w:val="clear"/>
          <w:tab w:leader="none" w:pos="1190" w:val="left"/>
        </w:tabs>
        <w:spacing w:after="160" w:before="0" w:line="240" w:lineRule="auto"/>
        <w:ind w:firstLine="850" w:left="0"/>
        <w:contextualSpacing w:val="1"/>
        <w:jc w:val="both"/>
        <w:rPr>
          <w:rFonts w:ascii="Times New Roman" w:hAnsi="Times New Roman"/>
          <w:color w:val="000000"/>
          <w:sz w:val="20"/>
        </w:rPr>
      </w:pPr>
      <w:r>
        <w:rPr>
          <w:rFonts w:ascii="Times New Roman" w:hAnsi="Times New Roman"/>
          <w:color w:val="000000"/>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38200000">
      <w:pPr>
        <w:pStyle w:val="Style_6"/>
        <w:spacing w:after="0" w:before="0" w:line="240" w:lineRule="auto"/>
        <w:ind w:firstLine="0" w:left="3402"/>
        <w:jc w:val="both"/>
        <w:rPr>
          <w:rFonts w:ascii="Times New Roman" w:hAnsi="Times New Roman"/>
          <w:sz w:val="20"/>
        </w:rPr>
      </w:pPr>
    </w:p>
    <w:p w14:paraId="39200000">
      <w:pPr>
        <w:pStyle w:val="Style_6"/>
        <w:spacing w:after="0" w:before="0" w:line="240" w:lineRule="auto"/>
        <w:ind w:firstLine="0" w:left="3402"/>
        <w:jc w:val="both"/>
        <w:rPr>
          <w:rFonts w:ascii="Times New Roman" w:hAnsi="Times New Roman"/>
          <w:sz w:val="20"/>
        </w:rPr>
      </w:pPr>
    </w:p>
    <w:p w14:paraId="3A200000">
      <w:pPr>
        <w:pStyle w:val="Style_6"/>
        <w:spacing w:after="0" w:before="0" w:line="240" w:lineRule="auto"/>
        <w:ind w:firstLine="0" w:left="3402"/>
        <w:jc w:val="both"/>
        <w:rPr>
          <w:rFonts w:ascii="Times New Roman" w:hAnsi="Times New Roman"/>
          <w:sz w:val="20"/>
        </w:rPr>
      </w:pPr>
      <w:r>
        <w:rPr>
          <w:rFonts w:ascii="Times New Roman" w:hAnsi="Times New Roman"/>
          <w:sz w:val="20"/>
        </w:rPr>
        <w:t>Приложение 1 к Порядку и срокам проведения публичных слушаний, порядку, срокам и форме внесения участниками публичных слушаний</w:t>
      </w:r>
      <w:r>
        <w:rPr>
          <w:rFonts w:ascii="Times New Roman" w:hAnsi="Times New Roman"/>
          <w:sz w:val="20"/>
        </w:rPr>
        <w:t xml:space="preserve"> </w:t>
      </w:r>
      <w:r>
        <w:rPr>
          <w:rFonts w:ascii="Times New Roman" w:hAnsi="Times New Roman"/>
          <w:color w:val="00000A"/>
          <w:sz w:val="20"/>
        </w:rPr>
        <w:t>по</w:t>
      </w:r>
      <w:r>
        <w:rPr>
          <w:rFonts w:ascii="Times New Roman" w:hAnsi="Times New Roman"/>
          <w:sz w:val="20"/>
        </w:rPr>
        <w:t xml:space="preserve"> утверждени</w:t>
      </w:r>
      <w:r>
        <w:rPr>
          <w:rFonts w:ascii="Times New Roman" w:hAnsi="Times New Roman"/>
          <w:color w:val="00000A"/>
          <w:sz w:val="20"/>
        </w:rPr>
        <w:t>ю</w:t>
      </w:r>
      <w:r>
        <w:rPr>
          <w:rFonts w:ascii="Times New Roman" w:hAnsi="Times New Roman"/>
          <w:sz w:val="20"/>
        </w:rPr>
        <w:t xml:space="preserve"> проекта межевания территории в кадастровом квартале 11:04:1701008 по ул. Спортивная с. Зеленец </w:t>
      </w:r>
    </w:p>
    <w:p w14:paraId="3B200000">
      <w:pPr>
        <w:pStyle w:val="Style_6"/>
        <w:spacing w:after="0" w:before="0" w:line="240" w:lineRule="auto"/>
        <w:ind w:firstLine="0" w:left="3402"/>
        <w:jc w:val="both"/>
        <w:rPr>
          <w:sz w:val="20"/>
        </w:rPr>
      </w:pPr>
    </w:p>
    <w:p w14:paraId="3C200000">
      <w:pPr>
        <w:pStyle w:val="Style_6"/>
        <w:spacing w:after="0" w:before="0" w:line="240" w:lineRule="auto"/>
        <w:ind/>
        <w:jc w:val="center"/>
        <w:rPr>
          <w:b w:val="0"/>
          <w:sz w:val="20"/>
        </w:rPr>
      </w:pPr>
      <w:r>
        <w:rPr>
          <w:rFonts w:ascii="Times New Roman" w:hAnsi="Times New Roman"/>
          <w:b w:val="0"/>
          <w:sz w:val="20"/>
        </w:rPr>
        <w:t>Форма протокола</w:t>
      </w:r>
    </w:p>
    <w:p w14:paraId="3D200000">
      <w:pPr>
        <w:pStyle w:val="Style_6"/>
        <w:spacing w:after="0" w:before="0" w:line="240" w:lineRule="auto"/>
        <w:ind/>
        <w:jc w:val="center"/>
        <w:rPr>
          <w:b w:val="0"/>
          <w:sz w:val="20"/>
        </w:rPr>
      </w:pPr>
      <w:r>
        <w:rPr>
          <w:rFonts w:ascii="Times New Roman" w:hAnsi="Times New Roman"/>
          <w:b w:val="0"/>
          <w:sz w:val="20"/>
        </w:rPr>
        <w:t xml:space="preserve">публичных слушаний по утверждению проекта межевания территории в кадастровом квартале 11:04:1701008 по ул. Спортивная с. Зеленец </w:t>
      </w:r>
    </w:p>
    <w:p w14:paraId="3E200000">
      <w:pPr>
        <w:pStyle w:val="Style_6"/>
        <w:spacing w:after="0" w:before="0" w:line="240" w:lineRule="auto"/>
        <w:ind/>
        <w:jc w:val="center"/>
        <w:rPr>
          <w:sz w:val="20"/>
        </w:rPr>
      </w:pPr>
    </w:p>
    <w:p w14:paraId="3F200000">
      <w:pPr>
        <w:pStyle w:val="Style_6"/>
        <w:spacing w:after="0" w:before="0" w:line="240" w:lineRule="auto"/>
        <w:ind/>
        <w:jc w:val="both"/>
        <w:rPr>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дата</w:t>
      </w:r>
    </w:p>
    <w:p w14:paraId="40200000">
      <w:pPr>
        <w:pStyle w:val="Style_6"/>
        <w:spacing w:after="0" w:before="0" w:line="240" w:lineRule="auto"/>
        <w:ind/>
        <w:jc w:val="both"/>
        <w:rPr>
          <w:sz w:val="20"/>
        </w:rPr>
      </w:pPr>
      <w:r>
        <w:rPr>
          <w:rFonts w:ascii="Times New Roman" w:hAnsi="Times New Roman"/>
          <w:sz w:val="20"/>
        </w:rPr>
        <w:t>Место:</w:t>
      </w:r>
    </w:p>
    <w:p w14:paraId="41200000">
      <w:pPr>
        <w:pStyle w:val="Style_6"/>
        <w:spacing w:after="0" w:before="0" w:line="240" w:lineRule="auto"/>
        <w:ind/>
        <w:jc w:val="both"/>
        <w:rPr>
          <w:sz w:val="20"/>
        </w:rPr>
      </w:pPr>
      <w:r>
        <w:rPr>
          <w:rFonts w:ascii="Times New Roman" w:hAnsi="Times New Roman"/>
          <w:sz w:val="20"/>
        </w:rPr>
        <w:t>Время:</w:t>
      </w:r>
    </w:p>
    <w:p w14:paraId="42200000">
      <w:pPr>
        <w:pStyle w:val="Style_6"/>
        <w:spacing w:after="0" w:before="0" w:line="240" w:lineRule="auto"/>
        <w:ind/>
        <w:jc w:val="both"/>
        <w:rPr>
          <w:sz w:val="20"/>
        </w:rPr>
      </w:pPr>
      <w:r>
        <w:rPr>
          <w:rFonts w:ascii="Times New Roman" w:hAnsi="Times New Roman"/>
          <w:sz w:val="20"/>
        </w:rPr>
        <w:t>Публичные слушания проводятся на территории с. Выльгорт Сыктывдинского района</w:t>
      </w:r>
    </w:p>
    <w:p w14:paraId="43200000">
      <w:pPr>
        <w:pStyle w:val="Style_6"/>
        <w:spacing w:after="0" w:before="0" w:line="240" w:lineRule="auto"/>
        <w:ind/>
        <w:jc w:val="both"/>
        <w:rPr>
          <w:sz w:val="20"/>
        </w:rPr>
      </w:pPr>
      <w:r>
        <w:rPr>
          <w:rFonts w:ascii="Times New Roman" w:hAnsi="Times New Roman"/>
          <w:sz w:val="20"/>
        </w:rPr>
        <w:t>Инициатор проведения публичных слушаний:</w:t>
      </w:r>
    </w:p>
    <w:p w14:paraId="44200000">
      <w:pPr>
        <w:pStyle w:val="Style_6"/>
        <w:spacing w:after="0" w:before="0" w:line="240" w:lineRule="auto"/>
        <w:ind/>
        <w:jc w:val="both"/>
        <w:rPr>
          <w:sz w:val="20"/>
        </w:rPr>
      </w:pPr>
      <w:r>
        <w:rPr>
          <w:rFonts w:ascii="Times New Roman" w:hAnsi="Times New Roman"/>
          <w:sz w:val="20"/>
        </w:rPr>
        <w:t>Организатор публичных слушаний:</w:t>
      </w:r>
    </w:p>
    <w:p w14:paraId="45200000">
      <w:pPr>
        <w:pStyle w:val="Style_6"/>
        <w:spacing w:after="0" w:before="0" w:line="240" w:lineRule="auto"/>
        <w:ind/>
        <w:jc w:val="both"/>
        <w:rPr>
          <w:sz w:val="20"/>
        </w:rPr>
      </w:pPr>
      <w:r>
        <w:rPr>
          <w:rFonts w:ascii="Times New Roman" w:hAnsi="Times New Roman"/>
          <w:sz w:val="20"/>
        </w:rPr>
        <w:t>Повестка публичных слушаний:</w:t>
      </w:r>
    </w:p>
    <w:p w14:paraId="46200000">
      <w:pPr>
        <w:pStyle w:val="Style_6"/>
        <w:spacing w:after="0" w:before="0" w:line="240" w:lineRule="auto"/>
        <w:ind/>
        <w:jc w:val="both"/>
        <w:rPr>
          <w:sz w:val="20"/>
        </w:rPr>
      </w:pPr>
      <w:r>
        <w:rPr>
          <w:rFonts w:ascii="Times New Roman" w:hAnsi="Times New Roman"/>
          <w:sz w:val="20"/>
        </w:rPr>
        <w:t>Сроки принятия предложений и замечаний участников публичных слушаний:</w:t>
      </w:r>
    </w:p>
    <w:p w14:paraId="47200000">
      <w:pPr>
        <w:pStyle w:val="Style_6"/>
        <w:spacing w:after="0" w:before="0" w:line="240" w:lineRule="auto"/>
        <w:ind/>
        <w:jc w:val="both"/>
        <w:rPr>
          <w:sz w:val="20"/>
        </w:rPr>
      </w:pPr>
      <w:r>
        <w:rPr>
          <w:rFonts w:ascii="Times New Roman" w:hAnsi="Times New Roman"/>
          <w:sz w:val="20"/>
        </w:rPr>
        <w:t>Состав комиссии по организации и проведению публичных слушаний по Проекту</w:t>
      </w:r>
    </w:p>
    <w:p w14:paraId="48200000">
      <w:pPr>
        <w:pStyle w:val="Style_6"/>
        <w:spacing w:after="0" w:before="0" w:line="240" w:lineRule="auto"/>
        <w:ind/>
        <w:jc w:val="both"/>
        <w:rPr>
          <w:sz w:val="20"/>
        </w:rPr>
      </w:pPr>
      <w:r>
        <w:rPr>
          <w:rFonts w:ascii="Times New Roman" w:hAnsi="Times New Roman"/>
          <w:sz w:val="20"/>
        </w:rPr>
        <w:t>Общее количество участников публичных слушаний:</w:t>
      </w:r>
    </w:p>
    <w:p w14:paraId="49200000">
      <w:pPr>
        <w:pStyle w:val="Style_6"/>
        <w:spacing w:after="0" w:before="0" w:line="240" w:lineRule="auto"/>
        <w:ind/>
        <w:jc w:val="both"/>
        <w:rPr>
          <w:sz w:val="20"/>
        </w:rPr>
      </w:pPr>
      <w:r>
        <w:rPr>
          <w:rFonts w:ascii="Times New Roman" w:hAnsi="Times New Roman"/>
          <w:sz w:val="20"/>
        </w:rPr>
        <w:t>Список лиц, участвующих в публичных слушаниях, по результатам регистрации участников публичных слушаний;</w:t>
      </w:r>
    </w:p>
    <w:p w14:paraId="4A200000">
      <w:pPr>
        <w:pStyle w:val="Style_6"/>
        <w:spacing w:after="0" w:before="0" w:line="240" w:lineRule="auto"/>
        <w:ind/>
        <w:jc w:val="both"/>
        <w:rPr>
          <w:sz w:val="20"/>
        </w:rPr>
      </w:pPr>
      <w:r>
        <w:rPr>
          <w:rFonts w:ascii="Times New Roman" w:hAnsi="Times New Roman"/>
          <w:sz w:val="20"/>
        </w:rPr>
        <w:t>Оформленные в установленном законом порядке доверенности для представителей лиц, участвующих в публичных слушаниях;</w:t>
      </w:r>
    </w:p>
    <w:p w14:paraId="4B200000">
      <w:pPr>
        <w:pStyle w:val="Style_6"/>
        <w:spacing w:after="0" w:before="0" w:line="240" w:lineRule="auto"/>
        <w:ind/>
        <w:jc w:val="both"/>
        <w:rPr>
          <w:sz w:val="20"/>
        </w:rPr>
      </w:pPr>
      <w:r>
        <w:rPr>
          <w:rFonts w:ascii="Times New Roman" w:hAnsi="Times New Roman"/>
          <w:sz w:val="20"/>
        </w:rPr>
        <w:t>Список заинтересованных лиц, участвующих в публичных слушаниях;</w:t>
      </w:r>
    </w:p>
    <w:p w14:paraId="4C200000">
      <w:pPr>
        <w:pStyle w:val="Style_6"/>
        <w:spacing w:after="0" w:before="0" w:line="240" w:lineRule="auto"/>
        <w:ind/>
        <w:jc w:val="both"/>
        <w:rPr>
          <w:sz w:val="20"/>
        </w:rPr>
      </w:pPr>
      <w:r>
        <w:rPr>
          <w:rFonts w:ascii="Times New Roman" w:hAnsi="Times New Roman"/>
          <w:sz w:val="20"/>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4D200000">
      <w:pPr>
        <w:pStyle w:val="Style_6"/>
        <w:spacing w:after="0" w:before="0" w:line="240" w:lineRule="auto"/>
        <w:ind/>
        <w:jc w:val="both"/>
        <w:rPr>
          <w:sz w:val="20"/>
        </w:rPr>
      </w:pPr>
      <w:r>
        <w:rPr>
          <w:rFonts w:ascii="Times New Roman" w:hAnsi="Times New Roman"/>
          <w:sz w:val="20"/>
        </w:rPr>
        <w:t>Список докладчиков (содокладчиков) по публичным слушаниям;</w:t>
      </w:r>
    </w:p>
    <w:p w14:paraId="4E200000">
      <w:pPr>
        <w:pStyle w:val="Style_6"/>
        <w:spacing w:after="0" w:before="0" w:line="240" w:lineRule="auto"/>
        <w:ind/>
        <w:jc w:val="both"/>
        <w:rPr>
          <w:sz w:val="20"/>
        </w:rPr>
      </w:pPr>
      <w:r>
        <w:rPr>
          <w:rFonts w:ascii="Times New Roman" w:hAnsi="Times New Roman"/>
          <w:sz w:val="20"/>
        </w:rPr>
        <w:t>Список лиц, выступающих на публичных слушаниях;</w:t>
      </w:r>
    </w:p>
    <w:p w14:paraId="4F200000">
      <w:pPr>
        <w:pStyle w:val="Style_6"/>
        <w:spacing w:after="0" w:before="0" w:line="240" w:lineRule="auto"/>
        <w:ind/>
        <w:jc w:val="both"/>
        <w:rPr>
          <w:sz w:val="20"/>
        </w:rPr>
      </w:pPr>
      <w:r>
        <w:rPr>
          <w:rFonts w:ascii="Times New Roman" w:hAnsi="Times New Roman"/>
          <w:sz w:val="20"/>
        </w:rPr>
        <w:t>Список лиц, участвующих в прениях;</w:t>
      </w:r>
    </w:p>
    <w:p w14:paraId="50200000">
      <w:pPr>
        <w:pStyle w:val="Style_6"/>
        <w:spacing w:after="0" w:before="0" w:line="240" w:lineRule="auto"/>
        <w:ind/>
        <w:jc w:val="both"/>
        <w:rPr>
          <w:sz w:val="20"/>
        </w:rPr>
      </w:pPr>
      <w:r>
        <w:rPr>
          <w:rFonts w:ascii="Times New Roman" w:hAnsi="Times New Roman"/>
          <w:sz w:val="20"/>
        </w:rPr>
        <w:t>Основные положения выступлений по вопросу проведения публичных слушаний;</w:t>
      </w:r>
    </w:p>
    <w:p w14:paraId="51200000">
      <w:pPr>
        <w:pStyle w:val="Style_6"/>
        <w:spacing w:after="0" w:before="0" w:line="240" w:lineRule="auto"/>
        <w:ind/>
        <w:jc w:val="both"/>
        <w:rPr>
          <w:sz w:val="20"/>
        </w:rPr>
      </w:pPr>
      <w:r>
        <w:rPr>
          <w:rFonts w:ascii="Times New Roman" w:hAnsi="Times New Roman"/>
          <w:sz w:val="20"/>
        </w:rPr>
        <w:t>Предложения и замечаниях участников публичных слушаний, постоянно проживающих на территории муниципального района «Сыктывдинский»:</w:t>
      </w:r>
    </w:p>
    <w:p w14:paraId="52200000">
      <w:pPr>
        <w:pStyle w:val="Style_6"/>
        <w:spacing w:after="0" w:before="0" w:line="240" w:lineRule="auto"/>
        <w:ind/>
        <w:jc w:val="both"/>
        <w:rPr>
          <w:sz w:val="20"/>
        </w:rPr>
      </w:pPr>
      <w:r>
        <w:rPr>
          <w:rFonts w:ascii="Times New Roman" w:hAnsi="Times New Roman"/>
          <w:sz w:val="20"/>
        </w:rPr>
        <w:t>Предложения и замечания иных участников публичных слушаний:</w:t>
      </w:r>
    </w:p>
    <w:p w14:paraId="53200000">
      <w:pPr>
        <w:pStyle w:val="Style_6"/>
        <w:spacing w:after="0" w:before="0" w:line="240" w:lineRule="auto"/>
        <w:ind/>
        <w:jc w:val="both"/>
        <w:rPr>
          <w:sz w:val="20"/>
        </w:rPr>
      </w:pPr>
      <w:r>
        <w:rPr>
          <w:rFonts w:ascii="Times New Roman" w:hAnsi="Times New Roman"/>
          <w:sz w:val="20"/>
        </w:rPr>
        <w:t>Решение, принятое на публичных слушаниях:</w:t>
      </w:r>
    </w:p>
    <w:p w14:paraId="54200000">
      <w:pPr>
        <w:pStyle w:val="Style_6"/>
        <w:spacing w:after="0" w:before="0" w:line="240" w:lineRule="auto"/>
        <w:ind/>
        <w:jc w:val="both"/>
        <w:rPr>
          <w:sz w:val="20"/>
        </w:rPr>
      </w:pPr>
      <w:r>
        <w:rPr>
          <w:rFonts w:ascii="Times New Roman" w:hAnsi="Times New Roman"/>
          <w:sz w:val="20"/>
        </w:rPr>
        <w:t>Рекомендации и замечания, высказанные и принятые на публичных слушаниях:</w:t>
      </w:r>
    </w:p>
    <w:p w14:paraId="55200000">
      <w:pPr>
        <w:pStyle w:val="Style_6"/>
        <w:spacing w:after="0" w:before="0" w:line="240" w:lineRule="auto"/>
        <w:ind/>
        <w:jc w:val="both"/>
        <w:rPr>
          <w:rFonts w:ascii="Times New Roman" w:hAnsi="Times New Roman"/>
          <w:sz w:val="20"/>
        </w:rPr>
      </w:pPr>
      <w:r>
        <w:rPr>
          <w:rFonts w:ascii="Times New Roman" w:hAnsi="Times New Roman"/>
          <w:sz w:val="20"/>
        </w:rPr>
        <w:t>Иное:</w:t>
      </w:r>
    </w:p>
    <w:p w14:paraId="56200000">
      <w:pPr>
        <w:pStyle w:val="Style_6"/>
        <w:spacing w:after="0" w:before="0" w:line="240" w:lineRule="auto"/>
        <w:ind/>
        <w:jc w:val="both"/>
        <w:rPr>
          <w:sz w:val="20"/>
        </w:rPr>
      </w:pPr>
    </w:p>
    <w:p w14:paraId="57200000">
      <w:pPr>
        <w:pStyle w:val="Style_6"/>
        <w:spacing w:after="0" w:before="0" w:line="240" w:lineRule="auto"/>
        <w:ind/>
        <w:jc w:val="both"/>
        <w:rPr>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58200000">
      <w:pPr>
        <w:pStyle w:val="Style_6"/>
        <w:spacing w:after="0" w:before="0" w:line="240" w:lineRule="auto"/>
        <w:ind/>
        <w:jc w:val="both"/>
        <w:rPr>
          <w:rFonts w:ascii="Times New Roman" w:hAnsi="Times New Roman"/>
          <w:b w:val="1"/>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59200000">
      <w:pPr>
        <w:pStyle w:val="Style_6"/>
        <w:spacing w:after="200" w:before="0" w:line="240" w:lineRule="auto"/>
        <w:ind w:firstLine="0" w:left="5954"/>
        <w:contextualSpacing w:val="1"/>
        <w:jc w:val="both"/>
        <w:rPr>
          <w:rFonts w:ascii="Times New Roman" w:hAnsi="Times New Roman"/>
          <w:sz w:val="20"/>
        </w:rPr>
      </w:pPr>
    </w:p>
    <w:p w14:paraId="5A200000">
      <w:pPr>
        <w:pStyle w:val="Style_6"/>
        <w:spacing w:after="200" w:before="0" w:line="240" w:lineRule="auto"/>
        <w:ind w:firstLine="0" w:left="3402"/>
        <w:contextualSpacing w:val="1"/>
        <w:jc w:val="both"/>
        <w:rPr>
          <w:rFonts w:ascii="Times New Roman" w:hAnsi="Times New Roman"/>
          <w:sz w:val="20"/>
        </w:rPr>
      </w:pPr>
      <w:r>
        <w:rPr>
          <w:rFonts w:ascii="Times New Roman" w:hAnsi="Times New Roman"/>
          <w:sz w:val="20"/>
        </w:rPr>
        <w:t xml:space="preserve">Приложение 2 к Порядку и срокам проведения публичных слушаний, порядку, срокам и форме внесения участниками публичных слушаний внесению изменений в документацию/об отклонении документации по утверждению проекта межевания территории в кадастровом квартале 11:04:1701008 по ул. Спортивная с. Зеленец </w:t>
      </w:r>
    </w:p>
    <w:p w14:paraId="5B200000">
      <w:pPr>
        <w:pStyle w:val="Style_6"/>
        <w:spacing w:after="200" w:before="0" w:line="240" w:lineRule="auto"/>
        <w:ind w:firstLine="0" w:left="3402"/>
        <w:contextualSpacing w:val="1"/>
        <w:jc w:val="both"/>
        <w:rPr>
          <w:rFonts w:ascii="Times New Roman" w:hAnsi="Times New Roman"/>
          <w:sz w:val="20"/>
        </w:rPr>
      </w:pPr>
    </w:p>
    <w:p w14:paraId="5C200000">
      <w:pPr>
        <w:pStyle w:val="Style_6"/>
        <w:spacing w:after="200" w:before="0" w:line="240" w:lineRule="auto"/>
        <w:ind w:firstLine="568" w:left="-284"/>
        <w:contextualSpacing w:val="1"/>
        <w:jc w:val="center"/>
        <w:rPr>
          <w:sz w:val="20"/>
        </w:rPr>
      </w:pPr>
      <w:r>
        <w:rPr>
          <w:rFonts w:ascii="Times New Roman" w:hAnsi="Times New Roman"/>
          <w:b w:val="1"/>
          <w:sz w:val="20"/>
        </w:rPr>
        <w:t>Форма заключения по результатам проведения публичных слушаний</w:t>
      </w:r>
    </w:p>
    <w:p w14:paraId="5D200000">
      <w:pPr>
        <w:pStyle w:val="Style_6"/>
        <w:spacing w:after="200" w:before="0" w:line="240" w:lineRule="auto"/>
        <w:ind w:firstLine="568" w:left="-284"/>
        <w:contextualSpacing w:val="1"/>
        <w:jc w:val="center"/>
        <w:rPr>
          <w:sz w:val="20"/>
        </w:rPr>
      </w:pPr>
      <w:r>
        <w:rPr>
          <w:rFonts w:ascii="Times New Roman" w:hAnsi="Times New Roman"/>
          <w:b w:val="1"/>
          <w:sz w:val="20"/>
        </w:rPr>
        <w:t xml:space="preserve">по  утверждению проекта межевания  территории </w:t>
      </w:r>
    </w:p>
    <w:p w14:paraId="5E200000">
      <w:pPr>
        <w:pStyle w:val="Style_6"/>
        <w:spacing w:after="200" w:before="0" w:line="240" w:lineRule="auto"/>
        <w:ind w:firstLine="568" w:left="-284"/>
        <w:contextualSpacing w:val="1"/>
        <w:jc w:val="center"/>
        <w:rPr>
          <w:rFonts w:ascii="Times New Roman" w:hAnsi="Times New Roman"/>
          <w:sz w:val="20"/>
        </w:rPr>
      </w:pPr>
      <w:r>
        <w:rPr>
          <w:rFonts w:ascii="Times New Roman" w:hAnsi="Times New Roman"/>
          <w:sz w:val="20"/>
        </w:rPr>
        <w:t xml:space="preserve"> </w:t>
      </w:r>
      <w:r>
        <w:rPr>
          <w:rFonts w:ascii="Times New Roman" w:hAnsi="Times New Roman"/>
          <w:sz w:val="20"/>
        </w:rPr>
        <w:t>Выльгорт</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___________</w:t>
      </w:r>
      <w:r>
        <w:rPr>
          <w:rFonts w:ascii="Times New Roman" w:hAnsi="Times New Roman"/>
          <w:sz w:val="20"/>
        </w:rPr>
        <w:t xml:space="preserve"> 2023 года</w:t>
      </w:r>
    </w:p>
    <w:p w14:paraId="5F200000">
      <w:pPr>
        <w:pStyle w:val="Style_6"/>
        <w:spacing w:after="200" w:before="0" w:line="240" w:lineRule="auto"/>
        <w:ind w:firstLine="568" w:left="-284"/>
        <w:contextualSpacing w:val="1"/>
        <w:jc w:val="center"/>
        <w:rPr>
          <w:sz w:val="20"/>
        </w:rPr>
      </w:pPr>
    </w:p>
    <w:p w14:paraId="60200000">
      <w:pPr>
        <w:pStyle w:val="Style_6"/>
        <w:widowControl w:val="0"/>
        <w:spacing w:after="0" w:before="0" w:line="240" w:lineRule="auto"/>
        <w:ind w:firstLine="850" w:left="0"/>
        <w:jc w:val="both"/>
        <w:rPr>
          <w:rFonts w:ascii="Times New Roman" w:hAnsi="Times New Roman"/>
          <w:sz w:val="20"/>
        </w:rPr>
      </w:pPr>
      <w:r>
        <w:rPr>
          <w:rFonts w:ascii="Times New Roman" w:hAnsi="Times New Roman"/>
          <w:sz w:val="20"/>
        </w:rPr>
        <w:t xml:space="preserve">Комиссия по землепользованию и застройке администрации муниципального района «Сыктывдинский» Республики Коми, в соответствии с </w:t>
      </w:r>
      <w:r>
        <w:rPr>
          <w:rFonts w:ascii="Times New Roman" w:hAnsi="Times New Roman"/>
          <w:color w:val="202124"/>
          <w:spacing w:val="2"/>
          <w:sz w:val="20"/>
          <w:highlight w:val="white"/>
        </w:rPr>
        <w:t>ч. 4 ст. 33 Градостроительного Кодекса РФ,</w:t>
      </w:r>
      <w:r>
        <w:rPr>
          <w:rFonts w:ascii="Times New Roman" w:hAnsi="Times New Roman"/>
          <w:sz w:val="20"/>
        </w:rPr>
        <w:t xml:space="preserve"> сообщает следующее.</w:t>
      </w:r>
    </w:p>
    <w:p w14:paraId="61200000">
      <w:pPr>
        <w:pStyle w:val="Style_6"/>
        <w:widowControl w:val="0"/>
        <w:spacing w:after="0" w:before="0" w:line="240" w:lineRule="auto"/>
        <w:ind w:firstLine="850" w:left="0"/>
        <w:jc w:val="both"/>
        <w:rPr>
          <w:rFonts w:ascii="Times New Roman" w:hAnsi="Times New Roman"/>
          <w:sz w:val="20"/>
        </w:rPr>
      </w:pPr>
      <w:r>
        <w:rPr>
          <w:rFonts w:ascii="Times New Roman" w:hAnsi="Times New Roman"/>
          <w:sz w:val="20"/>
        </w:rPr>
        <w:t xml:space="preserve">Количество участников публичных слушаний </w:t>
      </w:r>
      <w:r>
        <w:rPr>
          <w:rFonts w:ascii="Times New Roman" w:hAnsi="Times New Roman"/>
          <w:color w:val="000000"/>
          <w:sz w:val="20"/>
        </w:rPr>
        <w:t>___</w:t>
      </w:r>
      <w:r>
        <w:rPr>
          <w:rFonts w:ascii="Times New Roman" w:hAnsi="Times New Roman"/>
          <w:sz w:val="20"/>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Pr>
          <w:rFonts w:ascii="Times New Roman" w:hAnsi="Times New Roman"/>
          <w:color w:val="000000"/>
          <w:sz w:val="20"/>
        </w:rPr>
        <w:t>___</w:t>
      </w:r>
      <w:r>
        <w:rPr>
          <w:rFonts w:ascii="Times New Roman" w:hAnsi="Times New Roman"/>
          <w:sz w:val="20"/>
        </w:rPr>
        <w:t>.</w:t>
      </w:r>
    </w:p>
    <w:p w14:paraId="62200000">
      <w:pPr>
        <w:pStyle w:val="Style_6"/>
        <w:widowControl w:val="0"/>
        <w:spacing w:after="0" w:before="0" w:line="240" w:lineRule="auto"/>
        <w:ind w:firstLine="850" w:left="0"/>
        <w:jc w:val="both"/>
        <w:rPr>
          <w:sz w:val="20"/>
        </w:rPr>
      </w:pPr>
      <w:r>
        <w:rPr>
          <w:rFonts w:ascii="Times New Roman" w:hAnsi="Times New Roman"/>
          <w:sz w:val="20"/>
        </w:rPr>
        <w:t xml:space="preserve">Заключение подготовлено на основании протокола публичных слушаний </w:t>
      </w:r>
      <w:r>
        <w:rPr>
          <w:rFonts w:ascii="Times New Roman" w:hAnsi="Times New Roman"/>
          <w:sz w:val="20"/>
        </w:rPr>
        <w:t>от____________</w:t>
      </w:r>
      <w:r>
        <w:rPr>
          <w:rFonts w:ascii="Times New Roman" w:hAnsi="Times New Roman"/>
          <w:sz w:val="20"/>
        </w:rPr>
        <w:t xml:space="preserve"> 202</w:t>
      </w:r>
      <w:r>
        <w:rPr>
          <w:rFonts w:ascii="Times New Roman" w:hAnsi="Times New Roman"/>
          <w:color w:val="00000A"/>
          <w:sz w:val="20"/>
        </w:rPr>
        <w:t>3</w:t>
      </w:r>
      <w:r>
        <w:rPr>
          <w:rFonts w:ascii="Times New Roman" w:hAnsi="Times New Roman"/>
          <w:sz w:val="20"/>
        </w:rPr>
        <w:t xml:space="preserve"> года.</w:t>
      </w:r>
    </w:p>
    <w:p w14:paraId="63200000">
      <w:pPr>
        <w:pStyle w:val="Style_6"/>
        <w:widowControl w:val="0"/>
        <w:spacing w:after="0" w:before="0" w:line="240" w:lineRule="auto"/>
        <w:ind w:firstLine="850" w:left="0"/>
        <w:jc w:val="both"/>
        <w:rPr>
          <w:rFonts w:ascii="Times New Roman" w:hAnsi="Times New Roman"/>
          <w:sz w:val="20"/>
        </w:rPr>
      </w:pPr>
      <w:r>
        <w:rPr>
          <w:rFonts w:ascii="Times New Roman" w:hAnsi="Times New Roman"/>
          <w:sz w:val="20"/>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Ind w:type="dxa" w:w="62"/>
        <w:tblLayout w:type="fixed"/>
        <w:tblCellMar>
          <w:top w:type="dxa" w:w="0"/>
          <w:left w:type="dxa" w:w="88"/>
          <w:bottom w:type="dxa" w:w="0"/>
          <w:right w:type="dxa" w:w="108"/>
        </w:tblCellMar>
      </w:tblPr>
      <w:tblGrid>
        <w:gridCol w:w="624"/>
        <w:gridCol w:w="4245"/>
        <w:gridCol w:w="4554"/>
      </w:tblGrid>
      <w:tr>
        <w:tc>
          <w:tcPr>
            <w:tcW w:type="dxa" w:w="624"/>
            <w:tcBorders>
              <w:top w:color="000001" w:sz="4" w:val="single"/>
              <w:left w:color="000001" w:sz="4" w:val="single"/>
              <w:bottom w:color="000001" w:sz="4" w:val="single"/>
              <w:right w:color="000001" w:sz="4" w:val="single"/>
            </w:tcBorders>
            <w:shd w:fill="auto" w:val="clear"/>
            <w:tcMar>
              <w:top w:type="dxa" w:w="0"/>
              <w:left w:type="dxa" w:w="88"/>
              <w:bottom w:type="dxa" w:w="0"/>
              <w:right w:type="dxa" w:w="108"/>
            </w:tcMar>
          </w:tcPr>
          <w:p w14:paraId="64200000">
            <w:pPr>
              <w:pStyle w:val="Style_6"/>
              <w:widowControl w:val="0"/>
              <w:spacing w:after="200" w:before="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п.п.</w:t>
            </w:r>
          </w:p>
        </w:tc>
        <w:tc>
          <w:tcPr>
            <w:tcW w:type="dxa" w:w="4245"/>
            <w:tcBorders>
              <w:top w:color="000001" w:sz="4" w:val="single"/>
              <w:left w:color="000001" w:sz="4" w:val="single"/>
              <w:bottom w:color="000001" w:sz="4" w:val="single"/>
              <w:right w:color="000001" w:sz="4" w:val="single"/>
            </w:tcBorders>
            <w:shd w:fill="auto" w:val="clear"/>
            <w:tcMar>
              <w:top w:type="dxa" w:w="0"/>
              <w:left w:type="dxa" w:w="88"/>
              <w:bottom w:type="dxa" w:w="0"/>
              <w:right w:type="dxa" w:w="108"/>
            </w:tcMar>
          </w:tcPr>
          <w:p w14:paraId="65200000">
            <w:pPr>
              <w:pStyle w:val="Style_6"/>
              <w:widowControl w:val="0"/>
              <w:spacing w:after="200" w:before="0" w:line="240" w:lineRule="auto"/>
              <w:ind/>
              <w:jc w:val="both"/>
              <w:rPr>
                <w:rFonts w:ascii="Times New Roman" w:hAnsi="Times New Roman"/>
                <w:sz w:val="20"/>
              </w:rPr>
            </w:pPr>
            <w:r>
              <w:rPr>
                <w:rFonts w:ascii="Times New Roman" w:hAnsi="Times New Roman"/>
                <w:sz w:val="20"/>
              </w:rPr>
              <w:t>Содержание внесенных предложений и замечаний участников публичных слушаний</w:t>
            </w:r>
          </w:p>
        </w:tc>
        <w:tc>
          <w:tcPr>
            <w:tcW w:type="dxa" w:w="4554"/>
            <w:tcBorders>
              <w:top w:color="000001" w:sz="4" w:val="single"/>
              <w:left w:color="000001" w:sz="4" w:val="single"/>
              <w:bottom w:color="000001" w:sz="4" w:val="single"/>
              <w:right w:color="000001" w:sz="4" w:val="single"/>
            </w:tcBorders>
            <w:shd w:fill="auto" w:val="clear"/>
            <w:tcMar>
              <w:top w:type="dxa" w:w="0"/>
              <w:left w:type="dxa" w:w="88"/>
              <w:bottom w:type="dxa" w:w="0"/>
              <w:right w:type="dxa" w:w="108"/>
            </w:tcMar>
          </w:tcPr>
          <w:p w14:paraId="66200000">
            <w:pPr>
              <w:pStyle w:val="Style_6"/>
              <w:widowControl w:val="0"/>
              <w:spacing w:after="200" w:before="0" w:line="240" w:lineRule="auto"/>
              <w:ind/>
              <w:jc w:val="both"/>
              <w:rPr>
                <w:rFonts w:ascii="Times New Roman" w:hAnsi="Times New Roman"/>
                <w:sz w:val="20"/>
              </w:rPr>
            </w:pPr>
            <w:r>
              <w:rPr>
                <w:rFonts w:ascii="Times New Roman" w:hAnsi="Times New Roman"/>
                <w:sz w:val="20"/>
              </w:rPr>
              <w:t>Комиссия по землепользованию и застройке администрации муниципального района «Сыктывдинский» Республики Коми</w:t>
            </w:r>
          </w:p>
        </w:tc>
      </w:tr>
      <w:tr>
        <w:tc>
          <w:tcPr>
            <w:tcW w:type="dxa" w:w="624"/>
            <w:tcBorders>
              <w:top w:color="000001" w:sz="4" w:val="single"/>
              <w:left w:color="000001" w:sz="4" w:val="single"/>
              <w:bottom w:color="000001" w:sz="4" w:val="single"/>
              <w:right w:color="000001" w:sz="4" w:val="single"/>
            </w:tcBorders>
            <w:shd w:fill="auto" w:val="clear"/>
            <w:tcMar>
              <w:top w:type="dxa" w:w="0"/>
              <w:left w:type="dxa" w:w="88"/>
              <w:bottom w:type="dxa" w:w="0"/>
              <w:right w:type="dxa" w:w="108"/>
            </w:tcMar>
          </w:tcPr>
          <w:p w14:paraId="67200000">
            <w:pPr>
              <w:pStyle w:val="Style_6"/>
              <w:widowControl w:val="0"/>
              <w:spacing w:after="200" w:before="0" w:line="240" w:lineRule="auto"/>
              <w:ind/>
              <w:jc w:val="both"/>
              <w:rPr>
                <w:rFonts w:ascii="Times New Roman" w:hAnsi="Times New Roman"/>
                <w:sz w:val="20"/>
              </w:rPr>
            </w:pPr>
          </w:p>
        </w:tc>
        <w:tc>
          <w:tcPr>
            <w:tcW w:type="dxa" w:w="4245"/>
            <w:tcBorders>
              <w:top w:color="000001" w:sz="4" w:val="single"/>
              <w:left w:color="000001" w:sz="4" w:val="single"/>
              <w:bottom w:color="000001" w:sz="4" w:val="single"/>
              <w:right w:color="000001" w:sz="4" w:val="single"/>
            </w:tcBorders>
            <w:shd w:fill="auto" w:val="clear"/>
            <w:tcMar>
              <w:top w:type="dxa" w:w="0"/>
              <w:left w:type="dxa" w:w="88"/>
              <w:bottom w:type="dxa" w:w="0"/>
              <w:right w:type="dxa" w:w="108"/>
            </w:tcMar>
          </w:tcPr>
          <w:p w14:paraId="68200000">
            <w:pPr>
              <w:pStyle w:val="Style_6"/>
              <w:widowControl w:val="0"/>
              <w:spacing w:after="200" w:before="0" w:line="240" w:lineRule="auto"/>
              <w:ind/>
              <w:jc w:val="both"/>
              <w:rPr>
                <w:rFonts w:ascii="Times New Roman" w:hAnsi="Times New Roman"/>
                <w:sz w:val="20"/>
              </w:rPr>
            </w:pPr>
          </w:p>
        </w:tc>
        <w:tc>
          <w:tcPr>
            <w:tcW w:type="dxa" w:w="4554"/>
            <w:tcBorders>
              <w:top w:color="000001" w:sz="4" w:val="single"/>
              <w:left w:color="000001" w:sz="4" w:val="single"/>
              <w:bottom w:color="000001" w:sz="4" w:val="single"/>
              <w:right w:color="000001" w:sz="4" w:val="single"/>
            </w:tcBorders>
            <w:shd w:fill="auto" w:val="clear"/>
            <w:tcMar>
              <w:top w:type="dxa" w:w="0"/>
              <w:left w:type="dxa" w:w="88"/>
              <w:bottom w:type="dxa" w:w="0"/>
              <w:right w:type="dxa" w:w="108"/>
            </w:tcMar>
          </w:tcPr>
          <w:p w14:paraId="69200000">
            <w:pPr>
              <w:pStyle w:val="Style_6"/>
              <w:widowControl w:val="0"/>
              <w:spacing w:after="200" w:before="0" w:line="240" w:lineRule="auto"/>
              <w:ind/>
              <w:jc w:val="both"/>
              <w:rPr>
                <w:rFonts w:ascii="Times New Roman" w:hAnsi="Times New Roman"/>
                <w:sz w:val="20"/>
              </w:rPr>
            </w:pPr>
          </w:p>
        </w:tc>
      </w:tr>
    </w:tbl>
    <w:p w14:paraId="6A200000">
      <w:pPr>
        <w:pStyle w:val="Style_6"/>
        <w:widowControl w:val="0"/>
        <w:spacing w:after="0" w:before="0" w:line="240" w:lineRule="auto"/>
        <w:ind w:firstLine="850" w:left="0"/>
        <w:jc w:val="both"/>
        <w:rPr>
          <w:rFonts w:ascii="Times New Roman" w:hAnsi="Times New Roman"/>
          <w:sz w:val="20"/>
        </w:rPr>
      </w:pPr>
      <w:r>
        <w:rPr>
          <w:rFonts w:ascii="Times New Roman" w:hAnsi="Times New Roman"/>
          <w:sz w:val="20"/>
        </w:rPr>
        <w:t>Выводы Комиссии по землепользованию и застройке администрации муниципального района «Сыктывдинский» Республики Коми:</w:t>
      </w:r>
    </w:p>
    <w:p w14:paraId="6B200000">
      <w:pPr>
        <w:spacing w:after="0" w:before="100" w:line="240" w:lineRule="auto"/>
        <w:ind w:firstLine="851" w:left="0"/>
        <w:jc w:val="both"/>
        <w:rPr>
          <w:rFonts w:ascii="Times New Roman" w:hAnsi="Times New Roman"/>
          <w:color w:val="000000"/>
          <w:sz w:val="20"/>
        </w:rPr>
      </w:pPr>
    </w:p>
    <w:p w14:paraId="6C200000">
      <w:pPr>
        <w:spacing w:after="0" w:before="100" w:line="240" w:lineRule="auto"/>
        <w:ind w:firstLine="851" w:left="0"/>
        <w:jc w:val="both"/>
        <w:rPr>
          <w:rFonts w:ascii="Times New Roman" w:hAnsi="Times New Roman"/>
          <w:sz w:val="20"/>
        </w:rPr>
      </w:pPr>
    </w:p>
    <w:p w14:paraId="6D200000">
      <w:pPr>
        <w:pStyle w:val="Style_6"/>
        <w:widowControl w:val="0"/>
        <w:ind/>
        <w:jc w:val="both"/>
        <w:rPr>
          <w:rFonts w:ascii="Times New Roman" w:hAnsi="Times New Roman"/>
          <w:sz w:val="20"/>
        </w:rPr>
      </w:pPr>
      <w:r>
        <w:rPr>
          <w:rFonts w:ascii="Times New Roman" w:hAnsi="Times New Roman"/>
          <w:sz w:val="20"/>
        </w:rPr>
        <w:t>Председатель комиссии                                                                                     ______________</w:t>
      </w:r>
    </w:p>
    <w:p w14:paraId="6E200000">
      <w:pPr>
        <w:pStyle w:val="Style_6"/>
        <w:widowControl w:val="0"/>
        <w:ind/>
        <w:jc w:val="both"/>
        <w:rPr>
          <w:rFonts w:ascii="Times New Roman" w:hAnsi="Times New Roman"/>
          <w:sz w:val="20"/>
        </w:rPr>
      </w:pPr>
      <w:r>
        <w:rPr>
          <w:rFonts w:ascii="Times New Roman" w:hAnsi="Times New Roman"/>
          <w:sz w:val="20"/>
        </w:rPr>
        <w:t>Секретарь комиссии                                                                                          _______________</w:t>
      </w:r>
    </w:p>
    <w:p w14:paraId="6F200000">
      <w:pPr>
        <w:pStyle w:val="Style_6"/>
        <w:widowControl w:val="0"/>
        <w:spacing w:after="200" w:before="0" w:line="240" w:lineRule="auto"/>
        <w:ind w:firstLine="15" w:left="0"/>
        <w:contextualSpacing w:val="1"/>
        <w:jc w:val="both"/>
        <w:rPr>
          <w:rFonts w:ascii="Times New Roman" w:hAnsi="Times New Roman"/>
          <w:sz w:val="20"/>
        </w:rPr>
      </w:pPr>
    </w:p>
    <w:p w14:paraId="70200000">
      <w:pPr>
        <w:ind/>
        <w:jc w:val="center"/>
        <w:rPr>
          <w:b w:val="1"/>
          <w:sz w:val="20"/>
        </w:rPr>
      </w:pPr>
      <w:r>
        <w:rPr>
          <w:b w:val="1"/>
          <w:sz w:val="20"/>
        </w:rPr>
        <w:t xml:space="preserve">РЕШЕНИЕ </w:t>
      </w:r>
    </w:p>
    <w:p w14:paraId="7120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72200000">
      <w:pPr>
        <w:widowControl w:val="0"/>
        <w:spacing w:after="0" w:line="240" w:lineRule="auto"/>
        <w:ind w:firstLine="0" w:left="0" w:right="0"/>
        <w:jc w:val="center"/>
        <w:rPr>
          <w:rFonts w:ascii="Times New Roman" w:hAnsi="Times New Roman"/>
          <w:b w:val="0"/>
          <w:sz w:val="20"/>
        </w:rPr>
      </w:pPr>
      <w:r>
        <w:rPr>
          <w:sz w:val="20"/>
        </w:rPr>
        <w:t>Информация</w:t>
      </w:r>
      <w:r>
        <w:rPr>
          <w:sz w:val="20"/>
        </w:rPr>
        <w:t xml:space="preserve"> о деятельности управления архитектуры и капитального строительства администрации муницип</w:t>
      </w:r>
      <w:r>
        <w:rPr>
          <w:sz w:val="20"/>
        </w:rPr>
        <w:t xml:space="preserve">ального района </w:t>
      </w:r>
      <w:r>
        <w:rPr>
          <w:sz w:val="20"/>
        </w:rPr>
        <w:t>«</w:t>
      </w:r>
      <w:r>
        <w:rPr>
          <w:sz w:val="20"/>
        </w:rPr>
        <w:t>Сыктывдинский</w:t>
      </w:r>
      <w:r>
        <w:rPr>
          <w:sz w:val="20"/>
        </w:rPr>
        <w:t>»</w:t>
      </w:r>
      <w:r>
        <w:rPr>
          <w:sz w:val="20"/>
        </w:rPr>
        <w:t xml:space="preserve"> за 2022 год</w:t>
      </w:r>
    </w:p>
    <w:p w14:paraId="73200000">
      <w:pPr>
        <w:widowControl w:val="0"/>
        <w:spacing w:after="0" w:line="240" w:lineRule="auto"/>
        <w:ind w:firstLine="0" w:left="0" w:right="0"/>
        <w:jc w:val="center"/>
        <w:rPr>
          <w:rFonts w:ascii="Times New Roman" w:hAnsi="Times New Roman"/>
          <w:b w:val="0"/>
          <w:sz w:val="20"/>
        </w:rPr>
      </w:pPr>
    </w:p>
    <w:p w14:paraId="7420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30</w:t>
      </w:r>
      <w:r>
        <w:rPr>
          <w:sz w:val="20"/>
        </w:rPr>
        <w:t xml:space="preserve"> ма</w:t>
      </w:r>
      <w:r>
        <w:rPr>
          <w:sz w:val="20"/>
        </w:rPr>
        <w:t>я</w:t>
      </w:r>
      <w:r>
        <w:rPr>
          <w:sz w:val="20"/>
        </w:rPr>
        <w:t xml:space="preserve"> 202</w:t>
      </w:r>
      <w:r>
        <w:rPr>
          <w:sz w:val="20"/>
        </w:rPr>
        <w:t>3</w:t>
      </w:r>
      <w:r>
        <w:rPr>
          <w:sz w:val="20"/>
        </w:rPr>
        <w:t xml:space="preserve"> года </w:t>
      </w:r>
    </w:p>
    <w:p w14:paraId="75200000">
      <w:pPr>
        <w:ind/>
        <w:jc w:val="both"/>
        <w:rPr>
          <w:sz w:val="20"/>
        </w:rPr>
      </w:pPr>
      <w:r>
        <w:rPr>
          <w:sz w:val="20"/>
        </w:rPr>
        <w:t>«Сыктывдинский» Республики Коми</w:t>
      </w:r>
      <w:r>
        <w:rPr>
          <w:sz w:val="20"/>
        </w:rPr>
        <w:tab/>
      </w:r>
      <w:r>
        <w:rPr>
          <w:sz w:val="20"/>
        </w:rPr>
        <w:tab/>
      </w:r>
      <w:r>
        <w:rPr>
          <w:sz w:val="20"/>
        </w:rPr>
        <w:t xml:space="preserve">                                                                 № </w:t>
      </w:r>
      <w:r>
        <w:rPr>
          <w:sz w:val="20"/>
        </w:rPr>
        <w:t>29</w:t>
      </w:r>
      <w:r>
        <w:rPr>
          <w:sz w:val="20"/>
        </w:rPr>
        <w:t>/5</w:t>
      </w:r>
      <w:r>
        <w:rPr>
          <w:sz w:val="20"/>
        </w:rPr>
        <w:t>-13</w:t>
      </w:r>
    </w:p>
    <w:p w14:paraId="76200000">
      <w:pPr>
        <w:ind/>
        <w:jc w:val="both"/>
        <w:rPr>
          <w:sz w:val="20"/>
        </w:rPr>
      </w:pPr>
    </w:p>
    <w:p w14:paraId="77200000">
      <w:pPr>
        <w:ind w:firstLine="708" w:left="0"/>
        <w:jc w:val="both"/>
        <w:rPr>
          <w:sz w:val="20"/>
        </w:rPr>
      </w:pPr>
      <w:r>
        <w:rPr>
          <w:sz w:val="20"/>
        </w:rPr>
        <w:t xml:space="preserve">Заслушав и обсудив </w:t>
      </w:r>
      <w:r>
        <w:rPr>
          <w:sz w:val="20"/>
        </w:rPr>
        <w:t>информацию</w:t>
      </w:r>
      <w:r>
        <w:rPr>
          <w:sz w:val="20"/>
        </w:rPr>
        <w:t xml:space="preserve"> заместителя руководителя администрации муниципального района «Сыктывдинский» Карина Павла Викторовича </w:t>
      </w:r>
      <w:r>
        <w:rPr>
          <w:sz w:val="20"/>
        </w:rPr>
        <w:t>о деятельности</w:t>
      </w:r>
      <w:r>
        <w:rPr>
          <w:sz w:val="20"/>
        </w:rPr>
        <w:t xml:space="preserve"> </w:t>
      </w:r>
      <w:r>
        <w:rPr>
          <w:sz w:val="20"/>
        </w:rPr>
        <w:t>управления архитектуры и капитального строительства администрации муницип</w:t>
      </w:r>
      <w:r>
        <w:rPr>
          <w:sz w:val="20"/>
        </w:rPr>
        <w:t xml:space="preserve">ального района </w:t>
      </w:r>
      <w:r>
        <w:rPr>
          <w:sz w:val="20"/>
        </w:rPr>
        <w:t>«</w:t>
      </w:r>
      <w:r>
        <w:rPr>
          <w:sz w:val="20"/>
        </w:rPr>
        <w:t>Сыктывдинский</w:t>
      </w:r>
      <w:r>
        <w:rPr>
          <w:sz w:val="20"/>
        </w:rPr>
        <w:t>»</w:t>
      </w:r>
      <w:r>
        <w:rPr>
          <w:sz w:val="20"/>
        </w:rPr>
        <w:t xml:space="preserve"> за 2022 год</w:t>
      </w:r>
      <w:r>
        <w:rPr>
          <w:sz w:val="20"/>
        </w:rPr>
        <w:t>,</w:t>
      </w:r>
      <w:r>
        <w:rPr>
          <w:sz w:val="20"/>
        </w:rPr>
        <w:t xml:space="preserve"> </w:t>
      </w:r>
    </w:p>
    <w:p w14:paraId="78200000">
      <w:pPr>
        <w:ind w:firstLine="720" w:left="0"/>
        <w:jc w:val="both"/>
        <w:rPr>
          <w:sz w:val="20"/>
        </w:rPr>
      </w:pPr>
      <w:r>
        <w:rPr>
          <w:sz w:val="20"/>
        </w:rPr>
        <w:t xml:space="preserve">Совет муниципального района «Сыктывдинский» </w:t>
      </w:r>
      <w:r>
        <w:rPr>
          <w:sz w:val="20"/>
        </w:rPr>
        <w:t xml:space="preserve">Республики Коми </w:t>
      </w:r>
      <w:r>
        <w:rPr>
          <w:sz w:val="20"/>
        </w:rPr>
        <w:t>решил:</w:t>
      </w:r>
    </w:p>
    <w:p w14:paraId="79200000">
      <w:pPr>
        <w:ind w:firstLine="567" w:left="0"/>
        <w:jc w:val="both"/>
        <w:rPr>
          <w:sz w:val="20"/>
        </w:rPr>
      </w:pPr>
      <w:r>
        <w:rPr>
          <w:sz w:val="20"/>
        </w:rPr>
        <w:t>1.</w:t>
      </w:r>
      <w:r>
        <w:rPr>
          <w:sz w:val="20"/>
        </w:rPr>
        <w:t>Информацию з</w:t>
      </w:r>
      <w:r>
        <w:rPr>
          <w:sz w:val="20"/>
        </w:rPr>
        <w:t>аместителя руководителя администрации муниципального района «Сыктывдинский» Карина Павла Викторовича</w:t>
      </w:r>
      <w:r>
        <w:rPr>
          <w:sz w:val="20"/>
        </w:rPr>
        <w:t xml:space="preserve"> </w:t>
      </w:r>
      <w:r>
        <w:rPr>
          <w:sz w:val="20"/>
        </w:rPr>
        <w:t>п</w:t>
      </w:r>
      <w:r>
        <w:rPr>
          <w:sz w:val="20"/>
        </w:rPr>
        <w:t>ринять к сведению</w:t>
      </w:r>
      <w:r>
        <w:rPr>
          <w:sz w:val="20"/>
        </w:rPr>
        <w:t xml:space="preserve"> (приложение)</w:t>
      </w:r>
      <w:r>
        <w:rPr>
          <w:sz w:val="20"/>
        </w:rPr>
        <w:t>.</w:t>
      </w:r>
    </w:p>
    <w:p w14:paraId="7A200000">
      <w:pPr>
        <w:ind w:firstLine="567" w:left="0"/>
        <w:jc w:val="both"/>
        <w:rPr>
          <w:sz w:val="20"/>
        </w:rPr>
      </w:pPr>
      <w:r>
        <w:rPr>
          <w:sz w:val="20"/>
        </w:rPr>
        <w:t>2. Рекомендовать главе муниципального района «Сыктывдинский» – руководителю администрации проанализировать работу управления архитектуры и капитального строительства и проработать вопрос по внесению изменений в структуру администрации муниципального района «Сыктывдинский».</w:t>
      </w:r>
    </w:p>
    <w:p w14:paraId="7B200000">
      <w:pPr>
        <w:tabs>
          <w:tab w:leader="none" w:pos="0" w:val="left"/>
          <w:tab w:leader="none" w:pos="660" w:val="left"/>
          <w:tab w:leader="none" w:pos="675" w:val="left"/>
        </w:tabs>
        <w:ind w:firstLine="567" w:left="0"/>
        <w:jc w:val="both"/>
        <w:rPr>
          <w:sz w:val="20"/>
        </w:rPr>
      </w:pPr>
      <w:r>
        <w:rPr>
          <w:sz w:val="20"/>
        </w:rPr>
        <w:t>3. Настоящее решение вступает в силу со дня его официального</w:t>
      </w:r>
      <w:r>
        <w:rPr>
          <w:sz w:val="20"/>
        </w:rPr>
        <w:t xml:space="preserve"> опубликования.</w:t>
      </w:r>
    </w:p>
    <w:p w14:paraId="7C200000">
      <w:pPr>
        <w:ind w:firstLine="0" w:left="660"/>
        <w:jc w:val="both"/>
        <w:rPr>
          <w:sz w:val="20"/>
        </w:rPr>
      </w:pPr>
    </w:p>
    <w:p w14:paraId="7D200000">
      <w:pPr>
        <w:ind/>
        <w:contextualSpacing w:val="1"/>
        <w:jc w:val="both"/>
        <w:rPr>
          <w:sz w:val="20"/>
        </w:rPr>
      </w:pPr>
      <w:r>
        <w:rPr>
          <w:sz w:val="20"/>
        </w:rPr>
        <w:t>П</w:t>
      </w:r>
      <w:r>
        <w:rPr>
          <w:sz w:val="20"/>
        </w:rPr>
        <w:t xml:space="preserve">редседатель Совета муниципального района </w:t>
      </w:r>
      <w:r>
        <w:rPr>
          <w:sz w:val="20"/>
        </w:rPr>
        <w:tab/>
      </w:r>
      <w:r>
        <w:rPr>
          <w:sz w:val="20"/>
        </w:rPr>
        <w:t xml:space="preserve"> </w:t>
      </w:r>
      <w:r>
        <w:rPr>
          <w:sz w:val="20"/>
        </w:rPr>
        <w:t xml:space="preserve">                                       </w:t>
      </w:r>
      <w:r>
        <w:rPr>
          <w:sz w:val="20"/>
        </w:rPr>
        <w:t xml:space="preserve">                 </w:t>
      </w:r>
      <w:r>
        <w:rPr>
          <w:sz w:val="20"/>
        </w:rPr>
        <w:t xml:space="preserve">А.М. Шкодник </w:t>
      </w:r>
    </w:p>
    <w:p w14:paraId="7E200000">
      <w:pPr>
        <w:ind/>
        <w:contextualSpacing w:val="1"/>
        <w:jc w:val="both"/>
        <w:rPr>
          <w:sz w:val="20"/>
        </w:rPr>
      </w:pPr>
    </w:p>
    <w:p w14:paraId="7F200000">
      <w:pPr>
        <w:ind/>
        <w:jc w:val="both"/>
        <w:rPr>
          <w:color w:val="000000"/>
          <w:sz w:val="20"/>
        </w:rPr>
      </w:pPr>
      <w:r>
        <w:rPr>
          <w:color w:val="000000"/>
          <w:sz w:val="20"/>
        </w:rPr>
        <w:t xml:space="preserve">Глава муниципального района </w:t>
      </w:r>
      <w:r>
        <w:rPr>
          <w:color w:val="000000"/>
          <w:sz w:val="20"/>
        </w:rPr>
        <w:t>«</w:t>
      </w:r>
      <w:r>
        <w:rPr>
          <w:color w:val="000000"/>
          <w:sz w:val="20"/>
        </w:rPr>
        <w:t>Сыктывдинский</w:t>
      </w:r>
      <w:r>
        <w:rPr>
          <w:color w:val="000000"/>
          <w:sz w:val="20"/>
        </w:rPr>
        <w:t xml:space="preserve">» </w:t>
      </w:r>
      <w:r>
        <w:rPr>
          <w:color w:val="000000"/>
          <w:sz w:val="20"/>
        </w:rPr>
        <w:t>–</w:t>
      </w:r>
    </w:p>
    <w:p w14:paraId="80200000">
      <w:pPr>
        <w:ind/>
        <w:jc w:val="both"/>
        <w:rPr>
          <w:color w:val="000000"/>
          <w:sz w:val="20"/>
        </w:rPr>
      </w:pPr>
      <w:r>
        <w:rPr>
          <w:color w:val="000000"/>
          <w:sz w:val="20"/>
        </w:rPr>
        <w:t xml:space="preserve">руководитель администрации </w:t>
      </w:r>
      <w:r>
        <w:rPr>
          <w:color w:val="000000"/>
          <w:sz w:val="20"/>
        </w:rPr>
        <w:t xml:space="preserve">                                                                                         </w:t>
      </w:r>
      <w:r>
        <w:rPr>
          <w:sz w:val="20"/>
        </w:rPr>
        <w:t>Л.Ю.</w:t>
      </w:r>
      <w:r>
        <w:rPr>
          <w:sz w:val="20"/>
        </w:rPr>
        <w:t xml:space="preserve"> Доронина</w:t>
      </w:r>
    </w:p>
    <w:p w14:paraId="81200000">
      <w:pPr>
        <w:ind/>
        <w:jc w:val="both"/>
        <w:rPr>
          <w:color w:val="000000"/>
          <w:sz w:val="20"/>
        </w:rPr>
      </w:pPr>
    </w:p>
    <w:p w14:paraId="82200000">
      <w:pPr>
        <w:ind/>
        <w:jc w:val="both"/>
        <w:rPr>
          <w:color w:val="000000"/>
          <w:sz w:val="20"/>
        </w:rPr>
      </w:pPr>
    </w:p>
    <w:p w14:paraId="83200000">
      <w:pPr>
        <w:ind/>
        <w:contextualSpacing w:val="1"/>
        <w:jc w:val="both"/>
        <w:rPr>
          <w:sz w:val="20"/>
        </w:rPr>
      </w:pPr>
      <w:r>
        <w:rPr>
          <w:sz w:val="20"/>
        </w:rPr>
        <w:t xml:space="preserve">30 мая </w:t>
      </w:r>
      <w:r>
        <w:rPr>
          <w:sz w:val="20"/>
        </w:rPr>
        <w:t>20</w:t>
      </w:r>
      <w:r>
        <w:rPr>
          <w:sz w:val="20"/>
        </w:rPr>
        <w:t>23</w:t>
      </w:r>
      <w:r>
        <w:rPr>
          <w:sz w:val="20"/>
        </w:rPr>
        <w:t xml:space="preserve"> года</w:t>
      </w:r>
    </w:p>
    <w:p w14:paraId="84200000">
      <w:pPr>
        <w:widowControl w:val="0"/>
        <w:ind/>
        <w:jc w:val="right"/>
        <w:outlineLvl w:val="0"/>
        <w:rPr>
          <w:rFonts w:ascii="Times New Roman" w:hAnsi="Times New Roman"/>
          <w:sz w:val="20"/>
        </w:rPr>
      </w:pPr>
      <w:r>
        <w:rPr>
          <w:rFonts w:ascii="Times New Roman" w:hAnsi="Times New Roman"/>
          <w:sz w:val="20"/>
        </w:rPr>
        <w:t>Пр</w:t>
      </w:r>
      <w:r>
        <w:rPr>
          <w:rFonts w:ascii="Times New Roman" w:hAnsi="Times New Roman"/>
          <w:sz w:val="20"/>
        </w:rPr>
        <w:t>иложение</w:t>
      </w:r>
      <w:r>
        <w:rPr>
          <w:rFonts w:ascii="Times New Roman" w:hAnsi="Times New Roman"/>
          <w:sz w:val="20"/>
        </w:rPr>
        <w:t xml:space="preserve"> </w:t>
      </w:r>
      <w:r>
        <w:rPr>
          <w:rFonts w:ascii="Times New Roman" w:hAnsi="Times New Roman"/>
          <w:sz w:val="20"/>
        </w:rPr>
        <w:t xml:space="preserve">к решению </w:t>
      </w:r>
    </w:p>
    <w:p w14:paraId="85200000">
      <w:pPr>
        <w:widowControl w:val="0"/>
        <w:ind/>
        <w:jc w:val="right"/>
        <w:outlineLvl w:val="0"/>
        <w:rPr>
          <w:rFonts w:ascii="Times New Roman" w:hAnsi="Times New Roman"/>
          <w:sz w:val="20"/>
        </w:rPr>
      </w:pPr>
      <w:r>
        <w:rPr>
          <w:rFonts w:ascii="Times New Roman" w:hAnsi="Times New Roman"/>
          <w:sz w:val="20"/>
        </w:rPr>
        <w:t>Совета</w:t>
      </w:r>
      <w:r>
        <w:rPr>
          <w:rFonts w:ascii="Times New Roman" w:hAnsi="Times New Roman"/>
          <w:sz w:val="20"/>
        </w:rPr>
        <w:t xml:space="preserve"> </w:t>
      </w:r>
      <w:r>
        <w:rPr>
          <w:rFonts w:ascii="Times New Roman" w:hAnsi="Times New Roman"/>
          <w:sz w:val="20"/>
        </w:rPr>
        <w:t>МР «Сыктывдинский»</w:t>
      </w:r>
    </w:p>
    <w:p w14:paraId="86200000">
      <w:pPr>
        <w:widowControl w:val="0"/>
        <w:ind/>
        <w:jc w:val="right"/>
        <w:rPr>
          <w:rFonts w:ascii="Times New Roman" w:hAnsi="Times New Roman"/>
          <w:sz w:val="20"/>
        </w:rPr>
      </w:pPr>
      <w:r>
        <w:rPr>
          <w:rFonts w:ascii="Times New Roman" w:hAnsi="Times New Roman"/>
          <w:sz w:val="20"/>
        </w:rPr>
        <w:t>от 30.05</w:t>
      </w:r>
      <w:r>
        <w:rPr>
          <w:rFonts w:ascii="Times New Roman" w:hAnsi="Times New Roman"/>
          <w:sz w:val="20"/>
        </w:rPr>
        <w:t>.</w:t>
      </w:r>
      <w:r>
        <w:rPr>
          <w:rFonts w:ascii="Times New Roman" w:hAnsi="Times New Roman"/>
          <w:sz w:val="20"/>
        </w:rPr>
        <w:t>2023</w:t>
      </w:r>
      <w:r>
        <w:rPr>
          <w:rFonts w:ascii="Times New Roman" w:hAnsi="Times New Roman"/>
          <w:sz w:val="20"/>
        </w:rPr>
        <w:t xml:space="preserve"> № 29/5-13</w:t>
      </w:r>
    </w:p>
    <w:p w14:paraId="87200000">
      <w:pPr>
        <w:ind/>
        <w:jc w:val="center"/>
        <w:outlineLvl w:val="0"/>
        <w:rPr>
          <w:b w:val="1"/>
          <w:sz w:val="20"/>
        </w:rPr>
      </w:pPr>
    </w:p>
    <w:p w14:paraId="88200000">
      <w:pPr>
        <w:ind w:hanging="283" w:left="57"/>
        <w:jc w:val="center"/>
        <w:rPr>
          <w:sz w:val="20"/>
        </w:rPr>
      </w:pPr>
    </w:p>
    <w:p w14:paraId="89200000">
      <w:pPr>
        <w:ind/>
        <w:jc w:val="center"/>
        <w:rPr>
          <w:b w:val="1"/>
          <w:sz w:val="20"/>
        </w:rPr>
      </w:pPr>
      <w:r>
        <w:rPr>
          <w:b w:val="1"/>
          <w:sz w:val="20"/>
        </w:rPr>
        <w:t xml:space="preserve">Информация о деятельности управления архитектуры и капитального строительства администрации </w:t>
      </w:r>
      <w:r>
        <w:rPr>
          <w:b w:val="1"/>
          <w:sz w:val="20"/>
        </w:rPr>
        <w:t>му</w:t>
      </w:r>
      <w:r>
        <w:rPr>
          <w:b w:val="1"/>
          <w:sz w:val="20"/>
        </w:rPr>
        <w:t>ни</w:t>
      </w:r>
      <w:r>
        <w:rPr>
          <w:b w:val="1"/>
          <w:sz w:val="20"/>
        </w:rPr>
        <w:t>цип</w:t>
      </w:r>
      <w:r>
        <w:rPr>
          <w:b w:val="1"/>
          <w:sz w:val="20"/>
        </w:rPr>
        <w:t xml:space="preserve">ального района </w:t>
      </w:r>
      <w:r>
        <w:rPr>
          <w:b w:val="1"/>
          <w:sz w:val="20"/>
        </w:rPr>
        <w:t>«</w:t>
      </w:r>
      <w:r>
        <w:rPr>
          <w:b w:val="1"/>
          <w:sz w:val="20"/>
        </w:rPr>
        <w:t>Сыктывдинский</w:t>
      </w:r>
      <w:r>
        <w:rPr>
          <w:b w:val="1"/>
          <w:sz w:val="20"/>
        </w:rPr>
        <w:t>»</w:t>
      </w:r>
      <w:r>
        <w:rPr>
          <w:b w:val="1"/>
          <w:sz w:val="20"/>
        </w:rPr>
        <w:t xml:space="preserve"> </w:t>
      </w:r>
    </w:p>
    <w:p w14:paraId="8A200000">
      <w:pPr>
        <w:ind/>
        <w:jc w:val="center"/>
        <w:rPr>
          <w:b w:val="1"/>
          <w:sz w:val="20"/>
        </w:rPr>
      </w:pPr>
      <w:r>
        <w:rPr>
          <w:b w:val="1"/>
          <w:sz w:val="20"/>
        </w:rPr>
        <w:t>за 2022 год</w:t>
      </w:r>
    </w:p>
    <w:p w14:paraId="8B200000">
      <w:pPr>
        <w:ind/>
        <w:jc w:val="center"/>
        <w:rPr>
          <w:sz w:val="20"/>
        </w:rPr>
      </w:pPr>
      <w:r>
        <w:rPr>
          <w:sz w:val="20"/>
        </w:rPr>
        <w:t xml:space="preserve">        </w:t>
      </w:r>
      <w:r>
        <w:rPr>
          <w:sz w:val="20"/>
        </w:rPr>
        <w:tab/>
      </w:r>
      <w:r>
        <w:rPr>
          <w:sz w:val="20"/>
        </w:rPr>
        <w:t xml:space="preserve">  </w:t>
      </w:r>
    </w:p>
    <w:p w14:paraId="8C200000">
      <w:pPr>
        <w:tabs>
          <w:tab w:leader="none" w:pos="567" w:val="left"/>
        </w:tabs>
        <w:spacing w:line="240" w:lineRule="auto"/>
        <w:ind/>
        <w:jc w:val="both"/>
        <w:rPr>
          <w:rFonts w:ascii="Times New Roman" w:hAnsi="Times New Roman"/>
          <w:sz w:val="20"/>
        </w:rPr>
      </w:pPr>
      <w:r>
        <w:rPr>
          <w:sz w:val="20"/>
        </w:rPr>
        <w:t xml:space="preserve"> </w:t>
      </w:r>
      <w:r>
        <w:rPr>
          <w:rFonts w:ascii="Times New Roman" w:hAnsi="Times New Roman"/>
          <w:sz w:val="20"/>
        </w:rPr>
        <w:tab/>
      </w:r>
      <w:r>
        <w:rPr>
          <w:rFonts w:ascii="Times New Roman" w:hAnsi="Times New Roman"/>
          <w:sz w:val="20"/>
        </w:rPr>
        <w:t>Решением Совета муниципального района «Сыктывдинский» Республики Коми от 25.02.2022 № 16/2-17 «Об утверждении структуры администрации муниципального района «Сыктывдинский» Республики Коми» были внесены изменения</w:t>
      </w:r>
      <w:r>
        <w:rPr>
          <w:rFonts w:ascii="Times New Roman" w:hAnsi="Times New Roman"/>
          <w:sz w:val="20"/>
        </w:rPr>
        <w:t xml:space="preserve"> в структуру администрации</w:t>
      </w:r>
      <w:r>
        <w:rPr>
          <w:rFonts w:ascii="Times New Roman" w:hAnsi="Times New Roman"/>
          <w:sz w:val="20"/>
        </w:rPr>
        <w:t xml:space="preserve">, вследствие чего произошло слияние двух управлений (управление капитального строительства и управление архитектуры) в одно. И с 01.05.2022 года </w:t>
      </w:r>
      <w:r>
        <w:rPr>
          <w:rFonts w:ascii="Times New Roman" w:hAnsi="Times New Roman"/>
          <w:sz w:val="20"/>
        </w:rPr>
        <w:t>образовалось Управление архитектуры и капитального строительства администрации муниципального района «Сыктывдинский»</w:t>
      </w:r>
      <w:r>
        <w:rPr>
          <w:rFonts w:ascii="Times New Roman" w:hAnsi="Times New Roman"/>
          <w:sz w:val="20"/>
        </w:rPr>
        <w:t xml:space="preserve"> (далее – </w:t>
      </w:r>
      <w:r>
        <w:rPr>
          <w:rFonts w:ascii="Times New Roman" w:hAnsi="Times New Roman"/>
          <w:sz w:val="20"/>
        </w:rPr>
        <w:t>УАиКС</w:t>
      </w:r>
      <w:r>
        <w:rPr>
          <w:rFonts w:ascii="Times New Roman" w:hAnsi="Times New Roman"/>
          <w:sz w:val="20"/>
        </w:rPr>
        <w:t>)</w:t>
      </w:r>
      <w:r>
        <w:rPr>
          <w:rFonts w:ascii="Times New Roman" w:hAnsi="Times New Roman"/>
          <w:sz w:val="20"/>
        </w:rPr>
        <w:t xml:space="preserve">. </w:t>
      </w:r>
    </w:p>
    <w:p w14:paraId="8D200000">
      <w:pPr>
        <w:tabs>
          <w:tab w:leader="none" w:pos="567" w:val="left"/>
        </w:tabs>
        <w:spacing w:line="240" w:lineRule="auto"/>
        <w:ind w:firstLine="0" w:left="0"/>
        <w:jc w:val="both"/>
        <w:rPr>
          <w:rFonts w:ascii="Times New Roman" w:hAnsi="Times New Roman"/>
          <w:sz w:val="20"/>
        </w:rPr>
      </w:pPr>
      <w:r>
        <w:rPr>
          <w:rFonts w:ascii="Times New Roman" w:hAnsi="Times New Roman"/>
          <w:sz w:val="20"/>
        </w:rPr>
        <w:t xml:space="preserve">    Штатная численность Управления архитектуры и капитального строительства составляет 9 (девять) человек.</w:t>
      </w:r>
      <w:r>
        <w:rPr>
          <w:rFonts w:ascii="Times New Roman" w:hAnsi="Times New Roman"/>
          <w:sz w:val="20"/>
        </w:rPr>
        <w:t xml:space="preserve"> </w:t>
      </w:r>
      <w:r>
        <w:rPr>
          <w:rFonts w:ascii="Times New Roman" w:hAnsi="Times New Roman"/>
          <w:sz w:val="20"/>
        </w:rPr>
        <w:t>Н</w:t>
      </w:r>
      <w:r>
        <w:rPr>
          <w:rFonts w:ascii="Times New Roman" w:hAnsi="Times New Roman"/>
          <w:sz w:val="20"/>
        </w:rPr>
        <w:t xml:space="preserve">ачальник управления, заместитель начальника по строительству, заместитель начальника по архитектуре, два специалиста по строительству, </w:t>
      </w:r>
      <w:r>
        <w:rPr>
          <w:rFonts w:ascii="Times New Roman" w:hAnsi="Times New Roman"/>
          <w:sz w:val="20"/>
        </w:rPr>
        <w:t xml:space="preserve">два главных </w:t>
      </w:r>
      <w:r>
        <w:rPr>
          <w:rFonts w:ascii="Times New Roman" w:hAnsi="Times New Roman"/>
          <w:sz w:val="20"/>
        </w:rPr>
        <w:t>э</w:t>
      </w:r>
      <w:r>
        <w:rPr>
          <w:rFonts w:ascii="Times New Roman" w:hAnsi="Times New Roman"/>
          <w:sz w:val="20"/>
        </w:rPr>
        <w:t>к</w:t>
      </w:r>
      <w:r>
        <w:rPr>
          <w:rFonts w:ascii="Times New Roman" w:hAnsi="Times New Roman"/>
          <w:sz w:val="20"/>
        </w:rPr>
        <w:t>спер</w:t>
      </w:r>
      <w:r>
        <w:rPr>
          <w:rFonts w:ascii="Times New Roman" w:hAnsi="Times New Roman"/>
          <w:sz w:val="20"/>
        </w:rPr>
        <w:t>та, главный специалист и эксперт инженерного обеспечения территории</w:t>
      </w:r>
      <w:r>
        <w:rPr>
          <w:rFonts w:ascii="Times New Roman" w:hAnsi="Times New Roman"/>
          <w:sz w:val="20"/>
        </w:rPr>
        <w:t>. Фактически работает 7 (семь) человек. Четверо по направлению капитального строительства и трое по направлению архитектура.</w:t>
      </w:r>
    </w:p>
    <w:p w14:paraId="8E200000">
      <w:pPr>
        <w:widowControl w:val="0"/>
        <w:tabs>
          <w:tab w:leader="none" w:pos="851" w:val="left"/>
        </w:tabs>
        <w:spacing w:after="0" w:before="0" w:line="240" w:lineRule="auto"/>
        <w:ind w:firstLine="0" w:left="0"/>
        <w:jc w:val="both"/>
        <w:rPr>
          <w:rFonts w:ascii="Times New Roman" w:hAnsi="Times New Roman"/>
          <w:sz w:val="20"/>
        </w:rPr>
      </w:pPr>
      <w:r>
        <w:rPr>
          <w:rFonts w:ascii="Times New Roman" w:hAnsi="Times New Roman"/>
          <w:sz w:val="20"/>
        </w:rPr>
        <w:t xml:space="preserve">         За 2022 год</w:t>
      </w:r>
      <w:r>
        <w:rPr>
          <w:rFonts w:ascii="Times New Roman" w:hAnsi="Times New Roman"/>
          <w:sz w:val="20"/>
        </w:rPr>
        <w:t xml:space="preserve"> Управлением архитектуры и капитального строительства</w:t>
      </w:r>
      <w:r>
        <w:rPr>
          <w:rFonts w:ascii="Times New Roman" w:hAnsi="Times New Roman"/>
          <w:sz w:val="20"/>
        </w:rPr>
        <w:t xml:space="preserve"> было оказано 906 муниципальных услуг по 8 (восьми) направлениям.</w:t>
      </w:r>
      <w:r>
        <w:rPr>
          <w:rFonts w:ascii="Times New Roman" w:hAnsi="Times New Roman"/>
          <w:sz w:val="20"/>
        </w:rPr>
        <w:t xml:space="preserve"> (Выдача уведомлений и разрешений на строительство, ввод в эксплуатацию, выдача градостроительных планов и справок о террит</w:t>
      </w:r>
      <w:r>
        <w:rPr>
          <w:rFonts w:ascii="Times New Roman" w:hAnsi="Times New Roman"/>
          <w:sz w:val="20"/>
        </w:rPr>
        <w:t>о</w:t>
      </w:r>
      <w:r>
        <w:rPr>
          <w:rFonts w:ascii="Times New Roman" w:hAnsi="Times New Roman"/>
          <w:sz w:val="20"/>
        </w:rPr>
        <w:t>риальной принадлежности</w:t>
      </w:r>
      <w:r>
        <w:rPr>
          <w:rFonts w:ascii="Times New Roman" w:hAnsi="Times New Roman"/>
          <w:sz w:val="20"/>
        </w:rPr>
        <w:t xml:space="preserve">, отклонения от предельных параметров, </w:t>
      </w:r>
      <w:r>
        <w:rPr>
          <w:rFonts w:ascii="Times New Roman" w:hAnsi="Times New Roman"/>
          <w:sz w:val="20"/>
        </w:rPr>
        <w:t xml:space="preserve">акт освидетельствования проведения основных работ по объектам ИЖС с привлечением </w:t>
      </w:r>
      <w:r>
        <w:rPr>
          <w:rFonts w:ascii="Times New Roman" w:hAnsi="Times New Roman"/>
          <w:sz w:val="20"/>
        </w:rPr>
        <w:t>материнск</w:t>
      </w:r>
      <w:r>
        <w:rPr>
          <w:rFonts w:ascii="Times New Roman" w:hAnsi="Times New Roman"/>
          <w:sz w:val="20"/>
        </w:rPr>
        <w:t>ого</w:t>
      </w:r>
      <w:r>
        <w:rPr>
          <w:rFonts w:ascii="Times New Roman" w:hAnsi="Times New Roman"/>
          <w:sz w:val="20"/>
        </w:rPr>
        <w:t xml:space="preserve"> капитал</w:t>
      </w:r>
      <w:r>
        <w:rPr>
          <w:rFonts w:ascii="Times New Roman" w:hAnsi="Times New Roman"/>
          <w:sz w:val="20"/>
        </w:rPr>
        <w:t>а</w:t>
      </w:r>
      <w:r>
        <w:rPr>
          <w:rFonts w:ascii="Times New Roman" w:hAnsi="Times New Roman"/>
          <w:sz w:val="20"/>
        </w:rPr>
        <w:t>).</w:t>
      </w:r>
      <w:r>
        <w:rPr>
          <w:rFonts w:ascii="Times New Roman" w:hAnsi="Times New Roman"/>
          <w:sz w:val="20"/>
        </w:rPr>
        <w:t xml:space="preserve"> Рассмотрено более 102 обращений граждан </w:t>
      </w:r>
      <w:r>
        <w:rPr>
          <w:rFonts w:ascii="Times New Roman" w:hAnsi="Times New Roman"/>
          <w:sz w:val="20"/>
        </w:rPr>
        <w:t xml:space="preserve">по направлениям деятельности </w:t>
      </w:r>
      <w:r>
        <w:rPr>
          <w:rFonts w:ascii="Times New Roman" w:hAnsi="Times New Roman"/>
          <w:sz w:val="20"/>
        </w:rPr>
        <w:t>УАиКС</w:t>
      </w:r>
      <w:r>
        <w:rPr>
          <w:rFonts w:ascii="Times New Roman" w:hAnsi="Times New Roman"/>
          <w:sz w:val="20"/>
        </w:rPr>
        <w:t>.</w:t>
      </w:r>
    </w:p>
    <w:p w14:paraId="8F200000">
      <w:pPr>
        <w:widowControl w:val="0"/>
        <w:tabs>
          <w:tab w:leader="none" w:pos="1134" w:val="left"/>
        </w:tabs>
        <w:spacing w:after="0" w:before="0" w:line="240" w:lineRule="auto"/>
        <w:ind w:firstLine="709" w:left="0"/>
        <w:jc w:val="both"/>
        <w:rPr>
          <w:rFonts w:ascii="Times New Roman" w:hAnsi="Times New Roman"/>
          <w:sz w:val="20"/>
        </w:rPr>
      </w:pPr>
      <w:r>
        <w:rPr>
          <w:rFonts w:ascii="Times New Roman" w:hAnsi="Times New Roman"/>
          <w:sz w:val="20"/>
        </w:rPr>
        <w:t>Назначено и проведено 24 публичных слушаний по проектам планировки и проектам межевания территории</w:t>
      </w:r>
      <w:r>
        <w:rPr>
          <w:rFonts w:ascii="Times New Roman" w:hAnsi="Times New Roman"/>
          <w:sz w:val="20"/>
        </w:rPr>
        <w:t>, отклонений от предельных параметров строительства</w:t>
      </w:r>
      <w:r>
        <w:rPr>
          <w:rFonts w:ascii="Times New Roman" w:hAnsi="Times New Roman"/>
          <w:sz w:val="20"/>
        </w:rPr>
        <w:t xml:space="preserve">, из них </w:t>
      </w:r>
      <w:r>
        <w:rPr>
          <w:rFonts w:ascii="Times New Roman" w:hAnsi="Times New Roman"/>
          <w:sz w:val="20"/>
        </w:rPr>
        <w:t>назначено Главой муниципального района 6 (шесть), Советом муниципального района 18 (восемнадцать). У</w:t>
      </w:r>
      <w:r>
        <w:rPr>
          <w:rFonts w:ascii="Times New Roman" w:hAnsi="Times New Roman"/>
          <w:sz w:val="20"/>
        </w:rPr>
        <w:t>твержден</w:t>
      </w:r>
      <w:r>
        <w:rPr>
          <w:rFonts w:ascii="Times New Roman" w:hAnsi="Times New Roman"/>
          <w:sz w:val="20"/>
        </w:rPr>
        <w:t>о</w:t>
      </w:r>
      <w:r>
        <w:rPr>
          <w:rFonts w:ascii="Times New Roman" w:hAnsi="Times New Roman"/>
          <w:sz w:val="20"/>
        </w:rPr>
        <w:t xml:space="preserve"> документации по планировке территории – 9</w:t>
      </w:r>
      <w:r>
        <w:rPr>
          <w:rFonts w:ascii="Times New Roman" w:hAnsi="Times New Roman"/>
          <w:sz w:val="20"/>
        </w:rPr>
        <w:t xml:space="preserve"> (девять)</w:t>
      </w:r>
      <w:r>
        <w:rPr>
          <w:rFonts w:ascii="Times New Roman" w:hAnsi="Times New Roman"/>
          <w:sz w:val="20"/>
        </w:rPr>
        <w:t xml:space="preserve"> шт.</w:t>
      </w:r>
    </w:p>
    <w:p w14:paraId="90200000">
      <w:pPr>
        <w:tabs>
          <w:tab w:leader="none" w:pos="567" w:val="left"/>
        </w:tabs>
        <w:spacing w:after="0" w:line="240" w:lineRule="auto"/>
        <w:ind/>
        <w:jc w:val="both"/>
        <w:rPr>
          <w:rFonts w:ascii="Times New Roman" w:hAnsi="Times New Roman"/>
          <w:color w:val="FF0000"/>
          <w:sz w:val="20"/>
        </w:rPr>
      </w:pPr>
      <w:r>
        <w:rPr>
          <w:rFonts w:ascii="Times New Roman" w:hAnsi="Times New Roman"/>
          <w:b w:val="1"/>
          <w:sz w:val="20"/>
        </w:rPr>
        <w:tab/>
      </w:r>
      <w:r>
        <w:rPr>
          <w:rFonts w:ascii="Times New Roman" w:hAnsi="Times New Roman"/>
          <w:sz w:val="20"/>
        </w:rPr>
        <w:t>В рамках программы газификации регионов Российской Федерации</w:t>
      </w:r>
      <w:r>
        <w:rPr>
          <w:rFonts w:ascii="Times New Roman" w:hAnsi="Times New Roman"/>
          <w:sz w:val="20"/>
        </w:rPr>
        <w:t>, утвержденной Председателем Правления ПАО «Газпром», а также соглашений о взаимном сотрудничестве и договорах по газификации между администрациями регионов РФ и ПАО «Газпром» на 2021-2025 годы</w:t>
      </w:r>
      <w:r>
        <w:rPr>
          <w:rFonts w:ascii="Times New Roman" w:hAnsi="Times New Roman"/>
          <w:color w:val="FF0000"/>
          <w:sz w:val="20"/>
        </w:rPr>
        <w:t xml:space="preserve"> </w:t>
      </w:r>
      <w:r>
        <w:rPr>
          <w:rFonts w:ascii="Times New Roman" w:hAnsi="Times New Roman"/>
          <w:sz w:val="20"/>
        </w:rPr>
        <w:t>веде</w:t>
      </w:r>
      <w:r>
        <w:rPr>
          <w:rFonts w:ascii="Times New Roman" w:hAnsi="Times New Roman"/>
          <w:sz w:val="20"/>
        </w:rPr>
        <w:t>т</w:t>
      </w:r>
      <w:r>
        <w:rPr>
          <w:rFonts w:ascii="Times New Roman" w:hAnsi="Times New Roman"/>
          <w:sz w:val="20"/>
        </w:rPr>
        <w:t xml:space="preserve">ся работа по проектированию объектов «Газопровод межпоселковый от ГРС </w:t>
      </w:r>
      <w:r>
        <w:rPr>
          <w:rFonts w:ascii="Times New Roman" w:hAnsi="Times New Roman"/>
          <w:sz w:val="20"/>
        </w:rPr>
        <w:t>Пажга</w:t>
      </w:r>
      <w:r>
        <w:rPr>
          <w:rFonts w:ascii="Times New Roman" w:hAnsi="Times New Roman"/>
          <w:sz w:val="20"/>
        </w:rPr>
        <w:t xml:space="preserve"> до с. </w:t>
      </w:r>
      <w:r>
        <w:rPr>
          <w:rFonts w:ascii="Times New Roman" w:hAnsi="Times New Roman"/>
          <w:sz w:val="20"/>
        </w:rPr>
        <w:t>Ыб</w:t>
      </w:r>
      <w:r>
        <w:rPr>
          <w:rFonts w:ascii="Times New Roman" w:hAnsi="Times New Roman"/>
          <w:sz w:val="20"/>
        </w:rPr>
        <w:t xml:space="preserve"> Сыктывдинского района Республики Коми» и «Газопровод межпоселковый от ГРС </w:t>
      </w:r>
      <w:r>
        <w:rPr>
          <w:rFonts w:ascii="Times New Roman" w:hAnsi="Times New Roman"/>
          <w:sz w:val="20"/>
        </w:rPr>
        <w:t>Пажга</w:t>
      </w:r>
      <w:r>
        <w:rPr>
          <w:rFonts w:ascii="Times New Roman" w:hAnsi="Times New Roman"/>
          <w:sz w:val="20"/>
        </w:rPr>
        <w:t xml:space="preserve"> до с. </w:t>
      </w:r>
      <w:r>
        <w:rPr>
          <w:rFonts w:ascii="Times New Roman" w:hAnsi="Times New Roman"/>
          <w:sz w:val="20"/>
        </w:rPr>
        <w:t>Лэзым</w:t>
      </w:r>
      <w:r>
        <w:rPr>
          <w:rFonts w:ascii="Times New Roman" w:hAnsi="Times New Roman"/>
          <w:sz w:val="20"/>
        </w:rPr>
        <w:t xml:space="preserve"> Сыктывдинского района Республики Коми».</w:t>
      </w:r>
      <w:r>
        <w:rPr>
          <w:rFonts w:ascii="Times New Roman" w:hAnsi="Times New Roman"/>
          <w:sz w:val="20"/>
        </w:rPr>
        <w:t xml:space="preserve"> </w:t>
      </w:r>
      <w:r>
        <w:rPr>
          <w:rFonts w:ascii="Times New Roman" w:hAnsi="Times New Roman"/>
          <w:sz w:val="20"/>
        </w:rPr>
        <w:t>Что непосредственно привело к внесению</w:t>
      </w:r>
      <w:r>
        <w:rPr>
          <w:rFonts w:ascii="Times New Roman" w:hAnsi="Times New Roman"/>
          <w:color w:val="FF0000"/>
          <w:sz w:val="20"/>
        </w:rPr>
        <w:t xml:space="preserve"> </w:t>
      </w:r>
      <w:r>
        <w:rPr>
          <w:rFonts w:ascii="Times New Roman" w:hAnsi="Times New Roman"/>
          <w:sz w:val="20"/>
        </w:rPr>
        <w:t>изменени</w:t>
      </w:r>
      <w:r>
        <w:rPr>
          <w:rFonts w:ascii="Times New Roman" w:hAnsi="Times New Roman"/>
          <w:sz w:val="20"/>
        </w:rPr>
        <w:t>й</w:t>
      </w:r>
      <w:r>
        <w:rPr>
          <w:rFonts w:ascii="Times New Roman" w:hAnsi="Times New Roman"/>
          <w:sz w:val="20"/>
        </w:rPr>
        <w:t xml:space="preserve"> в схему территориально</w:t>
      </w:r>
      <w:r>
        <w:rPr>
          <w:rFonts w:ascii="Times New Roman" w:hAnsi="Times New Roman"/>
          <w:sz w:val="20"/>
        </w:rPr>
        <w:t>го</w:t>
      </w:r>
      <w:r>
        <w:rPr>
          <w:rFonts w:ascii="Times New Roman" w:hAnsi="Times New Roman"/>
          <w:sz w:val="20"/>
        </w:rPr>
        <w:t xml:space="preserve"> планирования в части включения проектируемых газопроводов, согласованию с Правительством Республики Коми и утверждению данных изменений на Совете муниципального района.</w:t>
      </w:r>
    </w:p>
    <w:p w14:paraId="91200000">
      <w:pPr>
        <w:tabs>
          <w:tab w:leader="none" w:pos="709" w:val="left"/>
        </w:tabs>
        <w:spacing w:after="0" w:line="240" w:lineRule="auto"/>
        <w:ind/>
        <w:jc w:val="both"/>
        <w:rPr>
          <w:rFonts w:ascii="Times New Roman" w:hAnsi="Times New Roman"/>
          <w:sz w:val="20"/>
        </w:rPr>
      </w:pPr>
      <w:r>
        <w:rPr>
          <w:rFonts w:ascii="Times New Roman" w:hAnsi="Times New Roman"/>
          <w:color w:val="FF0000"/>
          <w:sz w:val="20"/>
        </w:rPr>
        <w:tab/>
      </w:r>
      <w:r>
        <w:rPr>
          <w:rFonts w:ascii="Times New Roman" w:hAnsi="Times New Roman"/>
          <w:sz w:val="20"/>
        </w:rPr>
        <w:t>Проводится работа по внесению изменений и актуализации</w:t>
      </w:r>
      <w:r>
        <w:rPr>
          <w:rFonts w:ascii="Times New Roman" w:hAnsi="Times New Roman"/>
          <w:sz w:val="20"/>
        </w:rPr>
        <w:t xml:space="preserve"> текстовой части</w:t>
      </w:r>
      <w:r>
        <w:rPr>
          <w:rFonts w:ascii="Times New Roman" w:hAnsi="Times New Roman"/>
          <w:sz w:val="20"/>
        </w:rPr>
        <w:t xml:space="preserve"> в</w:t>
      </w:r>
      <w:r>
        <w:rPr>
          <w:rFonts w:ascii="Times New Roman" w:hAnsi="Times New Roman"/>
          <w:sz w:val="20"/>
        </w:rPr>
        <w:t xml:space="preserve"> правила землепользования и застройки для сельских поселений Сыктывдинского района.</w:t>
      </w:r>
      <w:r>
        <w:rPr>
          <w:rFonts w:ascii="Times New Roman" w:hAnsi="Times New Roman"/>
          <w:sz w:val="20"/>
        </w:rPr>
        <w:t xml:space="preserve"> Конечно же в первую очередь актуализируются правил</w:t>
      </w:r>
      <w:r>
        <w:rPr>
          <w:rFonts w:ascii="Times New Roman" w:hAnsi="Times New Roman"/>
          <w:sz w:val="20"/>
        </w:rPr>
        <w:t>а</w:t>
      </w:r>
      <w:r>
        <w:rPr>
          <w:rFonts w:ascii="Times New Roman" w:hAnsi="Times New Roman"/>
          <w:sz w:val="20"/>
        </w:rPr>
        <w:t xml:space="preserve"> землепользования и застройки</w:t>
      </w:r>
      <w:r>
        <w:rPr>
          <w:rFonts w:ascii="Times New Roman" w:hAnsi="Times New Roman"/>
          <w:sz w:val="20"/>
        </w:rPr>
        <w:t xml:space="preserve"> сельского поселения </w:t>
      </w:r>
      <w:r>
        <w:rPr>
          <w:rFonts w:ascii="Times New Roman" w:hAnsi="Times New Roman"/>
          <w:sz w:val="20"/>
        </w:rPr>
        <w:t>Выльгорт</w:t>
      </w:r>
      <w:r>
        <w:rPr>
          <w:rFonts w:ascii="Times New Roman" w:hAnsi="Times New Roman"/>
          <w:sz w:val="20"/>
        </w:rPr>
        <w:t>.</w:t>
      </w:r>
      <w:r>
        <w:rPr>
          <w:rFonts w:ascii="Times New Roman" w:hAnsi="Times New Roman"/>
          <w:sz w:val="20"/>
        </w:rPr>
        <w:t xml:space="preserve"> </w:t>
      </w:r>
      <w:r>
        <w:rPr>
          <w:rFonts w:ascii="Times New Roman" w:hAnsi="Times New Roman"/>
          <w:sz w:val="20"/>
        </w:rPr>
        <w:t xml:space="preserve">После утверждения изменений в ПЗЗ СП </w:t>
      </w:r>
      <w:r>
        <w:rPr>
          <w:rFonts w:ascii="Times New Roman" w:hAnsi="Times New Roman"/>
          <w:sz w:val="20"/>
        </w:rPr>
        <w:t>Выльгорт</w:t>
      </w:r>
      <w:r>
        <w:rPr>
          <w:rFonts w:ascii="Times New Roman" w:hAnsi="Times New Roman"/>
          <w:sz w:val="20"/>
        </w:rPr>
        <w:t>, будет проведена</w:t>
      </w:r>
      <w:r>
        <w:rPr>
          <w:rFonts w:ascii="Times New Roman" w:hAnsi="Times New Roman"/>
          <w:sz w:val="20"/>
        </w:rPr>
        <w:t xml:space="preserve"> аналогичная </w:t>
      </w:r>
      <w:r>
        <w:rPr>
          <w:rFonts w:ascii="Times New Roman" w:hAnsi="Times New Roman"/>
          <w:sz w:val="20"/>
        </w:rPr>
        <w:t>работа по ПЗЗ остальных сельских поселений.</w:t>
      </w:r>
    </w:p>
    <w:p w14:paraId="92200000">
      <w:pPr>
        <w:tabs>
          <w:tab w:leader="none" w:pos="567" w:val="left"/>
          <w:tab w:leader="none" w:pos="993" w:val="left"/>
        </w:tabs>
        <w:spacing w:after="0" w:line="240" w:lineRule="auto"/>
        <w:ind/>
        <w:jc w:val="both"/>
        <w:rPr>
          <w:rFonts w:ascii="Times New Roman" w:hAnsi="Times New Roman"/>
          <w:color w:val="FF0000"/>
          <w:sz w:val="20"/>
        </w:rPr>
      </w:pPr>
      <w:r>
        <w:rPr>
          <w:rFonts w:ascii="Times New Roman" w:hAnsi="Times New Roman"/>
          <w:color w:val="FF0000"/>
          <w:sz w:val="20"/>
        </w:rPr>
        <w:tab/>
      </w:r>
      <w:r>
        <w:rPr>
          <w:rFonts w:ascii="Times New Roman" w:hAnsi="Times New Roman"/>
          <w:sz w:val="20"/>
        </w:rPr>
        <w:t>В рамках Соглашения о социально-экономическом партнерстве между администрацией муниципального района</w:t>
      </w:r>
      <w:r>
        <w:rPr>
          <w:rFonts w:ascii="Times New Roman" w:hAnsi="Times New Roman"/>
          <w:sz w:val="20"/>
        </w:rPr>
        <w:t xml:space="preserve"> «Сыктывдинский»</w:t>
      </w:r>
      <w:r>
        <w:rPr>
          <w:rFonts w:ascii="Times New Roman" w:hAnsi="Times New Roman"/>
          <w:sz w:val="20"/>
        </w:rPr>
        <w:t xml:space="preserve"> и Обществом с ограниченн</w:t>
      </w:r>
      <w:r>
        <w:rPr>
          <w:rFonts w:ascii="Times New Roman" w:hAnsi="Times New Roman"/>
          <w:sz w:val="20"/>
        </w:rPr>
        <w:t>ой ответственностью «Сыктывкарский лесопильно-экспортный завод» в</w:t>
      </w:r>
      <w:r>
        <w:rPr>
          <w:rFonts w:ascii="Times New Roman" w:hAnsi="Times New Roman"/>
          <w:sz w:val="20"/>
        </w:rPr>
        <w:t>едутся</w:t>
      </w:r>
      <w:r>
        <w:rPr>
          <w:rFonts w:ascii="Times New Roman" w:hAnsi="Times New Roman"/>
          <w:sz w:val="20"/>
        </w:rPr>
        <w:t xml:space="preserve"> работы по корректировке</w:t>
      </w:r>
      <w:r>
        <w:rPr>
          <w:rFonts w:ascii="Times New Roman" w:hAnsi="Times New Roman"/>
          <w:sz w:val="20"/>
        </w:rPr>
        <w:t>,</w:t>
      </w:r>
      <w:r>
        <w:rPr>
          <w:rFonts w:ascii="Times New Roman" w:hAnsi="Times New Roman"/>
          <w:sz w:val="20"/>
        </w:rPr>
        <w:t xml:space="preserve"> описанию границ и территориальных зон </w:t>
      </w:r>
      <w:r>
        <w:rPr>
          <w:rFonts w:ascii="Times New Roman" w:hAnsi="Times New Roman"/>
          <w:sz w:val="20"/>
        </w:rPr>
        <w:t xml:space="preserve">генерального плана </w:t>
      </w:r>
      <w:r>
        <w:rPr>
          <w:rFonts w:ascii="Times New Roman" w:hAnsi="Times New Roman"/>
          <w:sz w:val="20"/>
        </w:rPr>
        <w:t>с</w:t>
      </w:r>
      <w:r>
        <w:rPr>
          <w:rFonts w:ascii="Times New Roman" w:hAnsi="Times New Roman"/>
          <w:sz w:val="20"/>
        </w:rPr>
        <w:t>ельского поселения</w:t>
      </w:r>
      <w:r>
        <w:rPr>
          <w:rFonts w:ascii="Times New Roman" w:hAnsi="Times New Roman"/>
          <w:sz w:val="20"/>
        </w:rPr>
        <w:t xml:space="preserve"> Часово (в рамках проведения данных работ выявлены некорректно установленные на государственный кадастровый учет границы земель </w:t>
      </w:r>
      <w:r>
        <w:rPr>
          <w:rFonts w:ascii="Times New Roman" w:hAnsi="Times New Roman"/>
          <w:sz w:val="20"/>
        </w:rPr>
        <w:t>Гослес</w:t>
      </w:r>
      <w:r>
        <w:rPr>
          <w:rFonts w:ascii="Times New Roman" w:hAnsi="Times New Roman"/>
          <w:sz w:val="20"/>
        </w:rPr>
        <w:t>фонда.</w:t>
      </w:r>
      <w:r>
        <w:rPr>
          <w:rFonts w:ascii="Times New Roman" w:hAnsi="Times New Roman"/>
          <w:sz w:val="20"/>
        </w:rPr>
        <w:t>)</w:t>
      </w:r>
      <w:r>
        <w:rPr>
          <w:rFonts w:ascii="Times New Roman" w:hAnsi="Times New Roman"/>
          <w:sz w:val="20"/>
        </w:rPr>
        <w:t xml:space="preserve"> На данный момент продолжается работа совместно с Минприроды РК и Рослесхозом по устранению замечаний и их корректировке</w:t>
      </w:r>
      <w:r>
        <w:rPr>
          <w:rFonts w:ascii="Times New Roman" w:hAnsi="Times New Roman"/>
          <w:sz w:val="20"/>
        </w:rPr>
        <w:t>.</w:t>
      </w:r>
    </w:p>
    <w:p w14:paraId="93200000">
      <w:pPr>
        <w:tabs>
          <w:tab w:leader="none" w:pos="567" w:val="left"/>
          <w:tab w:leader="none" w:pos="993" w:val="left"/>
        </w:tabs>
        <w:spacing w:after="0" w:line="240" w:lineRule="auto"/>
        <w:ind/>
        <w:jc w:val="both"/>
        <w:rPr>
          <w:rFonts w:ascii="Times New Roman" w:hAnsi="Times New Roman"/>
          <w:sz w:val="20"/>
        </w:rPr>
      </w:pPr>
      <w:r>
        <w:rPr>
          <w:rFonts w:ascii="Times New Roman" w:hAnsi="Times New Roman"/>
          <w:color w:val="FF0000"/>
          <w:sz w:val="20"/>
        </w:rPr>
        <w:tab/>
      </w:r>
      <w:r>
        <w:rPr>
          <w:rFonts w:ascii="Times New Roman" w:hAnsi="Times New Roman"/>
          <w:sz w:val="20"/>
        </w:rPr>
        <w:t>Проведена работа по утверждению проекта закона Республики Коми «О внесении изменений в некоторые законодательные акты Республики Коми в части изменения картографического описания границ некоторых муниципальных образований сельских поселений, входящих в состав муниципального района «Сыктывдинский» Республики Коми. Данным проектом внесены изменения в Законы Республики Коми № 11-РЗ и № 13-РЗ в части изменения картографического описания границ сельских поселений «Шошка», «Часово», «Слудка», «</w:t>
      </w:r>
      <w:r>
        <w:rPr>
          <w:rFonts w:ascii="Times New Roman" w:hAnsi="Times New Roman"/>
          <w:sz w:val="20"/>
        </w:rPr>
        <w:t>Палевицы</w:t>
      </w:r>
      <w:r>
        <w:rPr>
          <w:rFonts w:ascii="Times New Roman" w:hAnsi="Times New Roman"/>
          <w:sz w:val="20"/>
        </w:rPr>
        <w:t>», «</w:t>
      </w:r>
      <w:r>
        <w:rPr>
          <w:rFonts w:ascii="Times New Roman" w:hAnsi="Times New Roman"/>
          <w:sz w:val="20"/>
        </w:rPr>
        <w:t>Пажга</w:t>
      </w:r>
      <w:r>
        <w:rPr>
          <w:rFonts w:ascii="Times New Roman" w:hAnsi="Times New Roman"/>
          <w:sz w:val="20"/>
        </w:rPr>
        <w:t>», «</w:t>
      </w:r>
      <w:r>
        <w:rPr>
          <w:rFonts w:ascii="Times New Roman" w:hAnsi="Times New Roman"/>
          <w:sz w:val="20"/>
        </w:rPr>
        <w:t>Озёл</w:t>
      </w:r>
      <w:r>
        <w:rPr>
          <w:rFonts w:ascii="Times New Roman" w:hAnsi="Times New Roman"/>
          <w:sz w:val="20"/>
        </w:rPr>
        <w:t>», «Нювчим», «Зеленец», «</w:t>
      </w:r>
      <w:r>
        <w:rPr>
          <w:rFonts w:ascii="Times New Roman" w:hAnsi="Times New Roman"/>
          <w:sz w:val="20"/>
        </w:rPr>
        <w:t>Лэзым</w:t>
      </w:r>
      <w:r>
        <w:rPr>
          <w:rFonts w:ascii="Times New Roman" w:hAnsi="Times New Roman"/>
          <w:sz w:val="20"/>
        </w:rPr>
        <w:t>», «</w:t>
      </w:r>
      <w:r>
        <w:rPr>
          <w:rFonts w:ascii="Times New Roman" w:hAnsi="Times New Roman"/>
          <w:sz w:val="20"/>
        </w:rPr>
        <w:t>Выльгорт</w:t>
      </w:r>
      <w:r>
        <w:rPr>
          <w:rFonts w:ascii="Times New Roman" w:hAnsi="Times New Roman"/>
          <w:sz w:val="20"/>
        </w:rPr>
        <w:t>», «</w:t>
      </w:r>
      <w:r>
        <w:rPr>
          <w:rFonts w:ascii="Times New Roman" w:hAnsi="Times New Roman"/>
          <w:sz w:val="20"/>
        </w:rPr>
        <w:t>Яснэг</w:t>
      </w:r>
      <w:r>
        <w:rPr>
          <w:rFonts w:ascii="Times New Roman" w:hAnsi="Times New Roman"/>
          <w:sz w:val="20"/>
        </w:rPr>
        <w:t>», с целью их приведения в соответствие координатным описаниям, сведения о которых содержатся в Едином государственном реестре недвижимости. Фактически уточнили существующие границы. Работы проводились в рамках государственной программы «Управление государственным имуществом Республики Коми», утвержденной постановлением Правительства Республики Коми от 28 сентября 2012 г</w:t>
      </w:r>
      <w:r>
        <w:rPr>
          <w:rFonts w:ascii="Times New Roman" w:hAnsi="Times New Roman"/>
          <w:sz w:val="20"/>
        </w:rPr>
        <w:t>ода</w:t>
      </w:r>
      <w:r>
        <w:rPr>
          <w:rFonts w:ascii="Times New Roman" w:hAnsi="Times New Roman"/>
          <w:sz w:val="20"/>
        </w:rPr>
        <w:t xml:space="preserve"> № 410 в 2017-2019 годах. </w:t>
      </w:r>
    </w:p>
    <w:p w14:paraId="94200000">
      <w:pPr>
        <w:tabs>
          <w:tab w:leader="none" w:pos="567" w:val="left"/>
          <w:tab w:leader="none" w:pos="993" w:val="left"/>
        </w:tabs>
        <w:spacing w:after="0" w:line="240" w:lineRule="auto"/>
        <w:ind/>
        <w:jc w:val="both"/>
        <w:rPr>
          <w:rFonts w:ascii="Times New Roman" w:hAnsi="Times New Roman"/>
          <w:sz w:val="20"/>
        </w:rPr>
      </w:pPr>
      <w:r>
        <w:rPr>
          <w:rFonts w:ascii="Times New Roman" w:hAnsi="Times New Roman"/>
          <w:sz w:val="20"/>
        </w:rPr>
        <w:tab/>
      </w:r>
      <w:r>
        <w:rPr>
          <w:rFonts w:ascii="Times New Roman" w:hAnsi="Times New Roman"/>
          <w:sz w:val="20"/>
        </w:rPr>
        <w:t>В 2022 году Управлением архитектуры и капитального строительства привлечены средства Федерального и Республиканского бюджетов для реализации следующих мероприятий:</w:t>
      </w:r>
    </w:p>
    <w:p w14:paraId="95200000">
      <w:pPr>
        <w:tabs>
          <w:tab w:leader="none" w:pos="567" w:val="left"/>
          <w:tab w:leader="none" w:pos="993" w:val="left"/>
        </w:tabs>
        <w:spacing w:after="0" w:line="240" w:lineRule="auto"/>
        <w:ind/>
        <w:jc w:val="both"/>
        <w:rPr>
          <w:rFonts w:ascii="Times New Roman" w:hAnsi="Times New Roman"/>
          <w:sz w:val="20"/>
        </w:rPr>
      </w:pPr>
      <w:r>
        <w:rPr>
          <w:rFonts w:ascii="Times New Roman" w:hAnsi="Times New Roman"/>
          <w:sz w:val="20"/>
        </w:rPr>
        <w:tab/>
      </w:r>
      <w:r>
        <w:rPr>
          <w:rFonts w:ascii="Times New Roman" w:hAnsi="Times New Roman"/>
          <w:sz w:val="20"/>
        </w:rPr>
        <w:t xml:space="preserve">- </w:t>
      </w:r>
      <w:r>
        <w:rPr>
          <w:rFonts w:ascii="Times New Roman" w:hAnsi="Times New Roman"/>
          <w:sz w:val="20"/>
        </w:rPr>
        <w:t>В рамках национального проекта «Культура» з</w:t>
      </w:r>
      <w:r>
        <w:rPr>
          <w:rFonts w:ascii="Times New Roman" w:hAnsi="Times New Roman"/>
          <w:sz w:val="20"/>
        </w:rPr>
        <w:t>аключен муниципальный контракт с ООО «</w:t>
      </w:r>
      <w:r>
        <w:rPr>
          <w:rFonts w:ascii="Times New Roman" w:hAnsi="Times New Roman"/>
          <w:sz w:val="20"/>
        </w:rPr>
        <w:t>Шнагундай</w:t>
      </w:r>
      <w:r>
        <w:rPr>
          <w:rFonts w:ascii="Times New Roman" w:hAnsi="Times New Roman"/>
          <w:sz w:val="20"/>
        </w:rPr>
        <w:t xml:space="preserve">» по строительству многофункционального социально-культурного центра в с. </w:t>
      </w:r>
      <w:r>
        <w:rPr>
          <w:rFonts w:ascii="Times New Roman" w:hAnsi="Times New Roman"/>
          <w:sz w:val="20"/>
        </w:rPr>
        <w:t>Пажга</w:t>
      </w:r>
      <w:r>
        <w:rPr>
          <w:rFonts w:ascii="Times New Roman" w:hAnsi="Times New Roman"/>
          <w:sz w:val="20"/>
        </w:rPr>
        <w:t xml:space="preserve"> на сумму 121 547,4 тыс. руб. </w:t>
      </w:r>
      <w:r>
        <w:rPr>
          <w:rFonts w:ascii="Times New Roman" w:hAnsi="Times New Roman"/>
          <w:sz w:val="20"/>
        </w:rPr>
        <w:t>К сожалению, в</w:t>
      </w:r>
      <w:r>
        <w:rPr>
          <w:rFonts w:ascii="Times New Roman" w:hAnsi="Times New Roman"/>
          <w:sz w:val="20"/>
        </w:rPr>
        <w:t xml:space="preserve"> связи с внесением изменений в проектно-сметную документацию и заключением дополнительных соглашений</w:t>
      </w:r>
      <w:r>
        <w:rPr>
          <w:rFonts w:ascii="Times New Roman" w:hAnsi="Times New Roman"/>
          <w:sz w:val="20"/>
        </w:rPr>
        <w:t>, срок сдачи объекта пришлось перенести до конца октября 2023 года, а сумма контракта возросла до 147 128,7 тыс. руб.;</w:t>
      </w:r>
    </w:p>
    <w:p w14:paraId="96200000">
      <w:pPr>
        <w:tabs>
          <w:tab w:leader="none" w:pos="567" w:val="left"/>
          <w:tab w:leader="none" w:pos="993" w:val="left"/>
        </w:tabs>
        <w:spacing w:after="0" w:line="240" w:lineRule="auto"/>
        <w:ind/>
        <w:jc w:val="both"/>
        <w:rPr>
          <w:rFonts w:ascii="Times New Roman" w:hAnsi="Times New Roman"/>
          <w:sz w:val="20"/>
        </w:rPr>
      </w:pPr>
      <w:r>
        <w:rPr>
          <w:rFonts w:ascii="Times New Roman" w:hAnsi="Times New Roman"/>
          <w:sz w:val="20"/>
        </w:rPr>
        <w:tab/>
      </w:r>
      <w:r>
        <w:rPr>
          <w:rFonts w:ascii="Times New Roman" w:hAnsi="Times New Roman"/>
          <w:sz w:val="20"/>
        </w:rPr>
        <w:t>- По Национальн</w:t>
      </w:r>
      <w:r>
        <w:rPr>
          <w:rFonts w:ascii="Times New Roman" w:hAnsi="Times New Roman"/>
          <w:sz w:val="20"/>
        </w:rPr>
        <w:t>ому</w:t>
      </w:r>
      <w:r>
        <w:rPr>
          <w:rFonts w:ascii="Times New Roman" w:hAnsi="Times New Roman"/>
          <w:sz w:val="20"/>
        </w:rPr>
        <w:t xml:space="preserve"> проект</w:t>
      </w:r>
      <w:r>
        <w:rPr>
          <w:rFonts w:ascii="Times New Roman" w:hAnsi="Times New Roman"/>
          <w:sz w:val="20"/>
        </w:rPr>
        <w:t>у</w:t>
      </w:r>
      <w:r>
        <w:rPr>
          <w:rFonts w:ascii="Times New Roman" w:hAnsi="Times New Roman"/>
          <w:sz w:val="20"/>
        </w:rPr>
        <w:t xml:space="preserve"> «Здравоохранение» </w:t>
      </w:r>
      <w:r>
        <w:rPr>
          <w:rFonts w:ascii="Times New Roman" w:hAnsi="Times New Roman"/>
          <w:sz w:val="20"/>
        </w:rPr>
        <w:t xml:space="preserve">построены и работают фельдшерско-акушерские пункты в с. Нювчим, с. </w:t>
      </w:r>
      <w:r>
        <w:rPr>
          <w:rFonts w:ascii="Times New Roman" w:hAnsi="Times New Roman"/>
          <w:sz w:val="20"/>
        </w:rPr>
        <w:t>Лэзым</w:t>
      </w:r>
      <w:r>
        <w:rPr>
          <w:rFonts w:ascii="Times New Roman" w:hAnsi="Times New Roman"/>
          <w:sz w:val="20"/>
        </w:rPr>
        <w:t>, д. Красное. В 2023 году возводится ФАП в Слудке. Данные работы конечно же выполняются силами Службы единого заказчика без привлечения муниципального бюджета, но на подготовительные работы, а это</w:t>
      </w:r>
      <w:r>
        <w:rPr>
          <w:rFonts w:ascii="Times New Roman" w:hAnsi="Times New Roman"/>
          <w:sz w:val="20"/>
        </w:rPr>
        <w:t xml:space="preserve"> выбор и</w:t>
      </w:r>
      <w:r>
        <w:rPr>
          <w:rFonts w:ascii="Times New Roman" w:hAnsi="Times New Roman"/>
          <w:sz w:val="20"/>
        </w:rPr>
        <w:t xml:space="preserve"> формирование земельного участка, </w:t>
      </w:r>
      <w:r>
        <w:rPr>
          <w:rFonts w:ascii="Times New Roman" w:hAnsi="Times New Roman"/>
          <w:sz w:val="20"/>
        </w:rPr>
        <w:t>постановка его на кадастр</w:t>
      </w:r>
      <w:r>
        <w:rPr>
          <w:rFonts w:ascii="Times New Roman" w:hAnsi="Times New Roman"/>
          <w:sz w:val="20"/>
        </w:rPr>
        <w:t>овый учет</w:t>
      </w:r>
      <w:r>
        <w:rPr>
          <w:rFonts w:ascii="Times New Roman" w:hAnsi="Times New Roman"/>
          <w:sz w:val="20"/>
        </w:rPr>
        <w:t xml:space="preserve">, </w:t>
      </w:r>
      <w:r>
        <w:rPr>
          <w:rFonts w:ascii="Times New Roman" w:hAnsi="Times New Roman"/>
          <w:sz w:val="20"/>
        </w:rPr>
        <w:t xml:space="preserve">подвод коммуникаций, подъездная дорога, </w:t>
      </w:r>
      <w:r>
        <w:rPr>
          <w:rFonts w:ascii="Times New Roman" w:hAnsi="Times New Roman"/>
          <w:sz w:val="20"/>
        </w:rPr>
        <w:t>очистка от растительности и строительного мусора</w:t>
      </w:r>
      <w:r>
        <w:rPr>
          <w:rFonts w:ascii="Times New Roman" w:hAnsi="Times New Roman"/>
          <w:sz w:val="20"/>
        </w:rPr>
        <w:t xml:space="preserve"> при необходимости</w:t>
      </w:r>
      <w:r>
        <w:rPr>
          <w:rFonts w:ascii="Times New Roman" w:hAnsi="Times New Roman"/>
          <w:sz w:val="20"/>
        </w:rPr>
        <w:t xml:space="preserve"> </w:t>
      </w:r>
      <w:r>
        <w:rPr>
          <w:rFonts w:ascii="Times New Roman" w:hAnsi="Times New Roman"/>
          <w:sz w:val="20"/>
        </w:rPr>
        <w:t>ложится на муниципалитет</w:t>
      </w:r>
      <w:r>
        <w:rPr>
          <w:rFonts w:ascii="Times New Roman" w:hAnsi="Times New Roman"/>
          <w:sz w:val="20"/>
        </w:rPr>
        <w:t>;</w:t>
      </w:r>
    </w:p>
    <w:p w14:paraId="97200000">
      <w:pPr>
        <w:spacing w:after="0" w:line="240" w:lineRule="auto"/>
        <w:ind w:firstLine="708" w:left="0"/>
        <w:jc w:val="both"/>
        <w:rPr>
          <w:rFonts w:ascii="Times New Roman" w:hAnsi="Times New Roman"/>
          <w:color w:val="000000"/>
          <w:sz w:val="20"/>
        </w:rPr>
      </w:pPr>
      <w:r>
        <w:rPr>
          <w:rFonts w:ascii="Times New Roman" w:hAnsi="Times New Roman"/>
          <w:sz w:val="20"/>
        </w:rPr>
        <w:t>- Подготовлена и направлена заявочная документация</w:t>
      </w:r>
      <w:r>
        <w:rPr>
          <w:rFonts w:ascii="Times New Roman" w:hAnsi="Times New Roman"/>
          <w:sz w:val="20"/>
        </w:rPr>
        <w:t xml:space="preserve"> в Министерство сельского хозяйства и потребительского рынка Республики Коми, а так же в Министерство строительства и жилищно-коммунального хозяйства Республики Коми для включения объекта</w:t>
      </w:r>
      <w:r>
        <w:rPr>
          <w:rFonts w:ascii="Times New Roman" w:hAnsi="Times New Roman"/>
          <w:sz w:val="20"/>
        </w:rPr>
        <w:t xml:space="preserve"> </w:t>
      </w:r>
      <w:r>
        <w:rPr>
          <w:rFonts w:ascii="Times New Roman" w:hAnsi="Times New Roman"/>
          <w:sz w:val="20"/>
        </w:rPr>
        <w:t>«В</w:t>
      </w:r>
      <w:r>
        <w:rPr>
          <w:rFonts w:ascii="Times New Roman" w:hAnsi="Times New Roman"/>
          <w:color w:val="000000"/>
          <w:sz w:val="20"/>
        </w:rPr>
        <w:t>ыполнение строительно</w:t>
      </w:r>
      <w:r>
        <w:rPr>
          <w:rFonts w:ascii="Times New Roman" w:hAnsi="Times New Roman"/>
          <w:color w:val="000000"/>
          <w:sz w:val="20"/>
        </w:rPr>
        <w:t>-</w:t>
      </w:r>
      <w:r>
        <w:rPr>
          <w:rFonts w:ascii="Times New Roman" w:hAnsi="Times New Roman"/>
          <w:color w:val="000000"/>
          <w:sz w:val="20"/>
        </w:rPr>
        <w:t>монтажных работ по объекту «Строительство сетей водоснабжения и наружной канализации по ул. Родниковая, проезды 1-5, СП «</w:t>
      </w:r>
      <w:r>
        <w:rPr>
          <w:rFonts w:ascii="Times New Roman" w:hAnsi="Times New Roman"/>
          <w:color w:val="000000"/>
          <w:sz w:val="20"/>
        </w:rPr>
        <w:t>Выльгорт</w:t>
      </w:r>
      <w:r>
        <w:rPr>
          <w:rFonts w:ascii="Times New Roman" w:hAnsi="Times New Roman"/>
          <w:color w:val="000000"/>
          <w:sz w:val="20"/>
        </w:rPr>
        <w:t>» МО МР «Сыктывдинский»</w:t>
      </w:r>
      <w:r>
        <w:rPr>
          <w:rFonts w:ascii="Times New Roman" w:hAnsi="Times New Roman"/>
          <w:color w:val="000000"/>
          <w:sz w:val="20"/>
        </w:rPr>
        <w:t xml:space="preserve"> в адресную инвестиционную программу Республики Коми. Результатом этой работы стал заключенный в феврале 2023 года муниципальный контракт с ООО «ЮРАЛ-К» на сумму 35 440,1 тыс. руб. Срок завершения работ до конца сентября 2023 года</w:t>
      </w:r>
      <w:r>
        <w:rPr>
          <w:rFonts w:ascii="Times New Roman" w:hAnsi="Times New Roman"/>
          <w:color w:val="000000"/>
          <w:sz w:val="20"/>
        </w:rPr>
        <w:t>. Проектом предусм</w:t>
      </w:r>
      <w:r>
        <w:rPr>
          <w:rFonts w:ascii="Times New Roman" w:hAnsi="Times New Roman"/>
          <w:color w:val="000000"/>
          <w:sz w:val="20"/>
        </w:rPr>
        <w:t>а</w:t>
      </w:r>
      <w:r>
        <w:rPr>
          <w:rFonts w:ascii="Times New Roman" w:hAnsi="Times New Roman"/>
          <w:color w:val="000000"/>
          <w:sz w:val="20"/>
        </w:rPr>
        <w:t>тр</w:t>
      </w:r>
      <w:r>
        <w:rPr>
          <w:rFonts w:ascii="Times New Roman" w:hAnsi="Times New Roman"/>
          <w:color w:val="000000"/>
          <w:sz w:val="20"/>
        </w:rPr>
        <w:t xml:space="preserve">ивается прокладка сетей водоснабжения в количестве 1 722 </w:t>
      </w:r>
      <w:r>
        <w:rPr>
          <w:rFonts w:ascii="Times New Roman" w:hAnsi="Times New Roman"/>
          <w:color w:val="000000"/>
          <w:sz w:val="20"/>
        </w:rPr>
        <w:t>п.м</w:t>
      </w:r>
      <w:r>
        <w:rPr>
          <w:rFonts w:ascii="Times New Roman" w:hAnsi="Times New Roman"/>
          <w:color w:val="000000"/>
          <w:sz w:val="20"/>
        </w:rPr>
        <w:t xml:space="preserve">., сетей водоотведения – 1 609 </w:t>
      </w:r>
      <w:r>
        <w:rPr>
          <w:rFonts w:ascii="Times New Roman" w:hAnsi="Times New Roman"/>
          <w:color w:val="000000"/>
          <w:sz w:val="20"/>
        </w:rPr>
        <w:t>п.м</w:t>
      </w:r>
      <w:r>
        <w:rPr>
          <w:rFonts w:ascii="Times New Roman" w:hAnsi="Times New Roman"/>
          <w:color w:val="000000"/>
          <w:sz w:val="20"/>
        </w:rPr>
        <w:t xml:space="preserve">., подключение к сетям 65 домовладений. По состоянию на сегодняшний день выполнено порядка </w:t>
      </w:r>
      <w:r>
        <w:rPr>
          <w:rFonts w:ascii="Times New Roman" w:hAnsi="Times New Roman"/>
          <w:color w:val="000000"/>
          <w:sz w:val="20"/>
        </w:rPr>
        <w:t>65</w:t>
      </w:r>
      <w:r>
        <w:rPr>
          <w:rFonts w:ascii="Times New Roman" w:hAnsi="Times New Roman"/>
          <w:color w:val="000000"/>
          <w:sz w:val="20"/>
        </w:rPr>
        <w:t xml:space="preserve">0 </w:t>
      </w:r>
      <w:r>
        <w:rPr>
          <w:rFonts w:ascii="Times New Roman" w:hAnsi="Times New Roman"/>
          <w:color w:val="000000"/>
          <w:sz w:val="20"/>
        </w:rPr>
        <w:t>п.м</w:t>
      </w:r>
      <w:r>
        <w:rPr>
          <w:rFonts w:ascii="Times New Roman" w:hAnsi="Times New Roman"/>
          <w:color w:val="000000"/>
          <w:sz w:val="20"/>
        </w:rPr>
        <w:t>. сетей водоснабжения</w:t>
      </w:r>
      <w:r>
        <w:rPr>
          <w:rFonts w:ascii="Times New Roman" w:hAnsi="Times New Roman"/>
          <w:color w:val="000000"/>
          <w:sz w:val="20"/>
        </w:rPr>
        <w:t>, смонтировано 10 колодцев</w:t>
      </w:r>
      <w:r>
        <w:rPr>
          <w:rFonts w:ascii="Times New Roman" w:hAnsi="Times New Roman"/>
          <w:color w:val="000000"/>
          <w:sz w:val="20"/>
        </w:rPr>
        <w:t>;</w:t>
      </w:r>
    </w:p>
    <w:p w14:paraId="98200000">
      <w:pPr>
        <w:spacing w:after="0" w:line="240" w:lineRule="auto"/>
        <w:ind w:firstLine="708" w:left="0"/>
        <w:jc w:val="both"/>
        <w:rPr>
          <w:rFonts w:ascii="Times New Roman" w:hAnsi="Times New Roman"/>
          <w:color w:val="000000"/>
          <w:sz w:val="20"/>
        </w:rPr>
      </w:pPr>
      <w:r>
        <w:rPr>
          <w:rFonts w:ascii="Times New Roman" w:hAnsi="Times New Roman"/>
          <w:color w:val="000000"/>
          <w:sz w:val="20"/>
        </w:rPr>
        <w:t>- Заключен муниципальный</w:t>
      </w:r>
      <w:r>
        <w:rPr>
          <w:rFonts w:ascii="Times New Roman" w:hAnsi="Times New Roman"/>
          <w:color w:val="000000"/>
          <w:sz w:val="20"/>
        </w:rPr>
        <w:t xml:space="preserve"> контракт с</w:t>
      </w:r>
      <w:r>
        <w:rPr>
          <w:rFonts w:ascii="Times New Roman" w:hAnsi="Times New Roman"/>
          <w:color w:val="000000"/>
          <w:sz w:val="20"/>
        </w:rPr>
        <w:t xml:space="preserve"> </w:t>
      </w:r>
      <w:r>
        <w:rPr>
          <w:rFonts w:ascii="Times New Roman" w:hAnsi="Times New Roman"/>
          <w:color w:val="000000"/>
          <w:sz w:val="20"/>
        </w:rPr>
        <w:t>ООО «Проектант»</w:t>
      </w:r>
      <w:r>
        <w:rPr>
          <w:rFonts w:ascii="Times New Roman" w:hAnsi="Times New Roman"/>
          <w:color w:val="000000"/>
          <w:sz w:val="20"/>
        </w:rPr>
        <w:t xml:space="preserve"> </w:t>
      </w:r>
      <w:r>
        <w:rPr>
          <w:rFonts w:ascii="Times New Roman" w:hAnsi="Times New Roman"/>
          <w:color w:val="000000"/>
          <w:sz w:val="20"/>
        </w:rPr>
        <w:t>на</w:t>
      </w:r>
      <w:r>
        <w:rPr>
          <w:rFonts w:ascii="Times New Roman" w:hAnsi="Times New Roman"/>
          <w:color w:val="000000"/>
          <w:sz w:val="20"/>
        </w:rPr>
        <w:t xml:space="preserve"> разработк</w:t>
      </w:r>
      <w:r>
        <w:rPr>
          <w:rFonts w:ascii="Times New Roman" w:hAnsi="Times New Roman"/>
          <w:color w:val="000000"/>
          <w:sz w:val="20"/>
        </w:rPr>
        <w:t>у</w:t>
      </w:r>
      <w:r>
        <w:rPr>
          <w:rFonts w:ascii="Times New Roman" w:hAnsi="Times New Roman"/>
          <w:color w:val="000000"/>
          <w:sz w:val="20"/>
        </w:rPr>
        <w:t xml:space="preserve"> проектной и рабочей документации по объекту:</w:t>
      </w:r>
      <w:r>
        <w:rPr>
          <w:rFonts w:ascii="Times New Roman" w:hAnsi="Times New Roman"/>
          <w:color w:val="000000"/>
          <w:sz w:val="20"/>
        </w:rPr>
        <w:t xml:space="preserve"> «</w:t>
      </w:r>
      <w:r>
        <w:rPr>
          <w:rFonts w:ascii="Times New Roman" w:hAnsi="Times New Roman"/>
          <w:color w:val="000000"/>
          <w:sz w:val="20"/>
        </w:rPr>
        <w:t xml:space="preserve">Подъездная автомобильная дорога к объекту </w:t>
      </w:r>
      <w:r>
        <w:rPr>
          <w:rFonts w:ascii="Times New Roman" w:hAnsi="Times New Roman"/>
          <w:color w:val="000000"/>
          <w:sz w:val="20"/>
        </w:rPr>
        <w:t>«</w:t>
      </w:r>
      <w:r>
        <w:rPr>
          <w:rFonts w:ascii="Times New Roman" w:hAnsi="Times New Roman"/>
          <w:color w:val="000000"/>
          <w:sz w:val="20"/>
        </w:rPr>
        <w:t>Квартал малоэтажной застройки</w:t>
      </w:r>
      <w:r>
        <w:rPr>
          <w:rFonts w:ascii="Times New Roman" w:hAnsi="Times New Roman"/>
          <w:color w:val="000000"/>
          <w:sz w:val="20"/>
        </w:rPr>
        <w:t>»</w:t>
      </w:r>
      <w:r>
        <w:rPr>
          <w:rFonts w:ascii="Times New Roman" w:hAnsi="Times New Roman"/>
          <w:color w:val="000000"/>
          <w:sz w:val="20"/>
        </w:rPr>
        <w:t xml:space="preserve"> в с. </w:t>
      </w:r>
      <w:r>
        <w:rPr>
          <w:rFonts w:ascii="Times New Roman" w:hAnsi="Times New Roman"/>
          <w:color w:val="000000"/>
          <w:sz w:val="20"/>
        </w:rPr>
        <w:t>Выльгорт</w:t>
      </w:r>
      <w:r>
        <w:rPr>
          <w:rFonts w:ascii="Times New Roman" w:hAnsi="Times New Roman"/>
          <w:color w:val="000000"/>
          <w:sz w:val="20"/>
        </w:rPr>
        <w:t xml:space="preserve"> Сыктывдинского района</w:t>
      </w:r>
      <w:r>
        <w:rPr>
          <w:rFonts w:ascii="Times New Roman" w:hAnsi="Times New Roman"/>
          <w:color w:val="000000"/>
          <w:sz w:val="20"/>
        </w:rPr>
        <w:t xml:space="preserve">» на сумму 3 000,0 тыс. руб. Работы были выполнены, что подтверждается положительным заключением государственной экспертизы от 27 декабря 2022 года. Кроме того, в адресной инвестиционной программе Республики Коми, утвержденной </w:t>
      </w:r>
      <w:r>
        <w:rPr>
          <w:rFonts w:ascii="Times New Roman" w:hAnsi="Times New Roman"/>
          <w:color w:val="000000"/>
          <w:sz w:val="20"/>
        </w:rPr>
        <w:t>Распоряжением Правительства Республики Коми от 16.01.2023 №8-р на 2024 год предусмотрены</w:t>
      </w:r>
      <w:r>
        <w:rPr>
          <w:rFonts w:ascii="Times New Roman" w:hAnsi="Times New Roman"/>
          <w:color w:val="000000"/>
          <w:sz w:val="20"/>
        </w:rPr>
        <w:t xml:space="preserve"> ассигнования в размере 65 790,3 тыс. руб., из них 61 875,7 тыс. руб. Федеральный бюджет. О</w:t>
      </w:r>
      <w:r>
        <w:rPr>
          <w:rFonts w:ascii="Times New Roman" w:hAnsi="Times New Roman"/>
          <w:color w:val="000000"/>
          <w:sz w:val="20"/>
        </w:rPr>
        <w:t xml:space="preserve">т Министерства сельского хозяйства и потребительского рынка РК поступило предложение перенести средства с 2024 года на 2023 год с реализацией этого проекта до декабря 2023 года. Администрация </w:t>
      </w:r>
      <w:r>
        <w:rPr>
          <w:rFonts w:ascii="Times New Roman" w:hAnsi="Times New Roman"/>
          <w:color w:val="000000"/>
          <w:sz w:val="20"/>
        </w:rPr>
        <w:t>в свою очередь гарантировала выполнение данных работ в сроки, при условии предоставления средств и подписанного Соглашения не позднее июня 2023 года</w:t>
      </w:r>
      <w:r>
        <w:rPr>
          <w:rFonts w:ascii="Times New Roman" w:hAnsi="Times New Roman"/>
          <w:color w:val="000000"/>
          <w:sz w:val="20"/>
        </w:rPr>
        <w:t>;</w:t>
      </w:r>
    </w:p>
    <w:p w14:paraId="99200000">
      <w:pPr>
        <w:spacing w:after="0" w:line="240" w:lineRule="auto"/>
        <w:ind w:firstLine="708" w:left="0"/>
        <w:jc w:val="both"/>
        <w:rPr>
          <w:rFonts w:ascii="Times New Roman" w:hAnsi="Times New Roman"/>
          <w:color w:val="000000"/>
          <w:sz w:val="20"/>
        </w:rPr>
      </w:pPr>
      <w:r>
        <w:rPr>
          <w:rFonts w:ascii="Times New Roman" w:hAnsi="Times New Roman"/>
          <w:color w:val="000000"/>
          <w:sz w:val="20"/>
        </w:rPr>
        <w:t>- Проведен капитальный ремонт ограждающих конструкций, свесов кровли, отмостки и т.д. по зданию администрации района</w:t>
      </w:r>
      <w:r>
        <w:rPr>
          <w:rFonts w:ascii="Times New Roman" w:hAnsi="Times New Roman"/>
          <w:color w:val="000000"/>
          <w:sz w:val="20"/>
        </w:rPr>
        <w:t xml:space="preserve"> на сумму свыше 3 000,0 тыс. руб.;</w:t>
      </w:r>
    </w:p>
    <w:p w14:paraId="9A200000">
      <w:pPr>
        <w:spacing w:after="0" w:line="240" w:lineRule="auto"/>
        <w:ind w:firstLine="708" w:left="0"/>
        <w:jc w:val="both"/>
        <w:rPr>
          <w:rFonts w:ascii="Times New Roman" w:hAnsi="Times New Roman"/>
          <w:sz w:val="20"/>
        </w:rPr>
      </w:pPr>
      <w:r>
        <w:rPr>
          <w:rFonts w:ascii="Times New Roman" w:hAnsi="Times New Roman"/>
          <w:color w:val="000000"/>
          <w:sz w:val="20"/>
        </w:rPr>
        <w:t xml:space="preserve">- Так же Управлением проведена большая работа по подготовке проектно-сметной документации </w:t>
      </w:r>
      <w:r>
        <w:rPr>
          <w:rFonts w:ascii="Times New Roman" w:hAnsi="Times New Roman"/>
          <w:color w:val="000000"/>
          <w:sz w:val="20"/>
        </w:rPr>
        <w:t xml:space="preserve">по строительству транспортно-пешеходной сети в местечке </w:t>
      </w:r>
      <w:r>
        <w:rPr>
          <w:rFonts w:ascii="Times New Roman" w:hAnsi="Times New Roman"/>
          <w:color w:val="000000"/>
          <w:sz w:val="20"/>
        </w:rPr>
        <w:t>Пичипашня</w:t>
      </w:r>
      <w:r>
        <w:rPr>
          <w:rFonts w:ascii="Times New Roman" w:hAnsi="Times New Roman"/>
          <w:color w:val="000000"/>
          <w:sz w:val="20"/>
        </w:rPr>
        <w:t>. В августе 2020 года был заключен муниципальный контракт с</w:t>
      </w:r>
      <w:r>
        <w:rPr>
          <w:rFonts w:ascii="Times New Roman" w:hAnsi="Times New Roman"/>
          <w:sz w:val="20"/>
        </w:rPr>
        <w:t xml:space="preserve"> ООО ПИ «</w:t>
      </w:r>
      <w:r>
        <w:rPr>
          <w:rFonts w:ascii="Times New Roman" w:hAnsi="Times New Roman"/>
          <w:sz w:val="20"/>
        </w:rPr>
        <w:t>Комигражданпроект</w:t>
      </w:r>
      <w:r>
        <w:rPr>
          <w:rFonts w:ascii="Times New Roman" w:hAnsi="Times New Roman"/>
          <w:sz w:val="20"/>
        </w:rPr>
        <w:t>»</w:t>
      </w:r>
      <w:r>
        <w:rPr>
          <w:rFonts w:ascii="Times New Roman" w:hAnsi="Times New Roman"/>
          <w:sz w:val="20"/>
        </w:rPr>
        <w:t xml:space="preserve"> на разработку</w:t>
      </w:r>
      <w:r>
        <w:rPr>
          <w:rFonts w:ascii="Times New Roman" w:hAnsi="Times New Roman"/>
          <w:sz w:val="20"/>
        </w:rPr>
        <w:t xml:space="preserve"> проектной и рабочей документации по объекту «Строительство </w:t>
      </w:r>
      <w:r>
        <w:rPr>
          <w:rFonts w:ascii="Times New Roman" w:hAnsi="Times New Roman"/>
          <w:sz w:val="20"/>
        </w:rPr>
        <w:t>внутрипоселковой</w:t>
      </w:r>
      <w:r>
        <w:rPr>
          <w:rFonts w:ascii="Times New Roman" w:hAnsi="Times New Roman"/>
          <w:sz w:val="20"/>
        </w:rPr>
        <w:t xml:space="preserve"> транспортно-пешеходной сети в местечке </w:t>
      </w:r>
      <w:r>
        <w:rPr>
          <w:rFonts w:ascii="Times New Roman" w:hAnsi="Times New Roman"/>
          <w:sz w:val="20"/>
        </w:rPr>
        <w:t>Пичипашня</w:t>
      </w:r>
      <w:r>
        <w:rPr>
          <w:rFonts w:ascii="Times New Roman" w:hAnsi="Times New Roman"/>
          <w:sz w:val="20"/>
        </w:rPr>
        <w:t xml:space="preserve"> с. </w:t>
      </w:r>
      <w:r>
        <w:rPr>
          <w:rFonts w:ascii="Times New Roman" w:hAnsi="Times New Roman"/>
          <w:sz w:val="20"/>
        </w:rPr>
        <w:t>Выльгорт</w:t>
      </w:r>
      <w:r>
        <w:rPr>
          <w:rFonts w:ascii="Times New Roman" w:hAnsi="Times New Roman"/>
          <w:sz w:val="20"/>
        </w:rPr>
        <w:t xml:space="preserve"> Сыктывдинского района Республики Коми (в рамках мероприятия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w:t>
      </w:r>
      <w:r>
        <w:rPr>
          <w:rFonts w:ascii="Times New Roman" w:hAnsi="Times New Roman"/>
          <w:sz w:val="20"/>
        </w:rPr>
        <w:t>. И только</w:t>
      </w:r>
      <w:r>
        <w:rPr>
          <w:rFonts w:ascii="Times New Roman" w:hAnsi="Times New Roman"/>
          <w:sz w:val="20"/>
        </w:rPr>
        <w:t xml:space="preserve"> 31 января 2022 года получено положительное заключение государственной экспертизы № 11-1-1-3-004841-2022</w:t>
      </w:r>
      <w:r>
        <w:rPr>
          <w:rFonts w:ascii="Times New Roman" w:hAnsi="Times New Roman"/>
          <w:sz w:val="20"/>
        </w:rPr>
        <w:t>.</w:t>
      </w:r>
      <w:r>
        <w:rPr>
          <w:rFonts w:ascii="Times New Roman" w:hAnsi="Times New Roman"/>
          <w:sz w:val="20"/>
        </w:rPr>
        <w:t xml:space="preserve"> Сумма средств, для реализации проекта в ценах </w:t>
      </w:r>
      <w:r>
        <w:rPr>
          <w:rFonts w:ascii="Times New Roman" w:hAnsi="Times New Roman"/>
          <w:sz w:val="20"/>
        </w:rPr>
        <w:t>IV</w:t>
      </w:r>
      <w:r>
        <w:rPr>
          <w:rFonts w:ascii="Times New Roman" w:hAnsi="Times New Roman"/>
          <w:sz w:val="20"/>
        </w:rPr>
        <w:t xml:space="preserve"> квартала 2021 года составляла </w:t>
      </w:r>
      <w:r>
        <w:rPr>
          <w:rFonts w:ascii="Times New Roman" w:hAnsi="Times New Roman"/>
          <w:sz w:val="20"/>
        </w:rPr>
        <w:t>1</w:t>
      </w:r>
      <w:r>
        <w:rPr>
          <w:rFonts w:ascii="Times New Roman" w:hAnsi="Times New Roman"/>
          <w:sz w:val="20"/>
        </w:rPr>
        <w:t> 011,217 тыс. руб.</w:t>
      </w:r>
      <w:r>
        <w:rPr>
          <w:rFonts w:ascii="Times New Roman" w:hAnsi="Times New Roman"/>
          <w:sz w:val="20"/>
        </w:rPr>
        <w:t xml:space="preserve"> Пара</w:t>
      </w:r>
      <w:r>
        <w:rPr>
          <w:rFonts w:ascii="Times New Roman" w:hAnsi="Times New Roman"/>
          <w:sz w:val="20"/>
        </w:rPr>
        <w:t>ллельно с Министерством сельского хозяйства и потребительского рынка РК велась переписка по включению данного объекта в адресную инвестиционную программу РК через государственную программу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по подпрограмме «Комплексное развитие сельских территорий»</w:t>
      </w:r>
      <w:r>
        <w:rPr>
          <w:rFonts w:ascii="Times New Roman" w:hAnsi="Times New Roman"/>
          <w:sz w:val="20"/>
        </w:rPr>
        <w:t>. Итогом данной работы является включение объекта в АИП РК, с предоставлением финансирования в размере</w:t>
      </w:r>
      <w:r>
        <w:rPr>
          <w:rFonts w:ascii="Times New Roman" w:hAnsi="Times New Roman"/>
          <w:sz w:val="20"/>
        </w:rPr>
        <w:t xml:space="preserve"> 423 607,5 тыс. руб. на 2023-2025 годы,</w:t>
      </w:r>
      <w:r>
        <w:rPr>
          <w:rFonts w:ascii="Times New Roman" w:hAnsi="Times New Roman"/>
          <w:sz w:val="20"/>
        </w:rPr>
        <w:t xml:space="preserve"> </w:t>
      </w:r>
      <w:r>
        <w:rPr>
          <w:rFonts w:ascii="Times New Roman" w:hAnsi="Times New Roman"/>
          <w:sz w:val="20"/>
        </w:rPr>
        <w:t>но к сожалению</w:t>
      </w:r>
      <w:r>
        <w:rPr>
          <w:rFonts w:ascii="Times New Roman" w:hAnsi="Times New Roman"/>
          <w:sz w:val="20"/>
        </w:rPr>
        <w:t xml:space="preserve"> без привлечения Федеральных средств.</w:t>
      </w:r>
      <w:r>
        <w:rPr>
          <w:rFonts w:ascii="Times New Roman" w:hAnsi="Times New Roman"/>
          <w:sz w:val="20"/>
        </w:rPr>
        <w:t xml:space="preserve"> Работу по</w:t>
      </w:r>
      <w:r>
        <w:rPr>
          <w:rFonts w:ascii="Times New Roman" w:hAnsi="Times New Roman"/>
          <w:sz w:val="20"/>
        </w:rPr>
        <w:t xml:space="preserve"> привлечению средств из Федерального бюджета соответственно продолжаем и продолжим. С</w:t>
      </w:r>
      <w:r>
        <w:rPr>
          <w:rFonts w:ascii="Times New Roman" w:hAnsi="Times New Roman"/>
          <w:sz w:val="20"/>
        </w:rPr>
        <w:t xml:space="preserve"> октября 2022 года по май 2023 года трижды проводилась</w:t>
      </w:r>
      <w:r>
        <w:rPr>
          <w:rFonts w:ascii="Times New Roman" w:hAnsi="Times New Roman"/>
          <w:sz w:val="20"/>
        </w:rPr>
        <w:t xml:space="preserve"> закупочные мероприятия в соответствие с </w:t>
      </w:r>
      <w:r>
        <w:rPr>
          <w:rFonts w:ascii="Times New Roman" w:hAnsi="Times New Roman"/>
          <w:sz w:val="20"/>
        </w:rPr>
        <w:t>Федеральны</w:t>
      </w:r>
      <w:r>
        <w:rPr>
          <w:rFonts w:ascii="Times New Roman" w:hAnsi="Times New Roman"/>
          <w:sz w:val="20"/>
        </w:rPr>
        <w:t>м</w:t>
      </w:r>
      <w:r>
        <w:rPr>
          <w:rFonts w:ascii="Times New Roman" w:hAnsi="Times New Roman"/>
          <w:sz w:val="20"/>
        </w:rPr>
        <w:t xml:space="preserve"> закон</w:t>
      </w:r>
      <w:r>
        <w:rPr>
          <w:rFonts w:ascii="Times New Roman" w:hAnsi="Times New Roman"/>
          <w:sz w:val="20"/>
        </w:rPr>
        <w:t>ом</w:t>
      </w:r>
      <w:r>
        <w:rPr>
          <w:rFonts w:ascii="Times New Roman" w:hAnsi="Times New Roman"/>
          <w:sz w:val="20"/>
        </w:rPr>
        <w:t xml:space="preserve"> </w:t>
      </w:r>
      <w:r>
        <w:rPr>
          <w:rFonts w:ascii="Times New Roman" w:hAnsi="Times New Roman"/>
          <w:sz w:val="20"/>
        </w:rPr>
        <w:t>«</w:t>
      </w:r>
      <w:r>
        <w:rPr>
          <w:rFonts w:ascii="Times New Roman" w:hAnsi="Times New Roman"/>
          <w:sz w:val="20"/>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sz w:val="20"/>
        </w:rPr>
        <w:t>»</w:t>
      </w:r>
      <w:r>
        <w:rPr>
          <w:rFonts w:ascii="Times New Roman" w:hAnsi="Times New Roman"/>
          <w:sz w:val="20"/>
        </w:rPr>
        <w:t xml:space="preserve"> от 05.04.2013 N 44-ФЗ</w:t>
      </w:r>
      <w:r>
        <w:rPr>
          <w:rFonts w:ascii="Times New Roman" w:hAnsi="Times New Roman"/>
          <w:sz w:val="20"/>
        </w:rPr>
        <w:t xml:space="preserve"> по определению подрядной организации на выполнение работ по строительству транспортно-пешеходной сети. Результаты к заключению </w:t>
      </w:r>
      <w:r>
        <w:rPr>
          <w:rFonts w:ascii="Times New Roman" w:hAnsi="Times New Roman"/>
          <w:sz w:val="20"/>
        </w:rPr>
        <w:t>муниципального контракта</w:t>
      </w:r>
      <w:r>
        <w:rPr>
          <w:rFonts w:ascii="Times New Roman" w:hAnsi="Times New Roman"/>
          <w:sz w:val="20"/>
        </w:rPr>
        <w:t xml:space="preserve"> не привели, по причине отсутствия заявок. В свою очередь администрация совместно с Министерством сельского хозяйства и потребительского рынка РК предприняли все возможные меры для заключения контракта и освоения выделенных финансовых средств. Неоднократно проводились рабочие встречи с АО «Коми дорожная компания», которая выразила согласие заключить муниципальный контракт при определенных условиях. </w:t>
      </w:r>
      <w:r>
        <w:rPr>
          <w:rFonts w:ascii="Times New Roman" w:hAnsi="Times New Roman"/>
          <w:sz w:val="20"/>
        </w:rPr>
        <w:t>(</w:t>
      </w:r>
      <w:r>
        <w:rPr>
          <w:rFonts w:ascii="Times New Roman" w:hAnsi="Times New Roman"/>
          <w:sz w:val="20"/>
        </w:rPr>
        <w:t>П</w:t>
      </w:r>
      <w:r>
        <w:rPr>
          <w:rFonts w:ascii="Times New Roman" w:hAnsi="Times New Roman"/>
          <w:sz w:val="20"/>
        </w:rPr>
        <w:t xml:space="preserve">еренос сроков ввода в эксплуатацию на 2024 год, возможность внесения изменений в ПСД при необходимости и экспертное сопровождение ПСД). На сегодняшний день соглашения достигнуты, направлено ходатайство на изменение сроков в </w:t>
      </w:r>
      <w:r>
        <w:rPr>
          <w:rFonts w:ascii="Times New Roman" w:hAnsi="Times New Roman"/>
          <w:sz w:val="20"/>
        </w:rPr>
        <w:t>МинСельХоз</w:t>
      </w:r>
      <w:r>
        <w:rPr>
          <w:rFonts w:ascii="Times New Roman" w:hAnsi="Times New Roman"/>
          <w:sz w:val="20"/>
        </w:rPr>
        <w:t xml:space="preserve"> и Минстрой, а также ходатайство о возможности заключения муниципального контракта в соответствии с </w:t>
      </w:r>
      <w:r>
        <w:rPr>
          <w:rFonts w:ascii="Times New Roman" w:hAnsi="Times New Roman"/>
          <w:sz w:val="20"/>
        </w:rPr>
        <w:t>постановлением Правительства Республики Коми от 22.03.2022 № 131</w:t>
      </w:r>
      <w:r>
        <w:rPr>
          <w:rFonts w:ascii="Times New Roman" w:hAnsi="Times New Roman"/>
          <w:color w:val="000000"/>
          <w:sz w:val="20"/>
        </w:rPr>
        <w:t>«О реализации положений части 2 статьи 15 Федерального закона от 8 марта 2022 г. № 46-ФЗ «О внесении изменений в отдельные законодательные акты Российской Федерации»</w:t>
      </w:r>
      <w:r>
        <w:rPr>
          <w:rFonts w:ascii="Times New Roman" w:hAnsi="Times New Roman"/>
          <w:color w:val="000000"/>
          <w:sz w:val="20"/>
        </w:rPr>
        <w:t xml:space="preserve"> (единственный поставщик).</w:t>
      </w:r>
    </w:p>
    <w:p w14:paraId="9B200000">
      <w:pPr>
        <w:tabs>
          <w:tab w:leader="none" w:pos="567" w:val="left"/>
          <w:tab w:leader="none" w:pos="1134" w:val="left"/>
        </w:tabs>
        <w:spacing w:after="0" w:line="240" w:lineRule="auto"/>
        <w:ind/>
        <w:jc w:val="both"/>
        <w:rPr>
          <w:rFonts w:ascii="Times New Roman" w:hAnsi="Times New Roman"/>
          <w:sz w:val="20"/>
        </w:rPr>
      </w:pPr>
      <w:r>
        <w:rPr>
          <w:rFonts w:ascii="Times New Roman" w:hAnsi="Times New Roman"/>
          <w:color w:val="FF0000"/>
          <w:spacing w:val="-3"/>
          <w:sz w:val="20"/>
          <w:highlight w:val="white"/>
        </w:rPr>
        <w:tab/>
      </w:r>
      <w:r>
        <w:rPr>
          <w:rFonts w:ascii="Times New Roman" w:hAnsi="Times New Roman"/>
          <w:spacing w:val="-3"/>
          <w:sz w:val="20"/>
          <w:highlight w:val="white"/>
        </w:rPr>
        <w:t xml:space="preserve">Кроме того, </w:t>
      </w:r>
      <w:r>
        <w:rPr>
          <w:rFonts w:ascii="Times New Roman" w:hAnsi="Times New Roman"/>
          <w:spacing w:val="-3"/>
          <w:sz w:val="20"/>
          <w:highlight w:val="white"/>
        </w:rPr>
        <w:t>Управление архитектуры и капитального строительства впервые</w:t>
      </w:r>
      <w:r>
        <w:rPr>
          <w:rFonts w:ascii="Times New Roman" w:hAnsi="Times New Roman"/>
          <w:spacing w:val="-3"/>
          <w:sz w:val="20"/>
          <w:highlight w:val="white"/>
        </w:rPr>
        <w:t xml:space="preserve"> </w:t>
      </w:r>
      <w:r>
        <w:rPr>
          <w:rFonts w:ascii="Times New Roman" w:hAnsi="Times New Roman"/>
          <w:spacing w:val="-3"/>
          <w:sz w:val="20"/>
          <w:highlight w:val="white"/>
        </w:rPr>
        <w:t>принимает участие в организации проведения</w:t>
      </w:r>
      <w:r>
        <w:rPr>
          <w:rFonts w:ascii="Times New Roman" w:hAnsi="Times New Roman"/>
          <w:spacing w:val="-3"/>
          <w:sz w:val="20"/>
          <w:highlight w:val="white"/>
        </w:rPr>
        <w:t xml:space="preserve"> комплексны</w:t>
      </w:r>
      <w:r>
        <w:rPr>
          <w:rFonts w:ascii="Times New Roman" w:hAnsi="Times New Roman"/>
          <w:spacing w:val="-3"/>
          <w:sz w:val="20"/>
          <w:highlight w:val="white"/>
        </w:rPr>
        <w:t>х</w:t>
      </w:r>
      <w:r>
        <w:rPr>
          <w:rFonts w:ascii="Times New Roman" w:hAnsi="Times New Roman"/>
          <w:spacing w:val="-3"/>
          <w:sz w:val="20"/>
          <w:highlight w:val="white"/>
        </w:rPr>
        <w:t xml:space="preserve"> кадастровы</w:t>
      </w:r>
      <w:r>
        <w:rPr>
          <w:rFonts w:ascii="Times New Roman" w:hAnsi="Times New Roman"/>
          <w:spacing w:val="-3"/>
          <w:sz w:val="20"/>
          <w:highlight w:val="white"/>
        </w:rPr>
        <w:t>х</w:t>
      </w:r>
      <w:r>
        <w:rPr>
          <w:rFonts w:ascii="Times New Roman" w:hAnsi="Times New Roman"/>
          <w:spacing w:val="-3"/>
          <w:sz w:val="20"/>
          <w:highlight w:val="white"/>
        </w:rPr>
        <w:t xml:space="preserve"> работ</w:t>
      </w:r>
      <w:r>
        <w:rPr>
          <w:rFonts w:ascii="Times New Roman" w:hAnsi="Times New Roman"/>
          <w:spacing w:val="-3"/>
          <w:sz w:val="20"/>
          <w:highlight w:val="white"/>
        </w:rPr>
        <w:t>, в соответствии с</w:t>
      </w:r>
      <w:r>
        <w:rPr>
          <w:rFonts w:ascii="Times New Roman" w:hAnsi="Times New Roman"/>
          <w:spacing w:val="-3"/>
          <w:sz w:val="20"/>
          <w:highlight w:val="white"/>
        </w:rPr>
        <w:t xml:space="preserve"> </w:t>
      </w:r>
      <w:r>
        <w:rPr>
          <w:rFonts w:ascii="Times New Roman" w:hAnsi="Times New Roman"/>
          <w:spacing w:val="-3"/>
          <w:sz w:val="20"/>
          <w:highlight w:val="white"/>
        </w:rPr>
        <w:t>Постановление</w:t>
      </w:r>
      <w:r>
        <w:rPr>
          <w:rFonts w:ascii="Times New Roman" w:hAnsi="Times New Roman"/>
          <w:spacing w:val="-3"/>
          <w:sz w:val="20"/>
          <w:highlight w:val="white"/>
        </w:rPr>
        <w:t>м</w:t>
      </w:r>
      <w:r>
        <w:rPr>
          <w:rFonts w:ascii="Times New Roman" w:hAnsi="Times New Roman"/>
          <w:spacing w:val="-3"/>
          <w:sz w:val="20"/>
          <w:highlight w:val="white"/>
        </w:rPr>
        <w:t xml:space="preserve"> Правительства РФ от 1 декабря 2021 г</w:t>
      </w:r>
      <w:r>
        <w:rPr>
          <w:rFonts w:ascii="Times New Roman" w:hAnsi="Times New Roman"/>
          <w:spacing w:val="-3"/>
          <w:sz w:val="20"/>
          <w:highlight w:val="white"/>
        </w:rPr>
        <w:t>ода</w:t>
      </w:r>
      <w:r>
        <w:rPr>
          <w:rFonts w:ascii="Times New Roman" w:hAnsi="Times New Roman"/>
          <w:spacing w:val="-3"/>
          <w:sz w:val="20"/>
          <w:highlight w:val="white"/>
        </w:rPr>
        <w:t xml:space="preserve"> N 2148 </w:t>
      </w:r>
      <w:r>
        <w:rPr>
          <w:rFonts w:ascii="Times New Roman" w:hAnsi="Times New Roman"/>
          <w:spacing w:val="-3"/>
          <w:sz w:val="20"/>
          <w:highlight w:val="white"/>
        </w:rPr>
        <w:t>«</w:t>
      </w:r>
      <w:r>
        <w:rPr>
          <w:rFonts w:ascii="Times New Roman" w:hAnsi="Times New Roman"/>
          <w:spacing w:val="-3"/>
          <w:sz w:val="20"/>
          <w:highlight w:val="white"/>
        </w:rPr>
        <w:t xml:space="preserve">Об утверждении государственной программы Российской Федерации </w:t>
      </w:r>
      <w:r>
        <w:rPr>
          <w:rFonts w:ascii="Times New Roman" w:hAnsi="Times New Roman"/>
          <w:spacing w:val="-3"/>
          <w:sz w:val="20"/>
          <w:highlight w:val="white"/>
        </w:rPr>
        <w:t>«</w:t>
      </w:r>
      <w:r>
        <w:rPr>
          <w:rFonts w:ascii="Times New Roman" w:hAnsi="Times New Roman"/>
          <w:spacing w:val="-3"/>
          <w:sz w:val="20"/>
          <w:highlight w:val="white"/>
        </w:rPr>
        <w:t>Национальная система пространственных данных</w:t>
      </w:r>
      <w:r>
        <w:rPr>
          <w:rFonts w:ascii="Times New Roman" w:hAnsi="Times New Roman"/>
          <w:spacing w:val="-3"/>
          <w:sz w:val="20"/>
          <w:highlight w:val="white"/>
        </w:rPr>
        <w:t>»</w:t>
      </w:r>
      <w:r>
        <w:rPr>
          <w:rFonts w:ascii="Times New Roman" w:hAnsi="Times New Roman"/>
          <w:spacing w:val="-3"/>
          <w:sz w:val="20"/>
          <w:highlight w:val="white"/>
        </w:rPr>
        <w:t>.</w:t>
      </w:r>
      <w:r>
        <w:rPr>
          <w:rFonts w:ascii="Times New Roman" w:hAnsi="Times New Roman"/>
          <w:spacing w:val="-3"/>
          <w:sz w:val="20"/>
          <w:highlight w:val="white"/>
        </w:rPr>
        <w:t xml:space="preserve"> </w:t>
      </w:r>
      <w:r>
        <w:rPr>
          <w:rFonts w:ascii="Times New Roman" w:hAnsi="Times New Roman"/>
          <w:spacing w:val="-3"/>
          <w:sz w:val="20"/>
          <w:highlight w:val="white"/>
        </w:rPr>
        <w:t xml:space="preserve">Цель их проведения заключается в наполнении государственного кадастра недвижимости сведениями о земельных участках, о расположенных на них зданиях, сооружениях, исправление реестровых ошибок. </w:t>
      </w:r>
      <w:r>
        <w:rPr>
          <w:rFonts w:ascii="Times New Roman" w:hAnsi="Times New Roman"/>
          <w:spacing w:val="-3"/>
          <w:sz w:val="20"/>
          <w:highlight w:val="white"/>
        </w:rPr>
        <w:t xml:space="preserve">Данные работы позволяют гражданам бесплатно уточнить границы своих участков, исправить кадастровые ошибки, выраженные наложением границ, </w:t>
      </w:r>
      <w:r>
        <w:rPr>
          <w:rFonts w:ascii="Times New Roman" w:hAnsi="Times New Roman"/>
          <w:spacing w:val="-3"/>
          <w:sz w:val="20"/>
          <w:highlight w:val="white"/>
        </w:rPr>
        <w:t>межполосицей</w:t>
      </w:r>
      <w:r>
        <w:rPr>
          <w:rFonts w:ascii="Times New Roman" w:hAnsi="Times New Roman"/>
          <w:spacing w:val="-3"/>
          <w:sz w:val="20"/>
          <w:highlight w:val="white"/>
        </w:rPr>
        <w:t xml:space="preserve"> и т.д. Для администрации района данные работы в последующем значительно упростят работы, связанные с внесением изменений (корректировке) генеральных планов</w:t>
      </w:r>
      <w:r>
        <w:rPr>
          <w:rFonts w:ascii="Times New Roman" w:hAnsi="Times New Roman"/>
          <w:spacing w:val="-3"/>
          <w:sz w:val="20"/>
        </w:rPr>
        <w:t xml:space="preserve"> в части</w:t>
      </w:r>
      <w:r>
        <w:rPr>
          <w:rFonts w:ascii="Times New Roman" w:hAnsi="Times New Roman"/>
          <w:sz w:val="20"/>
        </w:rPr>
        <w:t xml:space="preserve"> </w:t>
      </w:r>
      <w:r>
        <w:rPr>
          <w:rFonts w:ascii="Times New Roman" w:hAnsi="Times New Roman"/>
          <w:sz w:val="20"/>
        </w:rPr>
        <w:t>описани</w:t>
      </w:r>
      <w:r>
        <w:rPr>
          <w:rFonts w:ascii="Times New Roman" w:hAnsi="Times New Roman"/>
          <w:sz w:val="20"/>
        </w:rPr>
        <w:t>я</w:t>
      </w:r>
      <w:r>
        <w:rPr>
          <w:rFonts w:ascii="Times New Roman" w:hAnsi="Times New Roman"/>
          <w:sz w:val="20"/>
        </w:rPr>
        <w:t xml:space="preserve"> границ и территориальных зон сельск</w:t>
      </w:r>
      <w:r>
        <w:rPr>
          <w:rFonts w:ascii="Times New Roman" w:hAnsi="Times New Roman"/>
          <w:sz w:val="20"/>
        </w:rPr>
        <w:t>их</w:t>
      </w:r>
      <w:r>
        <w:rPr>
          <w:rFonts w:ascii="Times New Roman" w:hAnsi="Times New Roman"/>
          <w:sz w:val="20"/>
        </w:rPr>
        <w:t xml:space="preserve"> поселени</w:t>
      </w:r>
      <w:r>
        <w:rPr>
          <w:rFonts w:ascii="Times New Roman" w:hAnsi="Times New Roman"/>
          <w:sz w:val="20"/>
        </w:rPr>
        <w:t xml:space="preserve">й, так как </w:t>
      </w:r>
      <w:r>
        <w:rPr>
          <w:rFonts w:ascii="Times New Roman" w:hAnsi="Times New Roman"/>
          <w:sz w:val="20"/>
        </w:rPr>
        <w:t>комплексными</w:t>
      </w:r>
      <w:r>
        <w:rPr>
          <w:rFonts w:ascii="Times New Roman" w:hAnsi="Times New Roman"/>
          <w:sz w:val="20"/>
        </w:rPr>
        <w:t xml:space="preserve"> кадастровыми</w:t>
      </w:r>
      <w:r>
        <w:rPr>
          <w:rFonts w:ascii="Times New Roman" w:hAnsi="Times New Roman"/>
          <w:sz w:val="20"/>
        </w:rPr>
        <w:t xml:space="preserve"> работами подразумевается координатно</w:t>
      </w:r>
      <w:r>
        <w:rPr>
          <w:rFonts w:ascii="Times New Roman" w:hAnsi="Times New Roman"/>
          <w:sz w:val="20"/>
        </w:rPr>
        <w:t>е</w:t>
      </w:r>
      <w:r>
        <w:rPr>
          <w:rFonts w:ascii="Times New Roman" w:hAnsi="Times New Roman"/>
          <w:sz w:val="20"/>
        </w:rPr>
        <w:t xml:space="preserve"> описа</w:t>
      </w:r>
      <w:r>
        <w:rPr>
          <w:rFonts w:ascii="Times New Roman" w:hAnsi="Times New Roman"/>
          <w:sz w:val="20"/>
        </w:rPr>
        <w:t>ние</w:t>
      </w:r>
      <w:r>
        <w:rPr>
          <w:rFonts w:ascii="Times New Roman" w:hAnsi="Times New Roman"/>
          <w:sz w:val="20"/>
        </w:rPr>
        <w:t xml:space="preserve"> объект</w:t>
      </w:r>
      <w:r>
        <w:rPr>
          <w:rFonts w:ascii="Times New Roman" w:hAnsi="Times New Roman"/>
          <w:sz w:val="20"/>
        </w:rPr>
        <w:t>ов</w:t>
      </w:r>
      <w:r>
        <w:rPr>
          <w:rFonts w:ascii="Times New Roman" w:hAnsi="Times New Roman"/>
          <w:sz w:val="20"/>
        </w:rPr>
        <w:t xml:space="preserve"> недвижимости (земельные участки и </w:t>
      </w:r>
      <w:r>
        <w:rPr>
          <w:rFonts w:ascii="Times New Roman" w:hAnsi="Times New Roman"/>
          <w:sz w:val="20"/>
        </w:rPr>
        <w:t>ОКСы</w:t>
      </w:r>
      <w:r>
        <w:rPr>
          <w:rFonts w:ascii="Times New Roman" w:hAnsi="Times New Roman"/>
          <w:sz w:val="20"/>
        </w:rPr>
        <w:t>)</w:t>
      </w:r>
      <w:r>
        <w:rPr>
          <w:rFonts w:ascii="Times New Roman" w:hAnsi="Times New Roman"/>
          <w:sz w:val="20"/>
        </w:rPr>
        <w:t>.</w:t>
      </w:r>
    </w:p>
    <w:p w14:paraId="9C200000">
      <w:pPr>
        <w:tabs>
          <w:tab w:leader="none" w:pos="567" w:val="left"/>
          <w:tab w:leader="none" w:pos="1134" w:val="left"/>
        </w:tabs>
        <w:spacing w:after="0" w:line="240" w:lineRule="auto"/>
        <w:ind/>
        <w:jc w:val="both"/>
        <w:rPr>
          <w:rFonts w:ascii="Times New Roman" w:hAnsi="Times New Roman"/>
          <w:sz w:val="20"/>
        </w:rPr>
      </w:pPr>
      <w:r>
        <w:rPr>
          <w:rFonts w:ascii="Times New Roman" w:hAnsi="Times New Roman"/>
          <w:sz w:val="20"/>
        </w:rPr>
        <w:tab/>
      </w:r>
      <w:r>
        <w:rPr>
          <w:rFonts w:ascii="Times New Roman" w:hAnsi="Times New Roman"/>
          <w:sz w:val="20"/>
        </w:rPr>
        <w:t>Руководствуясь п.5.2 ст.30, ст.66 Градостроительного кодекса Российской Федерации, Федеральным законом от 30.12.2020 №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r>
        <w:rPr>
          <w:rFonts w:ascii="Times New Roman" w:hAnsi="Times New Roman"/>
          <w:sz w:val="20"/>
        </w:rPr>
        <w:t xml:space="preserve"> Постановления Правительства Российской Федерации от 17.05.2017 № 579 «Об утверждении Правил согласования включения</w:t>
      </w:r>
      <w:r>
        <w:rPr>
          <w:rFonts w:ascii="Times New Roman" w:hAnsi="Times New Roman"/>
          <w:sz w:val="20"/>
        </w:rPr>
        <w:t xml:space="preserve"> в границы территории, в отношении которой решение о ее комплексном развитии принимается высшим исполнительным органом</w:t>
      </w:r>
      <w:r>
        <w:rPr>
          <w:rFonts w:ascii="Times New Roman" w:hAnsi="Times New Roman"/>
          <w:sz w:val="20"/>
        </w:rPr>
        <w:t xml:space="preserve"> субъекта Российской Федерации или главой местной администрации муниципального образования,</w:t>
      </w:r>
      <w:r>
        <w:rPr>
          <w:rFonts w:ascii="Times New Roman" w:hAnsi="Times New Roman"/>
          <w:sz w:val="20"/>
        </w:rPr>
        <w:t xml:space="preserve">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Постановления Правительства Республики Коми от 11.10.2021 № 495 «О регулировании отдельных отношений в сфере комплексного развития территорий в Республике  Коми»</w:t>
      </w:r>
      <w:r>
        <w:rPr>
          <w:rFonts w:ascii="Times New Roman" w:hAnsi="Times New Roman"/>
          <w:sz w:val="20"/>
        </w:rPr>
        <w:t>,</w:t>
      </w:r>
      <w:r>
        <w:rPr>
          <w:rFonts w:ascii="Times New Roman" w:hAnsi="Times New Roman"/>
          <w:sz w:val="20"/>
        </w:rPr>
        <w:t xml:space="preserve"> </w:t>
      </w:r>
      <w:r>
        <w:rPr>
          <w:rFonts w:ascii="Times New Roman" w:hAnsi="Times New Roman"/>
          <w:sz w:val="20"/>
        </w:rPr>
        <w:t>Управление</w:t>
      </w:r>
      <w:r>
        <w:rPr>
          <w:rFonts w:ascii="Times New Roman" w:hAnsi="Times New Roman"/>
          <w:sz w:val="20"/>
        </w:rPr>
        <w:t>м</w:t>
      </w:r>
      <w:r>
        <w:rPr>
          <w:rFonts w:ascii="Times New Roman" w:hAnsi="Times New Roman"/>
          <w:sz w:val="20"/>
        </w:rPr>
        <w:t xml:space="preserve"> архитектуры и капитального строительства готовится пакет документов для включения территорий Сыктывдинского района в комплексное развитие. На первом этапе рассматриваются свободные от застройки территории м.</w:t>
      </w:r>
      <w:r>
        <w:rPr>
          <w:rFonts w:ascii="Times New Roman" w:hAnsi="Times New Roman"/>
          <w:sz w:val="20"/>
        </w:rPr>
        <w:t xml:space="preserve"> </w:t>
      </w:r>
      <w:r>
        <w:rPr>
          <w:rFonts w:ascii="Times New Roman" w:hAnsi="Times New Roman"/>
          <w:sz w:val="20"/>
        </w:rPr>
        <w:t>Пичипашня</w:t>
      </w:r>
      <w:r>
        <w:rPr>
          <w:rFonts w:ascii="Times New Roman" w:hAnsi="Times New Roman"/>
          <w:sz w:val="20"/>
        </w:rPr>
        <w:t xml:space="preserve"> и застроенные территории в с. </w:t>
      </w:r>
      <w:r>
        <w:rPr>
          <w:rFonts w:ascii="Times New Roman" w:hAnsi="Times New Roman"/>
          <w:sz w:val="20"/>
        </w:rPr>
        <w:t>Выльгорт</w:t>
      </w:r>
      <w:r>
        <w:rPr>
          <w:rFonts w:ascii="Times New Roman" w:hAnsi="Times New Roman"/>
          <w:sz w:val="20"/>
        </w:rPr>
        <w:t xml:space="preserve">, ул. Железнодорожная. </w:t>
      </w:r>
      <w:r>
        <w:rPr>
          <w:rFonts w:ascii="Times New Roman" w:hAnsi="Times New Roman"/>
          <w:sz w:val="20"/>
        </w:rPr>
        <w:t>То есть,</w:t>
      </w:r>
      <w:r>
        <w:rPr>
          <w:rFonts w:ascii="Times New Roman" w:hAnsi="Times New Roman"/>
          <w:sz w:val="20"/>
        </w:rPr>
        <w:t xml:space="preserve"> Постановлением Правительства Республики Коми данные территории будут переданы единому оператору под комплексную застройку. </w:t>
      </w:r>
      <w:r>
        <w:rPr>
          <w:rFonts w:ascii="Times New Roman" w:hAnsi="Times New Roman"/>
          <w:sz w:val="20"/>
        </w:rPr>
        <w:t>Для администрации района, с учетом нехватки финансирования, это даст возможность дальнейшего развития, строительство многоквартирных домов, обустройство детских площадок, мест отдыха</w:t>
      </w:r>
      <w:r>
        <w:rPr>
          <w:rFonts w:ascii="Times New Roman" w:hAnsi="Times New Roman"/>
          <w:sz w:val="20"/>
        </w:rPr>
        <w:t>, развитие бизнеса (магазины, услуги) и многое другое. В дальнейшем рассматриваем территории и в других сельских поселениях.</w:t>
      </w:r>
    </w:p>
    <w:p w14:paraId="9D200000">
      <w:pPr>
        <w:tabs>
          <w:tab w:leader="none" w:pos="567" w:val="left"/>
          <w:tab w:leader="none" w:pos="1134" w:val="left"/>
        </w:tabs>
        <w:spacing w:after="0" w:line="240" w:lineRule="auto"/>
        <w:ind/>
        <w:jc w:val="both"/>
        <w:rPr>
          <w:rFonts w:ascii="Times New Roman" w:hAnsi="Times New Roman"/>
          <w:sz w:val="20"/>
        </w:rPr>
      </w:pPr>
      <w:r>
        <w:rPr>
          <w:rFonts w:ascii="Times New Roman" w:hAnsi="Times New Roman"/>
          <w:sz w:val="20"/>
        </w:rPr>
        <w:tab/>
      </w:r>
      <w:r>
        <w:rPr>
          <w:rFonts w:ascii="Times New Roman" w:hAnsi="Times New Roman"/>
          <w:sz w:val="20"/>
        </w:rPr>
        <w:t xml:space="preserve">Вернемся к генеральным планам сельских поселений. Как известно, все генеральные планы на сегодня нуждаются в корректировке. </w:t>
      </w:r>
      <w:r>
        <w:rPr>
          <w:rFonts w:ascii="Times New Roman" w:hAnsi="Times New Roman"/>
          <w:sz w:val="20"/>
        </w:rPr>
        <w:t>На основании</w:t>
      </w:r>
      <w:r>
        <w:rPr>
          <w:rFonts w:ascii="Times New Roman" w:hAnsi="Times New Roman"/>
          <w:sz w:val="20"/>
        </w:rPr>
        <w:t xml:space="preserve"> </w:t>
      </w:r>
      <w:r>
        <w:rPr>
          <w:rFonts w:ascii="Times New Roman" w:hAnsi="Times New Roman"/>
          <w:sz w:val="20"/>
        </w:rPr>
        <w:t>Федерального закона от 31.12.2017 № 507-ФЗ «О внесении изменений в Градостроительный кодекс Российской Федерации и отдельные законодательные акты Российской Федерации» при отсутствии в Едином государственном реестре недвижимости сведений о границах территориальных зон, в которых расположены земельные участки, на которых планируются строительство, реконструкция объектов капитального строительства</w:t>
      </w:r>
      <w:r>
        <w:rPr>
          <w:rFonts w:ascii="Times New Roman" w:hAnsi="Times New Roman"/>
          <w:sz w:val="20"/>
        </w:rPr>
        <w:t xml:space="preserve"> </w:t>
      </w:r>
      <w:r>
        <w:rPr>
          <w:rFonts w:ascii="Times New Roman" w:hAnsi="Times New Roman"/>
          <w:sz w:val="20"/>
        </w:rPr>
        <w:t>не допускается выдача разрешений на строительство</w:t>
      </w:r>
      <w:r>
        <w:rPr>
          <w:rFonts w:ascii="Times New Roman" w:hAnsi="Times New Roman"/>
          <w:sz w:val="20"/>
        </w:rPr>
        <w:t xml:space="preserve">. Как нам известно ни 2022, ни в 2023 году на эти цели финансирование не выделялось. Ориентировочная сумма по предоставленным коммерческим предложениям составляет </w:t>
      </w:r>
      <w:r>
        <w:rPr>
          <w:rFonts w:ascii="Times New Roman" w:hAnsi="Times New Roman"/>
          <w:sz w:val="20"/>
        </w:rPr>
        <w:t>свыше</w:t>
      </w:r>
      <w:r>
        <w:rPr>
          <w:rFonts w:ascii="Times New Roman" w:hAnsi="Times New Roman"/>
          <w:sz w:val="20"/>
        </w:rPr>
        <w:t xml:space="preserve"> </w:t>
      </w:r>
      <w:r>
        <w:rPr>
          <w:rFonts w:ascii="Times New Roman" w:hAnsi="Times New Roman"/>
          <w:sz w:val="20"/>
        </w:rPr>
        <w:t>1</w:t>
      </w:r>
      <w:r>
        <w:rPr>
          <w:rFonts w:ascii="Times New Roman" w:hAnsi="Times New Roman"/>
          <w:sz w:val="20"/>
        </w:rPr>
        <w:t>8</w:t>
      </w:r>
      <w:r>
        <w:rPr>
          <w:rFonts w:ascii="Times New Roman" w:hAnsi="Times New Roman"/>
          <w:sz w:val="20"/>
        </w:rPr>
        <w:t> 0</w:t>
      </w:r>
      <w:r>
        <w:rPr>
          <w:rFonts w:ascii="Times New Roman" w:hAnsi="Times New Roman"/>
          <w:sz w:val="20"/>
        </w:rPr>
        <w:t>79</w:t>
      </w:r>
      <w:r>
        <w:rPr>
          <w:rFonts w:ascii="Times New Roman" w:hAnsi="Times New Roman"/>
          <w:sz w:val="20"/>
        </w:rPr>
        <w:t>,</w:t>
      </w:r>
      <w:r>
        <w:rPr>
          <w:rFonts w:ascii="Times New Roman" w:hAnsi="Times New Roman"/>
          <w:sz w:val="20"/>
        </w:rPr>
        <w:t>83</w:t>
      </w:r>
      <w:r>
        <w:rPr>
          <w:rFonts w:ascii="Times New Roman" w:hAnsi="Times New Roman"/>
          <w:sz w:val="20"/>
        </w:rPr>
        <w:t xml:space="preserve"> </w:t>
      </w:r>
      <w:r>
        <w:rPr>
          <w:rFonts w:ascii="Times New Roman" w:hAnsi="Times New Roman"/>
          <w:sz w:val="20"/>
        </w:rPr>
        <w:t>тыс. руб.</w:t>
      </w:r>
      <w:r>
        <w:rPr>
          <w:rFonts w:ascii="Times New Roman" w:hAnsi="Times New Roman"/>
          <w:sz w:val="20"/>
        </w:rPr>
        <w:t xml:space="preserve"> Министерство строительства и жилищно-коммунального хозяйства письмом от 14.04.2023 № 06-01-09/2897 </w:t>
      </w:r>
      <w:r>
        <w:rPr>
          <w:rFonts w:ascii="Times New Roman" w:hAnsi="Times New Roman"/>
          <w:sz w:val="20"/>
        </w:rPr>
        <w:t>в</w:t>
      </w:r>
      <w:r>
        <w:rPr>
          <w:rFonts w:ascii="Times New Roman" w:hAnsi="Times New Roman"/>
          <w:color w:val="000000"/>
          <w:sz w:val="20"/>
        </w:rPr>
        <w:t xml:space="preserve"> целях подготовки предложений в Правительственную бюджетную комиссию Министерства финансов Республики Коми о предоставлении на 2024 год средств субсидий из республиканского бюджета Республики Коми бюджетам муниципальных образований </w:t>
      </w:r>
      <w:r>
        <w:rPr>
          <w:rFonts w:ascii="Times New Roman" w:hAnsi="Times New Roman"/>
          <w:color w:val="000000"/>
          <w:sz w:val="20"/>
        </w:rPr>
        <w:t>запросило</w:t>
      </w:r>
      <w:r>
        <w:rPr>
          <w:rFonts w:ascii="Times New Roman" w:hAnsi="Times New Roman"/>
          <w:color w:val="000000"/>
          <w:sz w:val="20"/>
        </w:rPr>
        <w:t xml:space="preserve"> информацию о необходимости выделения </w:t>
      </w:r>
      <w:r>
        <w:rPr>
          <w:rFonts w:ascii="Times New Roman" w:hAnsi="Times New Roman"/>
          <w:color w:val="000000"/>
          <w:sz w:val="20"/>
        </w:rPr>
        <w:t>средств для корректировки генеральных планов, правил землепользования и застройки, схем территориального планирования, в том числе в части приведения в соответствие стратегическим документам федерального и регионального значения, разработки документации по планировке территории для строительства объектов газификации и жилищного строительства.</w:t>
      </w:r>
      <w:r>
        <w:rPr>
          <w:rFonts w:ascii="Times New Roman" w:hAnsi="Times New Roman"/>
          <w:sz w:val="20"/>
        </w:rPr>
        <w:t xml:space="preserve"> </w:t>
      </w:r>
      <w:r>
        <w:rPr>
          <w:rFonts w:ascii="Times New Roman" w:hAnsi="Times New Roman"/>
          <w:sz w:val="20"/>
        </w:rPr>
        <w:t>Данные в Минстрой были предоставлены 11.05.2023 № 01-18/2172. Надеемся, что бюджетная комиссия рассмотрит положительно нашу заявку на 2024 год и мы наконец сможем приступить к данным работам</w:t>
      </w:r>
      <w:r>
        <w:rPr>
          <w:rFonts w:ascii="Times New Roman" w:hAnsi="Times New Roman"/>
          <w:sz w:val="20"/>
        </w:rPr>
        <w:t>.</w:t>
      </w:r>
    </w:p>
    <w:p w14:paraId="9E200000">
      <w:pPr>
        <w:tabs>
          <w:tab w:leader="none" w:pos="567" w:val="left"/>
          <w:tab w:leader="none" w:pos="1134" w:val="left"/>
        </w:tabs>
        <w:spacing w:after="0" w:line="240" w:lineRule="auto"/>
        <w:ind/>
        <w:jc w:val="both"/>
        <w:rPr>
          <w:rFonts w:ascii="Times New Roman" w:hAnsi="Times New Roman"/>
          <w:spacing w:val="-3"/>
          <w:sz w:val="20"/>
          <w:highlight w:val="white"/>
        </w:rPr>
      </w:pPr>
      <w:r>
        <w:rPr>
          <w:rFonts w:ascii="Times New Roman" w:hAnsi="Times New Roman"/>
          <w:sz w:val="20"/>
        </w:rPr>
        <w:tab/>
      </w:r>
      <w:r>
        <w:rPr>
          <w:rFonts w:ascii="Times New Roman" w:hAnsi="Times New Roman"/>
          <w:sz w:val="20"/>
        </w:rPr>
        <w:t>На стадии заключения Договор о безвозмездном оказании услуг по сносу объектов капитального строительства, в том числе и многоквартирные дома, признанные аварийными и подлежащие сносу, объекты, которые числятся на балансе администрации (Школа в Шошке</w:t>
      </w:r>
      <w:r>
        <w:rPr>
          <w:rFonts w:ascii="Times New Roman" w:hAnsi="Times New Roman"/>
          <w:sz w:val="20"/>
        </w:rPr>
        <w:t xml:space="preserve">, Интернат и </w:t>
      </w:r>
      <w:r>
        <w:rPr>
          <w:rFonts w:ascii="Times New Roman" w:hAnsi="Times New Roman"/>
          <w:sz w:val="20"/>
        </w:rPr>
        <w:t>Д</w:t>
      </w:r>
      <w:r>
        <w:rPr>
          <w:rFonts w:ascii="Times New Roman" w:hAnsi="Times New Roman"/>
          <w:sz w:val="20"/>
        </w:rPr>
        <w:t>ом культуры в Ивановке и т.д.)</w:t>
      </w:r>
      <w:r>
        <w:rPr>
          <w:rFonts w:ascii="Times New Roman" w:hAnsi="Times New Roman"/>
          <w:sz w:val="20"/>
        </w:rPr>
        <w:t>.</w:t>
      </w:r>
      <w:r>
        <w:rPr>
          <w:rFonts w:ascii="Times New Roman" w:hAnsi="Times New Roman"/>
          <w:sz w:val="20"/>
        </w:rPr>
        <w:tab/>
      </w:r>
      <w:r>
        <w:rPr>
          <w:rFonts w:ascii="Times New Roman" w:hAnsi="Times New Roman"/>
          <w:sz w:val="20"/>
        </w:rPr>
        <w:t>В перспективе</w:t>
      </w:r>
      <w:r>
        <w:rPr>
          <w:rFonts w:ascii="Times New Roman" w:hAnsi="Times New Roman"/>
          <w:sz w:val="20"/>
        </w:rPr>
        <w:t xml:space="preserve"> Управления архитектуры и капитального строительства завершить строительные работы по МФЦ «</w:t>
      </w:r>
      <w:r>
        <w:rPr>
          <w:rFonts w:ascii="Times New Roman" w:hAnsi="Times New Roman"/>
          <w:sz w:val="20"/>
        </w:rPr>
        <w:t>Пажга</w:t>
      </w:r>
      <w:r>
        <w:rPr>
          <w:rFonts w:ascii="Times New Roman" w:hAnsi="Times New Roman"/>
          <w:sz w:val="20"/>
        </w:rPr>
        <w:t>»,</w:t>
      </w:r>
      <w:r>
        <w:rPr>
          <w:rFonts w:ascii="Times New Roman" w:hAnsi="Times New Roman"/>
          <w:sz w:val="20"/>
        </w:rPr>
        <w:t xml:space="preserve"> водоснабжение и водоотведение по улице Родниковая,</w:t>
      </w:r>
      <w:r>
        <w:rPr>
          <w:rFonts w:ascii="Times New Roman" w:hAnsi="Times New Roman"/>
          <w:sz w:val="20"/>
        </w:rPr>
        <w:t xml:space="preserve"> продолжить работу по строительству транспортно-пешеходной сети в </w:t>
      </w:r>
      <w:r>
        <w:rPr>
          <w:rFonts w:ascii="Times New Roman" w:hAnsi="Times New Roman"/>
          <w:sz w:val="20"/>
        </w:rPr>
        <w:t>Пичипашне</w:t>
      </w:r>
      <w:r>
        <w:rPr>
          <w:rFonts w:ascii="Times New Roman" w:hAnsi="Times New Roman"/>
          <w:sz w:val="20"/>
        </w:rPr>
        <w:t xml:space="preserve"> с привлечением Федерального бюджета, включиться в адресную инвестиционную программу с объектами Управления культуры и спорта (СКЦ </w:t>
      </w:r>
      <w:r>
        <w:rPr>
          <w:rFonts w:ascii="Times New Roman" w:hAnsi="Times New Roman"/>
          <w:sz w:val="20"/>
        </w:rPr>
        <w:t>Лэзым</w:t>
      </w:r>
      <w:r>
        <w:rPr>
          <w:rFonts w:ascii="Times New Roman" w:hAnsi="Times New Roman"/>
          <w:sz w:val="20"/>
        </w:rPr>
        <w:t xml:space="preserve">, Шошка, </w:t>
      </w:r>
      <w:r>
        <w:rPr>
          <w:rFonts w:ascii="Times New Roman" w:hAnsi="Times New Roman"/>
          <w:sz w:val="20"/>
        </w:rPr>
        <w:t>Палевицы</w:t>
      </w:r>
      <w:r>
        <w:rPr>
          <w:rFonts w:ascii="Times New Roman" w:hAnsi="Times New Roman"/>
          <w:sz w:val="20"/>
        </w:rPr>
        <w:t xml:space="preserve">, </w:t>
      </w:r>
      <w:r>
        <w:rPr>
          <w:rFonts w:ascii="Times New Roman" w:hAnsi="Times New Roman"/>
          <w:sz w:val="20"/>
        </w:rPr>
        <w:t>Ыб</w:t>
      </w:r>
      <w:r>
        <w:rPr>
          <w:rFonts w:ascii="Times New Roman" w:hAnsi="Times New Roman"/>
          <w:sz w:val="20"/>
        </w:rPr>
        <w:t xml:space="preserve">, </w:t>
      </w:r>
      <w:r>
        <w:rPr>
          <w:rFonts w:ascii="Times New Roman" w:hAnsi="Times New Roman"/>
          <w:sz w:val="20"/>
        </w:rPr>
        <w:t xml:space="preserve">ФОК </w:t>
      </w:r>
      <w:r>
        <w:rPr>
          <w:rFonts w:ascii="Times New Roman" w:hAnsi="Times New Roman"/>
          <w:sz w:val="20"/>
        </w:rPr>
        <w:t>Пичипашня</w:t>
      </w:r>
      <w:r>
        <w:rPr>
          <w:rFonts w:ascii="Times New Roman" w:hAnsi="Times New Roman"/>
          <w:sz w:val="20"/>
        </w:rPr>
        <w:t>, стадион в Зеленце</w:t>
      </w:r>
      <w:r>
        <w:rPr>
          <w:rFonts w:ascii="Times New Roman" w:hAnsi="Times New Roman"/>
          <w:sz w:val="20"/>
        </w:rPr>
        <w:t xml:space="preserve">), управления образования (Школа в с. </w:t>
      </w:r>
      <w:r>
        <w:rPr>
          <w:rFonts w:ascii="Times New Roman" w:hAnsi="Times New Roman"/>
          <w:sz w:val="20"/>
        </w:rPr>
        <w:t>Ыб</w:t>
      </w:r>
      <w:r>
        <w:rPr>
          <w:rFonts w:ascii="Times New Roman" w:hAnsi="Times New Roman"/>
          <w:sz w:val="20"/>
        </w:rPr>
        <w:t xml:space="preserve">), </w:t>
      </w:r>
      <w:r>
        <w:rPr>
          <w:rFonts w:ascii="Times New Roman" w:hAnsi="Times New Roman"/>
          <w:sz w:val="20"/>
        </w:rPr>
        <w:t xml:space="preserve">взаимодействовать с Министерством Здравоохранения по предоставлению земельных участков под ФАПы, амбулатории, поликлиники и больницы (в перспективе строительство ФАПа в Шошке, амбулатории с дневным стационаром на 40 мест в </w:t>
      </w:r>
      <w:r>
        <w:rPr>
          <w:rFonts w:ascii="Times New Roman" w:hAnsi="Times New Roman"/>
          <w:sz w:val="20"/>
        </w:rPr>
        <w:t>Пичипашне</w:t>
      </w:r>
      <w:r>
        <w:rPr>
          <w:rFonts w:ascii="Times New Roman" w:hAnsi="Times New Roman"/>
          <w:sz w:val="20"/>
        </w:rPr>
        <w:t xml:space="preserve">), </w:t>
      </w:r>
      <w:r>
        <w:rPr>
          <w:rFonts w:ascii="Times New Roman" w:hAnsi="Times New Roman"/>
          <w:sz w:val="20"/>
        </w:rPr>
        <w:t>активно продолжать работу по Комплексному развитию территорий</w:t>
      </w:r>
      <w:r>
        <w:rPr>
          <w:rFonts w:ascii="Times New Roman" w:hAnsi="Times New Roman"/>
          <w:sz w:val="20"/>
        </w:rPr>
        <w:t>, привести в соответствие наши Генеральные планы, Правила землепользования и застройки сельских поселений</w:t>
      </w:r>
      <w:r>
        <w:rPr>
          <w:rFonts w:ascii="Times New Roman" w:hAnsi="Times New Roman"/>
          <w:sz w:val="20"/>
        </w:rPr>
        <w:t>.</w:t>
      </w:r>
    </w:p>
    <w:p w14:paraId="9F200000">
      <w:pPr>
        <w:tabs>
          <w:tab w:leader="none" w:pos="567" w:val="left"/>
          <w:tab w:leader="none" w:pos="1134" w:val="left"/>
        </w:tabs>
        <w:spacing w:after="0" w:line="240" w:lineRule="auto"/>
        <w:ind/>
        <w:jc w:val="both"/>
        <w:rPr>
          <w:rFonts w:ascii="Times New Roman" w:hAnsi="Times New Roman"/>
          <w:sz w:val="20"/>
        </w:rPr>
      </w:pPr>
    </w:p>
    <w:p w14:paraId="A0200000">
      <w:pPr>
        <w:tabs>
          <w:tab w:leader="none" w:pos="567" w:val="left"/>
          <w:tab w:leader="none" w:pos="1134" w:val="left"/>
        </w:tabs>
        <w:spacing w:after="0" w:line="240" w:lineRule="auto"/>
        <w:ind/>
        <w:jc w:val="both"/>
        <w:rPr>
          <w:rFonts w:ascii="Times New Roman" w:hAnsi="Times New Roman"/>
          <w:sz w:val="20"/>
        </w:rPr>
      </w:pPr>
      <w:r>
        <w:rPr>
          <w:rFonts w:ascii="Times New Roman" w:hAnsi="Times New Roman"/>
          <w:sz w:val="20"/>
        </w:rPr>
        <w:t>ВЫВОД</w:t>
      </w:r>
    </w:p>
    <w:p w14:paraId="A1200000">
      <w:pPr>
        <w:tabs>
          <w:tab w:leader="none" w:pos="567" w:val="left"/>
          <w:tab w:leader="none" w:pos="1134" w:val="left"/>
        </w:tabs>
        <w:spacing w:after="0" w:line="240" w:lineRule="auto"/>
        <w:ind/>
        <w:jc w:val="both"/>
        <w:rPr>
          <w:rFonts w:ascii="Times New Roman" w:hAnsi="Times New Roman"/>
          <w:sz w:val="20"/>
        </w:rPr>
      </w:pPr>
      <w:r>
        <w:rPr>
          <w:rFonts w:ascii="Times New Roman" w:hAnsi="Times New Roman"/>
          <w:sz w:val="20"/>
        </w:rPr>
        <w:tab/>
      </w:r>
      <w:r>
        <w:rPr>
          <w:rFonts w:ascii="Times New Roman" w:hAnsi="Times New Roman"/>
          <w:sz w:val="20"/>
        </w:rPr>
        <w:t>- отсутствие просроченных муниципальных услуг, обращений граждан, требований и представлений прокуратуры</w:t>
      </w:r>
      <w:r>
        <w:rPr>
          <w:rFonts w:ascii="Times New Roman" w:hAnsi="Times New Roman"/>
          <w:sz w:val="20"/>
        </w:rPr>
        <w:t>.</w:t>
      </w:r>
    </w:p>
    <w:p w14:paraId="A2200000">
      <w:pPr>
        <w:tabs>
          <w:tab w:leader="none" w:pos="142" w:val="left"/>
          <w:tab w:leader="none" w:pos="1134" w:val="left"/>
        </w:tabs>
        <w:spacing w:after="0"/>
        <w:ind w:firstLine="851" w:left="0"/>
        <w:jc w:val="both"/>
        <w:rPr>
          <w:sz w:val="20"/>
          <w:u w:val="single"/>
        </w:rPr>
      </w:pPr>
    </w:p>
    <w:p w14:paraId="A3200000">
      <w:pPr>
        <w:ind/>
        <w:jc w:val="right"/>
        <w:rPr>
          <w:sz w:val="20"/>
        </w:rPr>
      </w:pPr>
    </w:p>
    <w:sectPr>
      <w:headerReference r:id="rId1" w:type="default"/>
      <w:footerReference r:id="rId2" w:type="default"/>
      <w:pgSz w:h="16838" w:orient="portrait" w:w="11906"/>
      <w:pgMar w:bottom="1134" w:footer="709" w:gutter="0" w:header="709" w:left="1134" w:right="1134"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2000000">
    <w:pPr>
      <w:pStyle w:val="Style_1"/>
      <w:ind/>
      <w:jc w:val="center"/>
    </w:pPr>
  </w:p>
  <w:p w14:paraId="03000000">
    <w:pPr>
      <w:pStyle w:val="Style_1"/>
    </w:pPr>
  </w:p>
  <w:p w14:paraId="04000000"/>
  <w:p w14:paraId="05000000"/>
  <w:p w14:paraId="06000000"/>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8">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3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3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3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3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34">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6">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3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3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0">
    <w:lvl w:ilvl="0">
      <w:start w:val="1"/>
      <w:numFmt w:val="russianLower"/>
      <w:pStyle w:val="Style_254"/>
      <w:lvlText w:val="%1)"/>
      <w:lvlJc w:val="left"/>
      <w:pPr>
        <w:tabs>
          <w:tab w:leader="none" w:pos="360" w:val="left"/>
        </w:tabs>
        <w:ind w:hanging="360" w:left="360"/>
      </w:pPr>
    </w:lvl>
    <w:lvl w:ilvl="1">
      <w:start w:val="1"/>
      <w:numFmt w:val="lowerLetter"/>
      <w:lvlText w:val="%2)"/>
      <w:lvlJc w:val="left"/>
      <w:pPr>
        <w:tabs>
          <w:tab w:leader="none" w:pos="720" w:val="left"/>
        </w:tabs>
        <w:ind w:hanging="360" w:left="720"/>
      </w:pPr>
    </w:lvl>
    <w:lvl w:ilvl="2">
      <w:start w:val="1"/>
      <w:numFmt w:val="lowerRoman"/>
      <w:lvlText w:val="%3)"/>
      <w:lvlJc w:val="left"/>
      <w:pPr>
        <w:tabs>
          <w:tab w:leader="none" w:pos="1080" w:val="left"/>
        </w:tabs>
        <w:ind w:hanging="360" w:left="1080"/>
      </w:pPr>
    </w:lvl>
    <w:lvl w:ilvl="3">
      <w:start w:val="1"/>
      <w:numFmt w:val="decimal"/>
      <w:lvlText w:val="(%4)"/>
      <w:lvlJc w:val="left"/>
      <w:pPr>
        <w:tabs>
          <w:tab w:leader="none" w:pos="1440" w:val="left"/>
        </w:tabs>
        <w:ind w:hanging="360" w:left="1440"/>
      </w:pPr>
    </w:lvl>
    <w:lvl w:ilvl="4">
      <w:start w:val="1"/>
      <w:numFmt w:val="lowerLetter"/>
      <w:lvlText w:val="(%5)"/>
      <w:lvlJc w:val="left"/>
      <w:pPr>
        <w:tabs>
          <w:tab w:leader="none" w:pos="1800" w:val="left"/>
        </w:tabs>
        <w:ind w:hanging="360" w:left="1800"/>
      </w:pPr>
    </w:lvl>
    <w:lvl w:ilvl="5">
      <w:start w:val="1"/>
      <w:numFmt w:val="lowerRoman"/>
      <w:lvlText w:val="(%6)"/>
      <w:lvlJc w:val="left"/>
      <w:pPr>
        <w:tabs>
          <w:tab w:leader="none" w:pos="2160" w:val="left"/>
        </w:tabs>
        <w:ind w:hanging="360" w:left="2160"/>
      </w:pPr>
    </w:lvl>
    <w:lvl w:ilvl="6">
      <w:start w:val="1"/>
      <w:numFmt w:val="decimal"/>
      <w:lvlText w:val="%7."/>
      <w:lvlJc w:val="left"/>
      <w:pPr>
        <w:tabs>
          <w:tab w:leader="none" w:pos="2520" w:val="left"/>
        </w:tabs>
        <w:ind w:hanging="360" w:left="2520"/>
      </w:pPr>
    </w:lvl>
    <w:lvl w:ilvl="7">
      <w:start w:val="1"/>
      <w:numFmt w:val="lowerLetter"/>
      <w:lvlText w:val="%8."/>
      <w:lvlJc w:val="left"/>
      <w:pPr>
        <w:tabs>
          <w:tab w:leader="none" w:pos="2880" w:val="left"/>
        </w:tabs>
        <w:ind w:hanging="360" w:left="2880"/>
      </w:pPr>
    </w:lvl>
    <w:lvl w:ilvl="8">
      <w:start w:val="1"/>
      <w:numFmt w:val="lowerRoman"/>
      <w:lvlText w:val="%9."/>
      <w:lvlJc w:val="left"/>
      <w:pPr>
        <w:tabs>
          <w:tab w:leader="none" w:pos="3240" w:val="left"/>
        </w:tabs>
        <w:ind w:hanging="360" w:left="3240"/>
      </w:pPr>
    </w:lvl>
  </w:abstractNum>
  <w:abstractNum w:abstractNumId="71">
    <w:lvl w:ilvl="0">
      <w:start w:val="1"/>
      <w:numFmt w:val="decimal"/>
      <w:pStyle w:val="Style_811"/>
      <w:lvlText w:val="Рисунок %1."/>
      <w:lvlJc w:val="left"/>
      <w:pPr>
        <w:ind w:hanging="360" w:left="360"/>
      </w:pPr>
      <w:rPr>
        <w:sz w:val="24"/>
      </w:rPr>
    </w:lvl>
    <w:lvl w:ilvl="1">
      <w:start w:val="1"/>
      <w:numFmt w:val="lowerLetter"/>
      <w:lvlText w:val="%2."/>
      <w:lvlJc w:val="left"/>
      <w:pPr>
        <w:ind w:hanging="360" w:left="-1440"/>
      </w:pPr>
    </w:lvl>
    <w:lvl w:ilvl="2">
      <w:start w:val="1"/>
      <w:numFmt w:val="lowerRoman"/>
      <w:lvlText w:val="%3."/>
      <w:lvlJc w:val="right"/>
      <w:pPr>
        <w:ind w:hanging="180" w:left="-720"/>
      </w:pPr>
    </w:lvl>
    <w:lvl w:ilvl="3">
      <w:start w:val="1"/>
      <w:numFmt w:val="decimal"/>
      <w:lvlText w:val="%4."/>
      <w:lvlJc w:val="left"/>
      <w:pPr>
        <w:ind w:hanging="360" w:left="360"/>
      </w:pPr>
    </w:lvl>
    <w:lvl w:ilvl="4">
      <w:start w:val="1"/>
      <w:numFmt w:val="lowerLetter"/>
      <w:lvlText w:val="%5."/>
      <w:lvlJc w:val="left"/>
      <w:pPr>
        <w:ind w:hanging="360" w:left="720"/>
      </w:pPr>
    </w:lvl>
    <w:lvl w:ilvl="5">
      <w:start w:val="1"/>
      <w:numFmt w:val="lowerRoman"/>
      <w:lvlText w:val="%6."/>
      <w:lvlJc w:val="right"/>
      <w:pPr>
        <w:ind w:hanging="180" w:left="1440"/>
      </w:pPr>
    </w:lvl>
    <w:lvl w:ilvl="6">
      <w:start w:val="1"/>
      <w:numFmt w:val="decimal"/>
      <w:lvlText w:val="%7."/>
      <w:lvlJc w:val="left"/>
      <w:pPr>
        <w:ind w:hanging="360" w:left="2160"/>
      </w:pPr>
    </w:lvl>
    <w:lvl w:ilvl="7">
      <w:start w:val="1"/>
      <w:numFmt w:val="lowerLetter"/>
      <w:lvlText w:val="%8."/>
      <w:lvlJc w:val="left"/>
      <w:pPr>
        <w:ind w:hanging="360" w:left="2880"/>
      </w:pPr>
    </w:lvl>
    <w:lvl w:ilvl="8">
      <w:start w:val="1"/>
      <w:numFmt w:val="lowerRoman"/>
      <w:lvlText w:val="%9."/>
      <w:lvlJc w:val="right"/>
      <w:pPr>
        <w:ind w:hanging="180" w:left="3600"/>
      </w:pPr>
    </w:lvl>
  </w:abstractNum>
  <w:abstractNum w:abstractNumId="72">
    <w:lvl w:ilvl="0">
      <w:start w:val="2"/>
      <w:numFmt w:val="decimal"/>
      <w:pStyle w:val="Style_321"/>
      <w:lvlText w:val="%1."/>
      <w:lvlJc w:val="left"/>
      <w:pPr>
        <w:ind w:hanging="480" w:left="480"/>
      </w:pPr>
    </w:lvl>
    <w:lvl w:ilvl="1">
      <w:start w:val="1"/>
      <w:numFmt w:val="decimal"/>
      <w:pStyle w:val="Style_997"/>
      <w:lvlText w:val="%1.%2."/>
      <w:lvlJc w:val="left"/>
      <w:pPr>
        <w:ind w:hanging="720" w:left="1080"/>
      </w:pPr>
      <w:rPr>
        <w:b w:val="1"/>
      </w:rPr>
    </w:lvl>
    <w:lvl w:ilvl="2">
      <w:start w:val="1"/>
      <w:numFmt w:val="decimal"/>
      <w:lvlText w:val="%1.%2.%3."/>
      <w:lvlJc w:val="left"/>
      <w:pPr>
        <w:ind w:hanging="720" w:left="1440"/>
      </w:pPr>
    </w:lvl>
    <w:lvl w:ilvl="3">
      <w:start w:val="1"/>
      <w:numFmt w:val="decimal"/>
      <w:lvlText w:val="%1.%2.%3.%4."/>
      <w:lvlJc w:val="left"/>
      <w:pPr>
        <w:ind w:hanging="1080" w:left="2160"/>
      </w:pPr>
    </w:lvl>
    <w:lvl w:ilvl="4">
      <w:start w:val="1"/>
      <w:numFmt w:val="decimal"/>
      <w:lvlText w:val="%1.%2.%3.%4.%5."/>
      <w:lvlJc w:val="left"/>
      <w:pPr>
        <w:ind w:hanging="1440" w:left="2880"/>
      </w:pPr>
    </w:lvl>
    <w:lvl w:ilvl="5">
      <w:start w:val="1"/>
      <w:numFmt w:val="decimal"/>
      <w:lvlText w:val="%1.%2.%3.%4.%5.%6."/>
      <w:lvlJc w:val="left"/>
      <w:pPr>
        <w:ind w:hanging="1440" w:left="3240"/>
      </w:pPr>
    </w:lvl>
    <w:lvl w:ilvl="6">
      <w:start w:val="1"/>
      <w:numFmt w:val="decimal"/>
      <w:lvlText w:val="%1.%2.%3.%4.%5.%6.%7."/>
      <w:lvlJc w:val="left"/>
      <w:pPr>
        <w:ind w:hanging="1800" w:left="3960"/>
      </w:pPr>
    </w:lvl>
    <w:lvl w:ilvl="7">
      <w:start w:val="1"/>
      <w:numFmt w:val="decimal"/>
      <w:lvlText w:val="%1.%2.%3.%4.%5.%6.%7.%8."/>
      <w:lvlJc w:val="left"/>
      <w:pPr>
        <w:ind w:hanging="2160" w:left="4680"/>
      </w:pPr>
    </w:lvl>
    <w:lvl w:ilvl="8">
      <w:start w:val="1"/>
      <w:numFmt w:val="decimal"/>
      <w:lvlText w:val="%1.%2.%3.%4.%5.%6.%7.%8.%9."/>
      <w:lvlJc w:val="left"/>
      <w:pPr>
        <w:ind w:hanging="2160" w:left="5040"/>
      </w:pPr>
    </w:lvl>
  </w:abstractNum>
  <w:abstractNum w:abstractNumId="73">
    <w:lvl w:ilvl="0">
      <w:start w:val="5"/>
      <w:numFmt w:val="decimal"/>
      <w:lvlText w:val="%1"/>
      <w:lvlJc w:val="left"/>
      <w:pPr>
        <w:ind w:hanging="360" w:left="360"/>
      </w:pPr>
    </w:lvl>
    <w:lvl w:ilvl="1">
      <w:start w:val="2"/>
      <w:numFmt w:val="decimal"/>
      <w:lvlText w:val="%1.%2"/>
      <w:lvlJc w:val="left"/>
      <w:pPr>
        <w:ind w:hanging="360" w:left="504"/>
      </w:pPr>
    </w:lvl>
    <w:lvl w:ilvl="2">
      <w:start w:val="1"/>
      <w:numFmt w:val="decimal"/>
      <w:pStyle w:val="Style_445"/>
      <w:lvlText w:val="%1.%2.%3"/>
      <w:lvlJc w:val="left"/>
      <w:pPr>
        <w:ind w:hanging="720" w:left="3981"/>
      </w:pPr>
    </w:lvl>
    <w:lvl w:ilvl="3">
      <w:start w:val="1"/>
      <w:numFmt w:val="decimal"/>
      <w:lvlText w:val="%1.%2.%3.%4"/>
      <w:lvlJc w:val="left"/>
      <w:pPr>
        <w:ind w:hanging="720" w:left="1152"/>
      </w:pPr>
    </w:lvl>
    <w:lvl w:ilvl="4">
      <w:start w:val="1"/>
      <w:numFmt w:val="decimal"/>
      <w:lvlText w:val="%1.%2.%3.%4.%5"/>
      <w:lvlJc w:val="left"/>
      <w:pPr>
        <w:ind w:hanging="1080" w:left="1656"/>
      </w:pPr>
    </w:lvl>
    <w:lvl w:ilvl="5">
      <w:start w:val="1"/>
      <w:numFmt w:val="decimal"/>
      <w:lvlText w:val="%1.%2.%3.%4.%5.%6"/>
      <w:lvlJc w:val="left"/>
      <w:pPr>
        <w:ind w:hanging="1080" w:left="1800"/>
      </w:pPr>
    </w:lvl>
    <w:lvl w:ilvl="6">
      <w:start w:val="1"/>
      <w:numFmt w:val="decimal"/>
      <w:lvlText w:val="%1.%2.%3.%4.%5.%6.%7"/>
      <w:lvlJc w:val="left"/>
      <w:pPr>
        <w:ind w:hanging="1440" w:left="2304"/>
      </w:pPr>
    </w:lvl>
    <w:lvl w:ilvl="7">
      <w:start w:val="1"/>
      <w:numFmt w:val="decimal"/>
      <w:lvlText w:val="%1.%2.%3.%4.%5.%6.%7.%8"/>
      <w:lvlJc w:val="left"/>
      <w:pPr>
        <w:ind w:hanging="1440" w:left="2448"/>
      </w:pPr>
    </w:lvl>
    <w:lvl w:ilvl="8">
      <w:start w:val="1"/>
      <w:numFmt w:val="decimal"/>
      <w:lvlText w:val="%1.%2.%3.%4.%5.%6.%7.%8.%9"/>
      <w:lvlJc w:val="left"/>
      <w:pPr>
        <w:ind w:hanging="1440" w:left="2592"/>
      </w:pPr>
    </w:lvl>
  </w:abstractNum>
  <w:abstractNum w:abstractNumId="74">
    <w:lvl w:ilvl="0">
      <w:start w:val="1"/>
      <w:numFmt w:val="bullet"/>
      <w:pStyle w:val="Style_693"/>
      <w:lvlText w:val=""/>
      <w:lvlJc w:val="left"/>
      <w:pPr>
        <w:tabs>
          <w:tab w:leader="none" w:pos="426" w:val="left"/>
        </w:tabs>
        <w:ind w:firstLine="0" w:left="426"/>
      </w:pPr>
      <w:rPr>
        <w:rFonts w:ascii="Symbol" w:hAnsi="Symbol"/>
      </w:rPr>
    </w:lvl>
    <w:lvl w:ilvl="1">
      <w:start w:val="1"/>
      <w:numFmt w:val="decimal"/>
      <w:lvlText w:val="%2."/>
      <w:lvlJc w:val="left"/>
      <w:pPr>
        <w:tabs>
          <w:tab w:leader="none" w:pos="2149" w:val="left"/>
        </w:tabs>
        <w:ind w:hanging="360" w:left="2149"/>
      </w:pPr>
    </w:lvl>
    <w:lvl w:ilvl="2">
      <w:start w:val="1"/>
      <w:numFmt w:val="lowerRoman"/>
      <w:lvlText w:val="%3."/>
      <w:lvlJc w:val="right"/>
      <w:pPr>
        <w:tabs>
          <w:tab w:leader="none" w:pos="2869" w:val="left"/>
        </w:tabs>
        <w:ind w:hanging="180" w:left="2869"/>
      </w:pPr>
    </w:lvl>
    <w:lvl w:ilvl="3">
      <w:start w:val="1"/>
      <w:numFmt w:val="decimal"/>
      <w:lvlText w:val="%4."/>
      <w:lvlJc w:val="left"/>
      <w:pPr>
        <w:tabs>
          <w:tab w:leader="none" w:pos="3589" w:val="left"/>
        </w:tabs>
        <w:ind w:hanging="360" w:left="3589"/>
      </w:pPr>
    </w:lvl>
    <w:lvl w:ilvl="4">
      <w:start w:val="1"/>
      <w:numFmt w:val="lowerLetter"/>
      <w:lvlText w:val="%5."/>
      <w:lvlJc w:val="left"/>
      <w:pPr>
        <w:tabs>
          <w:tab w:leader="none" w:pos="4309" w:val="left"/>
        </w:tabs>
        <w:ind w:hanging="360" w:left="4309"/>
      </w:pPr>
    </w:lvl>
    <w:lvl w:ilvl="5">
      <w:start w:val="1"/>
      <w:numFmt w:val="lowerRoman"/>
      <w:lvlText w:val="%6."/>
      <w:lvlJc w:val="right"/>
      <w:pPr>
        <w:tabs>
          <w:tab w:leader="none" w:pos="5029" w:val="left"/>
        </w:tabs>
        <w:ind w:hanging="180" w:left="5029"/>
      </w:pPr>
    </w:lvl>
    <w:lvl w:ilvl="6">
      <w:start w:val="1"/>
      <w:numFmt w:val="decimal"/>
      <w:lvlText w:val="%7."/>
      <w:lvlJc w:val="left"/>
      <w:pPr>
        <w:tabs>
          <w:tab w:leader="none" w:pos="5749" w:val="left"/>
        </w:tabs>
        <w:ind w:hanging="360" w:left="5749"/>
      </w:pPr>
    </w:lvl>
    <w:lvl w:ilvl="7">
      <w:start w:val="1"/>
      <w:numFmt w:val="lowerLetter"/>
      <w:lvlText w:val="%8."/>
      <w:lvlJc w:val="left"/>
      <w:pPr>
        <w:tabs>
          <w:tab w:leader="none" w:pos="6469" w:val="left"/>
        </w:tabs>
        <w:ind w:hanging="360" w:left="6469"/>
      </w:pPr>
    </w:lvl>
    <w:lvl w:ilvl="8">
      <w:start w:val="1"/>
      <w:numFmt w:val="lowerRoman"/>
      <w:lvlText w:val="%9."/>
      <w:lvlJc w:val="right"/>
      <w:pPr>
        <w:tabs>
          <w:tab w:leader="none" w:pos="7189" w:val="left"/>
        </w:tabs>
        <w:ind w:hanging="180" w:left="7189"/>
      </w:pPr>
    </w:lvl>
  </w:abstractNum>
  <w:abstractNum w:abstractNumId="75">
    <w:lvl w:ilvl="0">
      <w:start w:val="1"/>
      <w:numFmt w:val="bullet"/>
      <w:pStyle w:val="Style_647"/>
      <w:lvlText w:val="·"/>
      <w:lvlJc w:val="left"/>
      <w:rPr>
        <w:rFonts w:ascii="Symbol" w:hAnsi="Symbol"/>
        <w:color w:val="000000"/>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lvl w:ilvl="0">
      <w:start w:val="1"/>
      <w:numFmt w:val="bullet"/>
      <w:pStyle w:val="Style_803"/>
      <w:lvlText w:val=""/>
      <w:lvlJc w:val="left"/>
      <w:pPr>
        <w:tabs>
          <w:tab w:leader="none" w:pos="3346" w:val="left"/>
        </w:tabs>
        <w:ind w:hanging="360" w:left="3346"/>
      </w:pPr>
      <w:rPr>
        <w:rFonts w:ascii="Symbol" w:hAnsi="Symbol"/>
        <w:color w:val="000000"/>
      </w:rPr>
    </w:lvl>
    <w:lvl w:ilvl="1">
      <w:start w:val="1"/>
      <w:numFmt w:val="bullet"/>
      <w:lvlText w:val=""/>
      <w:lvlJc w:val="left"/>
      <w:pPr>
        <w:tabs>
          <w:tab w:leader="none" w:pos="2149" w:val="left"/>
        </w:tabs>
        <w:ind w:hanging="360" w:left="2149"/>
      </w:pPr>
      <w:rPr>
        <w:rFonts w:ascii="Symbol" w:hAnsi="Symbol"/>
        <w:color w:val="000000"/>
      </w:rPr>
    </w:lvl>
    <w:lvl w:ilvl="2">
      <w:start w:val="1"/>
      <w:numFmt w:val="bullet"/>
      <w:lvlText w:val=""/>
      <w:lvlJc w:val="left"/>
      <w:pPr>
        <w:tabs>
          <w:tab w:leader="none" w:pos="2869" w:val="left"/>
        </w:tabs>
        <w:ind w:hanging="360" w:left="2869"/>
      </w:pPr>
      <w:rPr>
        <w:rFonts w:ascii="Wingdings" w:hAnsi="Wingdings"/>
      </w:rPr>
    </w:lvl>
    <w:lvl w:ilvl="3">
      <w:start w:val="1"/>
      <w:numFmt w:val="bullet"/>
      <w:lvlText w:val=""/>
      <w:lvlJc w:val="left"/>
      <w:pPr>
        <w:tabs>
          <w:tab w:leader="none" w:pos="3589" w:val="left"/>
        </w:tabs>
        <w:ind w:hanging="360" w:left="3589"/>
      </w:pPr>
      <w:rPr>
        <w:rFonts w:ascii="Symbol" w:hAnsi="Symbol"/>
      </w:rPr>
    </w:lvl>
    <w:lvl w:ilvl="4">
      <w:start w:val="1"/>
      <w:numFmt w:val="bullet"/>
      <w:lvlText w:val="o"/>
      <w:lvlJc w:val="left"/>
      <w:pPr>
        <w:tabs>
          <w:tab w:leader="none" w:pos="4309" w:val="left"/>
        </w:tabs>
        <w:ind w:hanging="360" w:left="4309"/>
      </w:pPr>
      <w:rPr>
        <w:rFonts w:ascii="Courier New" w:hAnsi="Courier New"/>
      </w:rPr>
    </w:lvl>
    <w:lvl w:ilvl="5">
      <w:start w:val="1"/>
      <w:numFmt w:val="bullet"/>
      <w:lvlText w:val=""/>
      <w:lvlJc w:val="left"/>
      <w:pPr>
        <w:tabs>
          <w:tab w:leader="none" w:pos="5029" w:val="left"/>
        </w:tabs>
        <w:ind w:hanging="360" w:left="5029"/>
      </w:pPr>
      <w:rPr>
        <w:rFonts w:ascii="Wingdings" w:hAnsi="Wingdings"/>
      </w:rPr>
    </w:lvl>
    <w:lvl w:ilvl="6">
      <w:start w:val="1"/>
      <w:numFmt w:val="bullet"/>
      <w:lvlText w:val=""/>
      <w:lvlJc w:val="left"/>
      <w:pPr>
        <w:tabs>
          <w:tab w:leader="none" w:pos="5749" w:val="left"/>
        </w:tabs>
        <w:ind w:hanging="360" w:left="5749"/>
      </w:pPr>
      <w:rPr>
        <w:rFonts w:ascii="Symbol" w:hAnsi="Symbol"/>
      </w:rPr>
    </w:lvl>
    <w:lvl w:ilvl="7">
      <w:start w:val="1"/>
      <w:numFmt w:val="bullet"/>
      <w:lvlText w:val="o"/>
      <w:lvlJc w:val="left"/>
      <w:pPr>
        <w:tabs>
          <w:tab w:leader="none" w:pos="6469" w:val="left"/>
        </w:tabs>
        <w:ind w:hanging="360" w:left="6469"/>
      </w:pPr>
      <w:rPr>
        <w:rFonts w:ascii="Courier New" w:hAnsi="Courier New"/>
      </w:rPr>
    </w:lvl>
    <w:lvl w:ilvl="8">
      <w:start w:val="1"/>
      <w:numFmt w:val="bullet"/>
      <w:lvlText w:val=""/>
      <w:lvlJc w:val="left"/>
      <w:pPr>
        <w:tabs>
          <w:tab w:leader="none" w:pos="7189" w:val="left"/>
        </w:tabs>
        <w:ind w:hanging="360" w:left="7189"/>
      </w:pPr>
      <w:rPr>
        <w:rFonts w:ascii="Wingdings" w:hAnsi="Wingdings"/>
      </w:rPr>
    </w:lvl>
  </w:abstractNum>
  <w:abstractNum w:abstractNumId="77">
    <w:lvl w:ilvl="0">
      <w:start w:val="1"/>
      <w:numFmt w:val="decimal"/>
      <w:pStyle w:val="Style_1050"/>
      <w:lvlText w:val="Статья %1."/>
      <w:lvlJc w:val="left"/>
      <w:pPr>
        <w:tabs>
          <w:tab w:leader="none" w:pos="648" w:val="left"/>
        </w:tabs>
        <w:ind w:hanging="360" w:left="648"/>
      </w:pPr>
    </w:lvl>
  </w:abstractNum>
  <w:abstractNum w:abstractNumId="78">
    <w:lvl w:ilvl="0">
      <w:start w:val="1"/>
      <w:numFmt w:val="decimal"/>
      <w:pStyle w:val="Style_1162"/>
      <w:lvlText w:val="%1."/>
      <w:lvlJc w:val="left"/>
      <w:pPr>
        <w:tabs>
          <w:tab w:leader="none" w:pos="1600" w:val="left"/>
        </w:tabs>
        <w:ind w:hanging="360" w:left="1600"/>
      </w:pPr>
    </w:lvl>
    <w:lvl w:ilvl="1">
      <w:start w:val="6"/>
      <w:numFmt w:val="decimal"/>
      <w:lvlText w:val="%1.%2."/>
      <w:lvlJc w:val="left"/>
      <w:pPr>
        <w:ind w:hanging="420" w:left="1660"/>
      </w:pPr>
    </w:lvl>
    <w:lvl w:ilvl="2">
      <w:start w:val="1"/>
      <w:numFmt w:val="decimal"/>
      <w:lvlText w:val="%1.%2.%3."/>
      <w:lvlJc w:val="left"/>
      <w:pPr>
        <w:ind w:hanging="720" w:left="1960"/>
      </w:pPr>
    </w:lvl>
    <w:lvl w:ilvl="3">
      <w:start w:val="1"/>
      <w:numFmt w:val="decimal"/>
      <w:lvlText w:val="%1.%2.%3.%4."/>
      <w:lvlJc w:val="left"/>
      <w:pPr>
        <w:ind w:hanging="720" w:left="1960"/>
      </w:pPr>
    </w:lvl>
    <w:lvl w:ilvl="4">
      <w:start w:val="1"/>
      <w:numFmt w:val="decimal"/>
      <w:lvlText w:val="%1.%2.%3.%4.%5."/>
      <w:lvlJc w:val="left"/>
      <w:pPr>
        <w:ind w:hanging="1080" w:left="2320"/>
      </w:pPr>
    </w:lvl>
    <w:lvl w:ilvl="5">
      <w:start w:val="1"/>
      <w:numFmt w:val="decimal"/>
      <w:lvlText w:val="%1.%2.%3.%4.%5.%6."/>
      <w:lvlJc w:val="left"/>
      <w:pPr>
        <w:ind w:hanging="1080" w:left="2320"/>
      </w:pPr>
    </w:lvl>
    <w:lvl w:ilvl="6">
      <w:start w:val="1"/>
      <w:numFmt w:val="decimal"/>
      <w:lvlText w:val="%1.%2.%3.%4.%5.%6.%7."/>
      <w:lvlJc w:val="left"/>
      <w:pPr>
        <w:ind w:hanging="1440" w:left="2680"/>
      </w:pPr>
    </w:lvl>
    <w:lvl w:ilvl="7">
      <w:start w:val="1"/>
      <w:numFmt w:val="decimal"/>
      <w:lvlText w:val="%1.%2.%3.%4.%5.%6.%7.%8."/>
      <w:lvlJc w:val="left"/>
      <w:pPr>
        <w:ind w:hanging="1440" w:left="2680"/>
      </w:pPr>
    </w:lvl>
    <w:lvl w:ilvl="8">
      <w:start w:val="1"/>
      <w:numFmt w:val="decimal"/>
      <w:lvlText w:val="%1.%2.%3.%4.%5.%6.%7.%8.%9."/>
      <w:lvlJc w:val="left"/>
      <w:pPr>
        <w:ind w:hanging="1800" w:left="304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rPr>
      <w:rFonts w:ascii="Times New Roman" w:hAnsi="Times New Roman"/>
      <w:sz w:val="24"/>
    </w:rPr>
  </w:style>
  <w:style w:default="1" w:styleId="Style_6_ch" w:type="character">
    <w:name w:val="Normal"/>
    <w:link w:val="Style_6"/>
    <w:rPr>
      <w:rFonts w:ascii="Times New Roman" w:hAnsi="Times New Roman"/>
      <w:sz w:val="24"/>
    </w:rPr>
  </w:style>
  <w:style w:styleId="Style_8" w:type="paragraph">
    <w:name w:val="CharacterStyle19"/>
    <w:link w:val="Style_8_ch"/>
    <w:rPr>
      <w:rFonts w:ascii="Times New Roman" w:hAnsi="Times New Roman"/>
      <w:b w:val="1"/>
      <w:color w:val="000000"/>
      <w:sz w:val="20"/>
      <w:u w:val="none"/>
    </w:rPr>
  </w:style>
  <w:style w:styleId="Style_8_ch" w:type="character">
    <w:name w:val="CharacterStyle19"/>
    <w:link w:val="Style_8"/>
    <w:rPr>
      <w:rFonts w:ascii="Times New Roman" w:hAnsi="Times New Roman"/>
      <w:b w:val="1"/>
      <w:color w:val="000000"/>
      <w:sz w:val="20"/>
      <w:u w:val="none"/>
    </w:rPr>
  </w:style>
  <w:style w:styleId="Style_9" w:type="paragraph">
    <w:name w:val="highlight highlight_active"/>
    <w:link w:val="Style_9_ch"/>
  </w:style>
  <w:style w:styleId="Style_9_ch" w:type="character">
    <w:name w:val="highlight highlight_active"/>
    <w:link w:val="Style_9"/>
  </w:style>
  <w:style w:styleId="Style_10" w:type="paragraph">
    <w:name w:val="WW8Num50z6"/>
    <w:link w:val="Style_10_ch"/>
  </w:style>
  <w:style w:styleId="Style_10_ch" w:type="character">
    <w:name w:val="WW8Num50z6"/>
    <w:link w:val="Style_10"/>
  </w:style>
  <w:style w:styleId="Style_11" w:type="paragraph">
    <w:name w:val="Гипертекстовая ссылка"/>
    <w:link w:val="Style_11_ch"/>
    <w:rPr>
      <w:b w:val="1"/>
      <w:color w:val="106BBE"/>
    </w:rPr>
  </w:style>
  <w:style w:styleId="Style_11_ch" w:type="character">
    <w:name w:val="Гипертекстовая ссылка"/>
    <w:link w:val="Style_11"/>
    <w:rPr>
      <w:b w:val="1"/>
      <w:color w:val="106BBE"/>
    </w:rPr>
  </w:style>
  <w:style w:styleId="Style_12" w:type="paragraph">
    <w:name w:val="WW8Num29z0"/>
    <w:link w:val="Style_12_ch"/>
    <w:rPr>
      <w:rFonts w:ascii="Times New Roman" w:hAnsi="Times New Roman"/>
    </w:rPr>
  </w:style>
  <w:style w:styleId="Style_12_ch" w:type="character">
    <w:name w:val="WW8Num29z0"/>
    <w:link w:val="Style_12"/>
    <w:rPr>
      <w:rFonts w:ascii="Times New Roman" w:hAnsi="Times New Roman"/>
    </w:rPr>
  </w:style>
  <w:style w:styleId="Style_13" w:type="paragraph">
    <w:name w:val="WW8Num50z0"/>
    <w:link w:val="Style_13_ch"/>
    <w:rPr>
      <w:sz w:val="28"/>
    </w:rPr>
  </w:style>
  <w:style w:styleId="Style_13_ch" w:type="character">
    <w:name w:val="WW8Num50z0"/>
    <w:link w:val="Style_13"/>
    <w:rPr>
      <w:sz w:val="28"/>
    </w:rPr>
  </w:style>
  <w:style w:styleId="Style_14" w:type="paragraph">
    <w:name w:val="WW8Num12z6"/>
    <w:link w:val="Style_14_ch"/>
  </w:style>
  <w:style w:styleId="Style_14_ch" w:type="character">
    <w:name w:val="WW8Num12z6"/>
    <w:link w:val="Style_14"/>
  </w:style>
  <w:style w:styleId="Style_15" w:type="paragraph">
    <w:name w:val="Текст1"/>
    <w:basedOn w:val="Style_6"/>
    <w:link w:val="Style_15_ch"/>
    <w:pPr>
      <w:ind/>
      <w:jc w:val="both"/>
    </w:pPr>
  </w:style>
  <w:style w:styleId="Style_15_ch" w:type="character">
    <w:name w:val="Текст1"/>
    <w:basedOn w:val="Style_6_ch"/>
    <w:link w:val="Style_15"/>
  </w:style>
  <w:style w:styleId="Style_16" w:type="paragraph">
    <w:name w:val="WW8Num34z8"/>
    <w:link w:val="Style_16_ch"/>
  </w:style>
  <w:style w:styleId="Style_16_ch" w:type="character">
    <w:name w:val="WW8Num34z8"/>
    <w:link w:val="Style_16"/>
  </w:style>
  <w:style w:styleId="Style_17" w:type="paragraph">
    <w:name w:val="WW8Num20z5"/>
    <w:link w:val="Style_17_ch"/>
  </w:style>
  <w:style w:styleId="Style_17_ch" w:type="character">
    <w:name w:val="WW8Num20z5"/>
    <w:link w:val="Style_17"/>
  </w:style>
  <w:style w:styleId="Style_18" w:type="paragraph">
    <w:name w:val="WW8Num9z3"/>
    <w:link w:val="Style_18_ch"/>
    <w:rPr>
      <w:rFonts w:ascii="Symbol" w:hAnsi="Symbol"/>
    </w:rPr>
  </w:style>
  <w:style w:styleId="Style_18_ch" w:type="character">
    <w:name w:val="WW8Num9z3"/>
    <w:link w:val="Style_18"/>
    <w:rPr>
      <w:rFonts w:ascii="Symbol" w:hAnsi="Symbol"/>
    </w:rPr>
  </w:style>
  <w:style w:styleId="Style_19" w:type="paragraph">
    <w:name w:val="ConsNormal"/>
    <w:link w:val="Style_19_ch"/>
    <w:pPr>
      <w:widowControl w:val="0"/>
      <w:ind w:firstLine="720" w:left="0"/>
    </w:pPr>
    <w:rPr>
      <w:rFonts w:ascii="Times New Roman" w:hAnsi="Times New Roman"/>
    </w:rPr>
  </w:style>
  <w:style w:styleId="Style_19_ch" w:type="character">
    <w:name w:val="ConsNormal"/>
    <w:link w:val="Style_19"/>
    <w:rPr>
      <w:rFonts w:ascii="Times New Roman" w:hAnsi="Times New Roman"/>
    </w:rPr>
  </w:style>
  <w:style w:styleId="Style_20" w:type="paragraph">
    <w:name w:val="WW8Num28z7"/>
    <w:link w:val="Style_20_ch"/>
  </w:style>
  <w:style w:styleId="Style_20_ch" w:type="character">
    <w:name w:val="WW8Num28z7"/>
    <w:link w:val="Style_20"/>
  </w:style>
  <w:style w:styleId="Style_21" w:type="paragraph">
    <w:name w:val="WW8Num50z5"/>
    <w:link w:val="Style_21_ch"/>
  </w:style>
  <w:style w:styleId="Style_21_ch" w:type="character">
    <w:name w:val="WW8Num50z5"/>
    <w:link w:val="Style_21"/>
  </w:style>
  <w:style w:styleId="Style_22" w:type="paragraph">
    <w:name w:val="6.Табл.-1уровень"/>
    <w:basedOn w:val="Style_23"/>
    <w:link w:val="Style_22_ch"/>
    <w:pPr>
      <w:widowControl w:val="0"/>
      <w:spacing w:before="20"/>
      <w:ind w:hanging="113" w:left="170"/>
      <w:jc w:val="left"/>
    </w:pPr>
    <w:rPr>
      <w:rFonts w:ascii="Times New Roman" w:hAnsi="Times New Roman"/>
      <w:sz w:val="16"/>
    </w:rPr>
  </w:style>
  <w:style w:styleId="Style_22_ch" w:type="character">
    <w:name w:val="6.Табл.-1уровень"/>
    <w:basedOn w:val="Style_23_ch"/>
    <w:link w:val="Style_22"/>
    <w:rPr>
      <w:rFonts w:ascii="Times New Roman" w:hAnsi="Times New Roman"/>
      <w:sz w:val="16"/>
    </w:rPr>
  </w:style>
  <w:style w:styleId="Style_24" w:type="paragraph">
    <w:name w:val="СтильЗ"/>
    <w:basedOn w:val="Style_6"/>
    <w:link w:val="Style_24_ch"/>
    <w:pPr>
      <w:spacing w:line="360" w:lineRule="auto"/>
      <w:ind w:firstLine="567" w:left="0"/>
      <w:jc w:val="both"/>
    </w:pPr>
    <w:rPr>
      <w:sz w:val="24"/>
    </w:rPr>
  </w:style>
  <w:style w:styleId="Style_24_ch" w:type="character">
    <w:name w:val="СтильЗ"/>
    <w:basedOn w:val="Style_6_ch"/>
    <w:link w:val="Style_24"/>
    <w:rPr>
      <w:sz w:val="24"/>
    </w:rPr>
  </w:style>
  <w:style w:styleId="Style_25" w:type="paragraph">
    <w:name w:val="ParagraphStyle26"/>
    <w:link w:val="Style_25_ch"/>
    <w:pPr>
      <w:ind/>
      <w:jc w:val="center"/>
    </w:pPr>
    <w:rPr>
      <w:sz w:val="22"/>
    </w:rPr>
  </w:style>
  <w:style w:styleId="Style_25_ch" w:type="character">
    <w:name w:val="ParagraphStyle26"/>
    <w:link w:val="Style_25"/>
    <w:rPr>
      <w:sz w:val="22"/>
    </w:rPr>
  </w:style>
  <w:style w:styleId="Style_26" w:type="paragraph">
    <w:name w:val="apple-style-span"/>
    <w:link w:val="Style_26_ch"/>
  </w:style>
  <w:style w:styleId="Style_26_ch" w:type="character">
    <w:name w:val="apple-style-span"/>
    <w:link w:val="Style_26"/>
  </w:style>
  <w:style w:styleId="Style_27" w:type="paragraph">
    <w:name w:val="WW8Num31z1"/>
    <w:link w:val="Style_27_ch"/>
    <w:rPr>
      <w:rFonts w:ascii="Courier New" w:hAnsi="Courier New"/>
    </w:rPr>
  </w:style>
  <w:style w:styleId="Style_27_ch" w:type="character">
    <w:name w:val="WW8Num31z1"/>
    <w:link w:val="Style_27"/>
    <w:rPr>
      <w:rFonts w:ascii="Courier New" w:hAnsi="Courier New"/>
    </w:rPr>
  </w:style>
  <w:style w:styleId="Style_28" w:type="paragraph">
    <w:name w:val="msonormalcxsplast"/>
    <w:basedOn w:val="Style_6"/>
    <w:link w:val="Style_28_ch"/>
    <w:pPr>
      <w:spacing w:afterAutospacing="on" w:beforeAutospacing="on"/>
      <w:ind/>
    </w:pPr>
    <w:rPr>
      <w:sz w:val="24"/>
    </w:rPr>
  </w:style>
  <w:style w:styleId="Style_28_ch" w:type="character">
    <w:name w:val="msonormalcxsplast"/>
    <w:basedOn w:val="Style_6_ch"/>
    <w:link w:val="Style_28"/>
    <w:rPr>
      <w:sz w:val="24"/>
    </w:rPr>
  </w:style>
  <w:style w:styleId="Style_29" w:type="paragraph">
    <w:name w:val="6.Табл.-данные"/>
    <w:link w:val="Style_29_ch"/>
    <w:pPr>
      <w:widowControl w:val="0"/>
      <w:ind/>
      <w:jc w:val="center"/>
    </w:pPr>
    <w:rPr>
      <w:rFonts w:ascii="Times New Roman" w:hAnsi="Times New Roman"/>
      <w:b w:val="1"/>
    </w:rPr>
  </w:style>
  <w:style w:styleId="Style_29_ch" w:type="character">
    <w:name w:val="6.Табл.-данные"/>
    <w:link w:val="Style_29"/>
    <w:rPr>
      <w:rFonts w:ascii="Times New Roman" w:hAnsi="Times New Roman"/>
      <w:b w:val="1"/>
    </w:rPr>
  </w:style>
  <w:style w:styleId="Style_30" w:type="paragraph">
    <w:name w:val="xl158"/>
    <w:basedOn w:val="Style_6"/>
    <w:link w:val="Style_30_ch"/>
    <w:pPr>
      <w:spacing w:after="280" w:before="280"/>
      <w:ind/>
    </w:pPr>
  </w:style>
  <w:style w:styleId="Style_30_ch" w:type="character">
    <w:name w:val="xl158"/>
    <w:basedOn w:val="Style_6_ch"/>
    <w:link w:val="Style_30"/>
  </w:style>
  <w:style w:styleId="Style_31" w:type="paragraph">
    <w:name w:val="WW8Num63z0"/>
    <w:link w:val="Style_31_ch"/>
    <w:rPr>
      <w:rFonts w:ascii="Wingdings" w:hAnsi="Wingdings"/>
      <w:color w:val="000000"/>
      <w:sz w:val="24"/>
    </w:rPr>
  </w:style>
  <w:style w:styleId="Style_31_ch" w:type="character">
    <w:name w:val="WW8Num63z0"/>
    <w:link w:val="Style_31"/>
    <w:rPr>
      <w:rFonts w:ascii="Wingdings" w:hAnsi="Wingdings"/>
      <w:color w:val="000000"/>
      <w:sz w:val="24"/>
    </w:rPr>
  </w:style>
  <w:style w:styleId="Style_32" w:type="paragraph">
    <w:name w:val="Òåêñò âûíîñêè Çíàê"/>
    <w:link w:val="Style_32_ch"/>
    <w:rPr>
      <w:rFonts w:ascii="E" w:hAnsi="E"/>
      <w:color w:val="000000"/>
      <w:sz w:val="16"/>
    </w:rPr>
  </w:style>
  <w:style w:styleId="Style_32_ch" w:type="character">
    <w:name w:val="Òåêñò âûíîñêè Çíàê"/>
    <w:link w:val="Style_32"/>
    <w:rPr>
      <w:rFonts w:ascii="E" w:hAnsi="E"/>
      <w:color w:val="000000"/>
      <w:sz w:val="16"/>
    </w:rPr>
  </w:style>
  <w:style w:styleId="Style_33" w:type="paragraph">
    <w:name w:val="Абзац рядовой"/>
    <w:basedOn w:val="Style_6"/>
    <w:link w:val="Style_33_ch"/>
    <w:pPr>
      <w:ind/>
      <w:jc w:val="both"/>
    </w:pPr>
    <w:rPr>
      <w:sz w:val="28"/>
    </w:rPr>
  </w:style>
  <w:style w:styleId="Style_33_ch" w:type="character">
    <w:name w:val="Абзац рядовой"/>
    <w:basedOn w:val="Style_6_ch"/>
    <w:link w:val="Style_33"/>
    <w:rPr>
      <w:sz w:val="28"/>
    </w:rPr>
  </w:style>
  <w:style w:styleId="Style_34" w:type="paragraph">
    <w:name w:val="WW8Num48z2"/>
    <w:link w:val="Style_34_ch"/>
  </w:style>
  <w:style w:styleId="Style_34_ch" w:type="character">
    <w:name w:val="WW8Num48z2"/>
    <w:link w:val="Style_34"/>
  </w:style>
  <w:style w:styleId="Style_35" w:type="paragraph">
    <w:name w:val="6.1"/>
    <w:basedOn w:val="Style_6"/>
    <w:link w:val="Style_35_ch"/>
    <w:pPr>
      <w:widowControl w:val="0"/>
      <w:ind w:right="57"/>
      <w:jc w:val="right"/>
    </w:pPr>
    <w:rPr>
      <w:sz w:val="16"/>
    </w:rPr>
  </w:style>
  <w:style w:styleId="Style_35_ch" w:type="character">
    <w:name w:val="6.1"/>
    <w:basedOn w:val="Style_6_ch"/>
    <w:link w:val="Style_35"/>
    <w:rPr>
      <w:sz w:val="16"/>
    </w:rPr>
  </w:style>
  <w:style w:styleId="Style_36" w:type="paragraph">
    <w:name w:val="toc 2"/>
    <w:basedOn w:val="Style_6"/>
    <w:link w:val="Style_36_ch"/>
    <w:uiPriority w:val="39"/>
    <w:pPr>
      <w:widowControl w:val="0"/>
      <w:tabs>
        <w:tab w:leader="dot" w:pos="9344" w:val="right"/>
      </w:tabs>
      <w:spacing w:after="80" w:before="80"/>
      <w:ind/>
    </w:pPr>
    <w:rPr>
      <w:sz w:val="26"/>
    </w:rPr>
  </w:style>
  <w:style w:styleId="Style_36_ch" w:type="character">
    <w:name w:val="toc 2"/>
    <w:basedOn w:val="Style_6_ch"/>
    <w:link w:val="Style_36"/>
    <w:rPr>
      <w:sz w:val="26"/>
    </w:rPr>
  </w:style>
  <w:style w:styleId="Style_37" w:type="paragraph">
    <w:name w:val="WW8Num12z3"/>
    <w:link w:val="Style_37_ch"/>
    <w:rPr>
      <w:rFonts w:ascii="Symbol" w:hAnsi="Symbol"/>
    </w:rPr>
  </w:style>
  <w:style w:styleId="Style_37_ch" w:type="character">
    <w:name w:val="WW8Num12z3"/>
    <w:link w:val="Style_37"/>
    <w:rPr>
      <w:rFonts w:ascii="Symbol" w:hAnsi="Symbol"/>
    </w:rPr>
  </w:style>
  <w:style w:styleId="Style_38" w:type="paragraph">
    <w:name w:val="WW8Num4z5"/>
    <w:link w:val="Style_38_ch"/>
  </w:style>
  <w:style w:styleId="Style_38_ch" w:type="character">
    <w:name w:val="WW8Num4z5"/>
    <w:link w:val="Style_38"/>
  </w:style>
  <w:style w:styleId="Style_39" w:type="paragraph">
    <w:name w:val="Iau?iue"/>
    <w:link w:val="Style_39_ch"/>
    <w:pPr>
      <w:widowControl w:val="0"/>
      <w:spacing w:before="120"/>
      <w:ind w:firstLine="567" w:left="0"/>
      <w:jc w:val="both"/>
    </w:pPr>
    <w:rPr>
      <w:rFonts w:ascii="Times New Roman" w:hAnsi="Times New Roman"/>
    </w:rPr>
  </w:style>
  <w:style w:styleId="Style_39_ch" w:type="character">
    <w:name w:val="Iau?iue"/>
    <w:link w:val="Style_39"/>
    <w:rPr>
      <w:rFonts w:ascii="Times New Roman" w:hAnsi="Times New Roman"/>
    </w:rPr>
  </w:style>
  <w:style w:styleId="Style_40" w:type="paragraph">
    <w:name w:val="WW8Num2z1"/>
    <w:link w:val="Style_40_ch"/>
    <w:rPr>
      <w:color w:val="202020"/>
      <w:sz w:val="24"/>
    </w:rPr>
  </w:style>
  <w:style w:styleId="Style_40_ch" w:type="character">
    <w:name w:val="WW8Num2z1"/>
    <w:link w:val="Style_40"/>
    <w:rPr>
      <w:color w:val="202020"/>
      <w:sz w:val="24"/>
    </w:rPr>
  </w:style>
  <w:style w:styleId="Style_41" w:type="paragraph">
    <w:name w:val="S_Заголовок 5"/>
    <w:basedOn w:val="Style_42"/>
    <w:link w:val="Style_41_ch"/>
    <w:pPr>
      <w:tabs>
        <w:tab w:leader="none" w:pos="360" w:val="left"/>
      </w:tabs>
      <w:spacing w:after="0" w:before="0"/>
      <w:ind/>
    </w:pPr>
    <w:rPr>
      <w:rFonts w:ascii="Times New Roman" w:hAnsi="Times New Roman"/>
      <w:b w:val="0"/>
      <w:i w:val="0"/>
      <w:sz w:val="24"/>
    </w:rPr>
  </w:style>
  <w:style w:styleId="Style_41_ch" w:type="character">
    <w:name w:val="S_Заголовок 5"/>
    <w:basedOn w:val="Style_42_ch"/>
    <w:link w:val="Style_41"/>
    <w:rPr>
      <w:rFonts w:ascii="Times New Roman" w:hAnsi="Times New Roman"/>
      <w:b w:val="0"/>
      <w:i w:val="0"/>
      <w:sz w:val="24"/>
    </w:rPr>
  </w:style>
  <w:style w:styleId="Style_43" w:type="paragraph">
    <w:name w:val="WW8Num44z0"/>
    <w:link w:val="Style_43_ch"/>
    <w:rPr>
      <w:rFonts w:ascii="Times New Roman" w:hAnsi="Times New Roman"/>
      <w:sz w:val="24"/>
    </w:rPr>
  </w:style>
  <w:style w:styleId="Style_43_ch" w:type="character">
    <w:name w:val="WW8Num44z0"/>
    <w:link w:val="Style_43"/>
    <w:rPr>
      <w:rFonts w:ascii="Times New Roman" w:hAnsi="Times New Roman"/>
      <w:sz w:val="24"/>
    </w:rPr>
  </w:style>
  <w:style w:styleId="Style_44" w:type="paragraph">
    <w:name w:val="WW8Num62z1"/>
    <w:link w:val="Style_44_ch"/>
  </w:style>
  <w:style w:styleId="Style_44_ch" w:type="character">
    <w:name w:val="WW8Num62z1"/>
    <w:link w:val="Style_44"/>
  </w:style>
  <w:style w:styleId="Style_45" w:type="paragraph">
    <w:name w:val="WW8Num57z8"/>
    <w:link w:val="Style_45_ch"/>
  </w:style>
  <w:style w:styleId="Style_45_ch" w:type="character">
    <w:name w:val="WW8Num57z8"/>
    <w:link w:val="Style_45"/>
  </w:style>
  <w:style w:styleId="Style_46" w:type="paragraph">
    <w:name w:val="xl107"/>
    <w:basedOn w:val="Style_6"/>
    <w:link w:val="Style_46_ch"/>
    <w:pPr>
      <w:spacing w:afterAutospacing="on" w:beforeAutospacing="on"/>
      <w:ind/>
      <w:jc w:val="center"/>
    </w:pPr>
    <w:rPr>
      <w:sz w:val="24"/>
    </w:rPr>
  </w:style>
  <w:style w:styleId="Style_46_ch" w:type="character">
    <w:name w:val="xl107"/>
    <w:basedOn w:val="Style_6_ch"/>
    <w:link w:val="Style_46"/>
    <w:rPr>
      <w:sz w:val="24"/>
    </w:rPr>
  </w:style>
  <w:style w:styleId="Style_47" w:type="paragraph">
    <w:name w:val="Header Char"/>
    <w:link w:val="Style_47_ch"/>
    <w:rPr>
      <w:sz w:val="24"/>
    </w:rPr>
  </w:style>
  <w:style w:styleId="Style_47_ch" w:type="character">
    <w:name w:val="Header Char"/>
    <w:link w:val="Style_47"/>
    <w:rPr>
      <w:sz w:val="24"/>
    </w:rPr>
  </w:style>
  <w:style w:styleId="Style_48" w:type="paragraph">
    <w:name w:val="WW8Num68z0"/>
    <w:link w:val="Style_48_ch"/>
    <w:rPr>
      <w:rFonts w:ascii="Symbol" w:hAnsi="Symbol"/>
      <w:sz w:val="20"/>
    </w:rPr>
  </w:style>
  <w:style w:styleId="Style_48_ch" w:type="character">
    <w:name w:val="WW8Num68z0"/>
    <w:link w:val="Style_48"/>
    <w:rPr>
      <w:rFonts w:ascii="Symbol" w:hAnsi="Symbol"/>
      <w:sz w:val="20"/>
    </w:rPr>
  </w:style>
  <w:style w:styleId="Style_49" w:type="paragraph">
    <w:name w:val="WW8Num114z0"/>
    <w:link w:val="Style_49_ch"/>
    <w:rPr>
      <w:rFonts w:ascii="Symbol" w:hAnsi="Symbol"/>
    </w:rPr>
  </w:style>
  <w:style w:styleId="Style_49_ch" w:type="character">
    <w:name w:val="WW8Num114z0"/>
    <w:link w:val="Style_49"/>
    <w:rPr>
      <w:rFonts w:ascii="Symbol" w:hAnsi="Symbol"/>
    </w:rPr>
  </w:style>
  <w:style w:styleId="Style_50" w:type="paragraph">
    <w:name w:val="S_Таблица Знак"/>
    <w:link w:val="Style_50_ch"/>
    <w:rPr>
      <w:sz w:val="24"/>
    </w:rPr>
  </w:style>
  <w:style w:styleId="Style_50_ch" w:type="character">
    <w:name w:val="S_Таблица Знак"/>
    <w:link w:val="Style_50"/>
    <w:rPr>
      <w:sz w:val="24"/>
    </w:rPr>
  </w:style>
  <w:style w:styleId="Style_51" w:type="paragraph">
    <w:name w:val="msonormalbullet2gifbullet3.gif"/>
    <w:basedOn w:val="Style_6"/>
    <w:link w:val="Style_51_ch"/>
    <w:pPr>
      <w:spacing w:afterAutospacing="on" w:beforeAutospacing="on"/>
      <w:ind/>
    </w:pPr>
    <w:rPr>
      <w:sz w:val="24"/>
    </w:rPr>
  </w:style>
  <w:style w:styleId="Style_51_ch" w:type="character">
    <w:name w:val="msonormalbullet2gifbullet3.gif"/>
    <w:basedOn w:val="Style_6_ch"/>
    <w:link w:val="Style_51"/>
    <w:rPr>
      <w:sz w:val="24"/>
    </w:rPr>
  </w:style>
  <w:style w:styleId="Style_52" w:type="paragraph">
    <w:name w:val="listparagraphcxsplast"/>
    <w:basedOn w:val="Style_6"/>
    <w:link w:val="Style_52_ch"/>
    <w:pPr>
      <w:spacing w:afterAutospacing="on" w:beforeAutospacing="on"/>
      <w:ind/>
    </w:pPr>
    <w:rPr>
      <w:sz w:val="24"/>
    </w:rPr>
  </w:style>
  <w:style w:styleId="Style_52_ch" w:type="character">
    <w:name w:val="listparagraphcxsplast"/>
    <w:basedOn w:val="Style_6_ch"/>
    <w:link w:val="Style_52"/>
    <w:rPr>
      <w:sz w:val="24"/>
    </w:rPr>
  </w:style>
  <w:style w:styleId="Style_53" w:type="paragraph">
    <w:name w:val="WW8Num6z4"/>
    <w:link w:val="Style_53_ch"/>
    <w:rPr>
      <w:sz w:val="24"/>
    </w:rPr>
  </w:style>
  <w:style w:styleId="Style_53_ch" w:type="character">
    <w:name w:val="WW8Num6z4"/>
    <w:link w:val="Style_53"/>
    <w:rPr>
      <w:sz w:val="24"/>
    </w:rPr>
  </w:style>
  <w:style w:styleId="Style_54" w:type="paragraph">
    <w:name w:val="WW8Num14z1"/>
    <w:link w:val="Style_54_ch"/>
  </w:style>
  <w:style w:styleId="Style_54_ch" w:type="character">
    <w:name w:val="WW8Num14z1"/>
    <w:link w:val="Style_54"/>
  </w:style>
  <w:style w:styleId="Style_55" w:type="paragraph">
    <w:name w:val="WW8Num62z7"/>
    <w:link w:val="Style_55_ch"/>
  </w:style>
  <w:style w:styleId="Style_55_ch" w:type="character">
    <w:name w:val="WW8Num62z7"/>
    <w:link w:val="Style_55"/>
  </w:style>
  <w:style w:styleId="Style_56" w:type="paragraph">
    <w:name w:val="çàãîëîâîê 6"/>
    <w:basedOn w:val="Style_6"/>
    <w:next w:val="Style_6"/>
    <w:link w:val="Style_56_ch"/>
    <w:pPr>
      <w:keepNext w:val="1"/>
      <w:ind/>
      <w:jc w:val="center"/>
    </w:pPr>
    <w:rPr>
      <w:sz w:val="28"/>
    </w:rPr>
  </w:style>
  <w:style w:styleId="Style_56_ch" w:type="character">
    <w:name w:val="çàãîëîâîê 6"/>
    <w:basedOn w:val="Style_6_ch"/>
    <w:link w:val="Style_56"/>
    <w:rPr>
      <w:sz w:val="28"/>
    </w:rPr>
  </w:style>
  <w:style w:styleId="Style_57" w:type="paragraph">
    <w:name w:val="Указатель3"/>
    <w:basedOn w:val="Style_6"/>
    <w:link w:val="Style_57_ch"/>
    <w:rPr>
      <w:sz w:val="20"/>
    </w:rPr>
  </w:style>
  <w:style w:styleId="Style_57_ch" w:type="character">
    <w:name w:val="Указатель3"/>
    <w:basedOn w:val="Style_6_ch"/>
    <w:link w:val="Style_57"/>
    <w:rPr>
      <w:sz w:val="20"/>
    </w:rPr>
  </w:style>
  <w:style w:styleId="Style_58" w:type="paragraph">
    <w:name w:val="spelle"/>
    <w:link w:val="Style_58_ch"/>
  </w:style>
  <w:style w:styleId="Style_58_ch" w:type="character">
    <w:name w:val="spelle"/>
    <w:link w:val="Style_58"/>
  </w:style>
  <w:style w:styleId="Style_59" w:type="paragraph">
    <w:name w:val="WW8Num24z7"/>
    <w:link w:val="Style_59_ch"/>
  </w:style>
  <w:style w:styleId="Style_59_ch" w:type="character">
    <w:name w:val="WW8Num24z7"/>
    <w:link w:val="Style_59"/>
  </w:style>
  <w:style w:styleId="Style_60" w:type="paragraph">
    <w:name w:val="WW8Num79z0"/>
    <w:link w:val="Style_60_ch"/>
    <w:rPr>
      <w:rFonts w:ascii="Times New Roman" w:hAnsi="Times New Roman"/>
    </w:rPr>
  </w:style>
  <w:style w:styleId="Style_60_ch" w:type="character">
    <w:name w:val="WW8Num79z0"/>
    <w:link w:val="Style_60"/>
    <w:rPr>
      <w:rFonts w:ascii="Times New Roman" w:hAnsi="Times New Roman"/>
    </w:rPr>
  </w:style>
  <w:style w:styleId="Style_61" w:type="paragraph">
    <w:name w:val="xl142"/>
    <w:basedOn w:val="Style_6"/>
    <w:link w:val="Style_61_ch"/>
    <w:pPr>
      <w:spacing w:after="280" w:before="280"/>
      <w:ind/>
    </w:pPr>
  </w:style>
  <w:style w:styleId="Style_61_ch" w:type="character">
    <w:name w:val="xl142"/>
    <w:basedOn w:val="Style_6_ch"/>
    <w:link w:val="Style_61"/>
  </w:style>
  <w:style w:styleId="Style_62" w:type="paragraph">
    <w:name w:val="Table Heading"/>
    <w:basedOn w:val="Style_63"/>
    <w:link w:val="Style_62_ch"/>
    <w:pPr>
      <w:ind/>
      <w:jc w:val="center"/>
    </w:pPr>
    <w:rPr>
      <w:b w:val="1"/>
    </w:rPr>
  </w:style>
  <w:style w:styleId="Style_62_ch" w:type="character">
    <w:name w:val="Table Heading"/>
    <w:basedOn w:val="Style_63_ch"/>
    <w:link w:val="Style_62"/>
    <w:rPr>
      <w:b w:val="1"/>
    </w:rPr>
  </w:style>
  <w:style w:styleId="Style_64" w:type="paragraph">
    <w:name w:val="Основной текст с отступом 22"/>
    <w:basedOn w:val="Style_6"/>
    <w:link w:val="Style_64_ch"/>
    <w:pPr>
      <w:spacing w:after="120" w:line="480" w:lineRule="auto"/>
      <w:ind w:firstLine="0" w:left="283"/>
    </w:pPr>
    <w:rPr>
      <w:sz w:val="20"/>
    </w:rPr>
  </w:style>
  <w:style w:styleId="Style_64_ch" w:type="character">
    <w:name w:val="Основной текст с отступом 22"/>
    <w:basedOn w:val="Style_6_ch"/>
    <w:link w:val="Style_64"/>
    <w:rPr>
      <w:sz w:val="20"/>
    </w:rPr>
  </w:style>
  <w:style w:styleId="Style_65" w:type="paragraph">
    <w:name w:val="Document Map Char"/>
    <w:link w:val="Style_65_ch"/>
    <w:rPr>
      <w:rFonts w:ascii="Tahoma" w:hAnsi="Tahoma"/>
      <w:shd w:fill="000080" w:val="clear"/>
    </w:rPr>
  </w:style>
  <w:style w:styleId="Style_65_ch" w:type="character">
    <w:name w:val="Document Map Char"/>
    <w:link w:val="Style_65"/>
    <w:rPr>
      <w:rFonts w:ascii="Tahoma" w:hAnsi="Tahoma"/>
      <w:shd w:fill="000080" w:val="clear"/>
    </w:rPr>
  </w:style>
  <w:style w:styleId="Style_66" w:type="paragraph">
    <w:name w:val="toc 4"/>
    <w:basedOn w:val="Style_6"/>
    <w:next w:val="Style_6"/>
    <w:link w:val="Style_66_ch"/>
    <w:uiPriority w:val="39"/>
    <w:pPr>
      <w:spacing w:before="120"/>
      <w:ind w:firstLine="0" w:left="720"/>
      <w:jc w:val="both"/>
    </w:pPr>
    <w:rPr>
      <w:sz w:val="24"/>
    </w:rPr>
  </w:style>
  <w:style w:styleId="Style_66_ch" w:type="character">
    <w:name w:val="toc 4"/>
    <w:basedOn w:val="Style_6_ch"/>
    <w:link w:val="Style_66"/>
    <w:rPr>
      <w:sz w:val="24"/>
    </w:rPr>
  </w:style>
  <w:style w:styleId="Style_67" w:type="paragraph">
    <w:name w:val="style3"/>
    <w:link w:val="Style_67_ch"/>
  </w:style>
  <w:style w:styleId="Style_67_ch" w:type="character">
    <w:name w:val="style3"/>
    <w:link w:val="Style_67"/>
  </w:style>
  <w:style w:styleId="Style_68" w:type="paragraph">
    <w:name w:val="WW8Num37z5"/>
    <w:link w:val="Style_68_ch"/>
  </w:style>
  <w:style w:styleId="Style_68_ch" w:type="character">
    <w:name w:val="WW8Num37z5"/>
    <w:link w:val="Style_68"/>
  </w:style>
  <w:style w:styleId="Style_69" w:type="paragraph">
    <w:name w:val="WW8Num6z3"/>
    <w:link w:val="Style_69_ch"/>
    <w:rPr>
      <w:rFonts w:ascii="Times New Roman" w:hAnsi="Times New Roman"/>
      <w:sz w:val="24"/>
    </w:rPr>
  </w:style>
  <w:style w:styleId="Style_69_ch" w:type="character">
    <w:name w:val="WW8Num6z3"/>
    <w:link w:val="Style_69"/>
    <w:rPr>
      <w:rFonts w:ascii="Times New Roman" w:hAnsi="Times New Roman"/>
      <w:sz w:val="24"/>
    </w:rPr>
  </w:style>
  <w:style w:styleId="Style_70" w:type="paragraph">
    <w:name w:val="WW8Num18z8"/>
    <w:link w:val="Style_70_ch"/>
  </w:style>
  <w:style w:styleId="Style_70_ch" w:type="character">
    <w:name w:val="WW8Num18z8"/>
    <w:link w:val="Style_70"/>
  </w:style>
  <w:style w:styleId="Style_71" w:type="paragraph">
    <w:name w:val="WW8Num15z3"/>
    <w:link w:val="Style_71_ch"/>
    <w:rPr>
      <w:rFonts w:ascii="Symbol" w:hAnsi="Symbol"/>
    </w:rPr>
  </w:style>
  <w:style w:styleId="Style_71_ch" w:type="character">
    <w:name w:val="WW8Num15z3"/>
    <w:link w:val="Style_71"/>
    <w:rPr>
      <w:rFonts w:ascii="Symbol" w:hAnsi="Symbol"/>
    </w:rPr>
  </w:style>
  <w:style w:styleId="Style_72" w:type="paragraph">
    <w:name w:val="Заголовок 31"/>
    <w:basedOn w:val="Style_4"/>
    <w:next w:val="Style_4"/>
    <w:link w:val="Style_72_ch"/>
    <w:pPr>
      <w:keepNext w:val="1"/>
      <w:tabs>
        <w:tab w:leader="none" w:pos="0" w:val="left"/>
      </w:tabs>
      <w:spacing w:after="60" w:before="240"/>
      <w:ind/>
    </w:pPr>
    <w:rPr>
      <w:b w:val="1"/>
      <w:sz w:val="26"/>
    </w:rPr>
  </w:style>
  <w:style w:styleId="Style_72_ch" w:type="character">
    <w:name w:val="Заголовок 31"/>
    <w:basedOn w:val="Style_4_ch"/>
    <w:link w:val="Style_72"/>
    <w:rPr>
      <w:b w:val="1"/>
      <w:sz w:val="26"/>
    </w:rPr>
  </w:style>
  <w:style w:styleId="Style_73" w:type="paragraph">
    <w:name w:val="xl151"/>
    <w:basedOn w:val="Style_6"/>
    <w:link w:val="Style_73_ch"/>
    <w:pPr>
      <w:spacing w:after="280" w:before="280"/>
      <w:ind/>
      <w:jc w:val="center"/>
    </w:pPr>
  </w:style>
  <w:style w:styleId="Style_73_ch" w:type="character">
    <w:name w:val="xl151"/>
    <w:basedOn w:val="Style_6_ch"/>
    <w:link w:val="Style_73"/>
  </w:style>
  <w:style w:styleId="Style_74" w:type="paragraph">
    <w:name w:val="xl110"/>
    <w:basedOn w:val="Style_6"/>
    <w:link w:val="Style_74_ch"/>
    <w:pPr>
      <w:spacing w:afterAutospacing="on" w:beforeAutospacing="on"/>
      <w:ind/>
      <w:jc w:val="center"/>
    </w:pPr>
    <w:rPr>
      <w:sz w:val="24"/>
    </w:rPr>
  </w:style>
  <w:style w:styleId="Style_74_ch" w:type="character">
    <w:name w:val="xl110"/>
    <w:basedOn w:val="Style_6_ch"/>
    <w:link w:val="Style_74"/>
    <w:rPr>
      <w:sz w:val="24"/>
    </w:rPr>
  </w:style>
  <w:style w:styleId="Style_75" w:type="paragraph">
    <w:name w:val="WW8Num2z0"/>
    <w:link w:val="Style_75_ch"/>
    <w:rPr>
      <w:rFonts w:ascii="Times New Roman" w:hAnsi="Times New Roman"/>
    </w:rPr>
  </w:style>
  <w:style w:styleId="Style_75_ch" w:type="character">
    <w:name w:val="WW8Num2z0"/>
    <w:link w:val="Style_75"/>
    <w:rPr>
      <w:rFonts w:ascii="Times New Roman" w:hAnsi="Times New Roman"/>
    </w:rPr>
  </w:style>
  <w:style w:styleId="Style_76" w:type="paragraph">
    <w:name w:val="WW-Absatz-Standardschriftart111111"/>
    <w:link w:val="Style_76_ch"/>
  </w:style>
  <w:style w:styleId="Style_76_ch" w:type="character">
    <w:name w:val="WW-Absatz-Standardschriftart111111"/>
    <w:link w:val="Style_76"/>
  </w:style>
  <w:style w:styleId="Style_77" w:type="paragraph">
    <w:name w:val="heading 7"/>
    <w:basedOn w:val="Style_6"/>
    <w:next w:val="Style_6"/>
    <w:link w:val="Style_77_ch"/>
    <w:uiPriority w:val="9"/>
    <w:qFormat/>
    <w:pPr>
      <w:keepNext w:val="1"/>
      <w:keepLines w:val="1"/>
      <w:tabs>
        <w:tab w:leader="none" w:pos="5749" w:val="left"/>
      </w:tabs>
      <w:spacing w:before="200" w:line="360" w:lineRule="auto"/>
      <w:ind w:hanging="360" w:left="5749"/>
      <w:jc w:val="both"/>
      <w:outlineLvl w:val="6"/>
    </w:pPr>
    <w:rPr>
      <w:rFonts w:ascii="Cambria" w:hAnsi="Cambria"/>
      <w:i w:val="1"/>
      <w:color w:val="404040"/>
      <w:sz w:val="24"/>
    </w:rPr>
  </w:style>
  <w:style w:styleId="Style_77_ch" w:type="character">
    <w:name w:val="heading 7"/>
    <w:basedOn w:val="Style_6_ch"/>
    <w:link w:val="Style_77"/>
    <w:rPr>
      <w:rFonts w:ascii="Cambria" w:hAnsi="Cambria"/>
      <w:i w:val="1"/>
      <w:color w:val="404040"/>
      <w:sz w:val="24"/>
    </w:rPr>
  </w:style>
  <w:style w:styleId="Style_78" w:type="paragraph">
    <w:name w:val="Стиль Normal + 10 пт полужирный По центру Слева:  -02 см Справ...2"/>
    <w:basedOn w:val="Style_6"/>
    <w:link w:val="Style_78_ch"/>
    <w:pPr>
      <w:spacing w:before="120"/>
      <w:ind w:firstLine="0" w:left="-113" w:right="-113"/>
      <w:jc w:val="center"/>
    </w:pPr>
    <w:rPr>
      <w:b w:val="1"/>
    </w:rPr>
  </w:style>
  <w:style w:styleId="Style_78_ch" w:type="character">
    <w:name w:val="Стиль Normal + 10 пт полужирный По центру Слева:  -02 см Справ...2"/>
    <w:basedOn w:val="Style_6_ch"/>
    <w:link w:val="Style_78"/>
    <w:rPr>
      <w:b w:val="1"/>
    </w:rPr>
  </w:style>
  <w:style w:styleId="Style_79" w:type="paragraph">
    <w:name w:val="caaieiaie 1"/>
    <w:basedOn w:val="Style_39"/>
    <w:next w:val="Style_39"/>
    <w:link w:val="Style_79_ch"/>
    <w:pPr>
      <w:keepNext w:val="1"/>
      <w:spacing w:before="0"/>
      <w:ind w:firstLine="0" w:left="0"/>
      <w:jc w:val="left"/>
    </w:pPr>
    <w:rPr>
      <w:b w:val="1"/>
      <w:sz w:val="28"/>
    </w:rPr>
  </w:style>
  <w:style w:styleId="Style_79_ch" w:type="character">
    <w:name w:val="caaieiaie 1"/>
    <w:basedOn w:val="Style_39_ch"/>
    <w:link w:val="Style_79"/>
    <w:rPr>
      <w:b w:val="1"/>
      <w:sz w:val="28"/>
    </w:rPr>
  </w:style>
  <w:style w:styleId="Style_80" w:type="paragraph">
    <w:name w:val="WW8Num50z2"/>
    <w:link w:val="Style_80_ch"/>
  </w:style>
  <w:style w:styleId="Style_80_ch" w:type="character">
    <w:name w:val="WW8Num50z2"/>
    <w:link w:val="Style_80"/>
  </w:style>
  <w:style w:styleId="Style_81" w:type="paragraph">
    <w:name w:val="WW8Num48z8"/>
    <w:link w:val="Style_81_ch"/>
  </w:style>
  <w:style w:styleId="Style_81_ch" w:type="character">
    <w:name w:val="WW8Num48z8"/>
    <w:link w:val="Style_81"/>
  </w:style>
  <w:style w:styleId="Style_82" w:type="paragraph">
    <w:name w:val="mw-headline"/>
    <w:link w:val="Style_82_ch"/>
  </w:style>
  <w:style w:styleId="Style_82_ch" w:type="character">
    <w:name w:val="mw-headline"/>
    <w:link w:val="Style_82"/>
  </w:style>
  <w:style w:styleId="Style_83" w:type="paragraph">
    <w:name w:val="CharacterStyle5"/>
    <w:link w:val="Style_83_ch"/>
    <w:rPr>
      <w:rFonts w:ascii="Times New Roman" w:hAnsi="Times New Roman"/>
      <w:b w:val="1"/>
      <w:color w:val="000000"/>
      <w:sz w:val="20"/>
      <w:u w:val="none"/>
    </w:rPr>
  </w:style>
  <w:style w:styleId="Style_83_ch" w:type="character">
    <w:name w:val="CharacterStyle5"/>
    <w:link w:val="Style_83"/>
    <w:rPr>
      <w:rFonts w:ascii="Times New Roman" w:hAnsi="Times New Roman"/>
      <w:b w:val="1"/>
      <w:color w:val="000000"/>
      <w:sz w:val="20"/>
      <w:u w:val="none"/>
    </w:rPr>
  </w:style>
  <w:style w:styleId="Style_84" w:type="paragraph">
    <w:name w:val="Знак"/>
    <w:basedOn w:val="Style_6"/>
    <w:link w:val="Style_84_ch"/>
    <w:pPr>
      <w:spacing w:after="160" w:line="240" w:lineRule="exact"/>
      <w:ind/>
    </w:pPr>
    <w:rPr>
      <w:rFonts w:ascii="Verdana" w:hAnsi="Verdana"/>
    </w:rPr>
  </w:style>
  <w:style w:styleId="Style_84_ch" w:type="character">
    <w:name w:val="Знак"/>
    <w:basedOn w:val="Style_6_ch"/>
    <w:link w:val="Style_84"/>
    <w:rPr>
      <w:rFonts w:ascii="Verdana" w:hAnsi="Verdana"/>
    </w:rPr>
  </w:style>
  <w:style w:styleId="Style_85" w:type="paragraph">
    <w:name w:val="WW8Num23z2"/>
    <w:link w:val="Style_85_ch"/>
  </w:style>
  <w:style w:styleId="Style_85_ch" w:type="character">
    <w:name w:val="WW8Num23z2"/>
    <w:link w:val="Style_85"/>
  </w:style>
  <w:style w:styleId="Style_86" w:type="paragraph">
    <w:name w:val="WW8Num34z4"/>
    <w:link w:val="Style_86_ch"/>
  </w:style>
  <w:style w:styleId="Style_86_ch" w:type="character">
    <w:name w:val="WW8Num34z4"/>
    <w:link w:val="Style_86"/>
  </w:style>
  <w:style w:styleId="Style_87" w:type="paragraph">
    <w:name w:val="WW-Absatz-Standardschriftart11111"/>
    <w:link w:val="Style_87_ch"/>
  </w:style>
  <w:style w:styleId="Style_87_ch" w:type="character">
    <w:name w:val="WW-Absatz-Standardschriftart11111"/>
    <w:link w:val="Style_87"/>
  </w:style>
  <w:style w:styleId="Style_88" w:type="paragraph">
    <w:name w:val="WW-Absatz-Standardschriftart1111111"/>
    <w:link w:val="Style_88_ch"/>
  </w:style>
  <w:style w:styleId="Style_88_ch" w:type="character">
    <w:name w:val="WW-Absatz-Standardschriftart1111111"/>
    <w:link w:val="Style_88"/>
  </w:style>
  <w:style w:styleId="Style_89" w:type="paragraph">
    <w:name w:val="font11"/>
    <w:basedOn w:val="Style_6"/>
    <w:link w:val="Style_89_ch"/>
    <w:pPr>
      <w:spacing w:afterAutospacing="on" w:beforeAutospacing="on"/>
      <w:ind/>
    </w:pPr>
    <w:rPr>
      <w:rFonts w:ascii="Tahoma" w:hAnsi="Tahoma"/>
      <w:b w:val="1"/>
      <w:color w:val="000000"/>
      <w:sz w:val="18"/>
    </w:rPr>
  </w:style>
  <w:style w:styleId="Style_89_ch" w:type="character">
    <w:name w:val="font11"/>
    <w:basedOn w:val="Style_6_ch"/>
    <w:link w:val="Style_89"/>
    <w:rPr>
      <w:rFonts w:ascii="Tahoma" w:hAnsi="Tahoma"/>
      <w:b w:val="1"/>
      <w:color w:val="000000"/>
      <w:sz w:val="18"/>
    </w:rPr>
  </w:style>
  <w:style w:styleId="Style_90" w:type="paragraph">
    <w:name w:val="WW8Num5z1"/>
    <w:link w:val="Style_90_ch"/>
    <w:rPr>
      <w:rFonts w:ascii="Courier New" w:hAnsi="Courier New"/>
    </w:rPr>
  </w:style>
  <w:style w:styleId="Style_90_ch" w:type="character">
    <w:name w:val="WW8Num5z1"/>
    <w:link w:val="Style_90"/>
    <w:rPr>
      <w:rFonts w:ascii="Courier New" w:hAnsi="Courier New"/>
    </w:rPr>
  </w:style>
  <w:style w:styleId="Style_91" w:type="paragraph">
    <w:name w:val="Основной текст 31"/>
    <w:link w:val="Style_91_ch"/>
    <w:pPr>
      <w:widowControl w:val="0"/>
      <w:spacing w:after="120" w:line="100" w:lineRule="atLeast"/>
      <w:ind/>
    </w:pPr>
    <w:rPr>
      <w:rFonts w:ascii="Times New Roman" w:hAnsi="Times New Roman"/>
      <w:sz w:val="16"/>
    </w:rPr>
  </w:style>
  <w:style w:styleId="Style_91_ch" w:type="character">
    <w:name w:val="Основной текст 31"/>
    <w:link w:val="Style_91"/>
    <w:rPr>
      <w:rFonts w:ascii="Times New Roman" w:hAnsi="Times New Roman"/>
      <w:sz w:val="16"/>
    </w:rPr>
  </w:style>
  <w:style w:styleId="Style_92" w:type="paragraph">
    <w:name w:val="WW8Num16z2"/>
    <w:link w:val="Style_92_ch"/>
    <w:rPr>
      <w:rFonts w:ascii="Wingdings" w:hAnsi="Wingdings"/>
    </w:rPr>
  </w:style>
  <w:style w:styleId="Style_92_ch" w:type="character">
    <w:name w:val="WW8Num16z2"/>
    <w:link w:val="Style_92"/>
    <w:rPr>
      <w:rFonts w:ascii="Wingdings" w:hAnsi="Wingdings"/>
    </w:rPr>
  </w:style>
  <w:style w:styleId="Style_93" w:type="paragraph">
    <w:name w:val="Основной текст 2 Знак2"/>
    <w:link w:val="Style_93_ch"/>
  </w:style>
  <w:style w:styleId="Style_93_ch" w:type="character">
    <w:name w:val="Основной текст 2 Знак2"/>
    <w:link w:val="Style_93"/>
  </w:style>
  <w:style w:styleId="Style_94" w:type="paragraph">
    <w:name w:val="xl187"/>
    <w:basedOn w:val="Style_6"/>
    <w:link w:val="Style_94_ch"/>
    <w:pPr>
      <w:spacing w:after="280" w:before="280"/>
      <w:ind/>
    </w:pPr>
    <w:rPr>
      <w:b w:val="1"/>
    </w:rPr>
  </w:style>
  <w:style w:styleId="Style_94_ch" w:type="character">
    <w:name w:val="xl187"/>
    <w:basedOn w:val="Style_6_ch"/>
    <w:link w:val="Style_94"/>
    <w:rPr>
      <w:b w:val="1"/>
    </w:rPr>
  </w:style>
  <w:style w:styleId="Style_95" w:type="paragraph">
    <w:name w:val="xl99"/>
    <w:basedOn w:val="Style_6"/>
    <w:link w:val="Style_95_ch"/>
    <w:pPr>
      <w:spacing w:afterAutospacing="on" w:beforeAutospacing="on"/>
      <w:ind/>
      <w:jc w:val="center"/>
    </w:pPr>
    <w:rPr>
      <w:sz w:val="24"/>
    </w:rPr>
  </w:style>
  <w:style w:styleId="Style_95_ch" w:type="character">
    <w:name w:val="xl99"/>
    <w:basedOn w:val="Style_6_ch"/>
    <w:link w:val="Style_95"/>
    <w:rPr>
      <w:sz w:val="24"/>
    </w:rPr>
  </w:style>
  <w:style w:styleId="Style_96" w:type="paragraph">
    <w:name w:val="Plain Text"/>
    <w:basedOn w:val="Style_6"/>
    <w:link w:val="Style_96_ch"/>
    <w:rPr>
      <w:rFonts w:ascii="Courier New" w:hAnsi="Courier New"/>
    </w:rPr>
  </w:style>
  <w:style w:styleId="Style_96_ch" w:type="character">
    <w:name w:val="Plain Text"/>
    <w:basedOn w:val="Style_6_ch"/>
    <w:link w:val="Style_96"/>
    <w:rPr>
      <w:rFonts w:ascii="Courier New" w:hAnsi="Courier New"/>
    </w:rPr>
  </w:style>
  <w:style w:styleId="Style_97" w:type="paragraph">
    <w:name w:val="CharacterStyle0"/>
    <w:link w:val="Style_97_ch"/>
    <w:rPr>
      <w:rFonts w:ascii="Times New Roman" w:hAnsi="Times New Roman"/>
      <w:b w:val="1"/>
      <w:color w:val="000000"/>
      <w:sz w:val="22"/>
      <w:u w:val="none"/>
    </w:rPr>
  </w:style>
  <w:style w:styleId="Style_97_ch" w:type="character">
    <w:name w:val="CharacterStyle0"/>
    <w:link w:val="Style_97"/>
    <w:rPr>
      <w:rFonts w:ascii="Times New Roman" w:hAnsi="Times New Roman"/>
      <w:b w:val="1"/>
      <w:color w:val="000000"/>
      <w:sz w:val="22"/>
      <w:u w:val="none"/>
    </w:rPr>
  </w:style>
  <w:style w:styleId="Style_98" w:type="paragraph">
    <w:name w:val="WW8Num59z3"/>
    <w:link w:val="Style_98_ch"/>
  </w:style>
  <w:style w:styleId="Style_98_ch" w:type="character">
    <w:name w:val="WW8Num59z3"/>
    <w:link w:val="Style_98"/>
  </w:style>
  <w:style w:styleId="Style_99" w:type="paragraph">
    <w:name w:val="xl197"/>
    <w:basedOn w:val="Style_6"/>
    <w:link w:val="Style_99_ch"/>
    <w:pPr>
      <w:spacing w:after="280" w:before="280"/>
      <w:ind/>
      <w:jc w:val="center"/>
    </w:pPr>
  </w:style>
  <w:style w:styleId="Style_99_ch" w:type="character">
    <w:name w:val="xl197"/>
    <w:basedOn w:val="Style_6_ch"/>
    <w:link w:val="Style_99"/>
  </w:style>
  <w:style w:styleId="Style_100" w:type="paragraph">
    <w:name w:val="xl72"/>
    <w:basedOn w:val="Style_6"/>
    <w:link w:val="Style_100_ch"/>
    <w:pPr>
      <w:spacing w:afterAutospacing="on" w:beforeAutospacing="on"/>
      <w:ind/>
      <w:jc w:val="right"/>
    </w:pPr>
    <w:rPr>
      <w:rFonts w:ascii="Arial Narrow" w:hAnsi="Arial Narrow"/>
      <w:sz w:val="16"/>
    </w:rPr>
  </w:style>
  <w:style w:styleId="Style_100_ch" w:type="character">
    <w:name w:val="xl72"/>
    <w:basedOn w:val="Style_6_ch"/>
    <w:link w:val="Style_100"/>
    <w:rPr>
      <w:rFonts w:ascii="Arial Narrow" w:hAnsi="Arial Narrow"/>
      <w:sz w:val="16"/>
    </w:rPr>
  </w:style>
  <w:style w:styleId="Style_101" w:type="paragraph">
    <w:name w:val="toc 6"/>
    <w:basedOn w:val="Style_6"/>
    <w:next w:val="Style_6"/>
    <w:link w:val="Style_101_ch"/>
    <w:uiPriority w:val="39"/>
    <w:pPr>
      <w:spacing w:before="120"/>
      <w:ind w:firstLine="0" w:left="1200"/>
      <w:jc w:val="both"/>
    </w:pPr>
    <w:rPr>
      <w:sz w:val="24"/>
    </w:rPr>
  </w:style>
  <w:style w:styleId="Style_101_ch" w:type="character">
    <w:name w:val="toc 6"/>
    <w:basedOn w:val="Style_6_ch"/>
    <w:link w:val="Style_101"/>
    <w:rPr>
      <w:sz w:val="24"/>
    </w:rPr>
  </w:style>
  <w:style w:styleId="Style_102" w:type="paragraph">
    <w:name w:val="Îáû÷íûé1"/>
    <w:link w:val="Style_102_ch"/>
    <w:pPr>
      <w:ind w:firstLine="851" w:left="0"/>
      <w:jc w:val="both"/>
    </w:pPr>
    <w:rPr>
      <w:rFonts w:ascii="Times New Roman" w:hAnsi="Times New Roman"/>
      <w:sz w:val="24"/>
    </w:rPr>
  </w:style>
  <w:style w:styleId="Style_102_ch" w:type="character">
    <w:name w:val="Îáû÷íûé1"/>
    <w:link w:val="Style_102"/>
    <w:rPr>
      <w:rFonts w:ascii="Times New Roman" w:hAnsi="Times New Roman"/>
      <w:sz w:val="24"/>
    </w:rPr>
  </w:style>
  <w:style w:styleId="Style_103" w:type="paragraph">
    <w:name w:val="Header Char1"/>
    <w:link w:val="Style_103_ch"/>
    <w:rPr>
      <w:rFonts w:ascii="font290" w:hAnsi="font290"/>
      <w:sz w:val="24"/>
    </w:rPr>
  </w:style>
  <w:style w:styleId="Style_103_ch" w:type="character">
    <w:name w:val="Header Char1"/>
    <w:link w:val="Style_103"/>
    <w:rPr>
      <w:rFonts w:ascii="font290" w:hAnsi="font290"/>
      <w:sz w:val="24"/>
    </w:rPr>
  </w:style>
  <w:style w:styleId="Style_104" w:type="paragraph">
    <w:name w:val="Красная строка2"/>
    <w:basedOn w:val="Style_105"/>
    <w:link w:val="Style_104_ch"/>
    <w:pPr>
      <w:spacing w:after="120"/>
      <w:ind w:firstLine="210" w:left="0" w:right="0"/>
      <w:jc w:val="left"/>
    </w:pPr>
  </w:style>
  <w:style w:styleId="Style_104_ch" w:type="character">
    <w:name w:val="Красная строка2"/>
    <w:basedOn w:val="Style_105_ch"/>
    <w:link w:val="Style_104"/>
  </w:style>
  <w:style w:styleId="Style_106" w:type="paragraph">
    <w:name w:val="WW8Num19z4"/>
    <w:link w:val="Style_106_ch"/>
  </w:style>
  <w:style w:styleId="Style_106_ch" w:type="character">
    <w:name w:val="WW8Num19z4"/>
    <w:link w:val="Style_106"/>
  </w:style>
  <w:style w:styleId="Style_107" w:type="paragraph">
    <w:name w:val="Style8"/>
    <w:basedOn w:val="Style_6"/>
    <w:link w:val="Style_107_ch"/>
    <w:pPr>
      <w:widowControl w:val="0"/>
      <w:spacing w:line="216" w:lineRule="exact"/>
      <w:ind w:firstLine="122" w:left="0"/>
      <w:jc w:val="center"/>
    </w:pPr>
    <w:rPr>
      <w:rFonts w:ascii="MS Reference Sans Serif" w:hAnsi="MS Reference Sans Serif"/>
      <w:sz w:val="24"/>
    </w:rPr>
  </w:style>
  <w:style w:styleId="Style_107_ch" w:type="character">
    <w:name w:val="Style8"/>
    <w:basedOn w:val="Style_6_ch"/>
    <w:link w:val="Style_107"/>
    <w:rPr>
      <w:rFonts w:ascii="MS Reference Sans Serif" w:hAnsi="MS Reference Sans Serif"/>
      <w:sz w:val="24"/>
    </w:rPr>
  </w:style>
  <w:style w:styleId="Style_108" w:type="paragraph">
    <w:name w:val="Intense Reference"/>
    <w:link w:val="Style_108_ch"/>
    <w:rPr>
      <w:b w:val="1"/>
      <w:smallCaps w:val="1"/>
      <w:color w:val="C0504D"/>
      <w:spacing w:val="5"/>
      <w:u w:val="single"/>
    </w:rPr>
  </w:style>
  <w:style w:styleId="Style_108_ch" w:type="character">
    <w:name w:val="Intense Reference"/>
    <w:link w:val="Style_108"/>
    <w:rPr>
      <w:b w:val="1"/>
      <w:smallCaps w:val="1"/>
      <w:color w:val="C0504D"/>
      <w:spacing w:val="5"/>
      <w:u w:val="single"/>
    </w:rPr>
  </w:style>
  <w:style w:styleId="Style_109" w:type="paragraph">
    <w:name w:val="Основной текст с отступом 32"/>
    <w:basedOn w:val="Style_6"/>
    <w:link w:val="Style_109_ch"/>
    <w:pPr>
      <w:spacing w:after="120"/>
      <w:ind w:firstLine="0" w:left="283"/>
    </w:pPr>
    <w:rPr>
      <w:sz w:val="16"/>
    </w:rPr>
  </w:style>
  <w:style w:styleId="Style_109_ch" w:type="character">
    <w:name w:val="Основной текст с отступом 32"/>
    <w:basedOn w:val="Style_6_ch"/>
    <w:link w:val="Style_109"/>
    <w:rPr>
      <w:sz w:val="16"/>
    </w:rPr>
  </w:style>
  <w:style w:styleId="Style_110" w:type="paragraph">
    <w:name w:val="WW8Num59z7"/>
    <w:link w:val="Style_110_ch"/>
  </w:style>
  <w:style w:styleId="Style_110_ch" w:type="character">
    <w:name w:val="WW8Num59z7"/>
    <w:link w:val="Style_110"/>
  </w:style>
  <w:style w:styleId="Style_111" w:type="paragraph">
    <w:name w:val="Heading #1 (2)"/>
    <w:basedOn w:val="Style_6"/>
    <w:link w:val="Style_111_ch"/>
    <w:pPr>
      <w:spacing w:before="540" w:line="240" w:lineRule="atLeast"/>
      <w:ind/>
      <w:outlineLvl w:val="0"/>
    </w:pPr>
    <w:rPr>
      <w:rFonts w:ascii="Calibri" w:hAnsi="Calibri"/>
      <w:sz w:val="19"/>
      <w:highlight w:val="white"/>
    </w:rPr>
  </w:style>
  <w:style w:styleId="Style_111_ch" w:type="character">
    <w:name w:val="Heading #1 (2)"/>
    <w:basedOn w:val="Style_6_ch"/>
    <w:link w:val="Style_111"/>
    <w:rPr>
      <w:rFonts w:ascii="Calibri" w:hAnsi="Calibri"/>
      <w:sz w:val="19"/>
      <w:highlight w:val="white"/>
    </w:rPr>
  </w:style>
  <w:style w:styleId="Style_112" w:type="paragraph">
    <w:name w:val="consplusnormal"/>
    <w:basedOn w:val="Style_6"/>
    <w:link w:val="Style_112_ch"/>
    <w:pPr>
      <w:spacing w:afterAutospacing="on" w:beforeAutospacing="on"/>
      <w:ind/>
    </w:pPr>
    <w:rPr>
      <w:sz w:val="24"/>
    </w:rPr>
  </w:style>
  <w:style w:styleId="Style_112_ch" w:type="character">
    <w:name w:val="consplusnormal"/>
    <w:basedOn w:val="Style_6_ch"/>
    <w:link w:val="Style_112"/>
    <w:rPr>
      <w:sz w:val="24"/>
    </w:rPr>
  </w:style>
  <w:style w:styleId="Style_113" w:type="paragraph">
    <w:name w:val="WW8Num59z6"/>
    <w:link w:val="Style_113_ch"/>
  </w:style>
  <w:style w:styleId="Style_113_ch" w:type="character">
    <w:name w:val="WW8Num59z6"/>
    <w:link w:val="Style_113"/>
  </w:style>
  <w:style w:styleId="Style_114" w:type="paragraph">
    <w:name w:val="toc 7"/>
    <w:basedOn w:val="Style_6"/>
    <w:next w:val="Style_6"/>
    <w:link w:val="Style_114_ch"/>
    <w:uiPriority w:val="39"/>
    <w:pPr>
      <w:spacing w:before="120"/>
      <w:ind w:firstLine="0" w:left="1440"/>
      <w:jc w:val="both"/>
    </w:pPr>
    <w:rPr>
      <w:sz w:val="24"/>
    </w:rPr>
  </w:style>
  <w:style w:styleId="Style_114_ch" w:type="character">
    <w:name w:val="toc 7"/>
    <w:basedOn w:val="Style_6_ch"/>
    <w:link w:val="Style_114"/>
    <w:rPr>
      <w:sz w:val="24"/>
    </w:rPr>
  </w:style>
  <w:style w:styleId="Style_115" w:type="paragraph">
    <w:name w:val="WW8Num30z0"/>
    <w:link w:val="Style_115_ch"/>
    <w:rPr>
      <w:sz w:val="24"/>
    </w:rPr>
  </w:style>
  <w:style w:styleId="Style_115_ch" w:type="character">
    <w:name w:val="WW8Num30z0"/>
    <w:link w:val="Style_115"/>
    <w:rPr>
      <w:sz w:val="24"/>
    </w:rPr>
  </w:style>
  <w:style w:styleId="Style_116" w:type="paragraph">
    <w:name w:val="WW8Num6z1"/>
    <w:link w:val="Style_116_ch"/>
    <w:rPr>
      <w:color w:val="202020"/>
      <w:sz w:val="24"/>
    </w:rPr>
  </w:style>
  <w:style w:styleId="Style_116_ch" w:type="character">
    <w:name w:val="WW8Num6z1"/>
    <w:link w:val="Style_116"/>
    <w:rPr>
      <w:color w:val="202020"/>
      <w:sz w:val="24"/>
    </w:rPr>
  </w:style>
  <w:style w:styleId="Style_117" w:type="paragraph">
    <w:name w:val=" Знак Знак Знак Знак Знак Знак Знак Знак Знак Знак Знак Знак Знак Знак Знак Знак Знак Знак Знак Знак Знак Знак Знак Знак Знак Знак Знак Знак"/>
    <w:basedOn w:val="Style_6"/>
    <w:link w:val="Style_117_ch"/>
    <w:pPr>
      <w:spacing w:afterAutospacing="on" w:beforeAutospacing="on"/>
      <w:ind/>
    </w:pPr>
    <w:rPr>
      <w:rFonts w:ascii="Tahoma" w:hAnsi="Tahoma"/>
    </w:rPr>
  </w:style>
  <w:style w:styleId="Style_117_ch" w:type="character">
    <w:name w:val=" Знак Знак Знак Знак Знак Знак Знак Знак Знак Знак Знак Знак Знак Знак Знак Знак Знак Знак Знак Знак Знак Знак Знак Знак Знак Знак Знак Знак"/>
    <w:basedOn w:val="Style_6_ch"/>
    <w:link w:val="Style_117"/>
    <w:rPr>
      <w:rFonts w:ascii="Tahoma" w:hAnsi="Tahoma"/>
    </w:rPr>
  </w:style>
  <w:style w:styleId="Style_118" w:type="paragraph">
    <w:name w:val="WW8Num60z1"/>
    <w:link w:val="Style_118_ch"/>
    <w:rPr>
      <w:rFonts w:ascii="Courier New" w:hAnsi="Courier New"/>
    </w:rPr>
  </w:style>
  <w:style w:styleId="Style_118_ch" w:type="character">
    <w:name w:val="WW8Num60z1"/>
    <w:link w:val="Style_118"/>
    <w:rPr>
      <w:rFonts w:ascii="Courier New" w:hAnsi="Courier New"/>
    </w:rPr>
  </w:style>
  <w:style w:styleId="Style_119" w:type="paragraph">
    <w:name w:val="Абзац списка3"/>
    <w:link w:val="Style_119_ch"/>
    <w:pPr>
      <w:widowControl w:val="0"/>
      <w:spacing w:after="200" w:before="200" w:line="360" w:lineRule="auto"/>
      <w:ind w:firstLine="0" w:left="720"/>
    </w:pPr>
    <w:rPr>
      <w:rFonts w:ascii="Times New Roman" w:hAnsi="Times New Roman"/>
      <w:sz w:val="24"/>
    </w:rPr>
  </w:style>
  <w:style w:styleId="Style_119_ch" w:type="character">
    <w:name w:val="Абзац списка3"/>
    <w:link w:val="Style_119"/>
    <w:rPr>
      <w:rFonts w:ascii="Times New Roman" w:hAnsi="Times New Roman"/>
      <w:sz w:val="24"/>
    </w:rPr>
  </w:style>
  <w:style w:styleId="Style_120" w:type="paragraph">
    <w:name w:val="заголовок 1"/>
    <w:basedOn w:val="Style_6"/>
    <w:next w:val="Style_6"/>
    <w:link w:val="Style_120_ch"/>
    <w:pPr>
      <w:keepNext w:val="1"/>
      <w:ind/>
      <w:jc w:val="center"/>
    </w:pPr>
    <w:rPr>
      <w:sz w:val="28"/>
    </w:rPr>
  </w:style>
  <w:style w:styleId="Style_120_ch" w:type="character">
    <w:name w:val="заголовок 1"/>
    <w:basedOn w:val="Style_6_ch"/>
    <w:link w:val="Style_120"/>
    <w:rPr>
      <w:sz w:val="28"/>
    </w:rPr>
  </w:style>
  <w:style w:styleId="Style_63" w:type="paragraph">
    <w:name w:val="Table Contents"/>
    <w:basedOn w:val="Style_6"/>
    <w:link w:val="Style_63_ch"/>
    <w:pPr>
      <w:widowControl w:val="0"/>
      <w:spacing w:after="200" w:line="276" w:lineRule="auto"/>
      <w:ind/>
    </w:pPr>
    <w:rPr>
      <w:rFonts w:ascii="Calibri" w:hAnsi="Calibri"/>
      <w:sz w:val="22"/>
    </w:rPr>
  </w:style>
  <w:style w:styleId="Style_63_ch" w:type="character">
    <w:name w:val="Table Contents"/>
    <w:basedOn w:val="Style_6_ch"/>
    <w:link w:val="Style_63"/>
    <w:rPr>
      <w:rFonts w:ascii="Calibri" w:hAnsi="Calibri"/>
      <w:sz w:val="22"/>
    </w:rPr>
  </w:style>
  <w:style w:styleId="Style_121" w:type="paragraph">
    <w:name w:val="xl199"/>
    <w:basedOn w:val="Style_6"/>
    <w:link w:val="Style_121_ch"/>
    <w:pPr>
      <w:spacing w:after="280" w:before="280"/>
      <w:ind/>
    </w:pPr>
  </w:style>
  <w:style w:styleId="Style_121_ch" w:type="character">
    <w:name w:val="xl199"/>
    <w:basedOn w:val="Style_6_ch"/>
    <w:link w:val="Style_121"/>
  </w:style>
  <w:style w:styleId="Style_122" w:type="paragraph">
    <w:name w:val="WW8Num32z6"/>
    <w:link w:val="Style_122_ch"/>
  </w:style>
  <w:style w:styleId="Style_122_ch" w:type="character">
    <w:name w:val="WW8Num32z6"/>
    <w:link w:val="Style_122"/>
  </w:style>
  <w:style w:styleId="Style_123" w:type="paragraph">
    <w:name w:val="tex2st"/>
    <w:basedOn w:val="Style_6"/>
    <w:link w:val="Style_123_ch"/>
    <w:pPr>
      <w:spacing w:afterAutospacing="on" w:beforeAutospacing="on"/>
      <w:ind/>
    </w:pPr>
    <w:rPr>
      <w:sz w:val="24"/>
    </w:rPr>
  </w:style>
  <w:style w:styleId="Style_123_ch" w:type="character">
    <w:name w:val="tex2st"/>
    <w:basedOn w:val="Style_6_ch"/>
    <w:link w:val="Style_123"/>
    <w:rPr>
      <w:sz w:val="24"/>
    </w:rPr>
  </w:style>
  <w:style w:styleId="Style_124" w:type="paragraph">
    <w:name w:val="Font Style17"/>
    <w:link w:val="Style_124_ch"/>
    <w:rPr>
      <w:rFonts w:ascii="MS Reference Sans Serif" w:hAnsi="MS Reference Sans Serif"/>
      <w:b w:val="1"/>
      <w:spacing w:val="10"/>
      <w:sz w:val="14"/>
    </w:rPr>
  </w:style>
  <w:style w:styleId="Style_124_ch" w:type="character">
    <w:name w:val="Font Style17"/>
    <w:link w:val="Style_124"/>
    <w:rPr>
      <w:rFonts w:ascii="MS Reference Sans Serif" w:hAnsi="MS Reference Sans Serif"/>
      <w:b w:val="1"/>
      <w:spacing w:val="10"/>
      <w:sz w:val="14"/>
    </w:rPr>
  </w:style>
  <w:style w:styleId="Style_125" w:type="paragraph">
    <w:name w:val="Обычный + Черный"/>
    <w:basedOn w:val="Style_6"/>
    <w:link w:val="Style_125_ch"/>
    <w:pPr>
      <w:ind w:firstLine="720" w:left="0"/>
      <w:jc w:val="both"/>
    </w:pPr>
    <w:rPr>
      <w:color w:val="000000"/>
      <w:sz w:val="24"/>
    </w:rPr>
  </w:style>
  <w:style w:styleId="Style_125_ch" w:type="character">
    <w:name w:val="Обычный + Черный"/>
    <w:basedOn w:val="Style_6_ch"/>
    <w:link w:val="Style_125"/>
    <w:rPr>
      <w:color w:val="000000"/>
      <w:sz w:val="24"/>
    </w:rPr>
  </w:style>
  <w:style w:styleId="Style_126" w:type="paragraph">
    <w:name w:val="ParagraphStyle7"/>
    <w:link w:val="Style_126_ch"/>
    <w:pPr>
      <w:ind w:firstLine="0" w:left="28" w:right="28"/>
      <w:jc w:val="center"/>
    </w:pPr>
    <w:rPr>
      <w:sz w:val="22"/>
    </w:rPr>
  </w:style>
  <w:style w:styleId="Style_126_ch" w:type="character">
    <w:name w:val="ParagraphStyle7"/>
    <w:link w:val="Style_126"/>
    <w:rPr>
      <w:sz w:val="22"/>
    </w:rPr>
  </w:style>
  <w:style w:styleId="Style_127" w:type="paragraph">
    <w:name w:val="xl119"/>
    <w:basedOn w:val="Style_6"/>
    <w:link w:val="Style_127_ch"/>
    <w:pPr>
      <w:spacing w:afterAutospacing="on" w:beforeAutospacing="on"/>
      <w:ind/>
    </w:pPr>
    <w:rPr>
      <w:b w:val="1"/>
      <w:sz w:val="24"/>
    </w:rPr>
  </w:style>
  <w:style w:styleId="Style_127_ch" w:type="character">
    <w:name w:val="xl119"/>
    <w:basedOn w:val="Style_6_ch"/>
    <w:link w:val="Style_127"/>
    <w:rPr>
      <w:b w:val="1"/>
      <w:sz w:val="24"/>
    </w:rPr>
  </w:style>
  <w:style w:styleId="Style_128" w:type="paragraph">
    <w:name w:val="ParagraphStyle19"/>
    <w:link w:val="Style_128_ch"/>
    <w:pPr>
      <w:ind w:firstLine="0" w:left="28" w:right="28"/>
      <w:jc w:val="center"/>
    </w:pPr>
    <w:rPr>
      <w:sz w:val="22"/>
    </w:rPr>
  </w:style>
  <w:style w:styleId="Style_128_ch" w:type="character">
    <w:name w:val="ParagraphStyle19"/>
    <w:link w:val="Style_128"/>
    <w:rPr>
      <w:sz w:val="22"/>
    </w:rPr>
  </w:style>
  <w:style w:styleId="Style_129" w:type="paragraph">
    <w:name w:val="caption"/>
    <w:basedOn w:val="Style_6"/>
    <w:next w:val="Style_6"/>
    <w:link w:val="Style_129_ch"/>
    <w:pPr>
      <w:ind/>
      <w:jc w:val="center"/>
    </w:pPr>
    <w:rPr>
      <w:b w:val="1"/>
      <w:color w:val="4F81BD"/>
      <w:sz w:val="18"/>
    </w:rPr>
  </w:style>
  <w:style w:styleId="Style_129_ch" w:type="character">
    <w:name w:val="caption"/>
    <w:basedOn w:val="Style_6_ch"/>
    <w:link w:val="Style_129"/>
    <w:rPr>
      <w:b w:val="1"/>
      <w:color w:val="4F81BD"/>
      <w:sz w:val="18"/>
    </w:rPr>
  </w:style>
  <w:style w:styleId="Style_130" w:type="paragraph">
    <w:name w:val="WW8Num28z8"/>
    <w:link w:val="Style_130_ch"/>
  </w:style>
  <w:style w:styleId="Style_130_ch" w:type="character">
    <w:name w:val="WW8Num28z8"/>
    <w:link w:val="Style_130"/>
  </w:style>
  <w:style w:styleId="Style_131" w:type="paragraph">
    <w:name w:val="Стандарт"/>
    <w:basedOn w:val="Style_105"/>
    <w:link w:val="Style_131_ch"/>
    <w:pPr>
      <w:widowControl w:val="0"/>
      <w:spacing w:line="264" w:lineRule="auto"/>
      <w:ind w:firstLine="720" w:left="0" w:right="0"/>
    </w:pPr>
    <w:rPr>
      <w:sz w:val="28"/>
    </w:rPr>
  </w:style>
  <w:style w:styleId="Style_131_ch" w:type="character">
    <w:name w:val="Стандарт"/>
    <w:basedOn w:val="Style_105_ch"/>
    <w:link w:val="Style_131"/>
    <w:rPr>
      <w:sz w:val="28"/>
    </w:rPr>
  </w:style>
  <w:style w:styleId="Style_132" w:type="paragraph">
    <w:name w:val="WW8Num21z6"/>
    <w:link w:val="Style_132_ch"/>
  </w:style>
  <w:style w:styleId="Style_132_ch" w:type="character">
    <w:name w:val="WW8Num21z6"/>
    <w:link w:val="Style_132"/>
  </w:style>
  <w:style w:styleId="Style_133" w:type="paragraph">
    <w:name w:val="WW-Absatz-Standardschriftart"/>
    <w:link w:val="Style_133_ch"/>
  </w:style>
  <w:style w:styleId="Style_133_ch" w:type="character">
    <w:name w:val="WW-Absatz-Standardschriftart"/>
    <w:link w:val="Style_133"/>
  </w:style>
  <w:style w:styleId="Style_134" w:type="paragraph">
    <w:name w:val="Название2"/>
    <w:basedOn w:val="Style_6"/>
    <w:link w:val="Style_134_ch"/>
    <w:pPr>
      <w:widowControl w:val="0"/>
      <w:spacing w:after="120" w:before="120" w:line="276" w:lineRule="auto"/>
      <w:ind/>
    </w:pPr>
    <w:rPr>
      <w:rFonts w:ascii="Arial" w:hAnsi="Arial"/>
      <w:i w:val="1"/>
    </w:rPr>
  </w:style>
  <w:style w:styleId="Style_134_ch" w:type="character">
    <w:name w:val="Название2"/>
    <w:basedOn w:val="Style_6_ch"/>
    <w:link w:val="Style_134"/>
    <w:rPr>
      <w:rFonts w:ascii="Arial" w:hAnsi="Arial"/>
      <w:i w:val="1"/>
    </w:rPr>
  </w:style>
  <w:style w:styleId="Style_135" w:type="paragraph">
    <w:name w:val="WW8Num35z0"/>
    <w:link w:val="Style_135_ch"/>
    <w:rPr>
      <w:rFonts w:ascii="Symbol" w:hAnsi="Symbol"/>
      <w:sz w:val="20"/>
    </w:rPr>
  </w:style>
  <w:style w:styleId="Style_135_ch" w:type="character">
    <w:name w:val="WW8Num35z0"/>
    <w:link w:val="Style_135"/>
    <w:rPr>
      <w:rFonts w:ascii="Symbol" w:hAnsi="Symbol"/>
      <w:sz w:val="20"/>
    </w:rPr>
  </w:style>
  <w:style w:styleId="Style_136" w:type="paragraph">
    <w:name w:val="xl68"/>
    <w:basedOn w:val="Style_6"/>
    <w:link w:val="Style_136_ch"/>
    <w:pPr>
      <w:spacing w:afterAutospacing="on" w:beforeAutospacing="on"/>
      <w:ind/>
      <w:jc w:val="center"/>
    </w:pPr>
    <w:rPr>
      <w:rFonts w:ascii="Arial Narrow" w:hAnsi="Arial Narrow"/>
      <w:b w:val="1"/>
      <w:sz w:val="16"/>
    </w:rPr>
  </w:style>
  <w:style w:styleId="Style_136_ch" w:type="character">
    <w:name w:val="xl68"/>
    <w:basedOn w:val="Style_6_ch"/>
    <w:link w:val="Style_136"/>
    <w:rPr>
      <w:rFonts w:ascii="Arial Narrow" w:hAnsi="Arial Narrow"/>
      <w:b w:val="1"/>
      <w:sz w:val="16"/>
    </w:rPr>
  </w:style>
  <w:style w:styleId="Style_137" w:type="paragraph">
    <w:name w:val="caaieiaie 2"/>
    <w:basedOn w:val="Style_39"/>
    <w:next w:val="Style_39"/>
    <w:link w:val="Style_137_ch"/>
    <w:pPr>
      <w:keepNext w:val="1"/>
      <w:keepLines w:val="1"/>
      <w:spacing w:after="60" w:before="240"/>
      <w:ind w:firstLine="0" w:left="0"/>
      <w:jc w:val="center"/>
    </w:pPr>
    <w:rPr>
      <w:rFonts w:ascii="Peterburg" w:hAnsi="Peterburg"/>
      <w:b w:val="1"/>
      <w:sz w:val="24"/>
    </w:rPr>
  </w:style>
  <w:style w:styleId="Style_137_ch" w:type="character">
    <w:name w:val="caaieiaie 2"/>
    <w:basedOn w:val="Style_39_ch"/>
    <w:link w:val="Style_137"/>
    <w:rPr>
      <w:rFonts w:ascii="Peterburg" w:hAnsi="Peterburg"/>
      <w:b w:val="1"/>
      <w:sz w:val="24"/>
    </w:rPr>
  </w:style>
  <w:style w:styleId="Style_138" w:type="paragraph">
    <w:name w:val="Заголовок титульного листа"/>
    <w:basedOn w:val="Style_6"/>
    <w:next w:val="Style_6"/>
    <w:link w:val="Style_138_ch"/>
    <w:pPr>
      <w:keepNext w:val="1"/>
      <w:keepLines w:val="1"/>
      <w:tabs>
        <w:tab w:leader="none" w:pos="0" w:val="left"/>
      </w:tabs>
      <w:spacing w:after="500" w:before="240" w:line="640" w:lineRule="exact"/>
      <w:ind w:firstLine="709" w:left="0"/>
      <w:jc w:val="both"/>
    </w:pPr>
    <w:rPr>
      <w:rFonts w:ascii="Arial Black" w:hAnsi="Arial Black"/>
      <w:b w:val="1"/>
      <w:spacing w:val="-48"/>
      <w:sz w:val="64"/>
    </w:rPr>
  </w:style>
  <w:style w:styleId="Style_138_ch" w:type="character">
    <w:name w:val="Заголовок титульного листа"/>
    <w:basedOn w:val="Style_6_ch"/>
    <w:link w:val="Style_138"/>
    <w:rPr>
      <w:rFonts w:ascii="Arial Black" w:hAnsi="Arial Black"/>
      <w:b w:val="1"/>
      <w:spacing w:val="-48"/>
      <w:sz w:val="64"/>
    </w:rPr>
  </w:style>
  <w:style w:styleId="Style_139" w:type="paragraph">
    <w:name w:val="WW8Num54z3"/>
    <w:link w:val="Style_139_ch"/>
  </w:style>
  <w:style w:styleId="Style_139_ch" w:type="character">
    <w:name w:val="WW8Num54z3"/>
    <w:link w:val="Style_139"/>
  </w:style>
  <w:style w:styleId="Style_140" w:type="paragraph">
    <w:name w:val="Основной текст (2)"/>
    <w:link w:val="Style_140_ch"/>
    <w:rPr>
      <w:rFonts w:ascii="Century Schoolbook" w:hAnsi="Century Schoolbook"/>
      <w:b w:val="1"/>
      <w:color w:val="000000"/>
      <w:spacing w:val="0"/>
      <w:sz w:val="18"/>
      <w:u w:val="none"/>
    </w:rPr>
  </w:style>
  <w:style w:styleId="Style_140_ch" w:type="character">
    <w:name w:val="Основной текст (2)"/>
    <w:link w:val="Style_140"/>
    <w:rPr>
      <w:rFonts w:ascii="Century Schoolbook" w:hAnsi="Century Schoolbook"/>
      <w:b w:val="1"/>
      <w:color w:val="000000"/>
      <w:spacing w:val="0"/>
      <w:sz w:val="18"/>
      <w:u w:val="none"/>
    </w:rPr>
  </w:style>
  <w:style w:styleId="Style_141" w:type="paragraph">
    <w:name w:val="justify2"/>
    <w:basedOn w:val="Style_6"/>
    <w:link w:val="Style_141_ch"/>
    <w:pPr>
      <w:spacing w:afterAutospacing="on" w:before="200"/>
      <w:ind w:firstLine="600" w:left="0"/>
      <w:jc w:val="both"/>
    </w:pPr>
    <w:rPr>
      <w:color w:val="000000"/>
      <w:sz w:val="24"/>
    </w:rPr>
  </w:style>
  <w:style w:styleId="Style_141_ch" w:type="character">
    <w:name w:val="justify2"/>
    <w:basedOn w:val="Style_6_ch"/>
    <w:link w:val="Style_141"/>
    <w:rPr>
      <w:color w:val="000000"/>
      <w:sz w:val="24"/>
    </w:rPr>
  </w:style>
  <w:style w:styleId="Style_142" w:type="paragraph">
    <w:name w:val="Знак Знак Знак Знак Знак Знак Знак Знак Знак Знак Знак Знак Знак Знак Знак Знак Знак Знак Знак"/>
    <w:basedOn w:val="Style_6"/>
    <w:link w:val="Style_142_ch"/>
    <w:pPr>
      <w:spacing w:afterAutospacing="on" w:beforeAutospacing="on"/>
      <w:ind/>
    </w:pPr>
    <w:rPr>
      <w:rFonts w:ascii="Tahoma" w:hAnsi="Tahoma"/>
    </w:rPr>
  </w:style>
  <w:style w:styleId="Style_142_ch" w:type="character">
    <w:name w:val="Знак Знак Знак Знак Знак Знак Знак Знак Знак Знак Знак Знак Знак Знак Знак Знак Знак Знак Знак"/>
    <w:basedOn w:val="Style_6_ch"/>
    <w:link w:val="Style_142"/>
    <w:rPr>
      <w:rFonts w:ascii="Tahoma" w:hAnsi="Tahoma"/>
    </w:rPr>
  </w:style>
  <w:style w:styleId="Style_143" w:type="paragraph">
    <w:name w:val="Основной стиль"/>
    <w:basedOn w:val="Style_6"/>
    <w:link w:val="Style_143_ch"/>
    <w:pPr>
      <w:spacing w:before="120"/>
      <w:ind w:firstLine="680" w:left="0"/>
      <w:jc w:val="both"/>
    </w:pPr>
    <w:rPr>
      <w:rFonts w:ascii="Arial" w:hAnsi="Arial"/>
      <w:sz w:val="24"/>
    </w:rPr>
  </w:style>
  <w:style w:styleId="Style_143_ch" w:type="character">
    <w:name w:val="Основной стиль"/>
    <w:basedOn w:val="Style_6_ch"/>
    <w:link w:val="Style_143"/>
    <w:rPr>
      <w:rFonts w:ascii="Arial" w:hAnsi="Arial"/>
      <w:sz w:val="24"/>
    </w:rPr>
  </w:style>
  <w:style w:styleId="Style_144" w:type="paragraph">
    <w:name w:val="xl126"/>
    <w:basedOn w:val="Style_6"/>
    <w:link w:val="Style_144_ch"/>
    <w:pPr>
      <w:spacing w:afterAutospacing="on" w:beforeAutospacing="on"/>
      <w:ind/>
    </w:pPr>
    <w:rPr>
      <w:b w:val="1"/>
      <w:sz w:val="24"/>
    </w:rPr>
  </w:style>
  <w:style w:styleId="Style_144_ch" w:type="character">
    <w:name w:val="xl126"/>
    <w:basedOn w:val="Style_6_ch"/>
    <w:link w:val="Style_144"/>
    <w:rPr>
      <w:b w:val="1"/>
      <w:sz w:val="24"/>
    </w:rPr>
  </w:style>
  <w:style w:styleId="Style_145" w:type="paragraph">
    <w:name w:val="WW8Num41z5"/>
    <w:link w:val="Style_145_ch"/>
  </w:style>
  <w:style w:styleId="Style_145_ch" w:type="character">
    <w:name w:val="WW8Num41z5"/>
    <w:link w:val="Style_145"/>
  </w:style>
  <w:style w:styleId="Style_146" w:type="paragraph">
    <w:name w:val="WW8Num43z2"/>
    <w:link w:val="Style_146_ch"/>
    <w:rPr>
      <w:rFonts w:ascii="Wingdings" w:hAnsi="Wingdings"/>
    </w:rPr>
  </w:style>
  <w:style w:styleId="Style_146_ch" w:type="character">
    <w:name w:val="WW8Num43z2"/>
    <w:link w:val="Style_146"/>
    <w:rPr>
      <w:rFonts w:ascii="Wingdings" w:hAnsi="Wingdings"/>
    </w:rPr>
  </w:style>
  <w:style w:styleId="Style_147" w:type="paragraph">
    <w:name w:val="xl180"/>
    <w:basedOn w:val="Style_6"/>
    <w:link w:val="Style_147_ch"/>
    <w:pPr>
      <w:spacing w:after="280" w:before="280"/>
      <w:ind/>
    </w:pPr>
  </w:style>
  <w:style w:styleId="Style_147_ch" w:type="character">
    <w:name w:val="xl180"/>
    <w:basedOn w:val="Style_6_ch"/>
    <w:link w:val="Style_147"/>
  </w:style>
  <w:style w:styleId="Style_148" w:type="paragraph">
    <w:name w:val="msonormalbullet2gifbullet1.gif"/>
    <w:basedOn w:val="Style_6"/>
    <w:link w:val="Style_148_ch"/>
    <w:pPr>
      <w:spacing w:afterAutospacing="on" w:beforeAutospacing="on"/>
      <w:ind/>
    </w:pPr>
    <w:rPr>
      <w:sz w:val="24"/>
    </w:rPr>
  </w:style>
  <w:style w:styleId="Style_148_ch" w:type="character">
    <w:name w:val="msonormalbullet2gifbullet1.gif"/>
    <w:basedOn w:val="Style_6_ch"/>
    <w:link w:val="Style_148"/>
    <w:rPr>
      <w:sz w:val="24"/>
    </w:rPr>
  </w:style>
  <w:style w:styleId="Style_149" w:type="paragraph">
    <w:name w:val="Обычный (Web)1"/>
    <w:basedOn w:val="Style_6"/>
    <w:link w:val="Style_149_ch"/>
    <w:pPr>
      <w:spacing w:after="100" w:before="100"/>
      <w:ind w:firstLine="0" w:left="480" w:right="240"/>
      <w:jc w:val="both"/>
    </w:pPr>
    <w:rPr>
      <w:rFonts w:ascii="Verdana" w:hAnsi="Verdana"/>
      <w:color w:val="000000"/>
      <w:sz w:val="16"/>
    </w:rPr>
  </w:style>
  <w:style w:styleId="Style_149_ch" w:type="character">
    <w:name w:val="Обычный (Web)1"/>
    <w:basedOn w:val="Style_6_ch"/>
    <w:link w:val="Style_149"/>
    <w:rPr>
      <w:rFonts w:ascii="Verdana" w:hAnsi="Verdana"/>
      <w:color w:val="000000"/>
      <w:sz w:val="16"/>
    </w:rPr>
  </w:style>
  <w:style w:styleId="Style_150" w:type="paragraph">
    <w:name w:val="Абзац списка4"/>
    <w:basedOn w:val="Style_6"/>
    <w:link w:val="Style_150_ch"/>
    <w:pPr>
      <w:ind w:firstLine="0" w:left="720"/>
    </w:pPr>
    <w:rPr>
      <w:sz w:val="26"/>
    </w:rPr>
  </w:style>
  <w:style w:styleId="Style_150_ch" w:type="character">
    <w:name w:val="Абзац списка4"/>
    <w:basedOn w:val="Style_6_ch"/>
    <w:link w:val="Style_150"/>
    <w:rPr>
      <w:sz w:val="26"/>
    </w:rPr>
  </w:style>
  <w:style w:styleId="Style_151" w:type="paragraph">
    <w:name w:val="Стиль3"/>
    <w:basedOn w:val="Style_152"/>
    <w:link w:val="Style_151_ch"/>
    <w:pPr>
      <w:widowControl w:val="1"/>
      <w:tabs>
        <w:tab w:leader="none" w:pos="9344" w:val="clear"/>
        <w:tab w:leader="dot" w:pos="9356" w:val="right"/>
        <w:tab w:leader="dot" w:pos="10065" w:val="right"/>
      </w:tabs>
      <w:spacing w:after="20" w:before="20"/>
      <w:ind w:right="-57"/>
    </w:pPr>
    <w:rPr>
      <w:rFonts w:ascii="Arial Narrow" w:hAnsi="Arial Narrow"/>
      <w:b w:val="1"/>
      <w:i w:val="1"/>
      <w:sz w:val="22"/>
    </w:rPr>
  </w:style>
  <w:style w:styleId="Style_151_ch" w:type="character">
    <w:name w:val="Стиль3"/>
    <w:basedOn w:val="Style_152_ch"/>
    <w:link w:val="Style_151"/>
    <w:rPr>
      <w:rFonts w:ascii="Arial Narrow" w:hAnsi="Arial Narrow"/>
      <w:b w:val="1"/>
      <w:i w:val="1"/>
      <w:sz w:val="22"/>
    </w:rPr>
  </w:style>
  <w:style w:styleId="Style_153" w:type="paragraph">
    <w:name w:val="WW8Num16z1"/>
    <w:link w:val="Style_153_ch"/>
    <w:rPr>
      <w:b w:val="1"/>
    </w:rPr>
  </w:style>
  <w:style w:styleId="Style_153_ch" w:type="character">
    <w:name w:val="WW8Num16z1"/>
    <w:link w:val="Style_153"/>
    <w:rPr>
      <w:b w:val="1"/>
    </w:rPr>
  </w:style>
  <w:style w:styleId="Style_154" w:type="paragraph">
    <w:name w:val="WW8Num20z7"/>
    <w:link w:val="Style_154_ch"/>
  </w:style>
  <w:style w:styleId="Style_154_ch" w:type="character">
    <w:name w:val="WW8Num20z7"/>
    <w:link w:val="Style_154"/>
  </w:style>
  <w:style w:styleId="Style_155" w:type="paragraph">
    <w:name w:val="u"/>
    <w:link w:val="Style_155_ch"/>
  </w:style>
  <w:style w:styleId="Style_155_ch" w:type="character">
    <w:name w:val="u"/>
    <w:link w:val="Style_155"/>
  </w:style>
  <w:style w:styleId="Style_156" w:type="paragraph">
    <w:name w:val="xl81"/>
    <w:basedOn w:val="Style_6"/>
    <w:link w:val="Style_156_ch"/>
    <w:pPr>
      <w:spacing w:afterAutospacing="on" w:beforeAutospacing="on"/>
      <w:ind/>
      <w:jc w:val="center"/>
    </w:pPr>
    <w:rPr>
      <w:b w:val="1"/>
      <w:color w:val="000000"/>
      <w:sz w:val="24"/>
    </w:rPr>
  </w:style>
  <w:style w:styleId="Style_156_ch" w:type="character">
    <w:name w:val="xl81"/>
    <w:basedOn w:val="Style_6_ch"/>
    <w:link w:val="Style_156"/>
    <w:rPr>
      <w:b w:val="1"/>
      <w:color w:val="000000"/>
      <w:sz w:val="24"/>
    </w:rPr>
  </w:style>
  <w:style w:styleId="Style_157" w:type="paragraph">
    <w:name w:val="Body Text 2"/>
    <w:basedOn w:val="Style_6"/>
    <w:link w:val="Style_157_ch"/>
    <w:pPr>
      <w:spacing w:after="120" w:line="480" w:lineRule="auto"/>
      <w:ind/>
    </w:pPr>
  </w:style>
  <w:style w:styleId="Style_157_ch" w:type="character">
    <w:name w:val="Body Text 2"/>
    <w:basedOn w:val="Style_6_ch"/>
    <w:link w:val="Style_157"/>
  </w:style>
  <w:style w:styleId="Style_158" w:type="paragraph">
    <w:name w:val="zagolovok_7"/>
    <w:basedOn w:val="Style_6"/>
    <w:link w:val="Style_158_ch"/>
    <w:pPr>
      <w:spacing w:afterAutospacing="on" w:beforeAutospacing="on"/>
      <w:ind/>
    </w:pPr>
    <w:rPr>
      <w:sz w:val="24"/>
    </w:rPr>
  </w:style>
  <w:style w:styleId="Style_158_ch" w:type="character">
    <w:name w:val="zagolovok_7"/>
    <w:basedOn w:val="Style_6_ch"/>
    <w:link w:val="Style_158"/>
    <w:rPr>
      <w:sz w:val="24"/>
    </w:rPr>
  </w:style>
  <w:style w:styleId="Style_159" w:type="paragraph">
    <w:name w:val="Основной текст с отступом 2 Знак"/>
    <w:link w:val="Style_159_ch"/>
    <w:rPr>
      <w:rFonts w:ascii="Times New Roman" w:hAnsi="Times New Roman"/>
    </w:rPr>
  </w:style>
  <w:style w:styleId="Style_159_ch" w:type="character">
    <w:name w:val="Основной текст с отступом 2 Знак"/>
    <w:link w:val="Style_159"/>
    <w:rPr>
      <w:rFonts w:ascii="Times New Roman" w:hAnsi="Times New Roman"/>
    </w:rPr>
  </w:style>
  <w:style w:styleId="Style_160" w:type="paragraph">
    <w:name w:val="CharacterStyle25"/>
    <w:link w:val="Style_160_ch"/>
    <w:rPr>
      <w:rFonts w:ascii="Times New Roman" w:hAnsi="Times New Roman"/>
      <w:b w:val="1"/>
      <w:color w:val="000000"/>
      <w:sz w:val="20"/>
      <w:u w:val="none"/>
    </w:rPr>
  </w:style>
  <w:style w:styleId="Style_160_ch" w:type="character">
    <w:name w:val="CharacterStyle25"/>
    <w:link w:val="Style_160"/>
    <w:rPr>
      <w:rFonts w:ascii="Times New Roman" w:hAnsi="Times New Roman"/>
      <w:b w:val="1"/>
      <w:color w:val="000000"/>
      <w:sz w:val="20"/>
      <w:u w:val="none"/>
    </w:rPr>
  </w:style>
  <w:style w:styleId="Style_161" w:type="paragraph">
    <w:name w:val="WW8Num24z6"/>
    <w:link w:val="Style_161_ch"/>
  </w:style>
  <w:style w:styleId="Style_161_ch" w:type="character">
    <w:name w:val="WW8Num24z6"/>
    <w:link w:val="Style_161"/>
  </w:style>
  <w:style w:styleId="Style_162" w:type="paragraph">
    <w:name w:val="WW8Num4z2"/>
    <w:link w:val="Style_162_ch"/>
    <w:rPr>
      <w:rFonts w:ascii="Times New Roman" w:hAnsi="Times New Roman"/>
      <w:b w:val="0"/>
      <w:sz w:val="24"/>
    </w:rPr>
  </w:style>
  <w:style w:styleId="Style_162_ch" w:type="character">
    <w:name w:val="WW8Num4z2"/>
    <w:link w:val="Style_162"/>
    <w:rPr>
      <w:rFonts w:ascii="Times New Roman" w:hAnsi="Times New Roman"/>
      <w:b w:val="0"/>
      <w:sz w:val="24"/>
    </w:rPr>
  </w:style>
  <w:style w:styleId="Style_163" w:type="paragraph">
    <w:name w:val="S_Обычный с подчеркиванием Знак"/>
    <w:link w:val="Style_163_ch"/>
    <w:rPr>
      <w:sz w:val="24"/>
      <w:u w:val="single"/>
    </w:rPr>
  </w:style>
  <w:style w:styleId="Style_163_ch" w:type="character">
    <w:name w:val="S_Обычный с подчеркиванием Знак"/>
    <w:link w:val="Style_163"/>
    <w:rPr>
      <w:sz w:val="24"/>
      <w:u w:val="single"/>
    </w:rPr>
  </w:style>
  <w:style w:styleId="Style_164" w:type="paragraph">
    <w:name w:val="xl98"/>
    <w:basedOn w:val="Style_6"/>
    <w:link w:val="Style_164_ch"/>
    <w:pPr>
      <w:spacing w:afterAutospacing="on" w:beforeAutospacing="on"/>
      <w:ind/>
      <w:jc w:val="center"/>
    </w:pPr>
    <w:rPr>
      <w:sz w:val="24"/>
    </w:rPr>
  </w:style>
  <w:style w:styleId="Style_164_ch" w:type="character">
    <w:name w:val="xl98"/>
    <w:basedOn w:val="Style_6_ch"/>
    <w:link w:val="Style_164"/>
    <w:rPr>
      <w:sz w:val="24"/>
    </w:rPr>
  </w:style>
  <w:style w:styleId="Style_165" w:type="paragraph">
    <w:name w:val="WW8Num19z1"/>
    <w:link w:val="Style_165_ch"/>
    <w:rPr>
      <w:rFonts w:ascii="Courier New" w:hAnsi="Courier New"/>
    </w:rPr>
  </w:style>
  <w:style w:styleId="Style_165_ch" w:type="character">
    <w:name w:val="WW8Num19z1"/>
    <w:link w:val="Style_165"/>
    <w:rPr>
      <w:rFonts w:ascii="Courier New" w:hAnsi="Courier New"/>
    </w:rPr>
  </w:style>
  <w:style w:styleId="Style_166" w:type="paragraph">
    <w:name w:val="CharacterStyle33"/>
    <w:link w:val="Style_166_ch"/>
    <w:rPr>
      <w:rFonts w:ascii="Times New Roman" w:hAnsi="Times New Roman"/>
      <w:b w:val="1"/>
      <w:color w:val="000000"/>
      <w:sz w:val="20"/>
      <w:u w:val="none"/>
    </w:rPr>
  </w:style>
  <w:style w:styleId="Style_166_ch" w:type="character">
    <w:name w:val="CharacterStyle33"/>
    <w:link w:val="Style_166"/>
    <w:rPr>
      <w:rFonts w:ascii="Times New Roman" w:hAnsi="Times New Roman"/>
      <w:b w:val="1"/>
      <w:color w:val="000000"/>
      <w:sz w:val="20"/>
      <w:u w:val="none"/>
    </w:rPr>
  </w:style>
  <w:style w:styleId="Style_167" w:type="paragraph">
    <w:name w:val="Табличный_слева"/>
    <w:basedOn w:val="Style_6"/>
    <w:link w:val="Style_167_ch"/>
    <w:rPr>
      <w:sz w:val="22"/>
    </w:rPr>
  </w:style>
  <w:style w:styleId="Style_167_ch" w:type="character">
    <w:name w:val="Табличный_слева"/>
    <w:basedOn w:val="Style_6_ch"/>
    <w:link w:val="Style_167"/>
    <w:rPr>
      <w:sz w:val="22"/>
    </w:rPr>
  </w:style>
  <w:style w:styleId="Style_168" w:type="paragraph">
    <w:name w:val="xl131"/>
    <w:basedOn w:val="Style_6"/>
    <w:link w:val="Style_168_ch"/>
    <w:pPr>
      <w:spacing w:after="280" w:before="280"/>
      <w:ind/>
    </w:pPr>
  </w:style>
  <w:style w:styleId="Style_168_ch" w:type="character">
    <w:name w:val="xl131"/>
    <w:basedOn w:val="Style_6_ch"/>
    <w:link w:val="Style_168"/>
  </w:style>
  <w:style w:styleId="Style_169" w:type="paragraph">
    <w:name w:val="WW8Num41z4"/>
    <w:link w:val="Style_169_ch"/>
  </w:style>
  <w:style w:styleId="Style_169_ch" w:type="character">
    <w:name w:val="WW8Num41z4"/>
    <w:link w:val="Style_169"/>
  </w:style>
  <w:style w:styleId="Style_170" w:type="paragraph">
    <w:name w:val="WW8Num56z2"/>
    <w:link w:val="Style_170_ch"/>
    <w:rPr>
      <w:rFonts w:ascii="Wingdings" w:hAnsi="Wingdings"/>
    </w:rPr>
  </w:style>
  <w:style w:styleId="Style_170_ch" w:type="character">
    <w:name w:val="WW8Num56z2"/>
    <w:link w:val="Style_170"/>
    <w:rPr>
      <w:rFonts w:ascii="Wingdings" w:hAnsi="Wingdings"/>
    </w:rPr>
  </w:style>
  <w:style w:styleId="Style_171" w:type="paragraph">
    <w:name w:val="WW8Num59z4"/>
    <w:link w:val="Style_171_ch"/>
  </w:style>
  <w:style w:styleId="Style_171_ch" w:type="character">
    <w:name w:val="WW8Num59z4"/>
    <w:link w:val="Style_171"/>
  </w:style>
  <w:style w:styleId="Style_172" w:type="paragraph">
    <w:name w:val="Îñíîâíîé òåêñò"/>
    <w:basedOn w:val="Style_173"/>
    <w:link w:val="Style_172_ch"/>
    <w:pPr>
      <w:tabs>
        <w:tab w:leader="dot" w:pos="9072" w:val="left"/>
      </w:tabs>
      <w:ind/>
      <w:jc w:val="both"/>
    </w:pPr>
    <w:rPr>
      <w:rFonts w:ascii="Times New Roman" w:hAnsi="Times New Roman"/>
      <w:b w:val="1"/>
      <w:sz w:val="24"/>
    </w:rPr>
  </w:style>
  <w:style w:styleId="Style_172_ch" w:type="character">
    <w:name w:val="Îñíîâíîé òåêñò"/>
    <w:basedOn w:val="Style_173_ch"/>
    <w:link w:val="Style_172"/>
    <w:rPr>
      <w:rFonts w:ascii="Times New Roman" w:hAnsi="Times New Roman"/>
      <w:b w:val="1"/>
      <w:sz w:val="24"/>
    </w:rPr>
  </w:style>
  <w:style w:styleId="Style_174" w:type="paragraph">
    <w:name w:val="xl92"/>
    <w:basedOn w:val="Style_6"/>
    <w:link w:val="Style_174_ch"/>
    <w:pPr>
      <w:spacing w:afterAutospacing="on" w:beforeAutospacing="on"/>
      <w:ind/>
      <w:jc w:val="center"/>
    </w:pPr>
    <w:rPr>
      <w:sz w:val="24"/>
    </w:rPr>
  </w:style>
  <w:style w:styleId="Style_174_ch" w:type="character">
    <w:name w:val="xl92"/>
    <w:basedOn w:val="Style_6_ch"/>
    <w:link w:val="Style_174"/>
    <w:rPr>
      <w:sz w:val="24"/>
    </w:rPr>
  </w:style>
  <w:style w:styleId="Style_175" w:type="paragraph">
    <w:name w:val="Body Txt"/>
    <w:basedOn w:val="Style_6"/>
    <w:link w:val="Style_175_ch"/>
    <w:pPr>
      <w:keepLines w:val="1"/>
      <w:spacing w:after="60" w:before="60"/>
      <w:ind w:firstLine="567" w:left="0"/>
      <w:jc w:val="both"/>
    </w:pPr>
    <w:rPr>
      <w:rFonts w:ascii="Arial Narrow" w:hAnsi="Arial Narrow"/>
      <w:sz w:val="24"/>
    </w:rPr>
  </w:style>
  <w:style w:styleId="Style_175_ch" w:type="character">
    <w:name w:val="Body Txt"/>
    <w:basedOn w:val="Style_6_ch"/>
    <w:link w:val="Style_175"/>
    <w:rPr>
      <w:rFonts w:ascii="Arial Narrow" w:hAnsi="Arial Narrow"/>
      <w:sz w:val="24"/>
    </w:rPr>
  </w:style>
  <w:style w:styleId="Style_176" w:type="paragraph">
    <w:name w:val="WW8Num32z3"/>
    <w:link w:val="Style_176_ch"/>
  </w:style>
  <w:style w:styleId="Style_176_ch" w:type="character">
    <w:name w:val="WW8Num32z3"/>
    <w:link w:val="Style_176"/>
  </w:style>
  <w:style w:styleId="Style_177" w:type="paragraph">
    <w:name w:val="Знак сноски3"/>
    <w:link w:val="Style_177_ch"/>
    <w:rPr>
      <w:vertAlign w:val="superscript"/>
    </w:rPr>
  </w:style>
  <w:style w:styleId="Style_177_ch" w:type="character">
    <w:name w:val="Знак сноски3"/>
    <w:link w:val="Style_177"/>
    <w:rPr>
      <w:vertAlign w:val="superscript"/>
    </w:rPr>
  </w:style>
  <w:style w:styleId="Style_178" w:type="paragraph">
    <w:name w:val=" Знак Знак6"/>
    <w:link w:val="Style_178_ch"/>
    <w:rPr>
      <w:sz w:val="28"/>
    </w:rPr>
  </w:style>
  <w:style w:styleId="Style_178_ch" w:type="character">
    <w:name w:val=" Знак Знак6"/>
    <w:link w:val="Style_178"/>
    <w:rPr>
      <w:sz w:val="28"/>
    </w:rPr>
  </w:style>
  <w:style w:styleId="Style_179" w:type="paragraph">
    <w:name w:val="WW8Num18z1"/>
    <w:link w:val="Style_179_ch"/>
  </w:style>
  <w:style w:styleId="Style_179_ch" w:type="character">
    <w:name w:val="WW8Num18z1"/>
    <w:link w:val="Style_179"/>
  </w:style>
  <w:style w:styleId="Style_180" w:type="paragraph">
    <w:name w:val="xl121"/>
    <w:basedOn w:val="Style_6"/>
    <w:link w:val="Style_180_ch"/>
    <w:pPr>
      <w:spacing w:afterAutospacing="on" w:beforeAutospacing="on"/>
      <w:ind/>
    </w:pPr>
    <w:rPr>
      <w:b w:val="1"/>
      <w:sz w:val="24"/>
    </w:rPr>
  </w:style>
  <w:style w:styleId="Style_180_ch" w:type="character">
    <w:name w:val="xl121"/>
    <w:basedOn w:val="Style_6_ch"/>
    <w:link w:val="Style_180"/>
    <w:rPr>
      <w:b w:val="1"/>
      <w:sz w:val="24"/>
    </w:rPr>
  </w:style>
  <w:style w:styleId="Style_181" w:type="paragraph">
    <w:name w:val="xl111"/>
    <w:basedOn w:val="Style_6"/>
    <w:link w:val="Style_181_ch"/>
    <w:pPr>
      <w:spacing w:afterAutospacing="on" w:beforeAutospacing="on"/>
      <w:ind/>
      <w:jc w:val="center"/>
    </w:pPr>
    <w:rPr>
      <w:sz w:val="24"/>
    </w:rPr>
  </w:style>
  <w:style w:styleId="Style_181_ch" w:type="character">
    <w:name w:val="xl111"/>
    <w:basedOn w:val="Style_6_ch"/>
    <w:link w:val="Style_181"/>
    <w:rPr>
      <w:sz w:val="24"/>
    </w:rPr>
  </w:style>
  <w:style w:styleId="Style_182" w:type="paragraph">
    <w:name w:val="xl150"/>
    <w:basedOn w:val="Style_6"/>
    <w:link w:val="Style_182_ch"/>
    <w:pPr>
      <w:spacing w:after="280" w:before="280"/>
      <w:ind/>
      <w:jc w:val="center"/>
    </w:pPr>
  </w:style>
  <w:style w:styleId="Style_182_ch" w:type="character">
    <w:name w:val="xl150"/>
    <w:basedOn w:val="Style_6_ch"/>
    <w:link w:val="Style_182"/>
  </w:style>
  <w:style w:styleId="Style_183" w:type="paragraph">
    <w:name w:val="xl157"/>
    <w:basedOn w:val="Style_6"/>
    <w:link w:val="Style_183_ch"/>
    <w:pPr>
      <w:spacing w:after="280" w:before="280"/>
      <w:ind/>
    </w:pPr>
  </w:style>
  <w:style w:styleId="Style_183_ch" w:type="character">
    <w:name w:val="xl157"/>
    <w:basedOn w:val="Style_6_ch"/>
    <w:link w:val="Style_183"/>
  </w:style>
  <w:style w:styleId="Style_184" w:type="paragraph">
    <w:name w:val="Heading 5 Char"/>
    <w:link w:val="Style_184_ch"/>
    <w:rPr>
      <w:rFonts w:ascii="Calibri" w:hAnsi="Calibri"/>
      <w:b w:val="1"/>
      <w:i w:val="1"/>
      <w:sz w:val="26"/>
    </w:rPr>
  </w:style>
  <w:style w:styleId="Style_184_ch" w:type="character">
    <w:name w:val="Heading 5 Char"/>
    <w:link w:val="Style_184"/>
    <w:rPr>
      <w:rFonts w:ascii="Calibri" w:hAnsi="Calibri"/>
      <w:b w:val="1"/>
      <w:i w:val="1"/>
      <w:sz w:val="26"/>
    </w:rPr>
  </w:style>
  <w:style w:styleId="Style_185" w:type="paragraph">
    <w:name w:val="WW8Num17z1"/>
    <w:link w:val="Style_185_ch"/>
    <w:rPr>
      <w:rFonts w:ascii="Courier New" w:hAnsi="Courier New"/>
    </w:rPr>
  </w:style>
  <w:style w:styleId="Style_185_ch" w:type="character">
    <w:name w:val="WW8Num17z1"/>
    <w:link w:val="Style_185"/>
    <w:rPr>
      <w:rFonts w:ascii="Courier New" w:hAnsi="Courier New"/>
    </w:rPr>
  </w:style>
  <w:style w:styleId="Style_186" w:type="paragraph">
    <w:name w:val="табл заг"/>
    <w:basedOn w:val="Style_187"/>
    <w:link w:val="Style_186_ch"/>
    <w:pPr>
      <w:keepNext w:val="1"/>
      <w:spacing w:line="0" w:lineRule="atLeast"/>
      <w:ind/>
      <w:jc w:val="center"/>
    </w:pPr>
    <w:rPr>
      <w:sz w:val="24"/>
    </w:rPr>
  </w:style>
  <w:style w:styleId="Style_186_ch" w:type="character">
    <w:name w:val="табл заг"/>
    <w:basedOn w:val="Style_187_ch"/>
    <w:link w:val="Style_186"/>
    <w:rPr>
      <w:sz w:val="24"/>
    </w:rPr>
  </w:style>
  <w:style w:styleId="Style_188" w:type="paragraph">
    <w:name w:val="WW8Num103z0"/>
    <w:link w:val="Style_188_ch"/>
    <w:rPr>
      <w:rFonts w:ascii="Times New Roman" w:hAnsi="Times New Roman"/>
    </w:rPr>
  </w:style>
  <w:style w:styleId="Style_188_ch" w:type="character">
    <w:name w:val="WW8Num103z0"/>
    <w:link w:val="Style_188"/>
    <w:rPr>
      <w:rFonts w:ascii="Times New Roman" w:hAnsi="Times New Roman"/>
    </w:rPr>
  </w:style>
  <w:style w:styleId="Style_189" w:type="paragraph">
    <w:name w:val="Font Style13"/>
    <w:link w:val="Style_189_ch"/>
    <w:rPr>
      <w:rFonts w:ascii="Times New Roman" w:hAnsi="Times New Roman"/>
      <w:sz w:val="22"/>
    </w:rPr>
  </w:style>
  <w:style w:styleId="Style_189_ch" w:type="character">
    <w:name w:val="Font Style13"/>
    <w:link w:val="Style_189"/>
    <w:rPr>
      <w:rFonts w:ascii="Times New Roman" w:hAnsi="Times New Roman"/>
      <w:sz w:val="22"/>
    </w:rPr>
  </w:style>
  <w:style w:styleId="Style_190" w:type="paragraph">
    <w:name w:val="WW8Num48z7"/>
    <w:link w:val="Style_190_ch"/>
  </w:style>
  <w:style w:styleId="Style_190_ch" w:type="character">
    <w:name w:val="WW8Num48z7"/>
    <w:link w:val="Style_190"/>
  </w:style>
  <w:style w:styleId="Style_191" w:type="paragraph">
    <w:name w:val="xl128"/>
    <w:basedOn w:val="Style_6"/>
    <w:link w:val="Style_191_ch"/>
    <w:pPr>
      <w:spacing w:afterAutospacing="on" w:beforeAutospacing="on"/>
      <w:ind/>
    </w:pPr>
    <w:rPr>
      <w:b w:val="1"/>
      <w:sz w:val="24"/>
    </w:rPr>
  </w:style>
  <w:style w:styleId="Style_191_ch" w:type="character">
    <w:name w:val="xl128"/>
    <w:basedOn w:val="Style_6_ch"/>
    <w:link w:val="Style_191"/>
    <w:rPr>
      <w:b w:val="1"/>
      <w:sz w:val="24"/>
    </w:rPr>
  </w:style>
  <w:style w:styleId="Style_192" w:type="paragraph">
    <w:name w:val="Гиперссылка1"/>
    <w:link w:val="Style_192_ch"/>
    <w:pPr>
      <w:spacing w:after="200" w:line="276" w:lineRule="auto"/>
      <w:ind/>
    </w:pPr>
    <w:rPr>
      <w:rFonts w:ascii="Calibri" w:hAnsi="Calibri"/>
      <w:color w:val="0000FF"/>
      <w:u w:val="single"/>
    </w:rPr>
  </w:style>
  <w:style w:styleId="Style_192_ch" w:type="character">
    <w:name w:val="Гиперссылка1"/>
    <w:link w:val="Style_192"/>
    <w:rPr>
      <w:rFonts w:ascii="Calibri" w:hAnsi="Calibri"/>
      <w:color w:val="0000FF"/>
      <w:u w:val="single"/>
    </w:rPr>
  </w:style>
  <w:style w:styleId="Style_193" w:type="paragraph">
    <w:name w:val="WW8Num49z7"/>
    <w:link w:val="Style_193_ch"/>
  </w:style>
  <w:style w:styleId="Style_193_ch" w:type="character">
    <w:name w:val="WW8Num49z7"/>
    <w:link w:val="Style_193"/>
  </w:style>
  <w:style w:styleId="Style_194" w:type="paragraph">
    <w:name w:val="WW8Num62z6"/>
    <w:link w:val="Style_194_ch"/>
  </w:style>
  <w:style w:styleId="Style_194_ch" w:type="character">
    <w:name w:val="WW8Num62z6"/>
    <w:link w:val="Style_194"/>
  </w:style>
  <w:style w:styleId="Style_195" w:type="paragraph">
    <w:name w:val="Font Style25"/>
    <w:link w:val="Style_195_ch"/>
    <w:rPr>
      <w:rFonts w:ascii="MS Reference Sans Serif" w:hAnsi="MS Reference Sans Serif"/>
      <w:b w:val="1"/>
      <w:sz w:val="20"/>
    </w:rPr>
  </w:style>
  <w:style w:styleId="Style_195_ch" w:type="character">
    <w:name w:val="Font Style25"/>
    <w:link w:val="Style_195"/>
    <w:rPr>
      <w:rFonts w:ascii="MS Reference Sans Serif" w:hAnsi="MS Reference Sans Serif"/>
      <w:b w:val="1"/>
      <w:sz w:val="20"/>
    </w:rPr>
  </w:style>
  <w:style w:styleId="Style_196" w:type="paragraph">
    <w:name w:val="Основной текст 22"/>
    <w:basedOn w:val="Style_6"/>
    <w:link w:val="Style_196_ch"/>
    <w:pPr>
      <w:spacing w:before="120"/>
      <w:ind w:firstLine="709" w:left="0"/>
      <w:jc w:val="both"/>
    </w:pPr>
    <w:rPr>
      <w:sz w:val="28"/>
    </w:rPr>
  </w:style>
  <w:style w:styleId="Style_196_ch" w:type="character">
    <w:name w:val="Основной текст 22"/>
    <w:basedOn w:val="Style_6_ch"/>
    <w:link w:val="Style_196"/>
    <w:rPr>
      <w:sz w:val="28"/>
    </w:rPr>
  </w:style>
  <w:style w:styleId="Style_197" w:type="paragraph">
    <w:name w:val="Heading"/>
    <w:link w:val="Style_197_ch"/>
    <w:rPr>
      <w:rFonts w:ascii="Arial" w:hAnsi="Arial"/>
      <w:b w:val="1"/>
      <w:sz w:val="22"/>
    </w:rPr>
  </w:style>
  <w:style w:styleId="Style_197_ch" w:type="character">
    <w:name w:val="Heading"/>
    <w:link w:val="Style_197"/>
    <w:rPr>
      <w:rFonts w:ascii="Arial" w:hAnsi="Arial"/>
      <w:b w:val="1"/>
      <w:sz w:val="22"/>
    </w:rPr>
  </w:style>
  <w:style w:styleId="Style_198" w:type="paragraph">
    <w:name w:val="WW8Num23z0"/>
    <w:link w:val="Style_198_ch"/>
    <w:rPr>
      <w:rFonts w:ascii="Times New Roman" w:hAnsi="Times New Roman"/>
    </w:rPr>
  </w:style>
  <w:style w:styleId="Style_198_ch" w:type="character">
    <w:name w:val="WW8Num23z0"/>
    <w:link w:val="Style_198"/>
    <w:rPr>
      <w:rFonts w:ascii="Times New Roman" w:hAnsi="Times New Roman"/>
    </w:rPr>
  </w:style>
  <w:style w:styleId="Style_199" w:type="paragraph">
    <w:name w:val="Интернет-ссылка"/>
    <w:link w:val="Style_199_ch"/>
    <w:rPr>
      <w:color w:val="0000FF"/>
      <w:u w:val="single"/>
    </w:rPr>
  </w:style>
  <w:style w:styleId="Style_199_ch" w:type="character">
    <w:name w:val="Интернет-ссылка"/>
    <w:link w:val="Style_199"/>
    <w:rPr>
      <w:color w:val="0000FF"/>
      <w:u w:val="single"/>
    </w:rPr>
  </w:style>
  <w:style w:styleId="Style_200" w:type="paragraph">
    <w:name w:val="xl70"/>
    <w:basedOn w:val="Style_6"/>
    <w:link w:val="Style_200_ch"/>
    <w:pPr>
      <w:spacing w:afterAutospacing="on" w:beforeAutospacing="on"/>
      <w:ind/>
    </w:pPr>
    <w:rPr>
      <w:rFonts w:ascii="Arial Narrow" w:hAnsi="Arial Narrow"/>
      <w:sz w:val="16"/>
    </w:rPr>
  </w:style>
  <w:style w:styleId="Style_200_ch" w:type="character">
    <w:name w:val="xl70"/>
    <w:basedOn w:val="Style_6_ch"/>
    <w:link w:val="Style_200"/>
    <w:rPr>
      <w:rFonts w:ascii="Arial Narrow" w:hAnsi="Arial Narrow"/>
      <w:sz w:val="16"/>
    </w:rPr>
  </w:style>
  <w:style w:styleId="Style_201" w:type="paragraph">
    <w:name w:val="heading 3"/>
    <w:basedOn w:val="Style_4"/>
    <w:next w:val="Style_4"/>
    <w:link w:val="Style_201_ch"/>
    <w:uiPriority w:val="9"/>
    <w:qFormat/>
    <w:pPr>
      <w:keepNext w:val="1"/>
      <w:spacing w:after="60" w:before="240"/>
      <w:ind/>
      <w:outlineLvl w:val="2"/>
    </w:pPr>
    <w:rPr>
      <w:b w:val="1"/>
      <w:sz w:val="26"/>
    </w:rPr>
  </w:style>
  <w:style w:styleId="Style_201_ch" w:type="character">
    <w:name w:val="heading 3"/>
    <w:basedOn w:val="Style_4_ch"/>
    <w:link w:val="Style_201"/>
    <w:rPr>
      <w:b w:val="1"/>
      <w:sz w:val="26"/>
    </w:rPr>
  </w:style>
  <w:style w:styleId="Style_202" w:type="paragraph">
    <w:name w:val="WW8Num64z3"/>
    <w:link w:val="Style_202_ch"/>
    <w:rPr>
      <w:rFonts w:ascii="Symbol" w:hAnsi="Symbol"/>
    </w:rPr>
  </w:style>
  <w:style w:styleId="Style_202_ch" w:type="character">
    <w:name w:val="WW8Num64z3"/>
    <w:link w:val="Style_202"/>
    <w:rPr>
      <w:rFonts w:ascii="Symbol" w:hAnsi="Symbol"/>
    </w:rPr>
  </w:style>
  <w:style w:styleId="Style_203" w:type="paragraph">
    <w:name w:val="WW8Num21z8"/>
    <w:link w:val="Style_203_ch"/>
  </w:style>
  <w:style w:styleId="Style_203_ch" w:type="character">
    <w:name w:val="WW8Num21z8"/>
    <w:link w:val="Style_203"/>
  </w:style>
  <w:style w:styleId="Style_204" w:type="paragraph">
    <w:name w:val="WW8Num41z2"/>
    <w:link w:val="Style_204_ch"/>
  </w:style>
  <w:style w:styleId="Style_204_ch" w:type="character">
    <w:name w:val="WW8Num41z2"/>
    <w:link w:val="Style_204"/>
  </w:style>
  <w:style w:styleId="Style_205" w:type="paragraph">
    <w:name w:val="ListLabel 6"/>
    <w:link w:val="Style_205_ch"/>
    <w:rPr>
      <w:sz w:val="28"/>
    </w:rPr>
  </w:style>
  <w:style w:styleId="Style_205_ch" w:type="character">
    <w:name w:val="ListLabel 6"/>
    <w:link w:val="Style_205"/>
    <w:rPr>
      <w:sz w:val="28"/>
    </w:rPr>
  </w:style>
  <w:style w:styleId="Style_206" w:type="paragraph">
    <w:name w:val="xl109"/>
    <w:basedOn w:val="Style_6"/>
    <w:link w:val="Style_206_ch"/>
    <w:pPr>
      <w:spacing w:afterAutospacing="on" w:beforeAutospacing="on"/>
      <w:ind/>
      <w:jc w:val="center"/>
    </w:pPr>
    <w:rPr>
      <w:sz w:val="24"/>
    </w:rPr>
  </w:style>
  <w:style w:styleId="Style_206_ch" w:type="character">
    <w:name w:val="xl109"/>
    <w:basedOn w:val="Style_6_ch"/>
    <w:link w:val="Style_206"/>
    <w:rPr>
      <w:sz w:val="24"/>
    </w:rPr>
  </w:style>
  <w:style w:styleId="Style_207" w:type="paragraph">
    <w:name w:val="2 Глава"/>
    <w:basedOn w:val="Style_6"/>
    <w:link w:val="Style_207_ch"/>
    <w:pPr>
      <w:spacing w:after="420" w:before="480" w:line="360" w:lineRule="auto"/>
      <w:ind/>
      <w:contextualSpacing w:val="1"/>
      <w:jc w:val="center"/>
    </w:pPr>
    <w:rPr>
      <w:b w:val="1"/>
      <w:caps w:val="1"/>
      <w:sz w:val="24"/>
    </w:rPr>
  </w:style>
  <w:style w:styleId="Style_207_ch" w:type="character">
    <w:name w:val="2 Глава"/>
    <w:basedOn w:val="Style_6_ch"/>
    <w:link w:val="Style_207"/>
    <w:rPr>
      <w:b w:val="1"/>
      <w:caps w:val="1"/>
      <w:sz w:val="24"/>
    </w:rPr>
  </w:style>
  <w:style w:styleId="Style_208" w:type="paragraph">
    <w:name w:val="WW8Num69z0"/>
    <w:link w:val="Style_208_ch"/>
  </w:style>
  <w:style w:styleId="Style_208_ch" w:type="character">
    <w:name w:val="WW8Num69z0"/>
    <w:link w:val="Style_208"/>
  </w:style>
  <w:style w:styleId="Style_209" w:type="paragraph">
    <w:name w:val="xl75"/>
    <w:basedOn w:val="Style_6"/>
    <w:link w:val="Style_209_ch"/>
    <w:pPr>
      <w:spacing w:afterAutospacing="on" w:beforeAutospacing="on"/>
      <w:ind/>
      <w:jc w:val="center"/>
    </w:pPr>
    <w:rPr>
      <w:rFonts w:ascii="Arial Narrow" w:hAnsi="Arial Narrow"/>
      <w:b w:val="1"/>
      <w:sz w:val="16"/>
    </w:rPr>
  </w:style>
  <w:style w:styleId="Style_209_ch" w:type="character">
    <w:name w:val="xl75"/>
    <w:basedOn w:val="Style_6_ch"/>
    <w:link w:val="Style_209"/>
    <w:rPr>
      <w:rFonts w:ascii="Arial Narrow" w:hAnsi="Arial Narrow"/>
      <w:b w:val="1"/>
      <w:sz w:val="16"/>
    </w:rPr>
  </w:style>
  <w:style w:styleId="Style_210" w:type="paragraph">
    <w:name w:val="TOC Heading"/>
    <w:basedOn w:val="Style_211"/>
    <w:next w:val="Style_6"/>
    <w:link w:val="Style_210_ch"/>
    <w:pPr>
      <w:keepLines w:val="1"/>
      <w:tabs>
        <w:tab w:leader="none" w:pos="1069" w:val="left"/>
      </w:tabs>
      <w:spacing w:after="0" w:before="480" w:line="360" w:lineRule="auto"/>
      <w:ind w:hanging="360" w:left="1069"/>
      <w:contextualSpacing w:val="1"/>
      <w:outlineLvl w:val="8"/>
    </w:pPr>
    <w:rPr>
      <w:color w:val="365F91"/>
      <w:sz w:val="28"/>
    </w:rPr>
  </w:style>
  <w:style w:styleId="Style_210_ch" w:type="character">
    <w:name w:val="TOC Heading"/>
    <w:basedOn w:val="Style_211_ch"/>
    <w:link w:val="Style_210"/>
    <w:rPr>
      <w:color w:val="365F91"/>
      <w:sz w:val="28"/>
    </w:rPr>
  </w:style>
  <w:style w:styleId="Style_212" w:type="paragraph">
    <w:name w:val="Знак Знак1 Знак Знак Знак Знак Знак Знак Знак Знак Знак Знак Знак Знак Знак Знак"/>
    <w:basedOn w:val="Style_6"/>
    <w:link w:val="Style_212_ch"/>
    <w:pPr>
      <w:spacing w:after="160" w:line="240" w:lineRule="exact"/>
      <w:ind/>
    </w:pPr>
  </w:style>
  <w:style w:styleId="Style_212_ch" w:type="character">
    <w:name w:val="Знак Знак1 Знак Знак Знак Знак Знак Знак Знак Знак Знак Знак Знак Знак Знак Знак"/>
    <w:basedOn w:val="Style_6_ch"/>
    <w:link w:val="Style_212"/>
  </w:style>
  <w:style w:styleId="Style_213" w:type="paragraph">
    <w:name w:val="WW8Num49z8"/>
    <w:link w:val="Style_213_ch"/>
  </w:style>
  <w:style w:styleId="Style_213_ch" w:type="character">
    <w:name w:val="WW8Num49z8"/>
    <w:link w:val="Style_213"/>
  </w:style>
  <w:style w:styleId="Style_214" w:type="paragraph">
    <w:name w:val="WW8Num91z0"/>
    <w:link w:val="Style_214_ch"/>
    <w:rPr>
      <w:sz w:val="28"/>
    </w:rPr>
  </w:style>
  <w:style w:styleId="Style_214_ch" w:type="character">
    <w:name w:val="WW8Num91z0"/>
    <w:link w:val="Style_214"/>
    <w:rPr>
      <w:sz w:val="28"/>
    </w:rPr>
  </w:style>
  <w:style w:styleId="Style_215" w:type="paragraph">
    <w:name w:val="s_101"/>
    <w:link w:val="Style_215_ch"/>
    <w:rPr>
      <w:b w:val="1"/>
      <w:color w:val="26282F"/>
      <w:sz w:val="26"/>
      <w:u w:val="none"/>
    </w:rPr>
  </w:style>
  <w:style w:styleId="Style_215_ch" w:type="character">
    <w:name w:val="s_101"/>
    <w:link w:val="Style_215"/>
    <w:rPr>
      <w:b w:val="1"/>
      <w:color w:val="26282F"/>
      <w:sz w:val="26"/>
      <w:u w:val="none"/>
    </w:rPr>
  </w:style>
  <w:style w:styleId="Style_216" w:type="paragraph">
    <w:name w:val="Цитата1"/>
    <w:link w:val="Style_216_ch"/>
    <w:pPr>
      <w:widowControl w:val="0"/>
      <w:spacing w:after="200" w:line="276" w:lineRule="auto"/>
      <w:ind w:firstLine="567" w:left="-567" w:right="-1"/>
      <w:jc w:val="both"/>
    </w:pPr>
    <w:rPr>
      <w:sz w:val="28"/>
    </w:rPr>
  </w:style>
  <w:style w:styleId="Style_216_ch" w:type="character">
    <w:name w:val="Цитата1"/>
    <w:link w:val="Style_216"/>
    <w:rPr>
      <w:sz w:val="28"/>
    </w:rPr>
  </w:style>
  <w:style w:styleId="Style_217" w:type="paragraph">
    <w:name w:val="WW8Num20z4"/>
    <w:link w:val="Style_217_ch"/>
  </w:style>
  <w:style w:styleId="Style_217_ch" w:type="character">
    <w:name w:val="WW8Num20z4"/>
    <w:link w:val="Style_217"/>
  </w:style>
  <w:style w:styleId="Style_218" w:type="paragraph">
    <w:name w:val="xl183"/>
    <w:basedOn w:val="Style_6"/>
    <w:link w:val="Style_218_ch"/>
    <w:pPr>
      <w:spacing w:after="280" w:before="280"/>
      <w:ind/>
    </w:pPr>
  </w:style>
  <w:style w:styleId="Style_218_ch" w:type="character">
    <w:name w:val="xl183"/>
    <w:basedOn w:val="Style_6_ch"/>
    <w:link w:val="Style_218"/>
  </w:style>
  <w:style w:styleId="Style_219" w:type="paragraph">
    <w:name w:val="uni"/>
    <w:basedOn w:val="Style_6"/>
    <w:link w:val="Style_219_ch"/>
    <w:pPr>
      <w:spacing w:afterAutospacing="on" w:beforeAutospacing="on"/>
      <w:ind/>
    </w:pPr>
    <w:rPr>
      <w:sz w:val="24"/>
    </w:rPr>
  </w:style>
  <w:style w:styleId="Style_219_ch" w:type="character">
    <w:name w:val="uni"/>
    <w:basedOn w:val="Style_6_ch"/>
    <w:link w:val="Style_219"/>
    <w:rPr>
      <w:sz w:val="24"/>
    </w:rPr>
  </w:style>
  <w:style w:styleId="Style_220" w:type="paragraph">
    <w:name w:val="xl146"/>
    <w:basedOn w:val="Style_6"/>
    <w:link w:val="Style_220_ch"/>
    <w:pPr>
      <w:spacing w:after="280" w:before="280"/>
      <w:ind/>
    </w:pPr>
  </w:style>
  <w:style w:styleId="Style_220_ch" w:type="character">
    <w:name w:val="xl146"/>
    <w:basedOn w:val="Style_6_ch"/>
    <w:link w:val="Style_220"/>
  </w:style>
  <w:style w:styleId="Style_221" w:type="paragraph">
    <w:name w:val="6."/>
    <w:basedOn w:val="Style_6"/>
    <w:link w:val="Style_221_ch"/>
    <w:pPr>
      <w:widowControl w:val="0"/>
      <w:spacing w:before="20"/>
      <w:ind w:hanging="113" w:left="170"/>
    </w:pPr>
    <w:rPr>
      <w:sz w:val="16"/>
    </w:rPr>
  </w:style>
  <w:style w:styleId="Style_221_ch" w:type="character">
    <w:name w:val="6."/>
    <w:basedOn w:val="Style_6_ch"/>
    <w:link w:val="Style_221"/>
    <w:rPr>
      <w:sz w:val="16"/>
    </w:rPr>
  </w:style>
  <w:style w:styleId="Style_222" w:type="paragraph">
    <w:name w:val="heading 3"/>
    <w:basedOn w:val="Style_6"/>
    <w:next w:val="Style_6"/>
    <w:link w:val="Style_222_ch"/>
    <w:pPr>
      <w:keepNext w:val="1"/>
      <w:ind/>
      <w:outlineLvl w:val="2"/>
    </w:pPr>
    <w:rPr>
      <w:b w:val="1"/>
      <w:sz w:val="24"/>
    </w:rPr>
  </w:style>
  <w:style w:styleId="Style_222_ch" w:type="character">
    <w:name w:val="heading 3"/>
    <w:basedOn w:val="Style_6_ch"/>
    <w:link w:val="Style_222"/>
    <w:rPr>
      <w:b w:val="1"/>
      <w:sz w:val="24"/>
    </w:rPr>
  </w:style>
  <w:style w:styleId="Style_223" w:type="paragraph">
    <w:name w:val="match"/>
    <w:link w:val="Style_223_ch"/>
    <w:rPr>
      <w:rFonts w:ascii="Times New Roman" w:hAnsi="Times New Roman"/>
    </w:rPr>
  </w:style>
  <w:style w:styleId="Style_223_ch" w:type="character">
    <w:name w:val="match"/>
    <w:link w:val="Style_223"/>
    <w:rPr>
      <w:rFonts w:ascii="Times New Roman" w:hAnsi="Times New Roman"/>
    </w:rPr>
  </w:style>
  <w:style w:styleId="Style_224" w:type="paragraph">
    <w:name w:val="ListLabel 4"/>
    <w:link w:val="Style_224_ch"/>
    <w:rPr>
      <w:b w:val="0"/>
      <w:sz w:val="28"/>
    </w:rPr>
  </w:style>
  <w:style w:styleId="Style_224_ch" w:type="character">
    <w:name w:val="ListLabel 4"/>
    <w:link w:val="Style_224"/>
    <w:rPr>
      <w:b w:val="0"/>
      <w:sz w:val="28"/>
    </w:rPr>
  </w:style>
  <w:style w:styleId="Style_225" w:type="paragraph">
    <w:name w:val="xl117"/>
    <w:basedOn w:val="Style_6"/>
    <w:link w:val="Style_225_ch"/>
    <w:pPr>
      <w:spacing w:afterAutospacing="on" w:beforeAutospacing="on"/>
      <w:ind/>
    </w:pPr>
    <w:rPr>
      <w:b w:val="1"/>
      <w:sz w:val="24"/>
    </w:rPr>
  </w:style>
  <w:style w:styleId="Style_225_ch" w:type="character">
    <w:name w:val="xl117"/>
    <w:basedOn w:val="Style_6_ch"/>
    <w:link w:val="Style_225"/>
    <w:rPr>
      <w:b w:val="1"/>
      <w:sz w:val="24"/>
    </w:rPr>
  </w:style>
  <w:style w:styleId="Style_226" w:type="paragraph">
    <w:name w:val="body text"/>
    <w:basedOn w:val="Style_6"/>
    <w:link w:val="Style_226_ch"/>
    <w:pPr>
      <w:spacing w:after="60" w:before="60"/>
      <w:ind w:firstLine="567" w:left="0"/>
      <w:jc w:val="both"/>
    </w:pPr>
    <w:rPr>
      <w:rFonts w:ascii="Arial" w:hAnsi="Arial"/>
      <w:sz w:val="22"/>
    </w:rPr>
  </w:style>
  <w:style w:styleId="Style_226_ch" w:type="character">
    <w:name w:val="body text"/>
    <w:basedOn w:val="Style_6_ch"/>
    <w:link w:val="Style_226"/>
    <w:rPr>
      <w:rFonts w:ascii="Arial" w:hAnsi="Arial"/>
      <w:sz w:val="22"/>
    </w:rPr>
  </w:style>
  <w:style w:styleId="Style_23" w:type="paragraph">
    <w:name w:val="1.Текст"/>
    <w:link w:val="Style_23_ch"/>
    <w:pPr>
      <w:spacing w:before="60"/>
      <w:ind w:firstLine="851" w:left="0"/>
      <w:jc w:val="both"/>
    </w:pPr>
    <w:rPr>
      <w:rFonts w:ascii="Arial" w:hAnsi="Arial"/>
      <w:sz w:val="24"/>
    </w:rPr>
  </w:style>
  <w:style w:styleId="Style_23_ch" w:type="character">
    <w:name w:val="1.Текст"/>
    <w:link w:val="Style_23"/>
    <w:rPr>
      <w:rFonts w:ascii="Arial" w:hAnsi="Arial"/>
      <w:sz w:val="24"/>
    </w:rPr>
  </w:style>
  <w:style w:styleId="Style_227" w:type="paragraph">
    <w:name w:val="WW-Absatz-Standardschriftart111111111111"/>
    <w:link w:val="Style_227_ch"/>
  </w:style>
  <w:style w:styleId="Style_227_ch" w:type="character">
    <w:name w:val="WW-Absatz-Standardschriftart111111111111"/>
    <w:link w:val="Style_227"/>
  </w:style>
  <w:style w:styleId="Style_228" w:type="paragraph">
    <w:name w:val="WW8Num21z7"/>
    <w:link w:val="Style_228_ch"/>
  </w:style>
  <w:style w:styleId="Style_228_ch" w:type="character">
    <w:name w:val="WW8Num21z7"/>
    <w:link w:val="Style_228"/>
  </w:style>
  <w:style w:styleId="Style_229" w:type="paragraph">
    <w:name w:val="WW8Num57z2"/>
    <w:link w:val="Style_229_ch"/>
  </w:style>
  <w:style w:styleId="Style_229_ch" w:type="character">
    <w:name w:val="WW8Num57z2"/>
    <w:link w:val="Style_229"/>
  </w:style>
  <w:style w:styleId="Style_230" w:type="paragraph">
    <w:name w:val="WW-Absatz-Standardschriftart11111111111"/>
    <w:link w:val="Style_230_ch"/>
  </w:style>
  <w:style w:styleId="Style_230_ch" w:type="character">
    <w:name w:val="WW-Absatz-Standardschriftart11111111111"/>
    <w:link w:val="Style_230"/>
  </w:style>
  <w:style w:styleId="Style_231" w:type="paragraph">
    <w:name w:val="xl64"/>
    <w:basedOn w:val="Style_6"/>
    <w:link w:val="Style_231_ch"/>
    <w:pPr>
      <w:spacing w:afterAutospacing="on" w:beforeAutospacing="on"/>
      <w:ind/>
    </w:pPr>
    <w:rPr>
      <w:rFonts w:ascii="Arial Narrow" w:hAnsi="Arial Narrow"/>
      <w:sz w:val="16"/>
    </w:rPr>
  </w:style>
  <w:style w:styleId="Style_231_ch" w:type="character">
    <w:name w:val="xl64"/>
    <w:basedOn w:val="Style_6_ch"/>
    <w:link w:val="Style_231"/>
    <w:rPr>
      <w:rFonts w:ascii="Arial Narrow" w:hAnsi="Arial Narrow"/>
      <w:sz w:val="16"/>
    </w:rPr>
  </w:style>
  <w:style w:styleId="Style_232" w:type="paragraph">
    <w:name w:val="WW8Num19z6"/>
    <w:link w:val="Style_232_ch"/>
  </w:style>
  <w:style w:styleId="Style_232_ch" w:type="character">
    <w:name w:val="WW8Num19z6"/>
    <w:link w:val="Style_232"/>
  </w:style>
  <w:style w:styleId="Style_233" w:type="paragraph">
    <w:name w:val="WW-Absatz-Standardschriftart1111"/>
    <w:link w:val="Style_233_ch"/>
  </w:style>
  <w:style w:styleId="Style_233_ch" w:type="character">
    <w:name w:val="WW-Absatz-Standardschriftart1111"/>
    <w:link w:val="Style_233"/>
  </w:style>
  <w:style w:styleId="Style_234" w:type="paragraph">
    <w:name w:val="Text body"/>
    <w:basedOn w:val="Style_4"/>
    <w:link w:val="Style_234_ch"/>
    <w:pPr>
      <w:widowControl w:val="1"/>
      <w:ind/>
      <w:jc w:val="both"/>
    </w:pPr>
    <w:rPr>
      <w:rFonts w:ascii="Times New Roman" w:hAnsi="Times New Roman"/>
      <w:sz w:val="24"/>
    </w:rPr>
  </w:style>
  <w:style w:styleId="Style_234_ch" w:type="character">
    <w:name w:val="Text body"/>
    <w:basedOn w:val="Style_4_ch"/>
    <w:link w:val="Style_234"/>
    <w:rPr>
      <w:rFonts w:ascii="Times New Roman" w:hAnsi="Times New Roman"/>
      <w:sz w:val="24"/>
    </w:rPr>
  </w:style>
  <w:style w:styleId="Style_235" w:type="paragraph">
    <w:name w:val="WW8Num57z0"/>
    <w:link w:val="Style_235_ch"/>
    <w:rPr>
      <w:rFonts w:ascii="Symbol" w:hAnsi="Symbol"/>
      <w:sz w:val="20"/>
    </w:rPr>
  </w:style>
  <w:style w:styleId="Style_235_ch" w:type="character">
    <w:name w:val="WW8Num57z0"/>
    <w:link w:val="Style_235"/>
    <w:rPr>
      <w:rFonts w:ascii="Symbol" w:hAnsi="Symbol"/>
      <w:sz w:val="20"/>
    </w:rPr>
  </w:style>
  <w:style w:styleId="Style_236" w:type="paragraph">
    <w:name w:val="ВерхКолонтитул Знак"/>
    <w:link w:val="Style_236_ch"/>
  </w:style>
  <w:style w:styleId="Style_236_ch" w:type="character">
    <w:name w:val="ВерхКолонтитул Знак"/>
    <w:link w:val="Style_236"/>
  </w:style>
  <w:style w:styleId="Style_237" w:type="paragraph">
    <w:name w:val="Оглавление 10"/>
    <w:basedOn w:val="Style_238"/>
    <w:link w:val="Style_237_ch"/>
    <w:pPr>
      <w:tabs>
        <w:tab w:leader="dot" w:pos="7091" w:val="right"/>
      </w:tabs>
      <w:spacing w:before="120"/>
      <w:ind w:firstLine="0" w:left="2547"/>
    </w:pPr>
    <w:rPr>
      <w:rFonts w:ascii="Times New Roman" w:hAnsi="Times New Roman"/>
    </w:rPr>
  </w:style>
  <w:style w:styleId="Style_237_ch" w:type="character">
    <w:name w:val="Оглавление 10"/>
    <w:basedOn w:val="Style_238_ch"/>
    <w:link w:val="Style_237"/>
    <w:rPr>
      <w:rFonts w:ascii="Times New Roman" w:hAnsi="Times New Roman"/>
    </w:rPr>
  </w:style>
  <w:style w:styleId="Style_239" w:type="paragraph">
    <w:name w:val="WW8Num36z2"/>
    <w:link w:val="Style_239_ch"/>
    <w:rPr>
      <w:rFonts w:ascii="Wingdings" w:hAnsi="Wingdings"/>
    </w:rPr>
  </w:style>
  <w:style w:styleId="Style_239_ch" w:type="character">
    <w:name w:val="WW8Num36z2"/>
    <w:link w:val="Style_239"/>
    <w:rPr>
      <w:rFonts w:ascii="Wingdings" w:hAnsi="Wingdings"/>
    </w:rPr>
  </w:style>
  <w:style w:styleId="Style_240" w:type="paragraph">
    <w:name w:val="LO-Normal"/>
    <w:link w:val="Style_240_ch"/>
    <w:rPr>
      <w:rFonts w:ascii="Times New Roman" w:hAnsi="Times New Roman"/>
    </w:rPr>
  </w:style>
  <w:style w:styleId="Style_240_ch" w:type="character">
    <w:name w:val="LO-Normal"/>
    <w:link w:val="Style_240"/>
    <w:rPr>
      <w:rFonts w:ascii="Times New Roman" w:hAnsi="Times New Roman"/>
    </w:rPr>
  </w:style>
  <w:style w:styleId="Style_241" w:type="paragraph">
    <w:name w:val="Normal_0"/>
    <w:link w:val="Style_241_ch"/>
    <w:pPr>
      <w:widowControl w:val="0"/>
      <w:spacing w:before="60"/>
      <w:ind w:firstLine="680" w:left="40"/>
      <w:jc w:val="both"/>
    </w:pPr>
    <w:rPr>
      <w:rFonts w:ascii="Times New Roman" w:hAnsi="Times New Roman"/>
      <w:sz w:val="24"/>
    </w:rPr>
  </w:style>
  <w:style w:styleId="Style_241_ch" w:type="character">
    <w:name w:val="Normal_0"/>
    <w:link w:val="Style_241"/>
    <w:rPr>
      <w:rFonts w:ascii="Times New Roman" w:hAnsi="Times New Roman"/>
      <w:sz w:val="24"/>
    </w:rPr>
  </w:style>
  <w:style w:styleId="Style_242" w:type="paragraph">
    <w:name w:val="Plain Text Char"/>
    <w:link w:val="Style_242_ch"/>
    <w:rPr>
      <w:rFonts w:ascii="Courier New" w:hAnsi="Courier New"/>
    </w:rPr>
  </w:style>
  <w:style w:styleId="Style_242_ch" w:type="character">
    <w:name w:val="Plain Text Char"/>
    <w:link w:val="Style_242"/>
    <w:rPr>
      <w:rFonts w:ascii="Courier New" w:hAnsi="Courier New"/>
    </w:rPr>
  </w:style>
  <w:style w:styleId="Style_243" w:type="paragraph">
    <w:name w:val="Tabl_N_L"/>
    <w:basedOn w:val="Style_6"/>
    <w:link w:val="Style_243_ch"/>
    <w:pPr>
      <w:tabs>
        <w:tab w:leader="none" w:pos="11907" w:val="left"/>
      </w:tabs>
      <w:spacing w:line="360" w:lineRule="auto"/>
      <w:ind w:firstLine="567" w:left="0"/>
      <w:jc w:val="both"/>
    </w:pPr>
    <w:rPr>
      <w:rFonts w:ascii="NTTimes/Cyrillic" w:hAnsi="NTTimes/Cyrillic"/>
      <w:sz w:val="24"/>
    </w:rPr>
  </w:style>
  <w:style w:styleId="Style_243_ch" w:type="character">
    <w:name w:val="Tabl_N_L"/>
    <w:basedOn w:val="Style_6_ch"/>
    <w:link w:val="Style_243"/>
    <w:rPr>
      <w:rFonts w:ascii="NTTimes/Cyrillic" w:hAnsi="NTTimes/Cyrillic"/>
      <w:sz w:val="24"/>
    </w:rPr>
  </w:style>
  <w:style w:styleId="Style_244" w:type="paragraph">
    <w:name w:val="r"/>
    <w:link w:val="Style_244_ch"/>
  </w:style>
  <w:style w:styleId="Style_244_ch" w:type="character">
    <w:name w:val="r"/>
    <w:link w:val="Style_244"/>
  </w:style>
  <w:style w:styleId="Style_245" w:type="paragraph">
    <w:name w:val="Font Style33"/>
    <w:link w:val="Style_245_ch"/>
    <w:rPr>
      <w:rFonts w:ascii="Times New Roman" w:hAnsi="Times New Roman"/>
      <w:sz w:val="26"/>
    </w:rPr>
  </w:style>
  <w:style w:styleId="Style_245_ch" w:type="character">
    <w:name w:val="Font Style33"/>
    <w:link w:val="Style_245"/>
    <w:rPr>
      <w:rFonts w:ascii="Times New Roman" w:hAnsi="Times New Roman"/>
      <w:sz w:val="26"/>
    </w:rPr>
  </w:style>
  <w:style w:styleId="Style_246" w:type="paragraph">
    <w:name w:val="xl63"/>
    <w:basedOn w:val="Style_6"/>
    <w:link w:val="Style_246_ch"/>
    <w:pPr>
      <w:spacing w:afterAutospacing="on" w:beforeAutospacing="on"/>
      <w:ind/>
      <w:jc w:val="center"/>
    </w:pPr>
    <w:rPr>
      <w:rFonts w:ascii="MS Sans Serif" w:hAnsi="MS Sans Serif"/>
      <w:b w:val="1"/>
      <w:sz w:val="17"/>
    </w:rPr>
  </w:style>
  <w:style w:styleId="Style_246_ch" w:type="character">
    <w:name w:val="xl63"/>
    <w:basedOn w:val="Style_6_ch"/>
    <w:link w:val="Style_246"/>
    <w:rPr>
      <w:rFonts w:ascii="MS Sans Serif" w:hAnsi="MS Sans Serif"/>
      <w:b w:val="1"/>
      <w:sz w:val="17"/>
    </w:rPr>
  </w:style>
  <w:style w:styleId="Style_247" w:type="paragraph">
    <w:name w:val="Стиль"/>
    <w:link w:val="Style_247_ch"/>
    <w:pPr>
      <w:widowControl w:val="0"/>
      <w:ind/>
    </w:pPr>
    <w:rPr>
      <w:rFonts w:ascii="Times New Roman" w:hAnsi="Times New Roman"/>
      <w:sz w:val="24"/>
    </w:rPr>
  </w:style>
  <w:style w:styleId="Style_247_ch" w:type="character">
    <w:name w:val="Стиль"/>
    <w:link w:val="Style_247"/>
    <w:rPr>
      <w:rFonts w:ascii="Times New Roman" w:hAnsi="Times New Roman"/>
      <w:sz w:val="24"/>
    </w:rPr>
  </w:style>
  <w:style w:styleId="Style_248" w:type="paragraph">
    <w:name w:val="WW8Num45z0"/>
    <w:link w:val="Style_248_ch"/>
  </w:style>
  <w:style w:styleId="Style_248_ch" w:type="character">
    <w:name w:val="WW8Num45z0"/>
    <w:link w:val="Style_248"/>
  </w:style>
  <w:style w:styleId="Style_249" w:type="paragraph">
    <w:name w:val="zagl-2"/>
    <w:basedOn w:val="Style_6"/>
    <w:link w:val="Style_249_ch"/>
    <w:pPr>
      <w:spacing w:after="64" w:before="96"/>
      <w:ind w:firstLine="160" w:left="0"/>
    </w:pPr>
    <w:rPr>
      <w:rFonts w:ascii="Arial" w:hAnsi="Arial"/>
      <w:b w:val="1"/>
      <w:color w:val="29211E"/>
      <w:sz w:val="18"/>
    </w:rPr>
  </w:style>
  <w:style w:styleId="Style_249_ch" w:type="character">
    <w:name w:val="zagl-2"/>
    <w:basedOn w:val="Style_6_ch"/>
    <w:link w:val="Style_249"/>
    <w:rPr>
      <w:rFonts w:ascii="Arial" w:hAnsi="Arial"/>
      <w:b w:val="1"/>
      <w:color w:val="29211E"/>
      <w:sz w:val="18"/>
    </w:rPr>
  </w:style>
  <w:style w:styleId="Style_250" w:type="paragraph">
    <w:name w:val="tex1st"/>
    <w:basedOn w:val="Style_6"/>
    <w:link w:val="Style_250_ch"/>
    <w:pPr>
      <w:spacing w:afterAutospacing="on" w:beforeAutospacing="on"/>
      <w:ind/>
    </w:pPr>
    <w:rPr>
      <w:sz w:val="24"/>
    </w:rPr>
  </w:style>
  <w:style w:styleId="Style_250_ch" w:type="character">
    <w:name w:val="tex1st"/>
    <w:basedOn w:val="Style_6_ch"/>
    <w:link w:val="Style_250"/>
    <w:rPr>
      <w:sz w:val="24"/>
    </w:rPr>
  </w:style>
  <w:style w:styleId="Style_251" w:type="paragraph">
    <w:name w:val="WW8Num10z2"/>
    <w:link w:val="Style_251_ch"/>
    <w:rPr>
      <w:rFonts w:ascii="Wingdings" w:hAnsi="Wingdings"/>
    </w:rPr>
  </w:style>
  <w:style w:styleId="Style_251_ch" w:type="character">
    <w:name w:val="WW8Num10z2"/>
    <w:link w:val="Style_251"/>
    <w:rPr>
      <w:rFonts w:ascii="Wingdings" w:hAnsi="Wingdings"/>
    </w:rPr>
  </w:style>
  <w:style w:styleId="Style_252" w:type="paragraph">
    <w:name w:val="WW8Num12z7"/>
    <w:link w:val="Style_252_ch"/>
  </w:style>
  <w:style w:styleId="Style_252_ch" w:type="character">
    <w:name w:val="WW8Num12z7"/>
    <w:link w:val="Style_252"/>
  </w:style>
  <w:style w:styleId="Style_253" w:type="paragraph">
    <w:name w:val="WW8Num21z1"/>
    <w:link w:val="Style_253_ch"/>
  </w:style>
  <w:style w:styleId="Style_253_ch" w:type="character">
    <w:name w:val="WW8Num21z1"/>
    <w:link w:val="Style_253"/>
  </w:style>
  <w:style w:styleId="Style_254" w:type="paragraph">
    <w:name w:val="ang-standard"/>
    <w:basedOn w:val="Style_6"/>
    <w:link w:val="Style_254_ch"/>
    <w:pPr>
      <w:numPr>
        <w:ilvl w:val="0"/>
        <w:numId w:val="71"/>
      </w:numPr>
      <w:ind w:firstLine="0" w:left="0"/>
    </w:pPr>
    <w:rPr>
      <w:rFonts w:ascii="Arial" w:hAnsi="Arial"/>
      <w:sz w:val="24"/>
    </w:rPr>
  </w:style>
  <w:style w:styleId="Style_254_ch" w:type="character">
    <w:name w:val="ang-standard"/>
    <w:basedOn w:val="Style_6_ch"/>
    <w:link w:val="Style_254"/>
    <w:rPr>
      <w:rFonts w:ascii="Arial" w:hAnsi="Arial"/>
      <w:sz w:val="24"/>
    </w:rPr>
  </w:style>
  <w:style w:styleId="Style_255" w:type="paragraph">
    <w:name w:val="Знак Знак4"/>
    <w:link w:val="Style_255_ch"/>
    <w:rPr>
      <w:rFonts w:ascii="Times New Roman" w:hAnsi="Times New Roman"/>
      <w:b w:val="1"/>
      <w:sz w:val="28"/>
    </w:rPr>
  </w:style>
  <w:style w:styleId="Style_255_ch" w:type="character">
    <w:name w:val="Знак Знак4"/>
    <w:link w:val="Style_255"/>
    <w:rPr>
      <w:rFonts w:ascii="Times New Roman" w:hAnsi="Times New Roman"/>
      <w:b w:val="1"/>
      <w:sz w:val="28"/>
    </w:rPr>
  </w:style>
  <w:style w:styleId="Style_256" w:type="paragraph">
    <w:name w:val="searchtext"/>
    <w:link w:val="Style_256_ch"/>
  </w:style>
  <w:style w:styleId="Style_256_ch" w:type="character">
    <w:name w:val="searchtext"/>
    <w:link w:val="Style_256"/>
  </w:style>
  <w:style w:styleId="Style_257" w:type="paragraph">
    <w:name w:val="FakeCharacterStyle"/>
    <w:link w:val="Style_257_ch"/>
    <w:rPr>
      <w:sz w:val="2"/>
    </w:rPr>
  </w:style>
  <w:style w:styleId="Style_257_ch" w:type="character">
    <w:name w:val="FakeCharacterStyle"/>
    <w:link w:val="Style_257"/>
    <w:rPr>
      <w:sz w:val="2"/>
    </w:rPr>
  </w:style>
  <w:style w:styleId="Style_258" w:type="paragraph">
    <w:name w:val="CharacterStyle4"/>
    <w:link w:val="Style_258_ch"/>
    <w:rPr>
      <w:rFonts w:ascii="Times New Roman" w:hAnsi="Times New Roman"/>
      <w:b w:val="1"/>
      <w:color w:val="000000"/>
      <w:sz w:val="20"/>
      <w:u w:val="none"/>
    </w:rPr>
  </w:style>
  <w:style w:styleId="Style_258_ch" w:type="character">
    <w:name w:val="CharacterStyle4"/>
    <w:link w:val="Style_258"/>
    <w:rPr>
      <w:rFonts w:ascii="Times New Roman" w:hAnsi="Times New Roman"/>
      <w:b w:val="1"/>
      <w:color w:val="000000"/>
      <w:sz w:val="20"/>
      <w:u w:val="none"/>
    </w:rPr>
  </w:style>
  <w:style w:styleId="Style_259" w:type="paragraph">
    <w:name w:val="Balloon Text"/>
    <w:basedOn w:val="Style_6"/>
    <w:link w:val="Style_259_ch"/>
    <w:pPr>
      <w:widowControl w:val="0"/>
      <w:spacing w:line="200" w:lineRule="atLeast"/>
      <w:ind/>
    </w:pPr>
    <w:rPr>
      <w:rFonts w:ascii="E" w:hAnsi="E"/>
      <w:sz w:val="16"/>
    </w:rPr>
  </w:style>
  <w:style w:styleId="Style_259_ch" w:type="character">
    <w:name w:val="Balloon Text"/>
    <w:basedOn w:val="Style_6_ch"/>
    <w:link w:val="Style_259"/>
    <w:rPr>
      <w:rFonts w:ascii="E" w:hAnsi="E"/>
      <w:sz w:val="16"/>
    </w:rPr>
  </w:style>
  <w:style w:styleId="Style_260" w:type="paragraph">
    <w:name w:val="Обычный1"/>
    <w:link w:val="Style_260_ch"/>
    <w:pPr>
      <w:spacing w:before="120"/>
      <w:ind w:firstLine="567" w:left="0"/>
      <w:jc w:val="both"/>
    </w:pPr>
    <w:rPr>
      <w:rFonts w:ascii="Times New Roman" w:hAnsi="Times New Roman"/>
      <w:sz w:val="22"/>
    </w:rPr>
  </w:style>
  <w:style w:styleId="Style_260_ch" w:type="character">
    <w:name w:val="Обычный1"/>
    <w:link w:val="Style_260"/>
    <w:rPr>
      <w:rFonts w:ascii="Times New Roman" w:hAnsi="Times New Roman"/>
      <w:sz w:val="22"/>
    </w:rPr>
  </w:style>
  <w:style w:styleId="Style_261" w:type="paragraph">
    <w:name w:val="WW8Num38z3"/>
    <w:link w:val="Style_261_ch"/>
    <w:rPr>
      <w:rFonts w:ascii="Symbol" w:hAnsi="Symbol"/>
    </w:rPr>
  </w:style>
  <w:style w:styleId="Style_261_ch" w:type="character">
    <w:name w:val="WW8Num38z3"/>
    <w:link w:val="Style_261"/>
    <w:rPr>
      <w:rFonts w:ascii="Symbol" w:hAnsi="Symbol"/>
    </w:rPr>
  </w:style>
  <w:style w:styleId="Style_262" w:type="paragraph">
    <w:name w:val="List Number"/>
    <w:basedOn w:val="Style_6"/>
    <w:link w:val="Style_262_ch"/>
    <w:pPr>
      <w:tabs>
        <w:tab w:leader="none" w:pos="360" w:val="left"/>
      </w:tabs>
      <w:ind w:hanging="360" w:left="360"/>
      <w:jc w:val="both"/>
    </w:pPr>
    <w:rPr>
      <w:rFonts w:ascii="Arial Narrow" w:hAnsi="Arial Narrow"/>
      <w:sz w:val="26"/>
    </w:rPr>
  </w:style>
  <w:style w:styleId="Style_262_ch" w:type="character">
    <w:name w:val="List Number"/>
    <w:basedOn w:val="Style_6_ch"/>
    <w:link w:val="Style_262"/>
    <w:rPr>
      <w:rFonts w:ascii="Arial Narrow" w:hAnsi="Arial Narrow"/>
      <w:sz w:val="26"/>
    </w:rPr>
  </w:style>
  <w:style w:styleId="Style_263" w:type="paragraph">
    <w:name w:val="Footer"/>
    <w:basedOn w:val="Style_6"/>
    <w:link w:val="Style_263_ch"/>
    <w:pPr>
      <w:tabs>
        <w:tab w:leader="none" w:pos="4677" w:val="center"/>
        <w:tab w:leader="none" w:pos="9355" w:val="right"/>
      </w:tabs>
      <w:ind/>
    </w:pPr>
  </w:style>
  <w:style w:styleId="Style_263_ch" w:type="character">
    <w:name w:val="Footer"/>
    <w:basedOn w:val="Style_6_ch"/>
    <w:link w:val="Style_263"/>
  </w:style>
  <w:style w:styleId="Style_264" w:type="paragraph">
    <w:name w:val="Font Style14"/>
    <w:link w:val="Style_264_ch"/>
    <w:rPr>
      <w:rFonts w:ascii="MS Reference Sans Serif" w:hAnsi="MS Reference Sans Serif"/>
      <w:sz w:val="30"/>
    </w:rPr>
  </w:style>
  <w:style w:styleId="Style_264_ch" w:type="character">
    <w:name w:val="Font Style14"/>
    <w:link w:val="Style_264"/>
    <w:rPr>
      <w:rFonts w:ascii="MS Reference Sans Serif" w:hAnsi="MS Reference Sans Serif"/>
      <w:sz w:val="30"/>
    </w:rPr>
  </w:style>
  <w:style w:styleId="Style_265" w:type="paragraph">
    <w:name w:val="Body Text 3"/>
    <w:basedOn w:val="Style_6"/>
    <w:link w:val="Style_265_ch"/>
    <w:pPr>
      <w:spacing w:after="120"/>
      <w:ind/>
    </w:pPr>
    <w:rPr>
      <w:sz w:val="16"/>
    </w:rPr>
  </w:style>
  <w:style w:styleId="Style_265_ch" w:type="character">
    <w:name w:val="Body Text 3"/>
    <w:basedOn w:val="Style_6_ch"/>
    <w:link w:val="Style_265"/>
    <w:rPr>
      <w:sz w:val="16"/>
    </w:rPr>
  </w:style>
  <w:style w:styleId="Style_266" w:type="paragraph">
    <w:name w:val="xl156"/>
    <w:basedOn w:val="Style_6"/>
    <w:link w:val="Style_266_ch"/>
    <w:pPr>
      <w:spacing w:after="280" w:before="280"/>
      <w:ind/>
    </w:pPr>
    <w:rPr>
      <w:b w:val="1"/>
    </w:rPr>
  </w:style>
  <w:style w:styleId="Style_266_ch" w:type="character">
    <w:name w:val="xl156"/>
    <w:basedOn w:val="Style_6_ch"/>
    <w:link w:val="Style_266"/>
    <w:rPr>
      <w:b w:val="1"/>
    </w:rPr>
  </w:style>
  <w:style w:styleId="Style_267" w:type="paragraph">
    <w:name w:val="Название3"/>
    <w:basedOn w:val="Style_6"/>
    <w:link w:val="Style_267_ch"/>
    <w:pPr>
      <w:spacing w:after="120" w:before="120"/>
      <w:ind/>
    </w:pPr>
    <w:rPr>
      <w:i w:val="1"/>
    </w:rPr>
  </w:style>
  <w:style w:styleId="Style_267_ch" w:type="character">
    <w:name w:val="Название3"/>
    <w:basedOn w:val="Style_6_ch"/>
    <w:link w:val="Style_267"/>
    <w:rPr>
      <w:i w:val="1"/>
    </w:rPr>
  </w:style>
  <w:style w:styleId="Style_268" w:type="paragraph">
    <w:name w:val="Heading #4 (2) + Bold"/>
    <w:link w:val="Style_268_ch"/>
    <w:rPr>
      <w:rFonts w:ascii="Arial Narrow" w:hAnsi="Arial Narrow"/>
      <w:b w:val="1"/>
      <w:i w:val="1"/>
      <w:spacing w:val="-10"/>
      <w:sz w:val="21"/>
      <w:highlight w:val="white"/>
    </w:rPr>
  </w:style>
  <w:style w:styleId="Style_268_ch" w:type="character">
    <w:name w:val="Heading #4 (2) + Bold"/>
    <w:link w:val="Style_268"/>
    <w:rPr>
      <w:rFonts w:ascii="Arial Narrow" w:hAnsi="Arial Narrow"/>
      <w:b w:val="1"/>
      <w:i w:val="1"/>
      <w:spacing w:val="-10"/>
      <w:sz w:val="21"/>
      <w:highlight w:val="white"/>
    </w:rPr>
  </w:style>
  <w:style w:styleId="Style_269" w:type="paragraph">
    <w:name w:val="listparagraphcxspmiddle"/>
    <w:basedOn w:val="Style_6"/>
    <w:link w:val="Style_269_ch"/>
    <w:pPr>
      <w:spacing w:afterAutospacing="on" w:beforeAutospacing="on"/>
      <w:ind/>
    </w:pPr>
    <w:rPr>
      <w:sz w:val="24"/>
    </w:rPr>
  </w:style>
  <w:style w:styleId="Style_269_ch" w:type="character">
    <w:name w:val="listparagraphcxspmiddle"/>
    <w:basedOn w:val="Style_6_ch"/>
    <w:link w:val="Style_269"/>
    <w:rPr>
      <w:sz w:val="24"/>
    </w:rPr>
  </w:style>
  <w:style w:styleId="Style_270" w:type="paragraph">
    <w:name w:val="Основной"/>
    <w:link w:val="Style_270_ch"/>
    <w:pPr>
      <w:ind w:firstLine="709" w:left="0"/>
      <w:jc w:val="both"/>
    </w:pPr>
    <w:rPr>
      <w:rFonts w:ascii="Times New Roman" w:hAnsi="Times New Roman"/>
      <w:color w:val="000000"/>
      <w:sz w:val="24"/>
    </w:rPr>
  </w:style>
  <w:style w:styleId="Style_270_ch" w:type="character">
    <w:name w:val="Основной"/>
    <w:link w:val="Style_270"/>
    <w:rPr>
      <w:rFonts w:ascii="Times New Roman" w:hAnsi="Times New Roman"/>
      <w:color w:val="000000"/>
      <w:sz w:val="24"/>
    </w:rPr>
  </w:style>
  <w:style w:styleId="Style_271" w:type="paragraph">
    <w:name w:val="WW8Num58z1"/>
    <w:link w:val="Style_271_ch"/>
    <w:rPr>
      <w:rFonts w:ascii="Courier New" w:hAnsi="Courier New"/>
    </w:rPr>
  </w:style>
  <w:style w:styleId="Style_271_ch" w:type="character">
    <w:name w:val="WW8Num58z1"/>
    <w:link w:val="Style_271"/>
    <w:rPr>
      <w:rFonts w:ascii="Courier New" w:hAnsi="Courier New"/>
    </w:rPr>
  </w:style>
  <w:style w:styleId="Style_272" w:type="paragraph">
    <w:name w:val="WW8Num38z0"/>
    <w:link w:val="Style_272_ch"/>
    <w:rPr>
      <w:rFonts w:ascii="Wingdings" w:hAnsi="Wingdings"/>
      <w:color w:val="000000"/>
      <w:sz w:val="24"/>
    </w:rPr>
  </w:style>
  <w:style w:styleId="Style_272_ch" w:type="character">
    <w:name w:val="WW8Num38z0"/>
    <w:link w:val="Style_272"/>
    <w:rPr>
      <w:rFonts w:ascii="Wingdings" w:hAnsi="Wingdings"/>
      <w:color w:val="000000"/>
      <w:sz w:val="24"/>
    </w:rPr>
  </w:style>
  <w:style w:styleId="Style_273" w:type="paragraph">
    <w:name w:val="WW8Num17z2"/>
    <w:link w:val="Style_273_ch"/>
    <w:rPr>
      <w:rFonts w:ascii="Wingdings" w:hAnsi="Wingdings"/>
    </w:rPr>
  </w:style>
  <w:style w:styleId="Style_273_ch" w:type="character">
    <w:name w:val="WW8Num17z2"/>
    <w:link w:val="Style_273"/>
    <w:rPr>
      <w:rFonts w:ascii="Wingdings" w:hAnsi="Wingdings"/>
    </w:rPr>
  </w:style>
  <w:style w:styleId="Style_274" w:type="paragraph">
    <w:name w:val="Heading 8 Char"/>
    <w:link w:val="Style_274_ch"/>
    <w:rPr>
      <w:rFonts w:ascii="Cambria" w:hAnsi="Cambria"/>
      <w:color w:val="272727"/>
      <w:sz w:val="21"/>
    </w:rPr>
  </w:style>
  <w:style w:styleId="Style_274_ch" w:type="character">
    <w:name w:val="Heading 8 Char"/>
    <w:link w:val="Style_274"/>
    <w:rPr>
      <w:rFonts w:ascii="Cambria" w:hAnsi="Cambria"/>
      <w:color w:val="272727"/>
      <w:sz w:val="21"/>
    </w:rPr>
  </w:style>
  <w:style w:styleId="Style_275" w:type="paragraph">
    <w:name w:val="5.Табл.-шапка"/>
    <w:basedOn w:val="Style_6"/>
    <w:link w:val="Style_275_ch"/>
    <w:pPr>
      <w:widowControl w:val="0"/>
      <w:spacing w:after="20" w:before="20"/>
      <w:ind/>
      <w:jc w:val="center"/>
    </w:pPr>
    <w:rPr>
      <w:rFonts w:ascii="Arial" w:hAnsi="Arial"/>
      <w:sz w:val="20"/>
    </w:rPr>
  </w:style>
  <w:style w:styleId="Style_275_ch" w:type="character">
    <w:name w:val="5.Табл.-шапка"/>
    <w:basedOn w:val="Style_6_ch"/>
    <w:link w:val="Style_275"/>
    <w:rPr>
      <w:rFonts w:ascii="Arial" w:hAnsi="Arial"/>
      <w:sz w:val="20"/>
    </w:rPr>
  </w:style>
  <w:style w:styleId="Style_276" w:type="paragraph">
    <w:name w:val="WW8Num12z5"/>
    <w:link w:val="Style_276_ch"/>
  </w:style>
  <w:style w:styleId="Style_276_ch" w:type="character">
    <w:name w:val="WW8Num12z5"/>
    <w:link w:val="Style_276"/>
  </w:style>
  <w:style w:styleId="Style_277" w:type="paragraph">
    <w:name w:val="maintitle"/>
    <w:basedOn w:val="Style_6"/>
    <w:link w:val="Style_277_ch"/>
    <w:pPr>
      <w:spacing w:after="240"/>
      <w:ind/>
      <w:jc w:val="center"/>
    </w:pPr>
    <w:rPr>
      <w:rFonts w:ascii="Arial" w:hAnsi="Arial"/>
      <w:b w:val="1"/>
      <w:color w:val="008866"/>
    </w:rPr>
  </w:style>
  <w:style w:styleId="Style_277_ch" w:type="character">
    <w:name w:val="maintitle"/>
    <w:basedOn w:val="Style_6_ch"/>
    <w:link w:val="Style_277"/>
    <w:rPr>
      <w:rFonts w:ascii="Arial" w:hAnsi="Arial"/>
      <w:b w:val="1"/>
      <w:color w:val="008866"/>
    </w:rPr>
  </w:style>
  <w:style w:styleId="Style_278" w:type="paragraph">
    <w:name w:val="WW8Num23z3"/>
    <w:link w:val="Style_278_ch"/>
  </w:style>
  <w:style w:styleId="Style_278_ch" w:type="character">
    <w:name w:val="WW8Num23z3"/>
    <w:link w:val="Style_278"/>
  </w:style>
  <w:style w:styleId="Style_279" w:type="paragraph">
    <w:name w:val="style2"/>
    <w:link w:val="Style_279_ch"/>
    <w:rPr>
      <w:rFonts w:ascii="Times New Roman" w:hAnsi="Times New Roman"/>
    </w:rPr>
  </w:style>
  <w:style w:styleId="Style_279_ch" w:type="character">
    <w:name w:val="style2"/>
    <w:link w:val="Style_279"/>
    <w:rPr>
      <w:rFonts w:ascii="Times New Roman" w:hAnsi="Times New Roman"/>
    </w:rPr>
  </w:style>
  <w:style w:styleId="Style_280" w:type="paragraph">
    <w:name w:val="WW8Num15z1"/>
    <w:link w:val="Style_280_ch"/>
    <w:rPr>
      <w:rFonts w:ascii="Courier New" w:hAnsi="Courier New"/>
    </w:rPr>
  </w:style>
  <w:style w:styleId="Style_280_ch" w:type="character">
    <w:name w:val="WW8Num15z1"/>
    <w:link w:val="Style_280"/>
    <w:rPr>
      <w:rFonts w:ascii="Courier New" w:hAnsi="Courier New"/>
    </w:rPr>
  </w:style>
  <w:style w:styleId="Style_281" w:type="paragraph">
    <w:name w:val="WW8Num42z1"/>
    <w:link w:val="Style_281_ch"/>
    <w:rPr>
      <w:rFonts w:ascii="Courier New" w:hAnsi="Courier New"/>
    </w:rPr>
  </w:style>
  <w:style w:styleId="Style_281_ch" w:type="character">
    <w:name w:val="WW8Num42z1"/>
    <w:link w:val="Style_281"/>
    <w:rPr>
      <w:rFonts w:ascii="Courier New" w:hAnsi="Courier New"/>
    </w:rPr>
  </w:style>
  <w:style w:styleId="Style_282" w:type="paragraph">
    <w:name w:val="WW8Num29z8"/>
    <w:link w:val="Style_282_ch"/>
  </w:style>
  <w:style w:styleId="Style_282_ch" w:type="character">
    <w:name w:val="WW8Num29z8"/>
    <w:link w:val="Style_282"/>
  </w:style>
  <w:style w:styleId="Style_283" w:type="paragraph">
    <w:name w:val="S_Маркированный Знак2"/>
    <w:link w:val="Style_283_ch"/>
    <w:rPr>
      <w:sz w:val="24"/>
    </w:rPr>
  </w:style>
  <w:style w:styleId="Style_283_ch" w:type="character">
    <w:name w:val="S_Маркированный Знак2"/>
    <w:link w:val="Style_283"/>
    <w:rPr>
      <w:sz w:val="24"/>
    </w:rPr>
  </w:style>
  <w:style w:styleId="Style_284" w:type="paragraph">
    <w:name w:val="S_Таблица"/>
    <w:basedOn w:val="Style_6"/>
    <w:link w:val="Style_284_ch"/>
    <w:pPr>
      <w:tabs>
        <w:tab w:leader="none" w:pos="1429" w:val="left"/>
      </w:tabs>
      <w:spacing w:before="120"/>
      <w:ind w:hanging="360" w:left="1429" w:right="-284"/>
      <w:jc w:val="right"/>
    </w:pPr>
    <w:rPr>
      <w:sz w:val="24"/>
    </w:rPr>
  </w:style>
  <w:style w:styleId="Style_284_ch" w:type="character">
    <w:name w:val="S_Таблица"/>
    <w:basedOn w:val="Style_6_ch"/>
    <w:link w:val="Style_284"/>
    <w:rPr>
      <w:sz w:val="24"/>
    </w:rPr>
  </w:style>
  <w:style w:styleId="Style_285" w:type="paragraph">
    <w:name w:val="p2"/>
    <w:basedOn w:val="Style_6"/>
    <w:link w:val="Style_285_ch"/>
    <w:pPr>
      <w:spacing w:afterAutospacing="on" w:beforeAutospacing="on"/>
      <w:ind/>
    </w:pPr>
    <w:rPr>
      <w:sz w:val="24"/>
    </w:rPr>
  </w:style>
  <w:style w:styleId="Style_285_ch" w:type="character">
    <w:name w:val="p2"/>
    <w:basedOn w:val="Style_6_ch"/>
    <w:link w:val="Style_285"/>
    <w:rPr>
      <w:sz w:val="24"/>
    </w:rPr>
  </w:style>
  <w:style w:styleId="Style_286" w:type="paragraph">
    <w:name w:val="WW8Num138z0"/>
    <w:link w:val="Style_286_ch"/>
    <w:rPr>
      <w:rFonts w:ascii="Times New Roman" w:hAnsi="Times New Roman"/>
    </w:rPr>
  </w:style>
  <w:style w:styleId="Style_286_ch" w:type="character">
    <w:name w:val="WW8Num138z0"/>
    <w:link w:val="Style_286"/>
    <w:rPr>
      <w:rFonts w:ascii="Times New Roman" w:hAnsi="Times New Roman"/>
    </w:rPr>
  </w:style>
  <w:style w:styleId="Style_287" w:type="paragraph">
    <w:name w:val="WW8Num20z8"/>
    <w:link w:val="Style_287_ch"/>
  </w:style>
  <w:style w:styleId="Style_287_ch" w:type="character">
    <w:name w:val="WW8Num20z8"/>
    <w:link w:val="Style_287"/>
  </w:style>
  <w:style w:styleId="Style_288" w:type="paragraph">
    <w:name w:val="ParagraphStyle29"/>
    <w:link w:val="Style_288_ch"/>
    <w:pPr>
      <w:ind w:firstLine="0" w:left="28" w:right="28"/>
    </w:pPr>
    <w:rPr>
      <w:sz w:val="22"/>
    </w:rPr>
  </w:style>
  <w:style w:styleId="Style_288_ch" w:type="character">
    <w:name w:val="ParagraphStyle29"/>
    <w:link w:val="Style_288"/>
    <w:rPr>
      <w:sz w:val="22"/>
    </w:rPr>
  </w:style>
  <w:style w:styleId="Style_289" w:type="paragraph">
    <w:name w:val="xl164"/>
    <w:basedOn w:val="Style_6"/>
    <w:link w:val="Style_289_ch"/>
    <w:pPr>
      <w:spacing w:after="280" w:before="280"/>
      <w:ind/>
      <w:jc w:val="center"/>
    </w:pPr>
  </w:style>
  <w:style w:styleId="Style_289_ch" w:type="character">
    <w:name w:val="xl164"/>
    <w:basedOn w:val="Style_6_ch"/>
    <w:link w:val="Style_289"/>
  </w:style>
  <w:style w:styleId="Style_290" w:type="paragraph">
    <w:name w:val="WW8Num1z5"/>
    <w:link w:val="Style_290_ch"/>
  </w:style>
  <w:style w:styleId="Style_290_ch" w:type="character">
    <w:name w:val="WW8Num1z5"/>
    <w:link w:val="Style_290"/>
  </w:style>
  <w:style w:styleId="Style_291" w:type="paragraph">
    <w:name w:val="Font Style212"/>
    <w:link w:val="Style_291_ch"/>
    <w:rPr>
      <w:rFonts w:ascii="Arial" w:hAnsi="Arial"/>
      <w:b w:val="1"/>
      <w:sz w:val="14"/>
    </w:rPr>
  </w:style>
  <w:style w:styleId="Style_291_ch" w:type="character">
    <w:name w:val="Font Style212"/>
    <w:link w:val="Style_291"/>
    <w:rPr>
      <w:rFonts w:ascii="Arial" w:hAnsi="Arial"/>
      <w:b w:val="1"/>
      <w:sz w:val="14"/>
    </w:rPr>
  </w:style>
  <w:style w:styleId="Style_292" w:type="paragraph">
    <w:name w:val="Прижатый влево"/>
    <w:basedOn w:val="Style_6"/>
    <w:next w:val="Style_6"/>
    <w:link w:val="Style_292_ch"/>
    <w:pPr>
      <w:widowControl w:val="0"/>
      <w:ind/>
    </w:pPr>
    <w:rPr>
      <w:rFonts w:ascii="Arial" w:hAnsi="Arial"/>
      <w:sz w:val="24"/>
    </w:rPr>
  </w:style>
  <w:style w:styleId="Style_292_ch" w:type="character">
    <w:name w:val="Прижатый влево"/>
    <w:basedOn w:val="Style_6_ch"/>
    <w:link w:val="Style_292"/>
    <w:rPr>
      <w:rFonts w:ascii="Arial" w:hAnsi="Arial"/>
      <w:sz w:val="24"/>
    </w:rPr>
  </w:style>
  <w:style w:styleId="Style_293" w:type="paragraph">
    <w:name w:val="WW8Num54z6"/>
    <w:link w:val="Style_293_ch"/>
  </w:style>
  <w:style w:styleId="Style_293_ch" w:type="character">
    <w:name w:val="WW8Num54z6"/>
    <w:link w:val="Style_293"/>
  </w:style>
  <w:style w:styleId="Style_294" w:type="paragraph">
    <w:name w:val="Знак Знак Знак Знак Знак Знак Знак Знак Знак Знак1"/>
    <w:basedOn w:val="Style_6"/>
    <w:link w:val="Style_294_ch"/>
    <w:rPr>
      <w:rFonts w:ascii="Verdana" w:hAnsi="Verdana"/>
    </w:rPr>
  </w:style>
  <w:style w:styleId="Style_294_ch" w:type="character">
    <w:name w:val="Знак Знак Знак Знак Знак Знак Знак Знак Знак Знак1"/>
    <w:basedOn w:val="Style_6_ch"/>
    <w:link w:val="Style_294"/>
    <w:rPr>
      <w:rFonts w:ascii="Verdana" w:hAnsi="Verdana"/>
    </w:rPr>
  </w:style>
  <w:style w:styleId="Style_295" w:type="paragraph">
    <w:name w:val="heading 9"/>
    <w:basedOn w:val="Style_6"/>
    <w:next w:val="Style_6"/>
    <w:link w:val="Style_295_ch"/>
    <w:uiPriority w:val="9"/>
    <w:qFormat/>
    <w:pPr>
      <w:keepNext w:val="1"/>
      <w:keepLines w:val="1"/>
      <w:tabs>
        <w:tab w:leader="none" w:pos="7189" w:val="left"/>
      </w:tabs>
      <w:spacing w:before="200" w:line="360" w:lineRule="auto"/>
      <w:ind w:hanging="360" w:left="7189"/>
      <w:jc w:val="both"/>
      <w:outlineLvl w:val="8"/>
    </w:pPr>
    <w:rPr>
      <w:rFonts w:ascii="Cambria" w:hAnsi="Cambria"/>
      <w:i w:val="1"/>
      <w:color w:val="404040"/>
    </w:rPr>
  </w:style>
  <w:style w:styleId="Style_295_ch" w:type="character">
    <w:name w:val="heading 9"/>
    <w:basedOn w:val="Style_6_ch"/>
    <w:link w:val="Style_295"/>
    <w:rPr>
      <w:rFonts w:ascii="Cambria" w:hAnsi="Cambria"/>
      <w:i w:val="1"/>
      <w:color w:val="404040"/>
    </w:rPr>
  </w:style>
  <w:style w:styleId="Style_296" w:type="paragraph">
    <w:name w:val="WW8Num61z2"/>
    <w:link w:val="Style_296_ch"/>
    <w:rPr>
      <w:rFonts w:ascii="Wingdings" w:hAnsi="Wingdings"/>
    </w:rPr>
  </w:style>
  <w:style w:styleId="Style_296_ch" w:type="character">
    <w:name w:val="WW8Num61z2"/>
    <w:link w:val="Style_296"/>
    <w:rPr>
      <w:rFonts w:ascii="Wingdings" w:hAnsi="Wingdings"/>
    </w:rPr>
  </w:style>
  <w:style w:styleId="Style_297" w:type="paragraph">
    <w:name w:val="caaieiaie 51"/>
    <w:basedOn w:val="Style_298"/>
    <w:next w:val="Style_298"/>
    <w:link w:val="Style_297_ch"/>
    <w:pPr>
      <w:keepNext w:val="1"/>
      <w:ind w:firstLine="567" w:left="0"/>
      <w:jc w:val="both"/>
    </w:pPr>
    <w:rPr>
      <w:b w:val="1"/>
      <w:u w:val="single"/>
    </w:rPr>
  </w:style>
  <w:style w:styleId="Style_297_ch" w:type="character">
    <w:name w:val="caaieiaie 51"/>
    <w:basedOn w:val="Style_298_ch"/>
    <w:link w:val="Style_297"/>
    <w:rPr>
      <w:b w:val="1"/>
      <w:u w:val="single"/>
    </w:rPr>
  </w:style>
  <w:style w:styleId="Style_299" w:type="paragraph">
    <w:name w:val="Подпись к таблице"/>
    <w:basedOn w:val="Style_6"/>
    <w:link w:val="Style_299_ch"/>
    <w:pPr>
      <w:widowControl w:val="0"/>
      <w:spacing w:line="240" w:lineRule="atLeast"/>
      <w:ind/>
    </w:pPr>
    <w:rPr>
      <w:sz w:val="15"/>
    </w:rPr>
  </w:style>
  <w:style w:styleId="Style_299_ch" w:type="character">
    <w:name w:val="Подпись к таблице"/>
    <w:basedOn w:val="Style_6_ch"/>
    <w:link w:val="Style_299"/>
    <w:rPr>
      <w:sz w:val="15"/>
    </w:rPr>
  </w:style>
  <w:style w:styleId="Style_300" w:type="paragraph">
    <w:name w:val="WW8Num2z7"/>
    <w:link w:val="Style_300_ch"/>
  </w:style>
  <w:style w:styleId="Style_300_ch" w:type="character">
    <w:name w:val="WW8Num2z7"/>
    <w:link w:val="Style_300"/>
  </w:style>
  <w:style w:styleId="Style_301" w:type="paragraph">
    <w:name w:val="Iniiaiie oaeno n ionooiii 3"/>
    <w:basedOn w:val="Style_39"/>
    <w:link w:val="Style_301_ch"/>
    <w:pPr>
      <w:widowControl w:val="1"/>
      <w:spacing w:before="0"/>
      <w:ind w:firstLine="720" w:left="0"/>
    </w:pPr>
    <w:rPr>
      <w:rFonts w:ascii="Peterburg" w:hAnsi="Peterburg"/>
      <w:sz w:val="28"/>
    </w:rPr>
  </w:style>
  <w:style w:styleId="Style_301_ch" w:type="character">
    <w:name w:val="Iniiaiie oaeno n ionooiii 3"/>
    <w:basedOn w:val="Style_39_ch"/>
    <w:link w:val="Style_301"/>
    <w:rPr>
      <w:rFonts w:ascii="Peterburg" w:hAnsi="Peterburg"/>
      <w:sz w:val="28"/>
    </w:rPr>
  </w:style>
  <w:style w:styleId="Style_302" w:type="paragraph">
    <w:name w:val="tablenumber"/>
    <w:basedOn w:val="Style_6"/>
    <w:link w:val="Style_302_ch"/>
    <w:pPr>
      <w:spacing w:afterAutospacing="on" w:beforeAutospacing="on"/>
      <w:ind/>
    </w:pPr>
    <w:rPr>
      <w:sz w:val="24"/>
    </w:rPr>
  </w:style>
  <w:style w:styleId="Style_302_ch" w:type="character">
    <w:name w:val="tablenumber"/>
    <w:basedOn w:val="Style_6_ch"/>
    <w:link w:val="Style_302"/>
    <w:rPr>
      <w:sz w:val="24"/>
    </w:rPr>
  </w:style>
  <w:style w:styleId="Style_303" w:type="paragraph">
    <w:name w:val="WW8Num46z6"/>
    <w:link w:val="Style_303_ch"/>
  </w:style>
  <w:style w:styleId="Style_303_ch" w:type="character">
    <w:name w:val="WW8Num46z6"/>
    <w:link w:val="Style_303"/>
  </w:style>
  <w:style w:styleId="Style_304" w:type="paragraph">
    <w:name w:val="Iniiaiie oaeno"/>
    <w:basedOn w:val="Style_39"/>
    <w:link w:val="Style_304_ch"/>
    <w:pPr>
      <w:widowControl w:val="1"/>
      <w:spacing w:before="0"/>
      <w:ind w:firstLine="0" w:left="0"/>
    </w:pPr>
    <w:rPr>
      <w:rFonts w:ascii="Peterburg" w:hAnsi="Peterburg"/>
    </w:rPr>
  </w:style>
  <w:style w:styleId="Style_304_ch" w:type="character">
    <w:name w:val="Iniiaiie oaeno"/>
    <w:basedOn w:val="Style_39_ch"/>
    <w:link w:val="Style_304"/>
    <w:rPr>
      <w:rFonts w:ascii="Peterburg" w:hAnsi="Peterburg"/>
    </w:rPr>
  </w:style>
  <w:style w:styleId="Style_305" w:type="paragraph">
    <w:name w:val="unip"/>
    <w:basedOn w:val="Style_6"/>
    <w:link w:val="Style_305_ch"/>
    <w:pPr>
      <w:spacing w:afterAutospacing="on" w:beforeAutospacing="on"/>
      <w:ind/>
    </w:pPr>
    <w:rPr>
      <w:sz w:val="24"/>
    </w:rPr>
  </w:style>
  <w:style w:styleId="Style_305_ch" w:type="character">
    <w:name w:val="unip"/>
    <w:basedOn w:val="Style_6_ch"/>
    <w:link w:val="Style_305"/>
    <w:rPr>
      <w:sz w:val="24"/>
    </w:rPr>
  </w:style>
  <w:style w:styleId="Style_306" w:type="paragraph">
    <w:name w:val="WW8Num10z0"/>
    <w:link w:val="Style_306_ch"/>
    <w:rPr>
      <w:rFonts w:ascii="Times New Roman" w:hAnsi="Times New Roman"/>
      <w:sz w:val="24"/>
    </w:rPr>
  </w:style>
  <w:style w:styleId="Style_306_ch" w:type="character">
    <w:name w:val="WW8Num10z0"/>
    <w:link w:val="Style_306"/>
    <w:rPr>
      <w:rFonts w:ascii="Times New Roman" w:hAnsi="Times New Roman"/>
      <w:sz w:val="24"/>
    </w:rPr>
  </w:style>
  <w:style w:styleId="Style_307" w:type="paragraph">
    <w:name w:val="Footer Char1"/>
    <w:link w:val="Style_307_ch"/>
    <w:rPr>
      <w:rFonts w:ascii="font290" w:hAnsi="font290"/>
      <w:sz w:val="24"/>
    </w:rPr>
  </w:style>
  <w:style w:styleId="Style_307_ch" w:type="character">
    <w:name w:val="Footer Char1"/>
    <w:link w:val="Style_307"/>
    <w:rPr>
      <w:rFonts w:ascii="font290" w:hAnsi="font290"/>
      <w:sz w:val="24"/>
    </w:rPr>
  </w:style>
  <w:style w:styleId="Style_308" w:type="paragraph">
    <w:name w:val="WW8Num22z3"/>
    <w:link w:val="Style_308_ch"/>
    <w:rPr>
      <w:rFonts w:ascii="Symbol" w:hAnsi="Symbol"/>
    </w:rPr>
  </w:style>
  <w:style w:styleId="Style_308_ch" w:type="character">
    <w:name w:val="WW8Num22z3"/>
    <w:link w:val="Style_308"/>
    <w:rPr>
      <w:rFonts w:ascii="Symbol" w:hAnsi="Symbol"/>
    </w:rPr>
  </w:style>
  <w:style w:styleId="Style_309" w:type="paragraph">
    <w:name w:val="Общий"/>
    <w:basedOn w:val="Style_6"/>
    <w:link w:val="Style_309_ch"/>
    <w:pPr>
      <w:ind w:firstLine="709" w:left="0"/>
      <w:jc w:val="both"/>
    </w:pPr>
    <w:rPr>
      <w:sz w:val="28"/>
    </w:rPr>
  </w:style>
  <w:style w:styleId="Style_309_ch" w:type="character">
    <w:name w:val="Общий"/>
    <w:basedOn w:val="Style_6_ch"/>
    <w:link w:val="Style_309"/>
    <w:rPr>
      <w:sz w:val="28"/>
    </w:rPr>
  </w:style>
  <w:style w:styleId="Style_310" w:type="paragraph">
    <w:name w:val="WW8Num49z0"/>
    <w:link w:val="Style_310_ch"/>
  </w:style>
  <w:style w:styleId="Style_310_ch" w:type="character">
    <w:name w:val="WW8Num49z0"/>
    <w:link w:val="Style_310"/>
  </w:style>
  <w:style w:styleId="Style_311" w:type="paragraph">
    <w:name w:val="Н22"/>
    <w:basedOn w:val="Style_6"/>
    <w:link w:val="Style_311_ch"/>
    <w:pPr>
      <w:numPr>
        <w:ilvl w:val="0"/>
        <w:numId w:val="72"/>
      </w:numPr>
      <w:tabs>
        <w:tab w:leader="none" w:pos="1474" w:val="left"/>
      </w:tabs>
      <w:ind w:hanging="1134" w:left="1474"/>
    </w:pPr>
    <w:rPr>
      <w:sz w:val="24"/>
    </w:rPr>
  </w:style>
  <w:style w:styleId="Style_311_ch" w:type="character">
    <w:name w:val="Н22"/>
    <w:basedOn w:val="Style_6_ch"/>
    <w:link w:val="Style_311"/>
    <w:rPr>
      <w:sz w:val="24"/>
    </w:rPr>
  </w:style>
  <w:style w:styleId="Style_312" w:type="paragraph">
    <w:name w:val="CharacterStyle21"/>
    <w:link w:val="Style_312_ch"/>
    <w:rPr>
      <w:rFonts w:ascii="Times New Roman" w:hAnsi="Times New Roman"/>
      <w:color w:val="000000"/>
      <w:sz w:val="20"/>
      <w:u w:val="none"/>
    </w:rPr>
  </w:style>
  <w:style w:styleId="Style_312_ch" w:type="character">
    <w:name w:val="CharacterStyle21"/>
    <w:link w:val="Style_312"/>
    <w:rPr>
      <w:rFonts w:ascii="Times New Roman" w:hAnsi="Times New Roman"/>
      <w:color w:val="000000"/>
      <w:sz w:val="20"/>
      <w:u w:val="none"/>
    </w:rPr>
  </w:style>
  <w:style w:styleId="Style_313" w:type="paragraph">
    <w:name w:val="WW8Num42z2"/>
    <w:link w:val="Style_313_ch"/>
    <w:rPr>
      <w:rFonts w:ascii="Wingdings" w:hAnsi="Wingdings"/>
    </w:rPr>
  </w:style>
  <w:style w:styleId="Style_313_ch" w:type="character">
    <w:name w:val="WW8Num42z2"/>
    <w:link w:val="Style_313"/>
    <w:rPr>
      <w:rFonts w:ascii="Wingdings" w:hAnsi="Wingdings"/>
    </w:rPr>
  </w:style>
  <w:style w:styleId="Style_314" w:type="paragraph">
    <w:name w:val="WW8Num50z8"/>
    <w:link w:val="Style_314_ch"/>
  </w:style>
  <w:style w:styleId="Style_314_ch" w:type="character">
    <w:name w:val="WW8Num50z8"/>
    <w:link w:val="Style_314"/>
  </w:style>
  <w:style w:styleId="Style_315" w:type="paragraph">
    <w:name w:val="WW8Num67z0"/>
    <w:link w:val="Style_315_ch"/>
    <w:rPr>
      <w:sz w:val="28"/>
    </w:rPr>
  </w:style>
  <w:style w:styleId="Style_315_ch" w:type="character">
    <w:name w:val="WW8Num67z0"/>
    <w:link w:val="Style_315"/>
    <w:rPr>
      <w:sz w:val="28"/>
    </w:rPr>
  </w:style>
  <w:style w:styleId="Style_316" w:type="paragraph">
    <w:name w:val="WW8Num13z0"/>
    <w:link w:val="Style_316_ch"/>
    <w:rPr>
      <w:rFonts w:ascii="Symbol" w:hAnsi="Symbol"/>
    </w:rPr>
  </w:style>
  <w:style w:styleId="Style_316_ch" w:type="character">
    <w:name w:val="WW8Num13z0"/>
    <w:link w:val="Style_316"/>
    <w:rPr>
      <w:rFonts w:ascii="Symbol" w:hAnsi="Symbol"/>
    </w:rPr>
  </w:style>
  <w:style w:styleId="Style_317" w:type="paragraph">
    <w:name w:val="righttext"/>
    <w:basedOn w:val="Style_6"/>
    <w:link w:val="Style_317_ch"/>
    <w:pPr>
      <w:spacing w:afterAutospacing="on" w:beforeAutospacing="on"/>
      <w:ind/>
    </w:pPr>
    <w:rPr>
      <w:sz w:val="24"/>
    </w:rPr>
  </w:style>
  <w:style w:styleId="Style_317_ch" w:type="character">
    <w:name w:val="righttext"/>
    <w:basedOn w:val="Style_6_ch"/>
    <w:link w:val="Style_317"/>
    <w:rPr>
      <w:sz w:val="24"/>
    </w:rPr>
  </w:style>
  <w:style w:styleId="Style_318" w:type="paragraph">
    <w:name w:val="style41"/>
    <w:link w:val="Style_318_ch"/>
    <w:rPr>
      <w:b w:val="1"/>
      <w:sz w:val="24"/>
    </w:rPr>
  </w:style>
  <w:style w:styleId="Style_318_ch" w:type="character">
    <w:name w:val="style41"/>
    <w:link w:val="Style_318"/>
    <w:rPr>
      <w:b w:val="1"/>
      <w:sz w:val="24"/>
    </w:rPr>
  </w:style>
  <w:style w:styleId="Style_319" w:type="paragraph">
    <w:name w:val="xl136"/>
    <w:basedOn w:val="Style_6"/>
    <w:link w:val="Style_319_ch"/>
    <w:pPr>
      <w:spacing w:after="280" w:before="280"/>
      <w:ind/>
      <w:jc w:val="center"/>
    </w:pPr>
  </w:style>
  <w:style w:styleId="Style_319_ch" w:type="character">
    <w:name w:val="xl136"/>
    <w:basedOn w:val="Style_6_ch"/>
    <w:link w:val="Style_319"/>
  </w:style>
  <w:style w:styleId="Style_320" w:type="paragraph">
    <w:name w:val="endnote reference"/>
    <w:link w:val="Style_320_ch"/>
    <w:rPr>
      <w:vertAlign w:val="superscript"/>
    </w:rPr>
  </w:style>
  <w:style w:styleId="Style_320_ch" w:type="character">
    <w:name w:val="endnote reference"/>
    <w:link w:val="Style_320"/>
    <w:rPr>
      <w:vertAlign w:val="superscript"/>
    </w:rPr>
  </w:style>
  <w:style w:styleId="Style_321" w:type="paragraph">
    <w:name w:val="mark -"/>
    <w:basedOn w:val="Style_6"/>
    <w:link w:val="Style_321_ch"/>
    <w:pPr>
      <w:numPr>
        <w:ilvl w:val="0"/>
        <w:numId w:val="73"/>
      </w:numPr>
      <w:tabs>
        <w:tab w:leader="none" w:pos="360" w:val="left"/>
        <w:tab w:leader="none" w:pos="1134" w:val="left"/>
        <w:tab w:leader="dot" w:pos="10490" w:val="right"/>
      </w:tabs>
      <w:spacing w:after="40"/>
      <w:ind w:hanging="425" w:left="1134"/>
    </w:pPr>
    <w:rPr>
      <w:sz w:val="24"/>
    </w:rPr>
  </w:style>
  <w:style w:styleId="Style_321_ch" w:type="character">
    <w:name w:val="mark -"/>
    <w:basedOn w:val="Style_6_ch"/>
    <w:link w:val="Style_321"/>
    <w:rPr>
      <w:sz w:val="24"/>
    </w:rPr>
  </w:style>
  <w:style w:styleId="Style_322" w:type="paragraph">
    <w:name w:val="dirty-clipboard"/>
    <w:basedOn w:val="Style_323"/>
    <w:link w:val="Style_322_ch"/>
  </w:style>
  <w:style w:styleId="Style_322_ch" w:type="character">
    <w:name w:val="dirty-clipboard"/>
    <w:basedOn w:val="Style_323_ch"/>
    <w:link w:val="Style_322"/>
  </w:style>
  <w:style w:styleId="Style_324" w:type="paragraph">
    <w:name w:val="xl167"/>
    <w:basedOn w:val="Style_6"/>
    <w:link w:val="Style_324_ch"/>
    <w:pPr>
      <w:spacing w:after="280" w:before="280"/>
      <w:ind/>
    </w:pPr>
    <w:rPr>
      <w:b w:val="1"/>
    </w:rPr>
  </w:style>
  <w:style w:styleId="Style_324_ch" w:type="character">
    <w:name w:val="xl167"/>
    <w:basedOn w:val="Style_6_ch"/>
    <w:link w:val="Style_324"/>
    <w:rPr>
      <w:b w:val="1"/>
    </w:rPr>
  </w:style>
  <w:style w:styleId="Style_325" w:type="paragraph">
    <w:name w:val="WW8Num129z0"/>
    <w:link w:val="Style_325_ch"/>
    <w:rPr>
      <w:sz w:val="28"/>
    </w:rPr>
  </w:style>
  <w:style w:styleId="Style_325_ch" w:type="character">
    <w:name w:val="WW8Num129z0"/>
    <w:link w:val="Style_325"/>
    <w:rPr>
      <w:sz w:val="28"/>
    </w:rPr>
  </w:style>
  <w:style w:styleId="Style_326" w:type="paragraph">
    <w:name w:val="WW8Num44z2"/>
    <w:link w:val="Style_326_ch"/>
    <w:rPr>
      <w:rFonts w:ascii="Wingdings" w:hAnsi="Wingdings"/>
    </w:rPr>
  </w:style>
  <w:style w:styleId="Style_326_ch" w:type="character">
    <w:name w:val="WW8Num44z2"/>
    <w:link w:val="Style_326"/>
    <w:rPr>
      <w:rFonts w:ascii="Wingdings" w:hAnsi="Wingdings"/>
    </w:rPr>
  </w:style>
  <w:style w:styleId="Style_327" w:type="paragraph">
    <w:name w:val="Абзац списка2"/>
    <w:link w:val="Style_327_ch"/>
    <w:pPr>
      <w:widowControl w:val="0"/>
      <w:spacing w:after="200" w:before="200" w:line="360" w:lineRule="auto"/>
      <w:ind w:firstLine="0" w:left="720"/>
    </w:pPr>
    <w:rPr>
      <w:rFonts w:ascii="Times New Roman" w:hAnsi="Times New Roman"/>
      <w:sz w:val="24"/>
    </w:rPr>
  </w:style>
  <w:style w:styleId="Style_327_ch" w:type="character">
    <w:name w:val="Абзац списка2"/>
    <w:link w:val="Style_327"/>
    <w:rPr>
      <w:rFonts w:ascii="Times New Roman" w:hAnsi="Times New Roman"/>
      <w:sz w:val="24"/>
    </w:rPr>
  </w:style>
  <w:style w:styleId="Style_328" w:type="paragraph">
    <w:name w:val="xl97"/>
    <w:basedOn w:val="Style_6"/>
    <w:link w:val="Style_328_ch"/>
    <w:pPr>
      <w:spacing w:afterAutospacing="on" w:beforeAutospacing="on"/>
      <w:ind/>
      <w:jc w:val="center"/>
    </w:pPr>
    <w:rPr>
      <w:sz w:val="24"/>
    </w:rPr>
  </w:style>
  <w:style w:styleId="Style_328_ch" w:type="character">
    <w:name w:val="xl97"/>
    <w:basedOn w:val="Style_6_ch"/>
    <w:link w:val="Style_328"/>
    <w:rPr>
      <w:sz w:val="24"/>
    </w:rPr>
  </w:style>
  <w:style w:styleId="Style_329" w:type="paragraph">
    <w:name w:val="!Жёлтый"/>
    <w:link w:val="Style_329_ch"/>
    <w:rPr>
      <w:sz w:val="28"/>
      <w:shd w:fill="FFFF66" w:val="clear"/>
    </w:rPr>
  </w:style>
  <w:style w:styleId="Style_329_ch" w:type="character">
    <w:name w:val="!Жёлтый"/>
    <w:link w:val="Style_329"/>
    <w:rPr>
      <w:sz w:val="28"/>
      <w:shd w:fill="FFFF66" w:val="clear"/>
    </w:rPr>
  </w:style>
  <w:style w:styleId="Style_330" w:type="paragraph">
    <w:name w:val="xl65"/>
    <w:basedOn w:val="Style_6"/>
    <w:link w:val="Style_330_ch"/>
    <w:pPr>
      <w:spacing w:afterAutospacing="on" w:beforeAutospacing="on"/>
      <w:ind/>
    </w:pPr>
    <w:rPr>
      <w:rFonts w:ascii="MS Sans Serif" w:hAnsi="MS Sans Serif"/>
      <w:sz w:val="17"/>
    </w:rPr>
  </w:style>
  <w:style w:styleId="Style_330_ch" w:type="character">
    <w:name w:val="xl65"/>
    <w:basedOn w:val="Style_6_ch"/>
    <w:link w:val="Style_330"/>
    <w:rPr>
      <w:rFonts w:ascii="MS Sans Serif" w:hAnsi="MS Sans Serif"/>
      <w:sz w:val="17"/>
    </w:rPr>
  </w:style>
  <w:style w:styleId="Style_331" w:type="paragraph">
    <w:name w:val="WW8Num127z0"/>
    <w:link w:val="Style_331_ch"/>
    <w:rPr>
      <w:sz w:val="28"/>
    </w:rPr>
  </w:style>
  <w:style w:styleId="Style_331_ch" w:type="character">
    <w:name w:val="WW8Num127z0"/>
    <w:link w:val="Style_331"/>
    <w:rPr>
      <w:sz w:val="28"/>
    </w:rPr>
  </w:style>
  <w:style w:styleId="Style_332" w:type="paragraph">
    <w:name w:val="Style14"/>
    <w:basedOn w:val="Style_6"/>
    <w:link w:val="Style_332_ch"/>
    <w:pPr>
      <w:widowControl w:val="0"/>
      <w:spacing w:line="331" w:lineRule="exact"/>
      <w:ind/>
      <w:jc w:val="both"/>
    </w:pPr>
    <w:rPr>
      <w:sz w:val="24"/>
    </w:rPr>
  </w:style>
  <w:style w:styleId="Style_332_ch" w:type="character">
    <w:name w:val="Style14"/>
    <w:basedOn w:val="Style_6_ch"/>
    <w:link w:val="Style_332"/>
    <w:rPr>
      <w:sz w:val="24"/>
    </w:rPr>
  </w:style>
  <w:style w:styleId="Style_323" w:type="paragraph">
    <w:name w:val="Default Paragraph Font"/>
    <w:link w:val="Style_323_ch"/>
  </w:style>
  <w:style w:styleId="Style_323_ch" w:type="character">
    <w:name w:val="Default Paragraph Font"/>
    <w:link w:val="Style_323"/>
  </w:style>
  <w:style w:styleId="Style_333" w:type="paragraph">
    <w:name w:val="img_header"/>
    <w:basedOn w:val="Style_6"/>
    <w:link w:val="Style_333_ch"/>
    <w:pPr>
      <w:spacing w:after="16" w:before="16"/>
      <w:ind w:firstLine="160" w:left="0"/>
    </w:pPr>
    <w:rPr>
      <w:rFonts w:ascii="Arial" w:hAnsi="Arial"/>
      <w:color w:val="FFFFFF"/>
      <w:sz w:val="18"/>
    </w:rPr>
  </w:style>
  <w:style w:styleId="Style_333_ch" w:type="character">
    <w:name w:val="img_header"/>
    <w:basedOn w:val="Style_6_ch"/>
    <w:link w:val="Style_333"/>
    <w:rPr>
      <w:rFonts w:ascii="Arial" w:hAnsi="Arial"/>
      <w:color w:val="FFFFFF"/>
      <w:sz w:val="18"/>
    </w:rPr>
  </w:style>
  <w:style w:styleId="Style_334" w:type="paragraph">
    <w:name w:val="caaieiaie 11"/>
    <w:basedOn w:val="Style_335"/>
    <w:next w:val="Style_335"/>
    <w:link w:val="Style_334_ch"/>
    <w:pPr>
      <w:keepNext w:val="1"/>
      <w:ind w:hanging="1" w:left="1701"/>
    </w:pPr>
    <w:rPr>
      <w:sz w:val="24"/>
    </w:rPr>
  </w:style>
  <w:style w:styleId="Style_334_ch" w:type="character">
    <w:name w:val="caaieiaie 11"/>
    <w:basedOn w:val="Style_335_ch"/>
    <w:link w:val="Style_334"/>
    <w:rPr>
      <w:sz w:val="24"/>
    </w:rPr>
  </w:style>
  <w:style w:styleId="Style_336" w:type="paragraph">
    <w:name w:val="Style5"/>
    <w:basedOn w:val="Style_6"/>
    <w:link w:val="Style_336_ch"/>
    <w:pPr>
      <w:widowControl w:val="0"/>
      <w:spacing w:line="410" w:lineRule="exact"/>
      <w:ind w:hanging="331" w:left="331"/>
      <w:jc w:val="center"/>
    </w:pPr>
    <w:rPr>
      <w:rFonts w:ascii="MS Reference Sans Serif" w:hAnsi="MS Reference Sans Serif"/>
      <w:sz w:val="24"/>
    </w:rPr>
  </w:style>
  <w:style w:styleId="Style_336_ch" w:type="character">
    <w:name w:val="Style5"/>
    <w:basedOn w:val="Style_6_ch"/>
    <w:link w:val="Style_336"/>
    <w:rPr>
      <w:rFonts w:ascii="MS Reference Sans Serif" w:hAnsi="MS Reference Sans Serif"/>
      <w:sz w:val="24"/>
    </w:rPr>
  </w:style>
  <w:style w:styleId="Style_337" w:type="paragraph">
    <w:name w:val=" Знак Знак1"/>
    <w:link w:val="Style_337_ch"/>
    <w:rPr>
      <w:sz w:val="28"/>
    </w:rPr>
  </w:style>
  <w:style w:styleId="Style_337_ch" w:type="character">
    <w:name w:val=" Знак Знак1"/>
    <w:link w:val="Style_337"/>
    <w:rPr>
      <w:sz w:val="28"/>
    </w:rPr>
  </w:style>
  <w:style w:styleId="Style_338" w:type="paragraph">
    <w:name w:val="WW8Num32z4"/>
    <w:link w:val="Style_338_ch"/>
  </w:style>
  <w:style w:styleId="Style_338_ch" w:type="character">
    <w:name w:val="WW8Num32z4"/>
    <w:link w:val="Style_338"/>
  </w:style>
  <w:style w:styleId="Style_339" w:type="paragraph">
    <w:name w:val="WW8Num6z7"/>
    <w:link w:val="Style_339_ch"/>
  </w:style>
  <w:style w:styleId="Style_339_ch" w:type="character">
    <w:name w:val="WW8Num6z7"/>
    <w:link w:val="Style_339"/>
  </w:style>
  <w:style w:styleId="Style_340" w:type="paragraph">
    <w:name w:val="Arial Narrow 13 pt по ширине Первая строка:  1 см"/>
    <w:basedOn w:val="Style_6"/>
    <w:link w:val="Style_340_ch"/>
    <w:pPr>
      <w:ind w:firstLine="567" w:left="0"/>
      <w:jc w:val="both"/>
    </w:pPr>
    <w:rPr>
      <w:rFonts w:ascii="Arial Narrow" w:hAnsi="Arial Narrow"/>
      <w:sz w:val="26"/>
    </w:rPr>
  </w:style>
  <w:style w:styleId="Style_340_ch" w:type="character">
    <w:name w:val="Arial Narrow 13 pt по ширине Первая строка:  1 см"/>
    <w:basedOn w:val="Style_6_ch"/>
    <w:link w:val="Style_340"/>
    <w:rPr>
      <w:rFonts w:ascii="Arial Narrow" w:hAnsi="Arial Narrow"/>
      <w:sz w:val="26"/>
    </w:rPr>
  </w:style>
  <w:style w:styleId="Style_341" w:type="paragraph">
    <w:name w:val="xl91"/>
    <w:basedOn w:val="Style_6"/>
    <w:link w:val="Style_341_ch"/>
    <w:pPr>
      <w:spacing w:afterAutospacing="on" w:beforeAutospacing="on"/>
      <w:ind/>
      <w:jc w:val="center"/>
    </w:pPr>
    <w:rPr>
      <w:sz w:val="24"/>
    </w:rPr>
  </w:style>
  <w:style w:styleId="Style_341_ch" w:type="character">
    <w:name w:val="xl91"/>
    <w:basedOn w:val="Style_6_ch"/>
    <w:link w:val="Style_341"/>
    <w:rPr>
      <w:sz w:val="24"/>
    </w:rPr>
  </w:style>
  <w:style w:styleId="Style_342" w:type="paragraph">
    <w:name w:val="WW8Num117z1"/>
    <w:link w:val="Style_342_ch"/>
    <w:rPr>
      <w:rFonts w:ascii="Courier New" w:hAnsi="Courier New"/>
    </w:rPr>
  </w:style>
  <w:style w:styleId="Style_342_ch" w:type="character">
    <w:name w:val="WW8Num117z1"/>
    <w:link w:val="Style_342"/>
    <w:rPr>
      <w:rFonts w:ascii="Courier New" w:hAnsi="Courier New"/>
    </w:rPr>
  </w:style>
  <w:style w:styleId="Style_343" w:type="paragraph">
    <w:name w:val="xl168"/>
    <w:basedOn w:val="Style_6"/>
    <w:link w:val="Style_343_ch"/>
    <w:pPr>
      <w:spacing w:after="280" w:before="280"/>
      <w:ind/>
      <w:jc w:val="center"/>
    </w:pPr>
  </w:style>
  <w:style w:styleId="Style_343_ch" w:type="character">
    <w:name w:val="xl168"/>
    <w:basedOn w:val="Style_6_ch"/>
    <w:link w:val="Style_343"/>
  </w:style>
  <w:style w:styleId="Style_344" w:type="paragraph">
    <w:name w:val="Style12"/>
    <w:basedOn w:val="Style_6"/>
    <w:link w:val="Style_344_ch"/>
    <w:pPr>
      <w:widowControl w:val="0"/>
      <w:spacing w:line="281" w:lineRule="exact"/>
      <w:ind w:hanging="94" w:left="94"/>
      <w:jc w:val="both"/>
    </w:pPr>
    <w:rPr>
      <w:rFonts w:ascii="MS Reference Sans Serif" w:hAnsi="MS Reference Sans Serif"/>
      <w:sz w:val="24"/>
    </w:rPr>
  </w:style>
  <w:style w:styleId="Style_344_ch" w:type="character">
    <w:name w:val="Style12"/>
    <w:basedOn w:val="Style_6_ch"/>
    <w:link w:val="Style_344"/>
    <w:rPr>
      <w:rFonts w:ascii="MS Reference Sans Serif" w:hAnsi="MS Reference Sans Serif"/>
      <w:sz w:val="24"/>
    </w:rPr>
  </w:style>
  <w:style w:styleId="Style_345" w:type="paragraph">
    <w:name w:val="xl88"/>
    <w:basedOn w:val="Style_6"/>
    <w:link w:val="Style_345_ch"/>
    <w:pPr>
      <w:spacing w:afterAutospacing="on" w:beforeAutospacing="on"/>
      <w:ind/>
      <w:jc w:val="center"/>
    </w:pPr>
    <w:rPr>
      <w:sz w:val="24"/>
    </w:rPr>
  </w:style>
  <w:style w:styleId="Style_345_ch" w:type="character">
    <w:name w:val="xl88"/>
    <w:basedOn w:val="Style_6_ch"/>
    <w:link w:val="Style_345"/>
    <w:rPr>
      <w:sz w:val="24"/>
    </w:rPr>
  </w:style>
  <w:style w:styleId="Style_346" w:type="paragraph">
    <w:name w:val="Основной текст (7)"/>
    <w:basedOn w:val="Style_6"/>
    <w:link w:val="Style_346_ch"/>
    <w:pPr>
      <w:widowControl w:val="0"/>
      <w:spacing w:after="120" w:line="360" w:lineRule="exact"/>
      <w:ind/>
      <w:jc w:val="center"/>
    </w:pPr>
    <w:rPr>
      <w:rFonts w:ascii="Century Schoolbook" w:hAnsi="Century Schoolbook"/>
      <w:b w:val="1"/>
      <w:spacing w:val="-10"/>
      <w:sz w:val="30"/>
    </w:rPr>
  </w:style>
  <w:style w:styleId="Style_346_ch" w:type="character">
    <w:name w:val="Основной текст (7)"/>
    <w:basedOn w:val="Style_6_ch"/>
    <w:link w:val="Style_346"/>
    <w:rPr>
      <w:rFonts w:ascii="Century Schoolbook" w:hAnsi="Century Schoolbook"/>
      <w:b w:val="1"/>
      <w:spacing w:val="-10"/>
      <w:sz w:val="30"/>
    </w:rPr>
  </w:style>
  <w:style w:styleId="Style_347" w:type="paragraph">
    <w:name w:val="WW8Num77z0"/>
    <w:link w:val="Style_347_ch"/>
    <w:rPr>
      <w:sz w:val="28"/>
    </w:rPr>
  </w:style>
  <w:style w:styleId="Style_347_ch" w:type="character">
    <w:name w:val="WW8Num77z0"/>
    <w:link w:val="Style_347"/>
    <w:rPr>
      <w:sz w:val="28"/>
    </w:rPr>
  </w:style>
  <w:style w:styleId="Style_348" w:type="paragraph">
    <w:name w:val="CharacterStyle11"/>
    <w:link w:val="Style_348_ch"/>
    <w:rPr>
      <w:rFonts w:ascii="Times New Roman" w:hAnsi="Times New Roman"/>
      <w:b w:val="1"/>
      <w:color w:val="000000"/>
      <w:sz w:val="20"/>
      <w:u w:val="none"/>
    </w:rPr>
  </w:style>
  <w:style w:styleId="Style_348_ch" w:type="character">
    <w:name w:val="CharacterStyle11"/>
    <w:link w:val="Style_348"/>
    <w:rPr>
      <w:rFonts w:ascii="Times New Roman" w:hAnsi="Times New Roman"/>
      <w:b w:val="1"/>
      <w:color w:val="000000"/>
      <w:sz w:val="20"/>
      <w:u w:val="none"/>
    </w:rPr>
  </w:style>
  <w:style w:styleId="Style_349" w:type="paragraph">
    <w:name w:val="Знак Знак"/>
    <w:link w:val="Style_349_ch"/>
    <w:rPr>
      <w:rFonts w:ascii="Times New Roman" w:hAnsi="Times New Roman"/>
    </w:rPr>
  </w:style>
  <w:style w:styleId="Style_349_ch" w:type="character">
    <w:name w:val="Знак Знак"/>
    <w:link w:val="Style_349"/>
    <w:rPr>
      <w:rFonts w:ascii="Times New Roman" w:hAnsi="Times New Roman"/>
    </w:rPr>
  </w:style>
  <w:style w:styleId="Style_350" w:type="paragraph">
    <w:name w:val="Заголовок 2 Знак"/>
    <w:link w:val="Style_350_ch"/>
    <w:rPr>
      <w:rFonts w:ascii="Arial" w:hAnsi="Arial"/>
      <w:b w:val="1"/>
      <w:color w:val="000000"/>
      <w:sz w:val="28"/>
    </w:rPr>
  </w:style>
  <w:style w:styleId="Style_350_ch" w:type="character">
    <w:name w:val="Заголовок 2 Знак"/>
    <w:link w:val="Style_350"/>
    <w:rPr>
      <w:rFonts w:ascii="Arial" w:hAnsi="Arial"/>
      <w:b w:val="1"/>
      <w:color w:val="000000"/>
      <w:sz w:val="28"/>
    </w:rPr>
  </w:style>
  <w:style w:styleId="Style_351" w:type="paragraph">
    <w:name w:val="xl153"/>
    <w:basedOn w:val="Style_6"/>
    <w:link w:val="Style_351_ch"/>
    <w:pPr>
      <w:spacing w:after="280" w:before="280"/>
      <w:ind/>
      <w:jc w:val="center"/>
    </w:pPr>
  </w:style>
  <w:style w:styleId="Style_351_ch" w:type="character">
    <w:name w:val="xl153"/>
    <w:basedOn w:val="Style_6_ch"/>
    <w:link w:val="Style_351"/>
  </w:style>
  <w:style w:styleId="Style_352" w:type="paragraph">
    <w:name w:val="msonormalcxspmiddle"/>
    <w:basedOn w:val="Style_6"/>
    <w:link w:val="Style_352_ch"/>
    <w:pPr>
      <w:spacing w:afterAutospacing="on" w:beforeAutospacing="on"/>
      <w:ind/>
    </w:pPr>
    <w:rPr>
      <w:sz w:val="24"/>
    </w:rPr>
  </w:style>
  <w:style w:styleId="Style_352_ch" w:type="character">
    <w:name w:val="msonormalcxspmiddle"/>
    <w:basedOn w:val="Style_6_ch"/>
    <w:link w:val="Style_352"/>
    <w:rPr>
      <w:sz w:val="24"/>
    </w:rPr>
  </w:style>
  <w:style w:styleId="Style_353" w:type="paragraph">
    <w:name w:val="xl181"/>
    <w:basedOn w:val="Style_6"/>
    <w:link w:val="Style_353_ch"/>
    <w:pPr>
      <w:spacing w:after="280" w:before="280"/>
      <w:ind/>
    </w:pPr>
  </w:style>
  <w:style w:styleId="Style_353_ch" w:type="character">
    <w:name w:val="xl181"/>
    <w:basedOn w:val="Style_6_ch"/>
    <w:link w:val="Style_353"/>
  </w:style>
  <w:style w:styleId="Style_354" w:type="paragraph">
    <w:name w:val="WW8Num57z6"/>
    <w:link w:val="Style_354_ch"/>
  </w:style>
  <w:style w:styleId="Style_354_ch" w:type="character">
    <w:name w:val="WW8Num57z6"/>
    <w:link w:val="Style_354"/>
  </w:style>
  <w:style w:styleId="Style_355" w:type="paragraph">
    <w:name w:val="WW8Num104z0"/>
    <w:link w:val="Style_355_ch"/>
    <w:rPr>
      <w:sz w:val="28"/>
    </w:rPr>
  </w:style>
  <w:style w:styleId="Style_355_ch" w:type="character">
    <w:name w:val="WW8Num104z0"/>
    <w:link w:val="Style_355"/>
    <w:rPr>
      <w:sz w:val="28"/>
    </w:rPr>
  </w:style>
  <w:style w:styleId="Style_356" w:type="paragraph">
    <w:name w:val="ParagraphStyle30"/>
    <w:link w:val="Style_356_ch"/>
    <w:pPr>
      <w:ind w:firstLine="0" w:left="28" w:right="28"/>
    </w:pPr>
    <w:rPr>
      <w:sz w:val="22"/>
    </w:rPr>
  </w:style>
  <w:style w:styleId="Style_356_ch" w:type="character">
    <w:name w:val="ParagraphStyle30"/>
    <w:link w:val="Style_356"/>
    <w:rPr>
      <w:sz w:val="22"/>
    </w:rPr>
  </w:style>
  <w:style w:styleId="Style_357" w:type="paragraph">
    <w:name w:val="WW8Num54z2"/>
    <w:link w:val="Style_357_ch"/>
  </w:style>
  <w:style w:styleId="Style_357_ch" w:type="character">
    <w:name w:val="WW8Num54z2"/>
    <w:link w:val="Style_357"/>
  </w:style>
  <w:style w:styleId="Style_358" w:type="paragraph">
    <w:name w:val="FR1"/>
    <w:link w:val="Style_358_ch"/>
    <w:pPr>
      <w:widowControl w:val="0"/>
      <w:spacing w:before="1580" w:line="324" w:lineRule="auto"/>
      <w:ind/>
      <w:jc w:val="center"/>
    </w:pPr>
    <w:rPr>
      <w:rFonts w:ascii="Times New Roman" w:hAnsi="Times New Roman"/>
      <w:sz w:val="36"/>
    </w:rPr>
  </w:style>
  <w:style w:styleId="Style_358_ch" w:type="character">
    <w:name w:val="FR1"/>
    <w:link w:val="Style_358"/>
    <w:rPr>
      <w:rFonts w:ascii="Times New Roman" w:hAnsi="Times New Roman"/>
      <w:sz w:val="36"/>
    </w:rPr>
  </w:style>
  <w:style w:styleId="Style_359" w:type="paragraph">
    <w:name w:val="xl166"/>
    <w:basedOn w:val="Style_6"/>
    <w:link w:val="Style_359_ch"/>
    <w:pPr>
      <w:spacing w:after="280" w:before="280"/>
      <w:ind/>
    </w:pPr>
    <w:rPr>
      <w:b w:val="1"/>
    </w:rPr>
  </w:style>
  <w:style w:styleId="Style_359_ch" w:type="character">
    <w:name w:val="xl166"/>
    <w:basedOn w:val="Style_6_ch"/>
    <w:link w:val="Style_359"/>
    <w:rPr>
      <w:b w:val="1"/>
    </w:rPr>
  </w:style>
  <w:style w:styleId="Style_360" w:type="paragraph">
    <w:name w:val="centertext"/>
    <w:basedOn w:val="Style_6"/>
    <w:link w:val="Style_360_ch"/>
    <w:pPr>
      <w:ind/>
      <w:jc w:val="center"/>
    </w:pPr>
    <w:rPr>
      <w:color w:val="202020"/>
      <w:sz w:val="22"/>
    </w:rPr>
  </w:style>
  <w:style w:styleId="Style_360_ch" w:type="character">
    <w:name w:val="centertext"/>
    <w:basedOn w:val="Style_6_ch"/>
    <w:link w:val="Style_360"/>
    <w:rPr>
      <w:color w:val="202020"/>
      <w:sz w:val="22"/>
    </w:rPr>
  </w:style>
  <w:style w:styleId="Style_361" w:type="paragraph">
    <w:name w:val="Егор4"/>
    <w:basedOn w:val="Style_6"/>
    <w:link w:val="Style_361_ch"/>
    <w:pPr>
      <w:spacing w:after="200" w:line="276" w:lineRule="auto"/>
      <w:ind w:firstLine="851" w:left="0"/>
      <w:jc w:val="center"/>
    </w:pPr>
    <w:rPr>
      <w:sz w:val="26"/>
      <w:u w:val="single"/>
    </w:rPr>
  </w:style>
  <w:style w:styleId="Style_361_ch" w:type="character">
    <w:name w:val="Егор4"/>
    <w:basedOn w:val="Style_6_ch"/>
    <w:link w:val="Style_361"/>
    <w:rPr>
      <w:sz w:val="26"/>
      <w:u w:val="single"/>
    </w:rPr>
  </w:style>
  <w:style w:styleId="Style_362" w:type="paragraph">
    <w:name w:val="WW8Num47z1"/>
    <w:link w:val="Style_362_ch"/>
    <w:rPr>
      <w:rFonts w:ascii="Courier New" w:hAnsi="Courier New"/>
    </w:rPr>
  </w:style>
  <w:style w:styleId="Style_362_ch" w:type="character">
    <w:name w:val="WW8Num47z1"/>
    <w:link w:val="Style_362"/>
    <w:rPr>
      <w:rFonts w:ascii="Courier New" w:hAnsi="Courier New"/>
    </w:rPr>
  </w:style>
  <w:style w:styleId="Style_363" w:type="paragraph">
    <w:name w:val="WW8Num46z3"/>
    <w:link w:val="Style_363_ch"/>
  </w:style>
  <w:style w:styleId="Style_363_ch" w:type="character">
    <w:name w:val="WW8Num46z3"/>
    <w:link w:val="Style_363"/>
  </w:style>
  <w:style w:styleId="Style_364" w:type="paragraph">
    <w:name w:val="HTML Bottom of Form"/>
    <w:basedOn w:val="Style_6"/>
    <w:next w:val="Style_6"/>
    <w:link w:val="Style_364_ch"/>
    <w:pPr>
      <w:ind/>
      <w:jc w:val="center"/>
    </w:pPr>
    <w:rPr>
      <w:rFonts w:ascii="Arial" w:hAnsi="Arial"/>
      <w:sz w:val="16"/>
    </w:rPr>
  </w:style>
  <w:style w:styleId="Style_364_ch" w:type="character">
    <w:name w:val="HTML Bottom of Form"/>
    <w:basedOn w:val="Style_6_ch"/>
    <w:link w:val="Style_364"/>
    <w:rPr>
      <w:rFonts w:ascii="Arial" w:hAnsi="Arial"/>
      <w:sz w:val="16"/>
    </w:rPr>
  </w:style>
  <w:style w:styleId="Style_365" w:type="paragraph">
    <w:name w:val="Font Style20"/>
    <w:link w:val="Style_365_ch"/>
    <w:rPr>
      <w:rFonts w:ascii="Consolas" w:hAnsi="Consolas"/>
      <w:b w:val="1"/>
      <w:sz w:val="22"/>
    </w:rPr>
  </w:style>
  <w:style w:styleId="Style_365_ch" w:type="character">
    <w:name w:val="Font Style20"/>
    <w:link w:val="Style_365"/>
    <w:rPr>
      <w:rFonts w:ascii="Consolas" w:hAnsi="Consolas"/>
      <w:b w:val="1"/>
      <w:sz w:val="22"/>
    </w:rPr>
  </w:style>
  <w:style w:styleId="Style_366" w:type="paragraph">
    <w:name w:val="xl74"/>
    <w:basedOn w:val="Style_6"/>
    <w:link w:val="Style_366_ch"/>
    <w:pPr>
      <w:spacing w:afterAutospacing="on" w:beforeAutospacing="on"/>
      <w:ind/>
    </w:pPr>
    <w:rPr>
      <w:rFonts w:ascii="MS Sans Serif" w:hAnsi="MS Sans Serif"/>
      <w:b w:val="1"/>
      <w:sz w:val="16"/>
    </w:rPr>
  </w:style>
  <w:style w:styleId="Style_366_ch" w:type="character">
    <w:name w:val="xl74"/>
    <w:basedOn w:val="Style_6_ch"/>
    <w:link w:val="Style_366"/>
    <w:rPr>
      <w:rFonts w:ascii="MS Sans Serif" w:hAnsi="MS Sans Serif"/>
      <w:b w:val="1"/>
      <w:sz w:val="16"/>
    </w:rPr>
  </w:style>
  <w:style w:styleId="Style_367" w:type="paragraph">
    <w:name w:val="WW8Num34z0"/>
    <w:link w:val="Style_367_ch"/>
    <w:rPr>
      <w:color w:val="000000"/>
    </w:rPr>
  </w:style>
  <w:style w:styleId="Style_367_ch" w:type="character">
    <w:name w:val="WW8Num34z0"/>
    <w:link w:val="Style_367"/>
    <w:rPr>
      <w:color w:val="000000"/>
    </w:rPr>
  </w:style>
  <w:style w:styleId="Style_368" w:type="paragraph">
    <w:name w:val="mw-editsection"/>
    <w:link w:val="Style_368_ch"/>
  </w:style>
  <w:style w:styleId="Style_368_ch" w:type="character">
    <w:name w:val="mw-editsection"/>
    <w:link w:val="Style_368"/>
  </w:style>
  <w:style w:styleId="Style_369" w:type="paragraph">
    <w:name w:val="WW8Num29z7"/>
    <w:link w:val="Style_369_ch"/>
  </w:style>
  <w:style w:styleId="Style_369_ch" w:type="character">
    <w:name w:val="WW8Num29z7"/>
    <w:link w:val="Style_369"/>
  </w:style>
  <w:style w:styleId="Style_370" w:type="paragraph">
    <w:name w:val="4.Пояснение к таблице"/>
    <w:basedOn w:val="Style_6"/>
    <w:next w:val="Style_275"/>
    <w:link w:val="Style_370_ch"/>
    <w:pPr>
      <w:widowControl w:val="0"/>
      <w:spacing w:line="216" w:lineRule="auto"/>
      <w:ind/>
      <w:jc w:val="both"/>
    </w:pPr>
    <w:rPr>
      <w:i w:val="1"/>
      <w:sz w:val="20"/>
    </w:rPr>
  </w:style>
  <w:style w:styleId="Style_370_ch" w:type="character">
    <w:name w:val="4.Пояснение к таблице"/>
    <w:basedOn w:val="Style_6_ch"/>
    <w:link w:val="Style_370"/>
    <w:rPr>
      <w:i w:val="1"/>
      <w:sz w:val="20"/>
    </w:rPr>
  </w:style>
  <w:style w:styleId="Style_371" w:type="paragraph">
    <w:name w:val="WW8Num32z5"/>
    <w:link w:val="Style_371_ch"/>
  </w:style>
  <w:style w:styleId="Style_371_ch" w:type="character">
    <w:name w:val="WW8Num32z5"/>
    <w:link w:val="Style_371"/>
  </w:style>
  <w:style w:styleId="Style_372" w:type="paragraph">
    <w:name w:val="WW8Num1z4"/>
    <w:link w:val="Style_372_ch"/>
  </w:style>
  <w:style w:styleId="Style_372_ch" w:type="character">
    <w:name w:val="WW8Num1z4"/>
    <w:link w:val="Style_372"/>
  </w:style>
  <w:style w:styleId="Style_373" w:type="paragraph">
    <w:name w:val="xl95"/>
    <w:basedOn w:val="Style_6"/>
    <w:link w:val="Style_373_ch"/>
    <w:pPr>
      <w:spacing w:afterAutospacing="on" w:beforeAutospacing="on"/>
      <w:ind/>
      <w:jc w:val="center"/>
    </w:pPr>
    <w:rPr>
      <w:sz w:val="24"/>
    </w:rPr>
  </w:style>
  <w:style w:styleId="Style_373_ch" w:type="character">
    <w:name w:val="xl95"/>
    <w:basedOn w:val="Style_6_ch"/>
    <w:link w:val="Style_373"/>
    <w:rPr>
      <w:sz w:val="24"/>
    </w:rPr>
  </w:style>
  <w:style w:styleId="Style_374" w:type="paragraph">
    <w:name w:val="xl114"/>
    <w:basedOn w:val="Style_6"/>
    <w:link w:val="Style_374_ch"/>
    <w:pPr>
      <w:spacing w:afterAutospacing="on" w:beforeAutospacing="on"/>
      <w:ind/>
      <w:jc w:val="center"/>
    </w:pPr>
    <w:rPr>
      <w:rFonts w:ascii="Open_sansregular" w:hAnsi="Open_sansregular"/>
      <w:sz w:val="24"/>
    </w:rPr>
  </w:style>
  <w:style w:styleId="Style_374_ch" w:type="character">
    <w:name w:val="xl114"/>
    <w:basedOn w:val="Style_6_ch"/>
    <w:link w:val="Style_374"/>
    <w:rPr>
      <w:rFonts w:ascii="Open_sansregular" w:hAnsi="Open_sansregular"/>
      <w:sz w:val="24"/>
    </w:rPr>
  </w:style>
  <w:style w:styleId="Style_375" w:type="paragraph">
    <w:name w:val="S_Маркированный Знак1"/>
    <w:link w:val="Style_375_ch"/>
    <w:rPr>
      <w:rFonts w:ascii="Times New Roman" w:hAnsi="Times New Roman"/>
      <w:color w:val="000000"/>
      <w:sz w:val="24"/>
    </w:rPr>
  </w:style>
  <w:style w:styleId="Style_375_ch" w:type="character">
    <w:name w:val="S_Маркированный Знак1"/>
    <w:link w:val="Style_375"/>
    <w:rPr>
      <w:rFonts w:ascii="Times New Roman" w:hAnsi="Times New Roman"/>
      <w:color w:val="000000"/>
      <w:sz w:val="24"/>
    </w:rPr>
  </w:style>
  <w:style w:styleId="Style_376" w:type="paragraph">
    <w:name w:val="Абзац списка"/>
    <w:basedOn w:val="Style_6"/>
    <w:link w:val="Style_376_ch"/>
    <w:pPr>
      <w:ind w:firstLine="0" w:left="720"/>
      <w:jc w:val="both"/>
    </w:pPr>
    <w:rPr>
      <w:rFonts w:ascii="Calibri" w:hAnsi="Calibri"/>
      <w:sz w:val="22"/>
    </w:rPr>
  </w:style>
  <w:style w:styleId="Style_376_ch" w:type="character">
    <w:name w:val="Абзац списка"/>
    <w:basedOn w:val="Style_6_ch"/>
    <w:link w:val="Style_376"/>
    <w:rPr>
      <w:rFonts w:ascii="Calibri" w:hAnsi="Calibri"/>
      <w:sz w:val="22"/>
    </w:rPr>
  </w:style>
  <w:style w:styleId="Style_377" w:type="paragraph">
    <w:name w:val="Символ сноски"/>
    <w:link w:val="Style_377_ch"/>
    <w:rPr>
      <w:vertAlign w:val="superscript"/>
    </w:rPr>
  </w:style>
  <w:style w:styleId="Style_377_ch" w:type="character">
    <w:name w:val="Символ сноски"/>
    <w:link w:val="Style_377"/>
    <w:rPr>
      <w:vertAlign w:val="superscript"/>
    </w:rPr>
  </w:style>
  <w:style w:styleId="Style_378" w:type="paragraph">
    <w:name w:val="6.Табл.-2уровень"/>
    <w:basedOn w:val="Style_22"/>
    <w:link w:val="Style_378_ch"/>
    <w:pPr>
      <w:spacing w:before="0"/>
      <w:ind w:firstLine="0" w:left="283"/>
    </w:pPr>
  </w:style>
  <w:style w:styleId="Style_378_ch" w:type="character">
    <w:name w:val="6.Табл.-2уровень"/>
    <w:basedOn w:val="Style_22_ch"/>
    <w:link w:val="Style_378"/>
  </w:style>
  <w:style w:styleId="Style_379" w:type="paragraph">
    <w:name w:val="ParagraphStyle21"/>
    <w:link w:val="Style_379_ch"/>
    <w:pPr>
      <w:ind w:firstLine="0" w:left="28" w:right="28"/>
      <w:jc w:val="center"/>
    </w:pPr>
    <w:rPr>
      <w:sz w:val="22"/>
    </w:rPr>
  </w:style>
  <w:style w:styleId="Style_379_ch" w:type="character">
    <w:name w:val="ParagraphStyle21"/>
    <w:link w:val="Style_379"/>
    <w:rPr>
      <w:sz w:val="22"/>
    </w:rPr>
  </w:style>
  <w:style w:styleId="Style_380" w:type="paragraph">
    <w:name w:val="WW8Num19z2"/>
    <w:link w:val="Style_380_ch"/>
  </w:style>
  <w:style w:styleId="Style_380_ch" w:type="character">
    <w:name w:val="WW8Num19z2"/>
    <w:link w:val="Style_380"/>
  </w:style>
  <w:style w:styleId="Style_381" w:type="paragraph">
    <w:name w:val="xl78"/>
    <w:basedOn w:val="Style_6"/>
    <w:link w:val="Style_381_ch"/>
    <w:pPr>
      <w:spacing w:afterAutospacing="on" w:beforeAutospacing="on"/>
      <w:ind/>
      <w:jc w:val="right"/>
    </w:pPr>
    <w:rPr>
      <w:rFonts w:ascii="Arial Narrow" w:hAnsi="Arial Narrow"/>
      <w:b w:val="1"/>
      <w:sz w:val="16"/>
    </w:rPr>
  </w:style>
  <w:style w:styleId="Style_381_ch" w:type="character">
    <w:name w:val="xl78"/>
    <w:basedOn w:val="Style_6_ch"/>
    <w:link w:val="Style_381"/>
    <w:rPr>
      <w:rFonts w:ascii="Arial Narrow" w:hAnsi="Arial Narrow"/>
      <w:b w:val="1"/>
      <w:sz w:val="16"/>
    </w:rPr>
  </w:style>
  <w:style w:styleId="Style_382" w:type="paragraph">
    <w:name w:val="Body text (6)"/>
    <w:basedOn w:val="Style_6"/>
    <w:link w:val="Style_382_ch"/>
    <w:pPr>
      <w:spacing w:line="240" w:lineRule="atLeast"/>
      <w:ind/>
    </w:pPr>
    <w:rPr>
      <w:sz w:val="25"/>
      <w:highlight w:val="white"/>
    </w:rPr>
  </w:style>
  <w:style w:styleId="Style_382_ch" w:type="character">
    <w:name w:val="Body text (6)"/>
    <w:basedOn w:val="Style_6_ch"/>
    <w:link w:val="Style_382"/>
    <w:rPr>
      <w:sz w:val="25"/>
      <w:highlight w:val="white"/>
    </w:rPr>
  </w:style>
  <w:style w:styleId="Style_383" w:type="paragraph">
    <w:name w:val="WW8Num34z5"/>
    <w:link w:val="Style_383_ch"/>
  </w:style>
  <w:style w:styleId="Style_383_ch" w:type="character">
    <w:name w:val="WW8Num34z5"/>
    <w:link w:val="Style_383"/>
  </w:style>
  <w:style w:styleId="Style_384" w:type="paragraph">
    <w:name w:val="Iniiaiie oaeno n ionooiii 21"/>
    <w:basedOn w:val="Style_385"/>
    <w:link w:val="Style_384_ch"/>
    <w:pPr>
      <w:ind w:firstLine="720" w:left="0"/>
      <w:jc w:val="both"/>
    </w:pPr>
    <w:rPr>
      <w:color w:val="000000"/>
      <w:sz w:val="24"/>
    </w:rPr>
  </w:style>
  <w:style w:styleId="Style_384_ch" w:type="character">
    <w:name w:val="Iniiaiie oaeno n ionooiii 21"/>
    <w:basedOn w:val="Style_385_ch"/>
    <w:link w:val="Style_384"/>
    <w:rPr>
      <w:color w:val="000000"/>
      <w:sz w:val="24"/>
    </w:rPr>
  </w:style>
  <w:style w:styleId="Style_386" w:type="paragraph">
    <w:name w:val="Tabl"/>
    <w:basedOn w:val="Style_6"/>
    <w:link w:val="Style_386_ch"/>
    <w:pPr>
      <w:keepNext w:val="1"/>
      <w:spacing w:before="120"/>
      <w:ind/>
      <w:jc w:val="right"/>
    </w:pPr>
    <w:rPr>
      <w:rFonts w:ascii="Trebuchet MS" w:hAnsi="Trebuchet MS"/>
      <w:i w:val="1"/>
      <w:sz w:val="24"/>
    </w:rPr>
  </w:style>
  <w:style w:styleId="Style_386_ch" w:type="character">
    <w:name w:val="Tabl"/>
    <w:basedOn w:val="Style_6_ch"/>
    <w:link w:val="Style_386"/>
    <w:rPr>
      <w:rFonts w:ascii="Trebuchet MS" w:hAnsi="Trebuchet MS"/>
      <w:i w:val="1"/>
      <w:sz w:val="24"/>
    </w:rPr>
  </w:style>
  <w:style w:styleId="Style_387" w:type="paragraph">
    <w:name w:val="Balloon Text"/>
    <w:basedOn w:val="Style_6"/>
    <w:link w:val="Style_387_ch"/>
    <w:pPr>
      <w:ind/>
      <w:jc w:val="both"/>
    </w:pPr>
    <w:rPr>
      <w:rFonts w:ascii="Tahoma" w:hAnsi="Tahoma"/>
      <w:sz w:val="16"/>
    </w:rPr>
  </w:style>
  <w:style w:styleId="Style_387_ch" w:type="character">
    <w:name w:val="Balloon Text"/>
    <w:basedOn w:val="Style_6_ch"/>
    <w:link w:val="Style_387"/>
    <w:rPr>
      <w:rFonts w:ascii="Tahoma" w:hAnsi="Tahoma"/>
      <w:sz w:val="16"/>
    </w:rPr>
  </w:style>
  <w:style w:styleId="Style_388" w:type="paragraph">
    <w:name w:val="WW8Num37z0"/>
    <w:link w:val="Style_388_ch"/>
    <w:rPr>
      <w:rFonts w:ascii="Symbol" w:hAnsi="Symbol"/>
      <w:sz w:val="20"/>
    </w:rPr>
  </w:style>
  <w:style w:styleId="Style_388_ch" w:type="character">
    <w:name w:val="WW8Num37z0"/>
    <w:link w:val="Style_388"/>
    <w:rPr>
      <w:rFonts w:ascii="Symbol" w:hAnsi="Symbol"/>
      <w:sz w:val="20"/>
    </w:rPr>
  </w:style>
  <w:style w:styleId="Style_389" w:type="paragraph">
    <w:name w:val="hgkelc"/>
    <w:link w:val="Style_389_ch"/>
  </w:style>
  <w:style w:styleId="Style_389_ch" w:type="character">
    <w:name w:val="hgkelc"/>
    <w:link w:val="Style_389"/>
  </w:style>
  <w:style w:styleId="Style_390" w:type="paragraph">
    <w:name w:val="xl76"/>
    <w:basedOn w:val="Style_6"/>
    <w:link w:val="Style_390_ch"/>
    <w:pPr>
      <w:spacing w:afterAutospacing="on" w:beforeAutospacing="on"/>
      <w:ind/>
      <w:jc w:val="right"/>
    </w:pPr>
    <w:rPr>
      <w:rFonts w:ascii="Arial Narrow" w:hAnsi="Arial Narrow"/>
      <w:b w:val="1"/>
      <w:sz w:val="16"/>
    </w:rPr>
  </w:style>
  <w:style w:styleId="Style_390_ch" w:type="character">
    <w:name w:val="xl76"/>
    <w:basedOn w:val="Style_6_ch"/>
    <w:link w:val="Style_390"/>
    <w:rPr>
      <w:rFonts w:ascii="Arial Narrow" w:hAnsi="Arial Narrow"/>
      <w:b w:val="1"/>
      <w:sz w:val="16"/>
    </w:rPr>
  </w:style>
  <w:style w:styleId="Style_391" w:type="paragraph">
    <w:name w:val="Font Style23"/>
    <w:link w:val="Style_391_ch"/>
    <w:rPr>
      <w:rFonts w:ascii="Verdana" w:hAnsi="Verdana"/>
      <w:i w:val="1"/>
      <w:sz w:val="20"/>
    </w:rPr>
  </w:style>
  <w:style w:styleId="Style_391_ch" w:type="character">
    <w:name w:val="Font Style23"/>
    <w:link w:val="Style_391"/>
    <w:rPr>
      <w:rFonts w:ascii="Verdana" w:hAnsi="Verdana"/>
      <w:i w:val="1"/>
      <w:sz w:val="20"/>
    </w:rPr>
  </w:style>
  <w:style w:styleId="Style_392" w:type="paragraph">
    <w:name w:val="Îñíîâíîé òåêñò ñ îòñòóïîì 3"/>
    <w:basedOn w:val="Style_173"/>
    <w:link w:val="Style_392_ch"/>
    <w:pPr>
      <w:ind w:firstLine="567" w:left="0"/>
      <w:jc w:val="both"/>
    </w:pPr>
    <w:rPr>
      <w:rFonts w:ascii="Peterburg" w:hAnsi="Peterburg"/>
      <w:b w:val="1"/>
      <w:i w:val="1"/>
      <w:sz w:val="24"/>
    </w:rPr>
  </w:style>
  <w:style w:styleId="Style_392_ch" w:type="character">
    <w:name w:val="Îñíîâíîé òåêñò ñ îòñòóïîì 3"/>
    <w:basedOn w:val="Style_173_ch"/>
    <w:link w:val="Style_392"/>
    <w:rPr>
      <w:rFonts w:ascii="Peterburg" w:hAnsi="Peterburg"/>
      <w:b w:val="1"/>
      <w:i w:val="1"/>
      <w:sz w:val="24"/>
    </w:rPr>
  </w:style>
  <w:style w:styleId="Style_393" w:type="paragraph">
    <w:name w:val="tablename"/>
    <w:basedOn w:val="Style_6"/>
    <w:link w:val="Style_393_ch"/>
    <w:pPr>
      <w:spacing w:afterAutospacing="on" w:beforeAutospacing="on"/>
      <w:ind/>
    </w:pPr>
    <w:rPr>
      <w:sz w:val="24"/>
    </w:rPr>
  </w:style>
  <w:style w:styleId="Style_393_ch" w:type="character">
    <w:name w:val="tablename"/>
    <w:basedOn w:val="Style_6_ch"/>
    <w:link w:val="Style_393"/>
    <w:rPr>
      <w:sz w:val="24"/>
    </w:rPr>
  </w:style>
  <w:style w:styleId="Style_394" w:type="paragraph">
    <w:name w:val="WW8Num19z5"/>
    <w:link w:val="Style_394_ch"/>
  </w:style>
  <w:style w:styleId="Style_394_ch" w:type="character">
    <w:name w:val="WW8Num19z5"/>
    <w:link w:val="Style_394"/>
  </w:style>
  <w:style w:styleId="Style_395" w:type="paragraph">
    <w:name w:val="WW8Num76z2"/>
    <w:link w:val="Style_395_ch"/>
    <w:rPr>
      <w:rFonts w:ascii="Symbol" w:hAnsi="Symbol"/>
      <w:color w:val="000000"/>
    </w:rPr>
  </w:style>
  <w:style w:styleId="Style_395_ch" w:type="character">
    <w:name w:val="WW8Num76z2"/>
    <w:link w:val="Style_395"/>
    <w:rPr>
      <w:rFonts w:ascii="Symbol" w:hAnsi="Symbol"/>
      <w:color w:val="000000"/>
    </w:rPr>
  </w:style>
  <w:style w:styleId="Style_396" w:type="paragraph">
    <w:name w:val="dropcap"/>
    <w:link w:val="Style_396_ch"/>
  </w:style>
  <w:style w:styleId="Style_396_ch" w:type="character">
    <w:name w:val="dropcap"/>
    <w:link w:val="Style_396"/>
  </w:style>
  <w:style w:styleId="Style_397" w:type="paragraph">
    <w:name w:val="WW-Absatz-Standardschriftart11"/>
    <w:link w:val="Style_397_ch"/>
  </w:style>
  <w:style w:styleId="Style_397_ch" w:type="character">
    <w:name w:val="WW-Absatz-Standardschriftart11"/>
    <w:link w:val="Style_397"/>
  </w:style>
  <w:style w:styleId="Style_398" w:type="paragraph">
    <w:name w:val="Heading 2 Char"/>
    <w:link w:val="Style_398_ch"/>
    <w:rPr>
      <w:rFonts w:ascii="Arial" w:hAnsi="Arial"/>
      <w:b w:val="1"/>
      <w:color w:val="000000"/>
      <w:sz w:val="28"/>
    </w:rPr>
  </w:style>
  <w:style w:styleId="Style_398_ch" w:type="character">
    <w:name w:val="Heading 2 Char"/>
    <w:link w:val="Style_398"/>
    <w:rPr>
      <w:rFonts w:ascii="Arial" w:hAnsi="Arial"/>
      <w:b w:val="1"/>
      <w:color w:val="000000"/>
      <w:sz w:val="28"/>
    </w:rPr>
  </w:style>
  <w:style w:styleId="Style_399" w:type="paragraph">
    <w:name w:val="ParagraphStyle9"/>
    <w:link w:val="Style_399_ch"/>
    <w:pPr>
      <w:ind w:firstLine="0" w:left="28" w:right="28"/>
    </w:pPr>
    <w:rPr>
      <w:sz w:val="22"/>
    </w:rPr>
  </w:style>
  <w:style w:styleId="Style_399_ch" w:type="character">
    <w:name w:val="ParagraphStyle9"/>
    <w:link w:val="Style_399"/>
    <w:rPr>
      <w:sz w:val="22"/>
    </w:rPr>
  </w:style>
  <w:style w:styleId="Style_400" w:type="paragraph">
    <w:name w:val="WW8Num55z1"/>
    <w:link w:val="Style_400_ch"/>
  </w:style>
  <w:style w:styleId="Style_400_ch" w:type="character">
    <w:name w:val="WW8Num55z1"/>
    <w:link w:val="Style_400"/>
  </w:style>
  <w:style w:styleId="Style_401" w:type="paragraph">
    <w:name w:val="Нижний колонтитул Знак"/>
    <w:link w:val="Style_401_ch"/>
    <w:rPr>
      <w:sz w:val="22"/>
    </w:rPr>
  </w:style>
  <w:style w:styleId="Style_401_ch" w:type="character">
    <w:name w:val="Нижний колонтитул Знак"/>
    <w:link w:val="Style_401"/>
    <w:rPr>
      <w:sz w:val="22"/>
    </w:rPr>
  </w:style>
  <w:style w:styleId="Style_402" w:type="paragraph">
    <w:name w:val="Heading #4 (2)1"/>
    <w:basedOn w:val="Style_6"/>
    <w:link w:val="Style_402_ch"/>
    <w:pPr>
      <w:spacing w:before="240" w:line="262" w:lineRule="exact"/>
      <w:ind w:hanging="1160" w:left="1160"/>
      <w:jc w:val="both"/>
      <w:outlineLvl w:val="3"/>
    </w:pPr>
    <w:rPr>
      <w:rFonts w:ascii="Arial Narrow" w:hAnsi="Arial Narrow"/>
      <w:sz w:val="21"/>
      <w:highlight w:val="white"/>
    </w:rPr>
  </w:style>
  <w:style w:styleId="Style_402_ch" w:type="character">
    <w:name w:val="Heading #4 (2)1"/>
    <w:basedOn w:val="Style_6_ch"/>
    <w:link w:val="Style_402"/>
    <w:rPr>
      <w:rFonts w:ascii="Arial Narrow" w:hAnsi="Arial Narrow"/>
      <w:sz w:val="21"/>
      <w:highlight w:val="white"/>
    </w:rPr>
  </w:style>
  <w:style w:styleId="Style_403" w:type="paragraph">
    <w:name w:val="ParagraphStyle4"/>
    <w:link w:val="Style_403_ch"/>
    <w:pPr>
      <w:ind w:firstLine="0" w:left="28" w:right="28"/>
      <w:jc w:val="center"/>
    </w:pPr>
    <w:rPr>
      <w:sz w:val="22"/>
    </w:rPr>
  </w:style>
  <w:style w:styleId="Style_403_ch" w:type="character">
    <w:name w:val="ParagraphStyle4"/>
    <w:link w:val="Style_403"/>
    <w:rPr>
      <w:sz w:val="22"/>
    </w:rPr>
  </w:style>
  <w:style w:styleId="Style_404" w:type="paragraph">
    <w:name w:val="Символы концевой сноски"/>
    <w:link w:val="Style_404_ch"/>
    <w:rPr>
      <w:vertAlign w:val="superscript"/>
    </w:rPr>
  </w:style>
  <w:style w:styleId="Style_404_ch" w:type="character">
    <w:name w:val="Символы концевой сноски"/>
    <w:link w:val="Style_404"/>
    <w:rPr>
      <w:vertAlign w:val="superscript"/>
    </w:rPr>
  </w:style>
  <w:style w:styleId="Style_405" w:type="paragraph">
    <w:name w:val="xl194"/>
    <w:basedOn w:val="Style_6"/>
    <w:link w:val="Style_405_ch"/>
    <w:pPr>
      <w:spacing w:after="280" w:before="280"/>
      <w:ind/>
    </w:pPr>
  </w:style>
  <w:style w:styleId="Style_405_ch" w:type="character">
    <w:name w:val="xl194"/>
    <w:basedOn w:val="Style_6_ch"/>
    <w:link w:val="Style_405"/>
  </w:style>
  <w:style w:styleId="Style_406" w:type="paragraph">
    <w:name w:val="No Spacing"/>
    <w:link w:val="Style_406_ch"/>
    <w:pPr>
      <w:widowControl w:val="0"/>
      <w:ind w:hanging="280" w:left="880"/>
    </w:pPr>
    <w:rPr>
      <w:rFonts w:ascii="Arial" w:hAnsi="Arial"/>
      <w:sz w:val="22"/>
    </w:rPr>
  </w:style>
  <w:style w:styleId="Style_406_ch" w:type="character">
    <w:name w:val="No Spacing"/>
    <w:link w:val="Style_406"/>
    <w:rPr>
      <w:rFonts w:ascii="Arial" w:hAnsi="Arial"/>
      <w:sz w:val="22"/>
    </w:rPr>
  </w:style>
  <w:style w:styleId="Style_407" w:type="paragraph">
    <w:name w:val="xl112"/>
    <w:basedOn w:val="Style_6"/>
    <w:link w:val="Style_407_ch"/>
    <w:pPr>
      <w:spacing w:afterAutospacing="on" w:beforeAutospacing="on"/>
      <w:ind/>
      <w:jc w:val="center"/>
    </w:pPr>
    <w:rPr>
      <w:sz w:val="24"/>
    </w:rPr>
  </w:style>
  <w:style w:styleId="Style_407_ch" w:type="character">
    <w:name w:val="xl112"/>
    <w:basedOn w:val="Style_6_ch"/>
    <w:link w:val="Style_407"/>
    <w:rPr>
      <w:sz w:val="24"/>
    </w:rPr>
  </w:style>
  <w:style w:styleId="Style_408" w:type="paragraph">
    <w:name w:val="xl80"/>
    <w:basedOn w:val="Style_6"/>
    <w:link w:val="Style_408_ch"/>
    <w:pPr>
      <w:spacing w:afterAutospacing="on" w:beforeAutospacing="on"/>
      <w:ind/>
      <w:jc w:val="center"/>
    </w:pPr>
    <w:rPr>
      <w:b w:val="1"/>
      <w:sz w:val="24"/>
    </w:rPr>
  </w:style>
  <w:style w:styleId="Style_408_ch" w:type="character">
    <w:name w:val="xl80"/>
    <w:basedOn w:val="Style_6_ch"/>
    <w:link w:val="Style_408"/>
    <w:rPr>
      <w:b w:val="1"/>
      <w:sz w:val="24"/>
    </w:rPr>
  </w:style>
  <w:style w:styleId="Style_409" w:type="paragraph">
    <w:name w:val="WW8Num63z1"/>
    <w:link w:val="Style_409_ch"/>
    <w:rPr>
      <w:rFonts w:ascii="Courier New" w:hAnsi="Courier New"/>
    </w:rPr>
  </w:style>
  <w:style w:styleId="Style_409_ch" w:type="character">
    <w:name w:val="WW8Num63z1"/>
    <w:link w:val="Style_409"/>
    <w:rPr>
      <w:rFonts w:ascii="Courier New" w:hAnsi="Courier New"/>
    </w:rPr>
  </w:style>
  <w:style w:styleId="Style_410" w:type="paragraph">
    <w:name w:val="rtejustify1"/>
    <w:link w:val="Style_410_ch"/>
    <w:pPr>
      <w:widowControl w:val="0"/>
      <w:spacing w:after="180" w:line="270" w:lineRule="atLeast"/>
      <w:ind/>
      <w:jc w:val="both"/>
    </w:pPr>
    <w:rPr>
      <w:rFonts w:ascii="Arial" w:hAnsi="Arial"/>
      <w:sz w:val="21"/>
    </w:rPr>
  </w:style>
  <w:style w:styleId="Style_410_ch" w:type="character">
    <w:name w:val="rtejustify1"/>
    <w:link w:val="Style_410"/>
    <w:rPr>
      <w:rFonts w:ascii="Arial" w:hAnsi="Arial"/>
      <w:sz w:val="21"/>
    </w:rPr>
  </w:style>
  <w:style w:styleId="Style_411" w:type="paragraph">
    <w:name w:val="List"/>
    <w:basedOn w:val="Style_105"/>
    <w:link w:val="Style_411_ch"/>
    <w:pPr>
      <w:spacing w:after="120"/>
      <w:ind w:right="0"/>
    </w:pPr>
    <w:rPr>
      <w:rFonts w:ascii="Arial" w:hAnsi="Arial"/>
      <w:sz w:val="22"/>
    </w:rPr>
  </w:style>
  <w:style w:styleId="Style_411_ch" w:type="character">
    <w:name w:val="List"/>
    <w:basedOn w:val="Style_105_ch"/>
    <w:link w:val="Style_411"/>
    <w:rPr>
      <w:rFonts w:ascii="Arial" w:hAnsi="Arial"/>
      <w:sz w:val="22"/>
    </w:rPr>
  </w:style>
  <w:style w:styleId="Style_412" w:type="paragraph">
    <w:name w:val="WW8Num48z5"/>
    <w:link w:val="Style_412_ch"/>
  </w:style>
  <w:style w:styleId="Style_412_ch" w:type="character">
    <w:name w:val="WW8Num48z5"/>
    <w:link w:val="Style_412"/>
  </w:style>
  <w:style w:styleId="Style_413" w:type="paragraph">
    <w:name w:val="xl177"/>
    <w:basedOn w:val="Style_6"/>
    <w:link w:val="Style_413_ch"/>
    <w:pPr>
      <w:spacing w:after="280" w:before="280"/>
      <w:ind/>
    </w:pPr>
    <w:rPr>
      <w:b w:val="1"/>
    </w:rPr>
  </w:style>
  <w:style w:styleId="Style_413_ch" w:type="character">
    <w:name w:val="xl177"/>
    <w:basedOn w:val="Style_6_ch"/>
    <w:link w:val="Style_413"/>
    <w:rPr>
      <w:b w:val="1"/>
    </w:rPr>
  </w:style>
  <w:style w:styleId="Style_414" w:type="paragraph">
    <w:name w:val="???????"/>
    <w:link w:val="Style_414_ch"/>
    <w:rPr>
      <w:rFonts w:ascii="Times New Roman" w:hAnsi="Times New Roman"/>
      <w:sz w:val="22"/>
    </w:rPr>
  </w:style>
  <w:style w:styleId="Style_414_ch" w:type="character">
    <w:name w:val="???????"/>
    <w:link w:val="Style_414"/>
    <w:rPr>
      <w:rFonts w:ascii="Times New Roman" w:hAnsi="Times New Roman"/>
      <w:sz w:val="22"/>
    </w:rPr>
  </w:style>
  <w:style w:styleId="Style_415" w:type="paragraph">
    <w:name w:val="_1"/>
    <w:basedOn w:val="Style_6"/>
    <w:next w:val="Style_416"/>
    <w:link w:val="Style_415_ch"/>
    <w:pPr>
      <w:ind/>
      <w:jc w:val="center"/>
    </w:pPr>
    <w:rPr>
      <w:b w:val="1"/>
      <w:sz w:val="32"/>
    </w:rPr>
  </w:style>
  <w:style w:styleId="Style_415_ch" w:type="character">
    <w:name w:val="_1"/>
    <w:basedOn w:val="Style_6_ch"/>
    <w:link w:val="Style_415"/>
    <w:rPr>
      <w:b w:val="1"/>
      <w:sz w:val="32"/>
    </w:rPr>
  </w:style>
  <w:style w:styleId="Style_417" w:type="paragraph">
    <w:name w:val="WW8Num55z7"/>
    <w:link w:val="Style_417_ch"/>
  </w:style>
  <w:style w:styleId="Style_417_ch" w:type="character">
    <w:name w:val="WW8Num55z7"/>
    <w:link w:val="Style_417"/>
  </w:style>
  <w:style w:styleId="Style_418" w:type="paragraph">
    <w:name w:val="WW8Num21z2"/>
    <w:link w:val="Style_418_ch"/>
  </w:style>
  <w:style w:styleId="Style_418_ch" w:type="character">
    <w:name w:val="WW8Num21z2"/>
    <w:link w:val="Style_418"/>
  </w:style>
  <w:style w:styleId="Style_419" w:type="paragraph">
    <w:name w:val="xl160"/>
    <w:basedOn w:val="Style_6"/>
    <w:link w:val="Style_419_ch"/>
    <w:pPr>
      <w:spacing w:after="280" w:before="280"/>
      <w:ind/>
    </w:pPr>
  </w:style>
  <w:style w:styleId="Style_419_ch" w:type="character">
    <w:name w:val="xl160"/>
    <w:basedOn w:val="Style_6_ch"/>
    <w:link w:val="Style_419"/>
  </w:style>
  <w:style w:styleId="Style_420" w:type="paragraph">
    <w:name w:val="WW8Num2z8"/>
    <w:link w:val="Style_420_ch"/>
  </w:style>
  <w:style w:styleId="Style_420_ch" w:type="character">
    <w:name w:val="WW8Num2z8"/>
    <w:link w:val="Style_420"/>
  </w:style>
  <w:style w:styleId="Style_421" w:type="paragraph">
    <w:name w:val="WW8Num55z4"/>
    <w:link w:val="Style_421_ch"/>
  </w:style>
  <w:style w:styleId="Style_421_ch" w:type="character">
    <w:name w:val="WW8Num55z4"/>
    <w:link w:val="Style_421"/>
  </w:style>
  <w:style w:styleId="Style_422" w:type="paragraph">
    <w:name w:val="WW8Num1z1"/>
    <w:link w:val="Style_422_ch"/>
  </w:style>
  <w:style w:styleId="Style_422_ch" w:type="character">
    <w:name w:val="WW8Num1z1"/>
    <w:link w:val="Style_422"/>
  </w:style>
  <w:style w:styleId="Style_423" w:type="paragraph">
    <w:name w:val="headertext topleveltext centertext"/>
    <w:basedOn w:val="Style_6"/>
    <w:link w:val="Style_423_ch"/>
    <w:pPr>
      <w:spacing w:afterAutospacing="on" w:beforeAutospacing="on"/>
      <w:ind/>
    </w:pPr>
    <w:rPr>
      <w:sz w:val="24"/>
    </w:rPr>
  </w:style>
  <w:style w:styleId="Style_423_ch" w:type="character">
    <w:name w:val="headertext topleveltext centertext"/>
    <w:basedOn w:val="Style_6_ch"/>
    <w:link w:val="Style_423"/>
    <w:rPr>
      <w:sz w:val="24"/>
    </w:rPr>
  </w:style>
  <w:style w:styleId="Style_424" w:type="paragraph">
    <w:name w:val="Heading #1"/>
    <w:basedOn w:val="Style_6"/>
    <w:link w:val="Style_424_ch"/>
    <w:pPr>
      <w:spacing w:after="120" w:line="251" w:lineRule="exact"/>
      <w:ind/>
      <w:outlineLvl w:val="0"/>
    </w:pPr>
    <w:rPr>
      <w:rFonts w:ascii="Sylfaen" w:hAnsi="Sylfaen"/>
      <w:spacing w:val="-10"/>
      <w:sz w:val="19"/>
      <w:highlight w:val="white"/>
    </w:rPr>
  </w:style>
  <w:style w:styleId="Style_424_ch" w:type="character">
    <w:name w:val="Heading #1"/>
    <w:basedOn w:val="Style_6_ch"/>
    <w:link w:val="Style_424"/>
    <w:rPr>
      <w:rFonts w:ascii="Sylfaen" w:hAnsi="Sylfaen"/>
      <w:spacing w:val="-10"/>
      <w:sz w:val="19"/>
      <w:highlight w:val="white"/>
    </w:rPr>
  </w:style>
  <w:style w:styleId="Style_425" w:type="paragraph">
    <w:name w:val="Верхний и нижний колонтитулы"/>
    <w:basedOn w:val="Style_6"/>
    <w:link w:val="Style_425_ch"/>
    <w:pPr>
      <w:tabs>
        <w:tab w:leader="none" w:pos="4819" w:val="center"/>
        <w:tab w:leader="none" w:pos="9638" w:val="right"/>
      </w:tabs>
      <w:ind/>
    </w:pPr>
    <w:rPr>
      <w:sz w:val="20"/>
    </w:rPr>
  </w:style>
  <w:style w:styleId="Style_425_ch" w:type="character">
    <w:name w:val="Верхний и нижний колонтитулы"/>
    <w:basedOn w:val="Style_6_ch"/>
    <w:link w:val="Style_425"/>
    <w:rPr>
      <w:sz w:val="20"/>
    </w:rPr>
  </w:style>
  <w:style w:styleId="Style_426" w:type="paragraph">
    <w:name w:val="List Bullet 3"/>
    <w:basedOn w:val="Style_6"/>
    <w:link w:val="Style_426_ch"/>
    <w:pPr>
      <w:tabs>
        <w:tab w:leader="none" w:pos="926" w:val="left"/>
      </w:tabs>
      <w:ind w:hanging="360" w:left="926"/>
      <w:jc w:val="both"/>
    </w:pPr>
    <w:rPr>
      <w:rFonts w:ascii="Arial Narrow" w:hAnsi="Arial Narrow"/>
      <w:sz w:val="26"/>
    </w:rPr>
  </w:style>
  <w:style w:styleId="Style_426_ch" w:type="character">
    <w:name w:val="List Bullet 3"/>
    <w:basedOn w:val="Style_6_ch"/>
    <w:link w:val="Style_426"/>
    <w:rPr>
      <w:rFonts w:ascii="Arial Narrow" w:hAnsi="Arial Narrow"/>
      <w:sz w:val="26"/>
    </w:rPr>
  </w:style>
  <w:style w:styleId="Style_427" w:type="paragraph">
    <w:name w:val="Iniiaiie oaeno 21"/>
    <w:basedOn w:val="Style_298"/>
    <w:link w:val="Style_427_ch"/>
    <w:pPr>
      <w:ind w:firstLine="567" w:left="0"/>
      <w:jc w:val="both"/>
    </w:pPr>
    <w:rPr>
      <w:b w:val="1"/>
      <w:color w:val="000000"/>
      <w:sz w:val="24"/>
    </w:rPr>
  </w:style>
  <w:style w:styleId="Style_427_ch" w:type="character">
    <w:name w:val="Iniiaiie oaeno 21"/>
    <w:basedOn w:val="Style_298_ch"/>
    <w:link w:val="Style_427"/>
    <w:rPr>
      <w:b w:val="1"/>
      <w:color w:val="000000"/>
      <w:sz w:val="24"/>
    </w:rPr>
  </w:style>
  <w:style w:styleId="Style_428" w:type="paragraph">
    <w:name w:val="Body Text 2 Char"/>
    <w:link w:val="Style_428_ch"/>
    <w:rPr>
      <w:sz w:val="24"/>
    </w:rPr>
  </w:style>
  <w:style w:styleId="Style_428_ch" w:type="character">
    <w:name w:val="Body Text 2 Char"/>
    <w:link w:val="Style_428"/>
    <w:rPr>
      <w:sz w:val="24"/>
    </w:rPr>
  </w:style>
  <w:style w:styleId="Style_429" w:type="paragraph">
    <w:name w:val="xl175"/>
    <w:basedOn w:val="Style_6"/>
    <w:link w:val="Style_429_ch"/>
    <w:pPr>
      <w:spacing w:after="280" w:before="280"/>
      <w:ind/>
    </w:pPr>
  </w:style>
  <w:style w:styleId="Style_429_ch" w:type="character">
    <w:name w:val="xl175"/>
    <w:basedOn w:val="Style_6_ch"/>
    <w:link w:val="Style_429"/>
  </w:style>
  <w:style w:styleId="Style_430" w:type="paragraph">
    <w:name w:val="xl83"/>
    <w:basedOn w:val="Style_6"/>
    <w:link w:val="Style_430_ch"/>
    <w:pPr>
      <w:spacing w:afterAutospacing="on" w:beforeAutospacing="on"/>
      <w:ind/>
      <w:jc w:val="center"/>
    </w:pPr>
    <w:rPr>
      <w:sz w:val="24"/>
    </w:rPr>
  </w:style>
  <w:style w:styleId="Style_430_ch" w:type="character">
    <w:name w:val="xl83"/>
    <w:basedOn w:val="Style_6_ch"/>
    <w:link w:val="Style_430"/>
    <w:rPr>
      <w:sz w:val="24"/>
    </w:rPr>
  </w:style>
  <w:style w:styleId="Style_431" w:type="paragraph">
    <w:name w:val="link-text"/>
    <w:basedOn w:val="Style_432"/>
    <w:link w:val="Style_431_ch"/>
  </w:style>
  <w:style w:styleId="Style_431_ch" w:type="character">
    <w:name w:val="link-text"/>
    <w:basedOn w:val="Style_432_ch"/>
    <w:link w:val="Style_431"/>
  </w:style>
  <w:style w:styleId="Style_433" w:type="paragraph">
    <w:name w:val="xl120"/>
    <w:basedOn w:val="Style_6"/>
    <w:link w:val="Style_433_ch"/>
    <w:pPr>
      <w:spacing w:afterAutospacing="on" w:beforeAutospacing="on"/>
      <w:ind/>
    </w:pPr>
    <w:rPr>
      <w:b w:val="1"/>
      <w:sz w:val="24"/>
    </w:rPr>
  </w:style>
  <w:style w:styleId="Style_433_ch" w:type="character">
    <w:name w:val="xl120"/>
    <w:basedOn w:val="Style_6_ch"/>
    <w:link w:val="Style_433"/>
    <w:rPr>
      <w:b w:val="1"/>
      <w:sz w:val="24"/>
    </w:rPr>
  </w:style>
  <w:style w:styleId="Style_434" w:type="paragraph">
    <w:name w:val="font10"/>
    <w:basedOn w:val="Style_6"/>
    <w:link w:val="Style_434_ch"/>
    <w:pPr>
      <w:spacing w:afterAutospacing="on" w:beforeAutospacing="on"/>
      <w:ind/>
    </w:pPr>
    <w:rPr>
      <w:rFonts w:ascii="Tahoma" w:hAnsi="Tahoma"/>
      <w:color w:val="000000"/>
      <w:sz w:val="18"/>
    </w:rPr>
  </w:style>
  <w:style w:styleId="Style_434_ch" w:type="character">
    <w:name w:val="font10"/>
    <w:basedOn w:val="Style_6_ch"/>
    <w:link w:val="Style_434"/>
    <w:rPr>
      <w:rFonts w:ascii="Tahoma" w:hAnsi="Tahoma"/>
      <w:color w:val="000000"/>
      <w:sz w:val="18"/>
    </w:rPr>
  </w:style>
  <w:style w:styleId="Style_435" w:type="paragraph">
    <w:name w:val="WW8Num12z2"/>
    <w:link w:val="Style_435_ch"/>
  </w:style>
  <w:style w:styleId="Style_435_ch" w:type="character">
    <w:name w:val="WW8Num12z2"/>
    <w:link w:val="Style_435"/>
  </w:style>
  <w:style w:styleId="Style_436" w:type="paragraph">
    <w:name w:val="Основной текст 21"/>
    <w:basedOn w:val="Style_6"/>
    <w:link w:val="Style_436_ch"/>
    <w:pPr>
      <w:ind/>
      <w:jc w:val="both"/>
    </w:pPr>
    <w:rPr>
      <w:sz w:val="24"/>
    </w:rPr>
  </w:style>
  <w:style w:styleId="Style_436_ch" w:type="character">
    <w:name w:val="Основной текст 21"/>
    <w:basedOn w:val="Style_6_ch"/>
    <w:link w:val="Style_436"/>
    <w:rPr>
      <w:sz w:val="24"/>
    </w:rPr>
  </w:style>
  <w:style w:styleId="Style_437" w:type="paragraph">
    <w:name w:val="CharacterStyle20"/>
    <w:link w:val="Style_437_ch"/>
    <w:rPr>
      <w:rFonts w:ascii="Times New Roman" w:hAnsi="Times New Roman"/>
      <w:color w:val="000000"/>
      <w:sz w:val="20"/>
      <w:u w:val="none"/>
    </w:rPr>
  </w:style>
  <w:style w:styleId="Style_437_ch" w:type="character">
    <w:name w:val="CharacterStyle20"/>
    <w:link w:val="Style_437"/>
    <w:rPr>
      <w:rFonts w:ascii="Times New Roman" w:hAnsi="Times New Roman"/>
      <w:color w:val="000000"/>
      <w:sz w:val="20"/>
      <w:u w:val="none"/>
    </w:rPr>
  </w:style>
  <w:style w:styleId="Style_438" w:type="paragraph">
    <w:name w:val="Заголовок списка"/>
    <w:basedOn w:val="Style_6"/>
    <w:next w:val="Style_6"/>
    <w:link w:val="Style_438_ch"/>
  </w:style>
  <w:style w:styleId="Style_438_ch" w:type="character">
    <w:name w:val="Заголовок списка"/>
    <w:basedOn w:val="Style_6_ch"/>
    <w:link w:val="Style_438"/>
  </w:style>
  <w:style w:styleId="Style_439" w:type="paragraph">
    <w:name w:val="Знак сноски1"/>
    <w:link w:val="Style_439_ch"/>
    <w:pPr>
      <w:spacing w:after="200" w:line="276" w:lineRule="auto"/>
      <w:ind/>
    </w:pPr>
    <w:rPr>
      <w:rFonts w:ascii="Calibri" w:hAnsi="Calibri"/>
      <w:vertAlign w:val="superscript"/>
    </w:rPr>
  </w:style>
  <w:style w:styleId="Style_439_ch" w:type="character">
    <w:name w:val="Знак сноски1"/>
    <w:link w:val="Style_439"/>
    <w:rPr>
      <w:rFonts w:ascii="Calibri" w:hAnsi="Calibri"/>
      <w:vertAlign w:val="superscript"/>
    </w:rPr>
  </w:style>
  <w:style w:styleId="Style_440" w:type="paragraph">
    <w:name w:val="WW8Num59z1"/>
    <w:link w:val="Style_440_ch"/>
  </w:style>
  <w:style w:styleId="Style_440_ch" w:type="character">
    <w:name w:val="WW8Num59z1"/>
    <w:link w:val="Style_440"/>
  </w:style>
  <w:style w:styleId="Style_441" w:type="paragraph">
    <w:name w:val="Без интервала1"/>
    <w:link w:val="Style_441_ch"/>
    <w:pPr>
      <w:spacing w:before="120"/>
      <w:ind w:firstLine="567" w:left="0"/>
      <w:jc w:val="both"/>
    </w:pPr>
    <w:rPr>
      <w:rFonts w:ascii="Times New Roman" w:hAnsi="Times New Roman"/>
      <w:sz w:val="24"/>
    </w:rPr>
  </w:style>
  <w:style w:styleId="Style_441_ch" w:type="character">
    <w:name w:val="Без интервала1"/>
    <w:link w:val="Style_441"/>
    <w:rPr>
      <w:rFonts w:ascii="Times New Roman" w:hAnsi="Times New Roman"/>
      <w:sz w:val="24"/>
    </w:rPr>
  </w:style>
  <w:style w:styleId="Style_442" w:type="paragraph">
    <w:name w:val="xl163"/>
    <w:basedOn w:val="Style_6"/>
    <w:link w:val="Style_442_ch"/>
    <w:pPr>
      <w:spacing w:after="280" w:before="280"/>
      <w:ind/>
      <w:jc w:val="center"/>
    </w:pPr>
  </w:style>
  <w:style w:styleId="Style_442_ch" w:type="character">
    <w:name w:val="xl163"/>
    <w:basedOn w:val="Style_6_ch"/>
    <w:link w:val="Style_442"/>
  </w:style>
  <w:style w:styleId="Style_443" w:type="paragraph">
    <w:name w:val="WW8Num54z0"/>
    <w:link w:val="Style_443_ch"/>
    <w:rPr>
      <w:color w:val="000000"/>
    </w:rPr>
  </w:style>
  <w:style w:styleId="Style_443_ch" w:type="character">
    <w:name w:val="WW8Num54z0"/>
    <w:link w:val="Style_443"/>
    <w:rPr>
      <w:color w:val="000000"/>
    </w:rPr>
  </w:style>
  <w:style w:styleId="Style_444" w:type="paragraph">
    <w:name w:val="font9"/>
    <w:basedOn w:val="Style_6"/>
    <w:link w:val="Style_444_ch"/>
    <w:pPr>
      <w:spacing w:afterAutospacing="on" w:beforeAutospacing="on"/>
      <w:ind/>
    </w:pPr>
    <w:rPr>
      <w:b w:val="1"/>
      <w:sz w:val="24"/>
    </w:rPr>
  </w:style>
  <w:style w:styleId="Style_444_ch" w:type="character">
    <w:name w:val="font9"/>
    <w:basedOn w:val="Style_6_ch"/>
    <w:link w:val="Style_444"/>
    <w:rPr>
      <w:b w:val="1"/>
      <w:sz w:val="24"/>
    </w:rPr>
  </w:style>
  <w:style w:styleId="Style_445" w:type="paragraph">
    <w:name w:val="Егор2"/>
    <w:basedOn w:val="Style_222"/>
    <w:link w:val="Style_445_ch"/>
    <w:pPr>
      <w:keepLines w:val="1"/>
      <w:numPr>
        <w:ilvl w:val="2"/>
        <w:numId w:val="74"/>
      </w:numPr>
      <w:spacing w:after="120" w:before="120"/>
      <w:ind/>
      <w:jc w:val="center"/>
    </w:pPr>
    <w:rPr>
      <w:b w:val="0"/>
      <w:i w:val="1"/>
      <w:sz w:val="26"/>
    </w:rPr>
  </w:style>
  <w:style w:styleId="Style_445_ch" w:type="character">
    <w:name w:val="Егор2"/>
    <w:basedOn w:val="Style_222_ch"/>
    <w:link w:val="Style_445"/>
    <w:rPr>
      <w:b w:val="0"/>
      <w:i w:val="1"/>
      <w:sz w:val="26"/>
    </w:rPr>
  </w:style>
  <w:style w:styleId="Style_446" w:type="paragraph">
    <w:name w:val="WW8Num7z0"/>
    <w:link w:val="Style_446_ch"/>
    <w:rPr>
      <w:rFonts w:ascii="Times New Roman" w:hAnsi="Times New Roman"/>
    </w:rPr>
  </w:style>
  <w:style w:styleId="Style_446_ch" w:type="character">
    <w:name w:val="WW8Num7z0"/>
    <w:link w:val="Style_446"/>
    <w:rPr>
      <w:rFonts w:ascii="Times New Roman" w:hAnsi="Times New Roman"/>
    </w:rPr>
  </w:style>
  <w:style w:styleId="Style_447" w:type="paragraph">
    <w:name w:val="WW8Num46z0"/>
    <w:link w:val="Style_447_ch"/>
    <w:rPr>
      <w:color w:val="000000"/>
    </w:rPr>
  </w:style>
  <w:style w:styleId="Style_447_ch" w:type="character">
    <w:name w:val="WW8Num46z0"/>
    <w:link w:val="Style_447"/>
    <w:rPr>
      <w:color w:val="000000"/>
    </w:rPr>
  </w:style>
  <w:style w:styleId="Style_448" w:type="paragraph">
    <w:name w:val="WW8Num24z0"/>
    <w:link w:val="Style_448_ch"/>
    <w:rPr>
      <w:rFonts w:ascii="Times New Roman" w:hAnsi="Times New Roman"/>
    </w:rPr>
  </w:style>
  <w:style w:styleId="Style_448_ch" w:type="character">
    <w:name w:val="WW8Num24z0"/>
    <w:link w:val="Style_448"/>
    <w:rPr>
      <w:rFonts w:ascii="Times New Roman" w:hAnsi="Times New Roman"/>
    </w:rPr>
  </w:style>
  <w:style w:styleId="Style_449" w:type="paragraph">
    <w:name w:val="Текст сноски Знак1"/>
    <w:link w:val="Style_449_ch"/>
    <w:rPr>
      <w:rFonts w:ascii="Calibri" w:hAnsi="Calibri"/>
    </w:rPr>
  </w:style>
  <w:style w:styleId="Style_449_ch" w:type="character">
    <w:name w:val="Текст сноски Знак1"/>
    <w:link w:val="Style_449"/>
    <w:rPr>
      <w:rFonts w:ascii="Calibri" w:hAnsi="Calibri"/>
    </w:rPr>
  </w:style>
  <w:style w:styleId="Style_450" w:type="paragraph">
    <w:name w:val="WW8Num23z7"/>
    <w:link w:val="Style_450_ch"/>
  </w:style>
  <w:style w:styleId="Style_450_ch" w:type="character">
    <w:name w:val="WW8Num23z7"/>
    <w:link w:val="Style_450"/>
  </w:style>
  <w:style w:styleId="Style_451" w:type="paragraph">
    <w:name w:val="msonormalbullet1.gif"/>
    <w:basedOn w:val="Style_6"/>
    <w:link w:val="Style_451_ch"/>
    <w:pPr>
      <w:spacing w:afterAutospacing="on" w:beforeAutospacing="on"/>
      <w:ind/>
    </w:pPr>
    <w:rPr>
      <w:sz w:val="24"/>
    </w:rPr>
  </w:style>
  <w:style w:styleId="Style_451_ch" w:type="character">
    <w:name w:val="msonormalbullet1.gif"/>
    <w:basedOn w:val="Style_6_ch"/>
    <w:link w:val="Style_451"/>
    <w:rPr>
      <w:sz w:val="24"/>
    </w:rPr>
  </w:style>
  <w:style w:styleId="Style_452" w:type="paragraph">
    <w:name w:val="xl93"/>
    <w:basedOn w:val="Style_6"/>
    <w:link w:val="Style_452_ch"/>
    <w:pPr>
      <w:spacing w:afterAutospacing="on" w:beforeAutospacing="on"/>
      <w:ind/>
      <w:jc w:val="center"/>
    </w:pPr>
    <w:rPr>
      <w:sz w:val="24"/>
    </w:rPr>
  </w:style>
  <w:style w:styleId="Style_452_ch" w:type="character">
    <w:name w:val="xl93"/>
    <w:basedOn w:val="Style_6_ch"/>
    <w:link w:val="Style_452"/>
    <w:rPr>
      <w:sz w:val="24"/>
    </w:rPr>
  </w:style>
  <w:style w:styleId="Style_453" w:type="paragraph">
    <w:name w:val="WW8Num20z1"/>
    <w:link w:val="Style_453_ch"/>
  </w:style>
  <w:style w:styleId="Style_453_ch" w:type="character">
    <w:name w:val="WW8Num20z1"/>
    <w:link w:val="Style_453"/>
  </w:style>
  <w:style w:styleId="Style_454" w:type="paragraph">
    <w:name w:val="WW8Num18z6"/>
    <w:link w:val="Style_454_ch"/>
  </w:style>
  <w:style w:styleId="Style_454_ch" w:type="character">
    <w:name w:val="WW8Num18z6"/>
    <w:link w:val="Style_454"/>
  </w:style>
  <w:style w:styleId="Style_455" w:type="paragraph">
    <w:name w:val="WW8Num19z3"/>
    <w:link w:val="Style_455_ch"/>
  </w:style>
  <w:style w:styleId="Style_455_ch" w:type="character">
    <w:name w:val="WW8Num19z3"/>
    <w:link w:val="Style_455"/>
  </w:style>
  <w:style w:styleId="Style_456" w:type="paragraph">
    <w:name w:val="WW8Num2z3"/>
    <w:link w:val="Style_456_ch"/>
    <w:rPr>
      <w:rFonts w:ascii="Times New Roman" w:hAnsi="Times New Roman"/>
      <w:sz w:val="24"/>
    </w:rPr>
  </w:style>
  <w:style w:styleId="Style_456_ch" w:type="character">
    <w:name w:val="WW8Num2z3"/>
    <w:link w:val="Style_456"/>
    <w:rPr>
      <w:rFonts w:ascii="Times New Roman" w:hAnsi="Times New Roman"/>
      <w:sz w:val="24"/>
    </w:rPr>
  </w:style>
  <w:style w:styleId="Style_457" w:type="paragraph">
    <w:name w:val="xl113"/>
    <w:basedOn w:val="Style_6"/>
    <w:link w:val="Style_457_ch"/>
    <w:pPr>
      <w:spacing w:afterAutospacing="on" w:beforeAutospacing="on"/>
      <w:ind/>
      <w:jc w:val="center"/>
    </w:pPr>
    <w:rPr>
      <w:sz w:val="24"/>
    </w:rPr>
  </w:style>
  <w:style w:styleId="Style_457_ch" w:type="character">
    <w:name w:val="xl113"/>
    <w:basedOn w:val="Style_6_ch"/>
    <w:link w:val="Style_457"/>
    <w:rPr>
      <w:sz w:val="24"/>
    </w:rPr>
  </w:style>
  <w:style w:styleId="Style_458" w:type="paragraph">
    <w:name w:val="WW8Num55z0"/>
    <w:link w:val="Style_458_ch"/>
    <w:rPr>
      <w:rFonts w:ascii="Symbol" w:hAnsi="Symbol"/>
      <w:sz w:val="20"/>
    </w:rPr>
  </w:style>
  <w:style w:styleId="Style_458_ch" w:type="character">
    <w:name w:val="WW8Num55z0"/>
    <w:link w:val="Style_458"/>
    <w:rPr>
      <w:rFonts w:ascii="Symbol" w:hAnsi="Symbol"/>
      <w:sz w:val="20"/>
    </w:rPr>
  </w:style>
  <w:style w:styleId="Style_459" w:type="paragraph">
    <w:name w:val="6.Табл.-3уровен1"/>
    <w:basedOn w:val="Style_22"/>
    <w:link w:val="Style_459_ch"/>
    <w:pPr>
      <w:spacing w:before="0"/>
      <w:ind w:firstLine="0" w:left="397"/>
    </w:pPr>
  </w:style>
  <w:style w:styleId="Style_459_ch" w:type="character">
    <w:name w:val="6.Табл.-3уровен1"/>
    <w:basedOn w:val="Style_22_ch"/>
    <w:link w:val="Style_459"/>
  </w:style>
  <w:style w:styleId="Style_460" w:type="paragraph">
    <w:name w:val="ParagraphStyle8"/>
    <w:link w:val="Style_460_ch"/>
    <w:pPr>
      <w:ind w:firstLine="0" w:left="28" w:right="28"/>
      <w:jc w:val="center"/>
    </w:pPr>
    <w:rPr>
      <w:sz w:val="22"/>
    </w:rPr>
  </w:style>
  <w:style w:styleId="Style_460_ch" w:type="character">
    <w:name w:val="ParagraphStyle8"/>
    <w:link w:val="Style_460"/>
    <w:rPr>
      <w:sz w:val="22"/>
    </w:rPr>
  </w:style>
  <w:style w:styleId="Style_461" w:type="paragraph">
    <w:name w:val="WW8Num37z8"/>
    <w:link w:val="Style_461_ch"/>
  </w:style>
  <w:style w:styleId="Style_461_ch" w:type="character">
    <w:name w:val="WW8Num37z8"/>
    <w:link w:val="Style_461"/>
  </w:style>
  <w:style w:styleId="Style_187" w:type="paragraph">
    <w:name w:val="Стиль таблица заг +"/>
    <w:link w:val="Style_187_ch"/>
    <w:rPr>
      <w:rFonts w:ascii="Times New Roman" w:hAnsi="Times New Roman"/>
    </w:rPr>
  </w:style>
  <w:style w:styleId="Style_187_ch" w:type="character">
    <w:name w:val="Стиль таблица заг +"/>
    <w:link w:val="Style_187"/>
    <w:rPr>
      <w:rFonts w:ascii="Times New Roman" w:hAnsi="Times New Roman"/>
    </w:rPr>
  </w:style>
  <w:style w:styleId="Style_462" w:type="paragraph">
    <w:name w:val="WW8Num85z0"/>
    <w:link w:val="Style_462_ch"/>
    <w:rPr>
      <w:sz w:val="28"/>
    </w:rPr>
  </w:style>
  <w:style w:styleId="Style_462_ch" w:type="character">
    <w:name w:val="WW8Num85z0"/>
    <w:link w:val="Style_462"/>
    <w:rPr>
      <w:sz w:val="28"/>
    </w:rPr>
  </w:style>
  <w:style w:styleId="Style_463" w:type="paragraph">
    <w:name w:val="Заголовок 3 Знак"/>
    <w:link w:val="Style_463_ch"/>
    <w:rPr>
      <w:rFonts w:ascii="FuturisXCondC" w:hAnsi="FuturisXCondC"/>
      <w:sz w:val="32"/>
    </w:rPr>
  </w:style>
  <w:style w:styleId="Style_463_ch" w:type="character">
    <w:name w:val="Заголовок 3 Знак"/>
    <w:link w:val="Style_463"/>
    <w:rPr>
      <w:rFonts w:ascii="FuturisXCondC" w:hAnsi="FuturisXCondC"/>
      <w:sz w:val="32"/>
    </w:rPr>
  </w:style>
  <w:style w:styleId="Style_464" w:type="paragraph">
    <w:name w:val="xl82"/>
    <w:basedOn w:val="Style_6"/>
    <w:link w:val="Style_464_ch"/>
    <w:pPr>
      <w:spacing w:afterAutospacing="on" w:beforeAutospacing="on"/>
      <w:ind/>
      <w:jc w:val="center"/>
    </w:pPr>
    <w:rPr>
      <w:b w:val="1"/>
      <w:color w:val="000000"/>
      <w:sz w:val="24"/>
    </w:rPr>
  </w:style>
  <w:style w:styleId="Style_464_ch" w:type="character">
    <w:name w:val="xl82"/>
    <w:basedOn w:val="Style_6_ch"/>
    <w:link w:val="Style_464"/>
    <w:rPr>
      <w:b w:val="1"/>
      <w:color w:val="000000"/>
      <w:sz w:val="24"/>
    </w:rPr>
  </w:style>
  <w:style w:styleId="Style_465" w:type="paragraph">
    <w:name w:val="xl94"/>
    <w:basedOn w:val="Style_6"/>
    <w:link w:val="Style_465_ch"/>
    <w:pPr>
      <w:spacing w:afterAutospacing="on" w:beforeAutospacing="on"/>
      <w:ind/>
      <w:jc w:val="center"/>
    </w:pPr>
    <w:rPr>
      <w:sz w:val="24"/>
    </w:rPr>
  </w:style>
  <w:style w:styleId="Style_465_ch" w:type="character">
    <w:name w:val="xl94"/>
    <w:basedOn w:val="Style_6_ch"/>
    <w:link w:val="Style_465"/>
    <w:rPr>
      <w:sz w:val="24"/>
    </w:rPr>
  </w:style>
  <w:style w:styleId="Style_466" w:type="paragraph">
    <w:name w:val="CharacterStyle22"/>
    <w:link w:val="Style_466_ch"/>
    <w:rPr>
      <w:rFonts w:ascii="Times New Roman" w:hAnsi="Times New Roman"/>
      <w:color w:val="000000"/>
      <w:sz w:val="20"/>
      <w:u w:val="none"/>
    </w:rPr>
  </w:style>
  <w:style w:styleId="Style_466_ch" w:type="character">
    <w:name w:val="CharacterStyle22"/>
    <w:link w:val="Style_466"/>
    <w:rPr>
      <w:rFonts w:ascii="Times New Roman" w:hAnsi="Times New Roman"/>
      <w:color w:val="000000"/>
      <w:sz w:val="20"/>
      <w:u w:val="none"/>
    </w:rPr>
  </w:style>
  <w:style w:styleId="Style_467" w:type="paragraph">
    <w:name w:val="Iniiaiie oaeno n ionooiii 31"/>
    <w:basedOn w:val="Style_298"/>
    <w:link w:val="Style_467_ch"/>
    <w:pPr>
      <w:ind w:firstLine="567" w:left="0"/>
      <w:jc w:val="both"/>
    </w:pPr>
  </w:style>
  <w:style w:styleId="Style_467_ch" w:type="character">
    <w:name w:val="Iniiaiie oaeno n ionooiii 31"/>
    <w:basedOn w:val="Style_298_ch"/>
    <w:link w:val="Style_467"/>
  </w:style>
  <w:style w:styleId="Style_468" w:type="paragraph">
    <w:name w:val="caaieiaie 4"/>
    <w:basedOn w:val="Style_385"/>
    <w:next w:val="Style_385"/>
    <w:link w:val="Style_468_ch"/>
    <w:pPr>
      <w:keepNext w:val="1"/>
      <w:ind/>
    </w:pPr>
    <w:rPr>
      <w:b w:val="1"/>
      <w:sz w:val="24"/>
      <w:u w:val="single"/>
    </w:rPr>
  </w:style>
  <w:style w:styleId="Style_468_ch" w:type="character">
    <w:name w:val="caaieiaie 4"/>
    <w:basedOn w:val="Style_385_ch"/>
    <w:link w:val="Style_468"/>
    <w:rPr>
      <w:b w:val="1"/>
      <w:sz w:val="24"/>
      <w:u w:val="single"/>
    </w:rPr>
  </w:style>
  <w:style w:styleId="Style_469" w:type="paragraph">
    <w:name w:val="таблица прографка"/>
    <w:basedOn w:val="Style_6"/>
    <w:link w:val="Style_469_ch"/>
    <w:pPr>
      <w:ind/>
      <w:jc w:val="both"/>
    </w:pPr>
    <w:rPr>
      <w:color w:val="000000"/>
      <w:sz w:val="24"/>
    </w:rPr>
  </w:style>
  <w:style w:styleId="Style_469_ch" w:type="character">
    <w:name w:val="таблица прографка"/>
    <w:basedOn w:val="Style_6_ch"/>
    <w:link w:val="Style_469"/>
    <w:rPr>
      <w:color w:val="000000"/>
      <w:sz w:val="24"/>
    </w:rPr>
  </w:style>
  <w:style w:styleId="Style_470" w:type="paragraph">
    <w:name w:val="буллиты"/>
    <w:basedOn w:val="Style_6"/>
    <w:link w:val="Style_470_ch"/>
    <w:pPr>
      <w:numPr>
        <w:ilvl w:val="0"/>
        <w:numId w:val="75"/>
      </w:numPr>
      <w:tabs>
        <w:tab w:leader="none" w:pos="340" w:val="decimal"/>
      </w:tabs>
      <w:ind/>
      <w:jc w:val="both"/>
    </w:pPr>
    <w:rPr>
      <w:color w:val="000000"/>
      <w:sz w:val="24"/>
    </w:rPr>
  </w:style>
  <w:style w:styleId="Style_470_ch" w:type="character">
    <w:name w:val="буллиты"/>
    <w:basedOn w:val="Style_6_ch"/>
    <w:link w:val="Style_470"/>
    <w:rPr>
      <w:color w:val="000000"/>
      <w:sz w:val="24"/>
    </w:rPr>
  </w:style>
  <w:style w:styleId="Style_471" w:type="paragraph">
    <w:name w:val="List Paragraph"/>
    <w:basedOn w:val="Style_6"/>
    <w:link w:val="Style_471_ch"/>
    <w:pPr>
      <w:ind w:firstLine="0" w:left="708"/>
    </w:pPr>
    <w:rPr>
      <w:sz w:val="24"/>
    </w:rPr>
  </w:style>
  <w:style w:styleId="Style_471_ch" w:type="character">
    <w:name w:val="List Paragraph"/>
    <w:basedOn w:val="Style_6_ch"/>
    <w:link w:val="Style_471"/>
    <w:rPr>
      <w:sz w:val="24"/>
    </w:rPr>
  </w:style>
  <w:style w:styleId="Style_472" w:type="paragraph">
    <w:name w:val="Обычный2"/>
    <w:link w:val="Style_472_ch"/>
    <w:rPr>
      <w:rFonts w:ascii="Times New Roman" w:hAnsi="Times New Roman"/>
    </w:rPr>
  </w:style>
  <w:style w:styleId="Style_472_ch" w:type="character">
    <w:name w:val="Обычный2"/>
    <w:link w:val="Style_472"/>
    <w:rPr>
      <w:rFonts w:ascii="Times New Roman" w:hAnsi="Times New Roman"/>
    </w:rPr>
  </w:style>
  <w:style w:styleId="Style_473" w:type="paragraph">
    <w:name w:val="xl138"/>
    <w:basedOn w:val="Style_6"/>
    <w:link w:val="Style_473_ch"/>
    <w:pPr>
      <w:spacing w:after="280" w:before="280"/>
      <w:ind/>
    </w:pPr>
  </w:style>
  <w:style w:styleId="Style_473_ch" w:type="character">
    <w:name w:val="xl138"/>
    <w:basedOn w:val="Style_6_ch"/>
    <w:link w:val="Style_473"/>
  </w:style>
  <w:style w:styleId="Style_474" w:type="paragraph">
    <w:name w:val="caaieiaie 8"/>
    <w:basedOn w:val="Style_385"/>
    <w:next w:val="Style_385"/>
    <w:link w:val="Style_474_ch"/>
    <w:pPr>
      <w:keepNext w:val="1"/>
      <w:ind w:firstLine="720" w:left="0"/>
      <w:jc w:val="both"/>
    </w:pPr>
    <w:rPr>
      <w:b w:val="1"/>
      <w:sz w:val="24"/>
    </w:rPr>
  </w:style>
  <w:style w:styleId="Style_474_ch" w:type="character">
    <w:name w:val="caaieiaie 8"/>
    <w:basedOn w:val="Style_385_ch"/>
    <w:link w:val="Style_474"/>
    <w:rPr>
      <w:b w:val="1"/>
      <w:sz w:val="24"/>
    </w:rPr>
  </w:style>
  <w:style w:styleId="Style_475" w:type="paragraph">
    <w:name w:val="xl195"/>
    <w:basedOn w:val="Style_6"/>
    <w:link w:val="Style_475_ch"/>
    <w:pPr>
      <w:spacing w:after="280" w:before="280"/>
      <w:ind/>
    </w:pPr>
  </w:style>
  <w:style w:styleId="Style_475_ch" w:type="character">
    <w:name w:val="xl195"/>
    <w:basedOn w:val="Style_6_ch"/>
    <w:link w:val="Style_475"/>
  </w:style>
  <w:style w:styleId="Style_476" w:type="paragraph">
    <w:name w:val="WW8Num41z7"/>
    <w:link w:val="Style_476_ch"/>
  </w:style>
  <w:style w:styleId="Style_476_ch" w:type="character">
    <w:name w:val="WW8Num41z7"/>
    <w:link w:val="Style_476"/>
  </w:style>
  <w:style w:styleId="Style_477" w:type="paragraph">
    <w:name w:val="Font Style57"/>
    <w:link w:val="Style_477_ch"/>
    <w:rPr>
      <w:rFonts w:ascii="Times New Roman" w:hAnsi="Times New Roman"/>
      <w:sz w:val="26"/>
    </w:rPr>
  </w:style>
  <w:style w:styleId="Style_477_ch" w:type="character">
    <w:name w:val="Font Style57"/>
    <w:link w:val="Style_477"/>
    <w:rPr>
      <w:rFonts w:ascii="Times New Roman" w:hAnsi="Times New Roman"/>
      <w:sz w:val="26"/>
    </w:rPr>
  </w:style>
  <w:style w:styleId="Style_478" w:type="paragraph">
    <w:name w:val="WW8Num26z0"/>
    <w:link w:val="Style_478_ch"/>
    <w:rPr>
      <w:rFonts w:ascii="Times New Roman" w:hAnsi="Times New Roman"/>
    </w:rPr>
  </w:style>
  <w:style w:styleId="Style_478_ch" w:type="character">
    <w:name w:val="WW8Num26z0"/>
    <w:link w:val="Style_478"/>
    <w:rPr>
      <w:rFonts w:ascii="Times New Roman" w:hAnsi="Times New Roman"/>
    </w:rPr>
  </w:style>
  <w:style w:styleId="Style_152" w:type="paragraph">
    <w:name w:val="toc 3"/>
    <w:basedOn w:val="Style_6"/>
    <w:link w:val="Style_152_ch"/>
    <w:uiPriority w:val="39"/>
    <w:pPr>
      <w:widowControl w:val="0"/>
      <w:tabs>
        <w:tab w:leader="dot" w:pos="9344" w:val="right"/>
      </w:tabs>
      <w:ind/>
      <w:jc w:val="both"/>
    </w:pPr>
    <w:rPr>
      <w:sz w:val="24"/>
    </w:rPr>
  </w:style>
  <w:style w:styleId="Style_152_ch" w:type="character">
    <w:name w:val="toc 3"/>
    <w:basedOn w:val="Style_6_ch"/>
    <w:link w:val="Style_152"/>
    <w:rPr>
      <w:sz w:val="24"/>
    </w:rPr>
  </w:style>
  <w:style w:styleId="Style_479" w:type="paragraph">
    <w:name w:val="WW8Num112z0"/>
    <w:link w:val="Style_479_ch"/>
    <w:rPr>
      <w:sz w:val="28"/>
    </w:rPr>
  </w:style>
  <w:style w:styleId="Style_479_ch" w:type="character">
    <w:name w:val="WW8Num112z0"/>
    <w:link w:val="Style_479"/>
    <w:rPr>
      <w:sz w:val="28"/>
    </w:rPr>
  </w:style>
  <w:style w:styleId="Style_480" w:type="paragraph">
    <w:name w:val="WW8Num34z3"/>
    <w:link w:val="Style_480_ch"/>
  </w:style>
  <w:style w:styleId="Style_480_ch" w:type="character">
    <w:name w:val="WW8Num34z3"/>
    <w:link w:val="Style_480"/>
  </w:style>
  <w:style w:styleId="Style_481" w:type="paragraph">
    <w:name w:val="xl161"/>
    <w:basedOn w:val="Style_6"/>
    <w:link w:val="Style_481_ch"/>
    <w:pPr>
      <w:spacing w:after="280" w:before="280"/>
      <w:ind/>
      <w:jc w:val="center"/>
    </w:pPr>
  </w:style>
  <w:style w:styleId="Style_481_ch" w:type="character">
    <w:name w:val="xl161"/>
    <w:basedOn w:val="Style_6_ch"/>
    <w:link w:val="Style_481"/>
  </w:style>
  <w:style w:styleId="Style_482" w:type="paragraph">
    <w:name w:val="S_Заголовок 2"/>
    <w:basedOn w:val="Style_483"/>
    <w:link w:val="Style_482_ch"/>
    <w:pPr>
      <w:keepNext w:val="0"/>
      <w:numPr>
        <w:ilvl w:val="0"/>
        <w:numId w:val="0"/>
      </w:numPr>
      <w:tabs>
        <w:tab w:leader="none" w:pos="720" w:val="left"/>
        <w:tab w:leader="none" w:pos="2149" w:val="left"/>
      </w:tabs>
      <w:spacing w:after="300"/>
      <w:ind w:hanging="360" w:left="720"/>
    </w:pPr>
    <w:rPr>
      <w:b w:val="1"/>
      <w:sz w:val="24"/>
    </w:rPr>
  </w:style>
  <w:style w:styleId="Style_482_ch" w:type="character">
    <w:name w:val="S_Заголовок 2"/>
    <w:basedOn w:val="Style_483_ch"/>
    <w:link w:val="Style_482"/>
    <w:rPr>
      <w:b w:val="1"/>
      <w:sz w:val="24"/>
    </w:rPr>
  </w:style>
  <w:style w:styleId="Style_484" w:type="paragraph">
    <w:name w:val="WW8Num25z1"/>
    <w:link w:val="Style_484_ch"/>
    <w:rPr>
      <w:rFonts w:ascii="Times New Roman" w:hAnsi="Times New Roman"/>
      <w:sz w:val="24"/>
    </w:rPr>
  </w:style>
  <w:style w:styleId="Style_484_ch" w:type="character">
    <w:name w:val="WW8Num25z1"/>
    <w:link w:val="Style_484"/>
    <w:rPr>
      <w:rFonts w:ascii="Times New Roman" w:hAnsi="Times New Roman"/>
      <w:sz w:val="24"/>
    </w:rPr>
  </w:style>
  <w:style w:styleId="Style_485" w:type="paragraph">
    <w:name w:val="xl87"/>
    <w:basedOn w:val="Style_6"/>
    <w:link w:val="Style_485_ch"/>
    <w:pPr>
      <w:spacing w:afterAutospacing="on" w:beforeAutospacing="on"/>
      <w:ind/>
      <w:jc w:val="center"/>
    </w:pPr>
    <w:rPr>
      <w:b w:val="1"/>
      <w:sz w:val="24"/>
    </w:rPr>
  </w:style>
  <w:style w:styleId="Style_485_ch" w:type="character">
    <w:name w:val="xl87"/>
    <w:basedOn w:val="Style_6_ch"/>
    <w:link w:val="Style_485"/>
    <w:rPr>
      <w:b w:val="1"/>
      <w:sz w:val="24"/>
    </w:rPr>
  </w:style>
  <w:style w:styleId="Style_486" w:type="paragraph">
    <w:name w:val="CharacterStyle10"/>
    <w:link w:val="Style_486_ch"/>
    <w:rPr>
      <w:rFonts w:ascii="Times New Roman" w:hAnsi="Times New Roman"/>
      <w:color w:val="000000"/>
      <w:sz w:val="20"/>
      <w:u w:val="none"/>
    </w:rPr>
  </w:style>
  <w:style w:styleId="Style_486_ch" w:type="character">
    <w:name w:val="CharacterStyle10"/>
    <w:link w:val="Style_486"/>
    <w:rPr>
      <w:rFonts w:ascii="Times New Roman" w:hAnsi="Times New Roman"/>
      <w:color w:val="000000"/>
      <w:sz w:val="20"/>
      <w:u w:val="none"/>
    </w:rPr>
  </w:style>
  <w:style w:styleId="Style_487" w:type="paragraph">
    <w:name w:val="nienie"/>
    <w:basedOn w:val="Style_39"/>
    <w:link w:val="Style_487_ch"/>
    <w:pPr>
      <w:keepLines w:val="1"/>
      <w:spacing w:before="0"/>
      <w:ind w:hanging="284" w:left="709"/>
    </w:pPr>
    <w:rPr>
      <w:rFonts w:ascii="Peterburg" w:hAnsi="Peterburg"/>
      <w:sz w:val="24"/>
    </w:rPr>
  </w:style>
  <w:style w:styleId="Style_487_ch" w:type="character">
    <w:name w:val="nienie"/>
    <w:basedOn w:val="Style_39_ch"/>
    <w:link w:val="Style_487"/>
    <w:rPr>
      <w:rFonts w:ascii="Peterburg" w:hAnsi="Peterburg"/>
      <w:sz w:val="24"/>
    </w:rPr>
  </w:style>
  <w:style w:styleId="Style_488" w:type="paragraph">
    <w:name w:val="xl149"/>
    <w:basedOn w:val="Style_6"/>
    <w:link w:val="Style_488_ch"/>
    <w:pPr>
      <w:spacing w:after="280" w:before="280"/>
      <w:ind/>
    </w:pPr>
  </w:style>
  <w:style w:styleId="Style_488_ch" w:type="character">
    <w:name w:val="xl149"/>
    <w:basedOn w:val="Style_6_ch"/>
    <w:link w:val="Style_488"/>
  </w:style>
  <w:style w:styleId="Style_489" w:type="paragraph">
    <w:name w:val="Font Style42"/>
    <w:link w:val="Style_489_ch"/>
    <w:rPr>
      <w:rFonts w:ascii="Times New Roman" w:hAnsi="Times New Roman"/>
      <w:sz w:val="20"/>
    </w:rPr>
  </w:style>
  <w:style w:styleId="Style_489_ch" w:type="character">
    <w:name w:val="Font Style42"/>
    <w:link w:val="Style_489"/>
    <w:rPr>
      <w:rFonts w:ascii="Times New Roman" w:hAnsi="Times New Roman"/>
      <w:sz w:val="20"/>
    </w:rPr>
  </w:style>
  <w:style w:styleId="Style_490" w:type="paragraph">
    <w:name w:val="WW8Num28z2"/>
    <w:link w:val="Style_490_ch"/>
    <w:rPr>
      <w:rFonts w:ascii="Wingdings" w:hAnsi="Wingdings"/>
    </w:rPr>
  </w:style>
  <w:style w:styleId="Style_490_ch" w:type="character">
    <w:name w:val="WW8Num28z2"/>
    <w:link w:val="Style_490"/>
    <w:rPr>
      <w:rFonts w:ascii="Wingdings" w:hAnsi="Wingdings"/>
    </w:rPr>
  </w:style>
  <w:style w:styleId="Style_491" w:type="paragraph">
    <w:name w:val="ParagraphStyle34"/>
    <w:link w:val="Style_491_ch"/>
    <w:pPr>
      <w:ind w:firstLine="0" w:left="28" w:right="28"/>
      <w:jc w:val="center"/>
    </w:pPr>
    <w:rPr>
      <w:sz w:val="22"/>
    </w:rPr>
  </w:style>
  <w:style w:styleId="Style_491_ch" w:type="character">
    <w:name w:val="ParagraphStyle34"/>
    <w:link w:val="Style_491"/>
    <w:rPr>
      <w:sz w:val="22"/>
    </w:rPr>
  </w:style>
  <w:style w:styleId="Style_492" w:type="paragraph">
    <w:name w:val="xl174"/>
    <w:basedOn w:val="Style_6"/>
    <w:link w:val="Style_492_ch"/>
    <w:pPr>
      <w:spacing w:after="280" w:before="280"/>
      <w:ind/>
    </w:pPr>
  </w:style>
  <w:style w:styleId="Style_492_ch" w:type="character">
    <w:name w:val="xl174"/>
    <w:basedOn w:val="Style_6_ch"/>
    <w:link w:val="Style_492"/>
  </w:style>
  <w:style w:styleId="Style_493" w:type="paragraph">
    <w:name w:val="Font Style18"/>
    <w:link w:val="Style_493_ch"/>
    <w:rPr>
      <w:rFonts w:ascii="Times New Roman" w:hAnsi="Times New Roman"/>
      <w:b w:val="1"/>
      <w:sz w:val="20"/>
    </w:rPr>
  </w:style>
  <w:style w:styleId="Style_493_ch" w:type="character">
    <w:name w:val="Font Style18"/>
    <w:link w:val="Style_493"/>
    <w:rPr>
      <w:rFonts w:ascii="Times New Roman" w:hAnsi="Times New Roman"/>
      <w:b w:val="1"/>
      <w:sz w:val="20"/>
    </w:rPr>
  </w:style>
  <w:style w:styleId="Style_494" w:type="paragraph">
    <w:name w:val="WW8Num29z3"/>
    <w:link w:val="Style_494_ch"/>
  </w:style>
  <w:style w:styleId="Style_494_ch" w:type="character">
    <w:name w:val="WW8Num29z3"/>
    <w:link w:val="Style_494"/>
  </w:style>
  <w:style w:styleId="Style_495" w:type="paragraph">
    <w:name w:val="WW8Num57z1"/>
    <w:link w:val="Style_495_ch"/>
  </w:style>
  <w:style w:styleId="Style_495_ch" w:type="character">
    <w:name w:val="WW8Num57z1"/>
    <w:link w:val="Style_495"/>
  </w:style>
  <w:style w:styleId="Style_496" w:type="paragraph">
    <w:name w:val="Iniiaiie oaeno1"/>
    <w:basedOn w:val="Style_385"/>
    <w:link w:val="Style_496_ch"/>
    <w:rPr>
      <w:b w:val="1"/>
      <w:sz w:val="24"/>
    </w:rPr>
  </w:style>
  <w:style w:styleId="Style_496_ch" w:type="character">
    <w:name w:val="Iniiaiie oaeno1"/>
    <w:basedOn w:val="Style_385_ch"/>
    <w:link w:val="Style_496"/>
    <w:rPr>
      <w:b w:val="1"/>
      <w:sz w:val="24"/>
    </w:rPr>
  </w:style>
  <w:style w:styleId="Style_497" w:type="paragraph">
    <w:name w:val="xl135"/>
    <w:basedOn w:val="Style_6"/>
    <w:link w:val="Style_497_ch"/>
    <w:pPr>
      <w:spacing w:after="280" w:before="280"/>
      <w:ind/>
      <w:jc w:val="center"/>
    </w:pPr>
  </w:style>
  <w:style w:styleId="Style_497_ch" w:type="character">
    <w:name w:val="xl135"/>
    <w:basedOn w:val="Style_6_ch"/>
    <w:link w:val="Style_497"/>
  </w:style>
  <w:style w:styleId="Style_498" w:type="paragraph">
    <w:name w:val="street-address"/>
    <w:link w:val="Style_498_ch"/>
  </w:style>
  <w:style w:styleId="Style_498_ch" w:type="character">
    <w:name w:val="street-address"/>
    <w:link w:val="Style_498"/>
  </w:style>
  <w:style w:styleId="Style_499" w:type="paragraph">
    <w:name w:val="WW8Num25z0"/>
    <w:link w:val="Style_499_ch"/>
    <w:rPr>
      <w:rFonts w:ascii="Times New Roman" w:hAnsi="Times New Roman"/>
    </w:rPr>
  </w:style>
  <w:style w:styleId="Style_499_ch" w:type="character">
    <w:name w:val="WW8Num25z0"/>
    <w:link w:val="Style_499"/>
    <w:rPr>
      <w:rFonts w:ascii="Times New Roman" w:hAnsi="Times New Roman"/>
    </w:rPr>
  </w:style>
  <w:style w:styleId="Style_500" w:type="paragraph">
    <w:name w:val="_0"/>
    <w:basedOn w:val="Style_6"/>
    <w:next w:val="Style_416"/>
    <w:link w:val="Style_500_ch"/>
    <w:pPr>
      <w:ind/>
      <w:jc w:val="center"/>
    </w:pPr>
    <w:rPr>
      <w:b w:val="1"/>
      <w:sz w:val="32"/>
    </w:rPr>
  </w:style>
  <w:style w:styleId="Style_500_ch" w:type="character">
    <w:name w:val="_0"/>
    <w:basedOn w:val="Style_6_ch"/>
    <w:link w:val="Style_500"/>
    <w:rPr>
      <w:b w:val="1"/>
      <w:sz w:val="32"/>
    </w:rPr>
  </w:style>
  <w:style w:styleId="Style_501" w:type="paragraph">
    <w:name w:val="Title Char"/>
    <w:link w:val="Style_501_ch"/>
    <w:rPr>
      <w:b w:val="1"/>
      <w:sz w:val="28"/>
    </w:rPr>
  </w:style>
  <w:style w:styleId="Style_501_ch" w:type="character">
    <w:name w:val="Title Char"/>
    <w:link w:val="Style_501"/>
    <w:rPr>
      <w:b w:val="1"/>
      <w:sz w:val="28"/>
    </w:rPr>
  </w:style>
  <w:style w:styleId="Style_502" w:type="paragraph">
    <w:name w:val="Узел"/>
    <w:link w:val="Style_502_ch"/>
    <w:rPr>
      <w:i w:val="1"/>
    </w:rPr>
  </w:style>
  <w:style w:styleId="Style_502_ch" w:type="character">
    <w:name w:val="Узел"/>
    <w:link w:val="Style_502"/>
    <w:rPr>
      <w:i w:val="1"/>
    </w:rPr>
  </w:style>
  <w:style w:styleId="Style_503" w:type="paragraph">
    <w:name w:val="Style7"/>
    <w:basedOn w:val="Style_6"/>
    <w:link w:val="Style_503_ch"/>
    <w:pPr>
      <w:widowControl w:val="0"/>
      <w:ind/>
      <w:jc w:val="center"/>
    </w:pPr>
    <w:rPr>
      <w:rFonts w:ascii="MS Reference Sans Serif" w:hAnsi="MS Reference Sans Serif"/>
      <w:sz w:val="24"/>
    </w:rPr>
  </w:style>
  <w:style w:styleId="Style_503_ch" w:type="character">
    <w:name w:val="Style7"/>
    <w:basedOn w:val="Style_6_ch"/>
    <w:link w:val="Style_503"/>
    <w:rPr>
      <w:rFonts w:ascii="MS Reference Sans Serif" w:hAnsi="MS Reference Sans Serif"/>
      <w:sz w:val="24"/>
    </w:rPr>
  </w:style>
  <w:style w:styleId="Style_504" w:type="paragraph">
    <w:name w:val="WW8Num48z6"/>
    <w:link w:val="Style_504_ch"/>
  </w:style>
  <w:style w:styleId="Style_504_ch" w:type="character">
    <w:name w:val="WW8Num48z6"/>
    <w:link w:val="Style_504"/>
  </w:style>
  <w:style w:styleId="Style_505" w:type="paragraph">
    <w:name w:val="WW8Num4z4"/>
    <w:link w:val="Style_505_ch"/>
  </w:style>
  <w:style w:styleId="Style_505_ch" w:type="character">
    <w:name w:val="WW8Num4z4"/>
    <w:link w:val="Style_505"/>
  </w:style>
  <w:style w:styleId="Style_506" w:type="paragraph">
    <w:name w:val="bl1"/>
    <w:basedOn w:val="Style_6"/>
    <w:link w:val="Style_506_ch"/>
    <w:pPr>
      <w:spacing w:afterAutospacing="on" w:beforeAutospacing="on"/>
      <w:ind/>
    </w:pPr>
    <w:rPr>
      <w:sz w:val="18"/>
    </w:rPr>
  </w:style>
  <w:style w:styleId="Style_506_ch" w:type="character">
    <w:name w:val="bl1"/>
    <w:basedOn w:val="Style_6_ch"/>
    <w:link w:val="Style_506"/>
    <w:rPr>
      <w:sz w:val="18"/>
    </w:rPr>
  </w:style>
  <w:style w:styleId="Style_507" w:type="paragraph">
    <w:name w:val="Обычный4"/>
    <w:link w:val="Style_507_ch"/>
    <w:pPr>
      <w:widowControl w:val="0"/>
      <w:ind/>
    </w:pPr>
    <w:rPr>
      <w:rFonts w:ascii="Times New Roman" w:hAnsi="Times New Roman"/>
      <w:sz w:val="28"/>
    </w:rPr>
  </w:style>
  <w:style w:styleId="Style_507_ch" w:type="character">
    <w:name w:val="Обычный4"/>
    <w:link w:val="Style_507"/>
    <w:rPr>
      <w:rFonts w:ascii="Times New Roman" w:hAnsi="Times New Roman"/>
      <w:sz w:val="28"/>
    </w:rPr>
  </w:style>
  <w:style w:styleId="Style_508" w:type="paragraph">
    <w:name w:val="Body Text Indent 3"/>
    <w:basedOn w:val="Style_6"/>
    <w:link w:val="Style_508_ch"/>
    <w:pPr>
      <w:spacing w:after="120"/>
      <w:ind w:firstLine="0" w:left="283"/>
    </w:pPr>
    <w:rPr>
      <w:sz w:val="16"/>
    </w:rPr>
  </w:style>
  <w:style w:styleId="Style_508_ch" w:type="character">
    <w:name w:val="Body Text Indent 3"/>
    <w:basedOn w:val="Style_6_ch"/>
    <w:link w:val="Style_508"/>
    <w:rPr>
      <w:sz w:val="16"/>
    </w:rPr>
  </w:style>
  <w:style w:styleId="Style_509" w:type="paragraph">
    <w:name w:val="WW8Num21z4"/>
    <w:link w:val="Style_509_ch"/>
  </w:style>
  <w:style w:styleId="Style_509_ch" w:type="character">
    <w:name w:val="WW8Num21z4"/>
    <w:link w:val="Style_509"/>
  </w:style>
  <w:style w:styleId="Style_510" w:type="paragraph">
    <w:name w:val="annotation reference"/>
    <w:link w:val="Style_510_ch"/>
    <w:rPr>
      <w:sz w:val="16"/>
    </w:rPr>
  </w:style>
  <w:style w:styleId="Style_510_ch" w:type="character">
    <w:name w:val="annotation reference"/>
    <w:link w:val="Style_510"/>
    <w:rPr>
      <w:sz w:val="16"/>
    </w:rPr>
  </w:style>
  <w:style w:styleId="Style_511" w:type="paragraph">
    <w:name w:val="WW8Num14z8"/>
    <w:link w:val="Style_511_ch"/>
  </w:style>
  <w:style w:styleId="Style_511_ch" w:type="character">
    <w:name w:val="WW8Num14z8"/>
    <w:link w:val="Style_511"/>
  </w:style>
  <w:style w:styleId="Style_512" w:type="paragraph">
    <w:name w:val="WW8Num57z7"/>
    <w:link w:val="Style_512_ch"/>
  </w:style>
  <w:style w:styleId="Style_512_ch" w:type="character">
    <w:name w:val="WW8Num57z7"/>
    <w:link w:val="Style_512"/>
  </w:style>
  <w:style w:styleId="Style_513" w:type="paragraph">
    <w:name w:val="xl118"/>
    <w:basedOn w:val="Style_6"/>
    <w:link w:val="Style_513_ch"/>
    <w:pPr>
      <w:spacing w:afterAutospacing="on" w:beforeAutospacing="on"/>
      <w:ind/>
    </w:pPr>
    <w:rPr>
      <w:b w:val="1"/>
      <w:sz w:val="24"/>
    </w:rPr>
  </w:style>
  <w:style w:styleId="Style_513_ch" w:type="character">
    <w:name w:val="xl118"/>
    <w:basedOn w:val="Style_6_ch"/>
    <w:link w:val="Style_513"/>
    <w:rPr>
      <w:b w:val="1"/>
      <w:sz w:val="24"/>
    </w:rPr>
  </w:style>
  <w:style w:styleId="Style_514" w:type="paragraph">
    <w:name w:val="Style2"/>
    <w:basedOn w:val="Style_6"/>
    <w:link w:val="Style_514_ch"/>
    <w:pPr>
      <w:widowControl w:val="0"/>
      <w:spacing w:line="410" w:lineRule="exact"/>
      <w:ind w:firstLine="468" w:left="0"/>
      <w:jc w:val="both"/>
    </w:pPr>
    <w:rPr>
      <w:rFonts w:ascii="MS Reference Sans Serif" w:hAnsi="MS Reference Sans Serif"/>
      <w:sz w:val="24"/>
    </w:rPr>
  </w:style>
  <w:style w:styleId="Style_514_ch" w:type="character">
    <w:name w:val="Style2"/>
    <w:basedOn w:val="Style_6_ch"/>
    <w:link w:val="Style_514"/>
    <w:rPr>
      <w:rFonts w:ascii="MS Reference Sans Serif" w:hAnsi="MS Reference Sans Serif"/>
      <w:sz w:val="24"/>
    </w:rPr>
  </w:style>
  <w:style w:styleId="Style_515" w:type="paragraph">
    <w:name w:val="WW8Num36z1"/>
    <w:link w:val="Style_515_ch"/>
    <w:rPr>
      <w:rFonts w:ascii="Courier New" w:hAnsi="Courier New"/>
    </w:rPr>
  </w:style>
  <w:style w:styleId="Style_515_ch" w:type="character">
    <w:name w:val="WW8Num36z1"/>
    <w:link w:val="Style_515"/>
    <w:rPr>
      <w:rFonts w:ascii="Courier New" w:hAnsi="Courier New"/>
    </w:rPr>
  </w:style>
  <w:style w:styleId="Style_516" w:type="paragraph">
    <w:name w:val="WW8Num11z1"/>
    <w:link w:val="Style_516_ch"/>
    <w:rPr>
      <w:rFonts w:ascii="Times New Roman" w:hAnsi="Times New Roman"/>
      <w:sz w:val="24"/>
    </w:rPr>
  </w:style>
  <w:style w:styleId="Style_516_ch" w:type="character">
    <w:name w:val="WW8Num11z1"/>
    <w:link w:val="Style_516"/>
    <w:rPr>
      <w:rFonts w:ascii="Times New Roman" w:hAnsi="Times New Roman"/>
      <w:sz w:val="24"/>
    </w:rPr>
  </w:style>
  <w:style w:styleId="Style_517" w:type="paragraph">
    <w:name w:val="Основной текст 23"/>
    <w:basedOn w:val="Style_6"/>
    <w:link w:val="Style_517_ch"/>
    <w:pPr>
      <w:spacing w:after="120" w:line="480" w:lineRule="auto"/>
      <w:ind/>
    </w:pPr>
    <w:rPr>
      <w:sz w:val="20"/>
    </w:rPr>
  </w:style>
  <w:style w:styleId="Style_517_ch" w:type="character">
    <w:name w:val="Основной текст 23"/>
    <w:basedOn w:val="Style_6_ch"/>
    <w:link w:val="Style_517"/>
    <w:rPr>
      <w:sz w:val="20"/>
    </w:rPr>
  </w:style>
  <w:style w:styleId="Style_518" w:type="paragraph">
    <w:name w:val="xl182"/>
    <w:basedOn w:val="Style_6"/>
    <w:link w:val="Style_518_ch"/>
    <w:pPr>
      <w:spacing w:after="280" w:before="280"/>
      <w:ind/>
    </w:pPr>
  </w:style>
  <w:style w:styleId="Style_518_ch" w:type="character">
    <w:name w:val="xl182"/>
    <w:basedOn w:val="Style_6_ch"/>
    <w:link w:val="Style_518"/>
  </w:style>
  <w:style w:styleId="Style_519" w:type="paragraph">
    <w:name w:val="WW8Num1z3"/>
    <w:link w:val="Style_519_ch"/>
  </w:style>
  <w:style w:styleId="Style_519_ch" w:type="character">
    <w:name w:val="WW8Num1z3"/>
    <w:link w:val="Style_519"/>
  </w:style>
  <w:style w:styleId="Style_520" w:type="paragraph">
    <w:name w:val="Normal (Web)"/>
    <w:basedOn w:val="Style_6"/>
    <w:link w:val="Style_520_ch"/>
    <w:pPr>
      <w:spacing w:after="280" w:before="280" w:line="100" w:lineRule="atLeast"/>
      <w:ind w:firstLine="567" w:left="0"/>
      <w:jc w:val="both"/>
    </w:pPr>
    <w:rPr>
      <w:sz w:val="24"/>
    </w:rPr>
  </w:style>
  <w:style w:styleId="Style_520_ch" w:type="character">
    <w:name w:val="Normal (Web)"/>
    <w:basedOn w:val="Style_6_ch"/>
    <w:link w:val="Style_520"/>
    <w:rPr>
      <w:sz w:val="24"/>
    </w:rPr>
  </w:style>
  <w:style w:styleId="Style_521" w:type="paragraph">
    <w:name w:val="Font Style11"/>
    <w:link w:val="Style_521_ch"/>
    <w:rPr>
      <w:rFonts w:ascii="MS Reference Sans Serif" w:hAnsi="MS Reference Sans Serif"/>
      <w:b w:val="1"/>
      <w:i w:val="1"/>
      <w:spacing w:val="-10"/>
      <w:sz w:val="20"/>
    </w:rPr>
  </w:style>
  <w:style w:styleId="Style_521_ch" w:type="character">
    <w:name w:val="Font Style11"/>
    <w:link w:val="Style_521"/>
    <w:rPr>
      <w:rFonts w:ascii="MS Reference Sans Serif" w:hAnsi="MS Reference Sans Serif"/>
      <w:b w:val="1"/>
      <w:i w:val="1"/>
      <w:spacing w:val="-10"/>
      <w:sz w:val="20"/>
    </w:rPr>
  </w:style>
  <w:style w:styleId="Style_522" w:type="paragraph">
    <w:name w:val="WW8Num15z2"/>
    <w:link w:val="Style_522_ch"/>
    <w:rPr>
      <w:rFonts w:ascii="Wingdings" w:hAnsi="Wingdings"/>
    </w:rPr>
  </w:style>
  <w:style w:styleId="Style_522_ch" w:type="character">
    <w:name w:val="WW8Num15z2"/>
    <w:link w:val="Style_522"/>
    <w:rPr>
      <w:rFonts w:ascii="Wingdings" w:hAnsi="Wingdings"/>
    </w:rPr>
  </w:style>
  <w:style w:styleId="Style_523" w:type="paragraph">
    <w:name w:val="WW8Num105z0"/>
    <w:link w:val="Style_523_ch"/>
    <w:rPr>
      <w:sz w:val="28"/>
    </w:rPr>
  </w:style>
  <w:style w:styleId="Style_523_ch" w:type="character">
    <w:name w:val="WW8Num105z0"/>
    <w:link w:val="Style_523"/>
    <w:rPr>
      <w:sz w:val="28"/>
    </w:rPr>
  </w:style>
  <w:style w:styleId="Style_524" w:type="paragraph">
    <w:name w:val="WW8Num130z0"/>
    <w:link w:val="Style_524_ch"/>
    <w:rPr>
      <w:sz w:val="28"/>
    </w:rPr>
  </w:style>
  <w:style w:styleId="Style_524_ch" w:type="character">
    <w:name w:val="WW8Num130z0"/>
    <w:link w:val="Style_524"/>
    <w:rPr>
      <w:sz w:val="28"/>
    </w:rPr>
  </w:style>
  <w:style w:styleId="Style_525" w:type="paragraph">
    <w:name w:val="WW8Num49z3"/>
    <w:link w:val="Style_525_ch"/>
  </w:style>
  <w:style w:styleId="Style_525_ch" w:type="character">
    <w:name w:val="WW8Num49z3"/>
    <w:link w:val="Style_525"/>
  </w:style>
  <w:style w:styleId="Style_526" w:type="paragraph">
    <w:name w:val="Стандартный HTML Знак"/>
    <w:link w:val="Style_526_ch"/>
    <w:rPr>
      <w:rFonts w:ascii="Courier New" w:hAnsi="Courier New"/>
      <w:sz w:val="20"/>
    </w:rPr>
  </w:style>
  <w:style w:styleId="Style_526_ch" w:type="character">
    <w:name w:val="Стандартный HTML Знак"/>
    <w:link w:val="Style_526"/>
    <w:rPr>
      <w:rFonts w:ascii="Courier New" w:hAnsi="Courier New"/>
      <w:sz w:val="20"/>
    </w:rPr>
  </w:style>
  <w:style w:styleId="Style_527" w:type="paragraph">
    <w:name w:val="xl145"/>
    <w:basedOn w:val="Style_6"/>
    <w:link w:val="Style_527_ch"/>
    <w:pPr>
      <w:spacing w:after="280" w:before="280"/>
      <w:ind/>
      <w:jc w:val="center"/>
    </w:pPr>
  </w:style>
  <w:style w:styleId="Style_527_ch" w:type="character">
    <w:name w:val="xl145"/>
    <w:basedOn w:val="Style_6_ch"/>
    <w:link w:val="Style_527"/>
  </w:style>
  <w:style w:styleId="Style_528" w:type="paragraph">
    <w:name w:val="WW8Num24z4"/>
    <w:link w:val="Style_528_ch"/>
  </w:style>
  <w:style w:styleId="Style_528_ch" w:type="character">
    <w:name w:val="WW8Num24z4"/>
    <w:link w:val="Style_528"/>
  </w:style>
  <w:style w:styleId="Style_529" w:type="paragraph">
    <w:name w:val="List Number 4"/>
    <w:basedOn w:val="Style_6"/>
    <w:link w:val="Style_529_ch"/>
    <w:pPr>
      <w:tabs>
        <w:tab w:leader="none" w:pos="1209" w:val="left"/>
      </w:tabs>
      <w:ind w:hanging="360" w:left="1209"/>
      <w:jc w:val="both"/>
    </w:pPr>
    <w:rPr>
      <w:rFonts w:ascii="Arial Narrow" w:hAnsi="Arial Narrow"/>
      <w:sz w:val="26"/>
    </w:rPr>
  </w:style>
  <w:style w:styleId="Style_529_ch" w:type="character">
    <w:name w:val="List Number 4"/>
    <w:basedOn w:val="Style_6_ch"/>
    <w:link w:val="Style_529"/>
    <w:rPr>
      <w:rFonts w:ascii="Arial Narrow" w:hAnsi="Arial Narrow"/>
      <w:sz w:val="26"/>
    </w:rPr>
  </w:style>
  <w:style w:styleId="Style_530" w:type="paragraph">
    <w:name w:val="6.Табл.-4уровень"/>
    <w:basedOn w:val="Style_22"/>
    <w:link w:val="Style_530_ch"/>
    <w:pPr>
      <w:spacing w:before="0"/>
      <w:ind w:firstLine="0" w:left="510"/>
    </w:pPr>
  </w:style>
  <w:style w:styleId="Style_530_ch" w:type="character">
    <w:name w:val="6.Табл.-4уровень"/>
    <w:basedOn w:val="Style_22_ch"/>
    <w:link w:val="Style_530"/>
  </w:style>
  <w:style w:styleId="Style_531" w:type="paragraph">
    <w:name w:val="WW8Num29z2"/>
    <w:link w:val="Style_531_ch"/>
  </w:style>
  <w:style w:styleId="Style_531_ch" w:type="character">
    <w:name w:val="WW8Num29z2"/>
    <w:link w:val="Style_531"/>
  </w:style>
  <w:style w:styleId="Style_532" w:type="paragraph">
    <w:name w:val="заголовок 5"/>
    <w:basedOn w:val="Style_6"/>
    <w:next w:val="Style_6"/>
    <w:link w:val="Style_532_ch"/>
    <w:pPr>
      <w:keepNext w:val="1"/>
      <w:ind/>
    </w:pPr>
    <w:rPr>
      <w:sz w:val="28"/>
    </w:rPr>
  </w:style>
  <w:style w:styleId="Style_532_ch" w:type="character">
    <w:name w:val="заголовок 5"/>
    <w:basedOn w:val="Style_6_ch"/>
    <w:link w:val="Style_532"/>
    <w:rPr>
      <w:sz w:val="28"/>
    </w:rPr>
  </w:style>
  <w:style w:styleId="Style_533" w:type="paragraph">
    <w:name w:val="WW8NumSt5z0"/>
    <w:link w:val="Style_533_ch"/>
    <w:rPr>
      <w:rFonts w:ascii="Times New Roman" w:hAnsi="Times New Roman"/>
    </w:rPr>
  </w:style>
  <w:style w:styleId="Style_533_ch" w:type="character">
    <w:name w:val="WW8NumSt5z0"/>
    <w:link w:val="Style_533"/>
    <w:rPr>
      <w:rFonts w:ascii="Times New Roman" w:hAnsi="Times New Roman"/>
    </w:rPr>
  </w:style>
  <w:style w:styleId="Style_534" w:type="paragraph">
    <w:name w:val="xl103"/>
    <w:basedOn w:val="Style_6"/>
    <w:link w:val="Style_534_ch"/>
    <w:pPr>
      <w:spacing w:afterAutospacing="on" w:beforeAutospacing="on"/>
      <w:ind/>
      <w:jc w:val="center"/>
    </w:pPr>
    <w:rPr>
      <w:sz w:val="24"/>
    </w:rPr>
  </w:style>
  <w:style w:styleId="Style_534_ch" w:type="character">
    <w:name w:val="xl103"/>
    <w:basedOn w:val="Style_6_ch"/>
    <w:link w:val="Style_534"/>
    <w:rPr>
      <w:sz w:val="24"/>
    </w:rPr>
  </w:style>
  <w:style w:styleId="Style_535" w:type="paragraph">
    <w:name w:val="ParagraphStyle10"/>
    <w:link w:val="Style_535_ch"/>
    <w:pPr>
      <w:ind w:firstLine="0" w:left="28" w:right="28"/>
      <w:jc w:val="center"/>
    </w:pPr>
    <w:rPr>
      <w:sz w:val="22"/>
    </w:rPr>
  </w:style>
  <w:style w:styleId="Style_535_ch" w:type="character">
    <w:name w:val="ParagraphStyle10"/>
    <w:link w:val="Style_535"/>
    <w:rPr>
      <w:sz w:val="22"/>
    </w:rPr>
  </w:style>
  <w:style w:styleId="Style_536" w:type="paragraph">
    <w:name w:val="WW8Num37z6"/>
    <w:link w:val="Style_536_ch"/>
  </w:style>
  <w:style w:styleId="Style_536_ch" w:type="character">
    <w:name w:val="WW8Num37z6"/>
    <w:link w:val="Style_536"/>
  </w:style>
  <w:style w:styleId="Style_537" w:type="paragraph">
    <w:name w:val=" Знак Знак8"/>
    <w:link w:val="Style_537_ch"/>
    <w:rPr>
      <w:rFonts w:ascii="Arial" w:hAnsi="Arial"/>
      <w:sz w:val="24"/>
    </w:rPr>
  </w:style>
  <w:style w:styleId="Style_537_ch" w:type="character">
    <w:name w:val=" Знак Знак8"/>
    <w:link w:val="Style_537"/>
    <w:rPr>
      <w:rFonts w:ascii="Arial" w:hAnsi="Arial"/>
      <w:sz w:val="24"/>
    </w:rPr>
  </w:style>
  <w:style w:styleId="Style_538" w:type="paragraph">
    <w:name w:val="index 1"/>
    <w:basedOn w:val="Style_6"/>
    <w:next w:val="Style_6"/>
    <w:link w:val="Style_538_ch"/>
    <w:pPr>
      <w:ind w:hanging="240" w:left="240"/>
    </w:pPr>
    <w:rPr>
      <w:sz w:val="24"/>
    </w:rPr>
  </w:style>
  <w:style w:styleId="Style_538_ch" w:type="character">
    <w:name w:val="index 1"/>
    <w:basedOn w:val="Style_6_ch"/>
    <w:link w:val="Style_538"/>
    <w:rPr>
      <w:sz w:val="24"/>
    </w:rPr>
  </w:style>
  <w:style w:styleId="Style_539" w:type="paragraph">
    <w:name w:val="WW8Num62z0"/>
    <w:link w:val="Style_539_ch"/>
  </w:style>
  <w:style w:styleId="Style_539_ch" w:type="character">
    <w:name w:val="WW8Num62z0"/>
    <w:link w:val="Style_539"/>
  </w:style>
  <w:style w:styleId="Style_540" w:type="paragraph">
    <w:name w:val="ParagraphStyle28"/>
    <w:link w:val="Style_540_ch"/>
    <w:pPr>
      <w:ind w:firstLine="0" w:left="28" w:right="28"/>
    </w:pPr>
    <w:rPr>
      <w:sz w:val="22"/>
    </w:rPr>
  </w:style>
  <w:style w:styleId="Style_540_ch" w:type="character">
    <w:name w:val="ParagraphStyle28"/>
    <w:link w:val="Style_540"/>
    <w:rPr>
      <w:sz w:val="22"/>
    </w:rPr>
  </w:style>
  <w:style w:styleId="Style_541" w:type="paragraph">
    <w:name w:val="CharacterStyle26"/>
    <w:link w:val="Style_541_ch"/>
    <w:rPr>
      <w:rFonts w:ascii="Times New Roman" w:hAnsi="Times New Roman"/>
      <w:b w:val="1"/>
      <w:color w:val="000000"/>
      <w:sz w:val="20"/>
      <w:u w:val="none"/>
    </w:rPr>
  </w:style>
  <w:style w:styleId="Style_541_ch" w:type="character">
    <w:name w:val="CharacterStyle26"/>
    <w:link w:val="Style_541"/>
    <w:rPr>
      <w:rFonts w:ascii="Times New Roman" w:hAnsi="Times New Roman"/>
      <w:b w:val="1"/>
      <w:color w:val="000000"/>
      <w:sz w:val="20"/>
      <w:u w:val="none"/>
    </w:rPr>
  </w:style>
  <w:style w:styleId="Style_542" w:type="paragraph">
    <w:name w:val="Intense Reference"/>
    <w:link w:val="Style_542_ch"/>
    <w:rPr>
      <w:b w:val="1"/>
      <w:smallCaps w:val="1"/>
      <w:color w:val="C0504D"/>
      <w:spacing w:val="5"/>
      <w:u w:val="single"/>
    </w:rPr>
  </w:style>
  <w:style w:styleId="Style_542_ch" w:type="character">
    <w:name w:val="Intense Reference"/>
    <w:link w:val="Style_542"/>
    <w:rPr>
      <w:b w:val="1"/>
      <w:smallCaps w:val="1"/>
      <w:color w:val="C0504D"/>
      <w:spacing w:val="5"/>
      <w:u w:val="single"/>
    </w:rPr>
  </w:style>
  <w:style w:styleId="Style_543" w:type="paragraph">
    <w:name w:val="WW8Num18z4"/>
    <w:link w:val="Style_543_ch"/>
  </w:style>
  <w:style w:styleId="Style_543_ch" w:type="character">
    <w:name w:val="WW8Num18z4"/>
    <w:link w:val="Style_543"/>
  </w:style>
  <w:style w:styleId="Style_544" w:type="paragraph">
    <w:name w:val="çàãîëîâîê 4"/>
    <w:basedOn w:val="Style_6"/>
    <w:next w:val="Style_6"/>
    <w:link w:val="Style_544_ch"/>
    <w:pPr>
      <w:keepNext w:val="1"/>
      <w:ind/>
      <w:jc w:val="both"/>
    </w:pPr>
    <w:rPr>
      <w:sz w:val="28"/>
    </w:rPr>
  </w:style>
  <w:style w:styleId="Style_544_ch" w:type="character">
    <w:name w:val="çàãîëîâîê 4"/>
    <w:basedOn w:val="Style_6_ch"/>
    <w:link w:val="Style_544"/>
    <w:rPr>
      <w:sz w:val="28"/>
    </w:rPr>
  </w:style>
  <w:style w:styleId="Style_545" w:type="paragraph">
    <w:basedOn w:val="Style_6"/>
    <w:next w:val="Style_105"/>
    <w:link w:val="Style_545_ch"/>
    <w:semiHidden w:val="1"/>
    <w:unhideWhenUsed w:val="1"/>
    <w:pPr>
      <w:keepNext w:val="1"/>
      <w:widowControl w:val="0"/>
      <w:spacing w:after="120" w:before="240" w:line="200" w:lineRule="atLeast"/>
      <w:ind/>
    </w:pPr>
    <w:rPr>
      <w:rFonts w:ascii="Arial" w:hAnsi="Arial"/>
      <w:sz w:val="28"/>
    </w:rPr>
  </w:style>
  <w:style w:styleId="Style_545_ch" w:type="character">
    <w:basedOn w:val="Style_6_ch"/>
    <w:link w:val="Style_545"/>
    <w:semiHidden w:val="1"/>
    <w:unhideWhenUsed w:val="1"/>
    <w:rPr>
      <w:rFonts w:ascii="Arial" w:hAnsi="Arial"/>
      <w:sz w:val="28"/>
    </w:rPr>
  </w:style>
  <w:style w:styleId="Style_546" w:type="paragraph">
    <w:name w:val="WW8Num98z0"/>
    <w:link w:val="Style_546_ch"/>
    <w:rPr>
      <w:sz w:val="28"/>
    </w:rPr>
  </w:style>
  <w:style w:styleId="Style_546_ch" w:type="character">
    <w:name w:val="WW8Num98z0"/>
    <w:link w:val="Style_546"/>
    <w:rPr>
      <w:sz w:val="28"/>
    </w:rPr>
  </w:style>
  <w:style w:styleId="Style_547" w:type="paragraph">
    <w:name w:val="Маркированный список1"/>
    <w:basedOn w:val="Style_6"/>
    <w:link w:val="Style_547_ch"/>
    <w:pPr>
      <w:tabs>
        <w:tab w:leader="none" w:pos="1429" w:val="left"/>
      </w:tabs>
      <w:spacing w:after="280" w:before="280"/>
      <w:ind w:hanging="360" w:left="360"/>
      <w:jc w:val="both"/>
    </w:pPr>
    <w:rPr>
      <w:sz w:val="24"/>
    </w:rPr>
  </w:style>
  <w:style w:styleId="Style_547_ch" w:type="character">
    <w:name w:val="Маркированный список1"/>
    <w:basedOn w:val="Style_6_ch"/>
    <w:link w:val="Style_547"/>
    <w:rPr>
      <w:sz w:val="24"/>
    </w:rPr>
  </w:style>
  <w:style w:styleId="Style_548" w:type="paragraph">
    <w:name w:val="Стиль по ширине Первая строка:  125 см1"/>
    <w:basedOn w:val="Style_6"/>
    <w:link w:val="Style_548_ch"/>
    <w:pPr>
      <w:ind w:firstLine="708" w:left="0"/>
      <w:jc w:val="both"/>
    </w:pPr>
    <w:rPr>
      <w:rFonts w:ascii="Verdana" w:hAnsi="Verdana"/>
    </w:rPr>
  </w:style>
  <w:style w:styleId="Style_548_ch" w:type="character">
    <w:name w:val="Стиль по ширине Первая строка:  125 см1"/>
    <w:basedOn w:val="Style_6_ch"/>
    <w:link w:val="Style_548"/>
    <w:rPr>
      <w:rFonts w:ascii="Verdana" w:hAnsi="Verdana"/>
    </w:rPr>
  </w:style>
  <w:style w:styleId="Style_549" w:type="paragraph">
    <w:name w:val="WW8Num29z5"/>
    <w:link w:val="Style_549_ch"/>
  </w:style>
  <w:style w:styleId="Style_549_ch" w:type="character">
    <w:name w:val="WW8Num29z5"/>
    <w:link w:val="Style_549"/>
  </w:style>
  <w:style w:styleId="Style_550" w:type="paragraph">
    <w:name w:val="xl169"/>
    <w:basedOn w:val="Style_6"/>
    <w:link w:val="Style_550_ch"/>
    <w:pPr>
      <w:spacing w:after="280" w:before="280"/>
      <w:ind/>
      <w:jc w:val="center"/>
    </w:pPr>
  </w:style>
  <w:style w:styleId="Style_550_ch" w:type="character">
    <w:name w:val="xl169"/>
    <w:basedOn w:val="Style_6_ch"/>
    <w:link w:val="Style_550"/>
  </w:style>
  <w:style w:styleId="Style_551" w:type="paragraph">
    <w:name w:val="msonormalbullet2.gif"/>
    <w:basedOn w:val="Style_6"/>
    <w:link w:val="Style_551_ch"/>
    <w:pPr>
      <w:spacing w:afterAutospacing="on" w:beforeAutospacing="on"/>
      <w:ind/>
    </w:pPr>
    <w:rPr>
      <w:sz w:val="24"/>
    </w:rPr>
  </w:style>
  <w:style w:styleId="Style_551_ch" w:type="character">
    <w:name w:val="msonormalbullet2.gif"/>
    <w:basedOn w:val="Style_6_ch"/>
    <w:link w:val="Style_551"/>
    <w:rPr>
      <w:sz w:val="24"/>
    </w:rPr>
  </w:style>
  <w:style w:styleId="Style_552" w:type="paragraph">
    <w:name w:val="HTML Preformatted"/>
    <w:basedOn w:val="Style_6"/>
    <w:link w:val="Style_552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120"/>
      <w:ind w:firstLine="567" w:left="0"/>
      <w:jc w:val="both"/>
    </w:pPr>
    <w:rPr>
      <w:rFonts w:ascii="Courier New" w:hAnsi="Courier New"/>
    </w:rPr>
  </w:style>
  <w:style w:styleId="Style_552_ch" w:type="character">
    <w:name w:val="HTML Preformatted"/>
    <w:basedOn w:val="Style_6_ch"/>
    <w:link w:val="Style_552"/>
    <w:rPr>
      <w:rFonts w:ascii="Courier New" w:hAnsi="Courier New"/>
    </w:rPr>
  </w:style>
  <w:style w:styleId="Style_553" w:type="paragraph">
    <w:name w:val="WW8Num23z6"/>
    <w:link w:val="Style_553_ch"/>
  </w:style>
  <w:style w:styleId="Style_553_ch" w:type="character">
    <w:name w:val="WW8Num23z6"/>
    <w:link w:val="Style_553"/>
  </w:style>
  <w:style w:styleId="Style_554" w:type="paragraph">
    <w:name w:val="editsection"/>
    <w:link w:val="Style_554_ch"/>
  </w:style>
  <w:style w:styleId="Style_554_ch" w:type="character">
    <w:name w:val="editsection"/>
    <w:link w:val="Style_554"/>
  </w:style>
  <w:style w:styleId="Style_555" w:type="paragraph">
    <w:name w:val="WW8Num62z5"/>
    <w:link w:val="Style_555_ch"/>
  </w:style>
  <w:style w:styleId="Style_555_ch" w:type="character">
    <w:name w:val="WW8Num62z5"/>
    <w:link w:val="Style_555"/>
  </w:style>
  <w:style w:styleId="Style_556" w:type="paragraph">
    <w:name w:val="WW8Num40z0"/>
    <w:link w:val="Style_556_ch"/>
    <w:rPr>
      <w:rFonts w:ascii="Symbol" w:hAnsi="Symbol"/>
      <w:sz w:val="24"/>
    </w:rPr>
  </w:style>
  <w:style w:styleId="Style_556_ch" w:type="character">
    <w:name w:val="WW8Num40z0"/>
    <w:link w:val="Style_556"/>
    <w:rPr>
      <w:rFonts w:ascii="Symbol" w:hAnsi="Symbol"/>
      <w:sz w:val="24"/>
    </w:rPr>
  </w:style>
  <w:style w:styleId="Style_557" w:type="paragraph">
    <w:name w:val="WW8Num4z3"/>
    <w:link w:val="Style_557_ch"/>
  </w:style>
  <w:style w:styleId="Style_557_ch" w:type="character">
    <w:name w:val="WW8Num4z3"/>
    <w:link w:val="Style_557"/>
  </w:style>
  <w:style w:styleId="Style_558" w:type="paragraph">
    <w:name w:val="4.Заголовок таблицы"/>
    <w:basedOn w:val="Style_6"/>
    <w:next w:val="Style_6"/>
    <w:link w:val="Style_558_ch"/>
    <w:pPr>
      <w:widowControl w:val="0"/>
      <w:spacing w:before="60"/>
      <w:ind/>
    </w:pPr>
    <w:rPr>
      <w:b w:val="1"/>
      <w:sz w:val="28"/>
    </w:rPr>
  </w:style>
  <w:style w:styleId="Style_558_ch" w:type="character">
    <w:name w:val="4.Заголовок таблицы"/>
    <w:basedOn w:val="Style_6_ch"/>
    <w:link w:val="Style_558"/>
    <w:rPr>
      <w:b w:val="1"/>
      <w:sz w:val="28"/>
    </w:rPr>
  </w:style>
  <w:style w:styleId="Style_559" w:type="paragraph">
    <w:name w:val="WW8Num62z8"/>
    <w:link w:val="Style_559_ch"/>
  </w:style>
  <w:style w:styleId="Style_559_ch" w:type="character">
    <w:name w:val="WW8Num62z8"/>
    <w:link w:val="Style_559"/>
  </w:style>
  <w:style w:styleId="Style_560" w:type="paragraph">
    <w:name w:val="consplustitle"/>
    <w:basedOn w:val="Style_6"/>
    <w:link w:val="Style_560_ch"/>
    <w:pPr>
      <w:spacing w:afterAutospacing="on" w:beforeAutospacing="on"/>
      <w:ind/>
    </w:pPr>
    <w:rPr>
      <w:sz w:val="24"/>
    </w:rPr>
  </w:style>
  <w:style w:styleId="Style_560_ch" w:type="character">
    <w:name w:val="consplustitle"/>
    <w:basedOn w:val="Style_6_ch"/>
    <w:link w:val="Style_560"/>
    <w:rPr>
      <w:sz w:val="24"/>
    </w:rPr>
  </w:style>
  <w:style w:styleId="Style_561" w:type="paragraph">
    <w:name w:val="Body Text 3 Char"/>
    <w:link w:val="Style_561_ch"/>
    <w:rPr>
      <w:sz w:val="16"/>
    </w:rPr>
  </w:style>
  <w:style w:styleId="Style_561_ch" w:type="character">
    <w:name w:val="Body Text 3 Char"/>
    <w:link w:val="Style_561"/>
    <w:rPr>
      <w:sz w:val="16"/>
    </w:rPr>
  </w:style>
  <w:style w:styleId="Style_562" w:type="paragraph">
    <w:name w:val="List Number 3"/>
    <w:basedOn w:val="Style_6"/>
    <w:link w:val="Style_562_ch"/>
    <w:pPr>
      <w:tabs>
        <w:tab w:leader="none" w:pos="926" w:val="left"/>
      </w:tabs>
      <w:ind w:hanging="360" w:left="926"/>
      <w:jc w:val="both"/>
    </w:pPr>
    <w:rPr>
      <w:rFonts w:ascii="Arial Narrow" w:hAnsi="Arial Narrow"/>
      <w:sz w:val="26"/>
    </w:rPr>
  </w:style>
  <w:style w:styleId="Style_562_ch" w:type="character">
    <w:name w:val="List Number 3"/>
    <w:basedOn w:val="Style_6_ch"/>
    <w:link w:val="Style_562"/>
    <w:rPr>
      <w:rFonts w:ascii="Arial Narrow" w:hAnsi="Arial Narrow"/>
      <w:sz w:val="26"/>
    </w:rPr>
  </w:style>
  <w:style w:styleId="Style_563" w:type="paragraph">
    <w:name w:val="WW8Num43z1"/>
    <w:link w:val="Style_563_ch"/>
    <w:rPr>
      <w:rFonts w:ascii="Courier New" w:hAnsi="Courier New"/>
    </w:rPr>
  </w:style>
  <w:style w:styleId="Style_563_ch" w:type="character">
    <w:name w:val="WW8Num43z1"/>
    <w:link w:val="Style_563"/>
    <w:rPr>
      <w:rFonts w:ascii="Courier New" w:hAnsi="Courier New"/>
    </w:rPr>
  </w:style>
  <w:style w:styleId="Style_564" w:type="paragraph">
    <w:name w:val="Обычный в таблице"/>
    <w:basedOn w:val="Style_6"/>
    <w:link w:val="Style_564_ch"/>
    <w:pPr>
      <w:spacing w:line="360" w:lineRule="auto"/>
      <w:ind w:hanging="6" w:left="6"/>
      <w:jc w:val="center"/>
    </w:pPr>
    <w:rPr>
      <w:sz w:val="24"/>
    </w:rPr>
  </w:style>
  <w:style w:styleId="Style_564_ch" w:type="character">
    <w:name w:val="Обычный в таблице"/>
    <w:basedOn w:val="Style_6_ch"/>
    <w:link w:val="Style_564"/>
    <w:rPr>
      <w:sz w:val="24"/>
    </w:rPr>
  </w:style>
  <w:style w:styleId="Style_565" w:type="paragraph">
    <w:name w:val="ntmstext"/>
    <w:basedOn w:val="Style_6"/>
    <w:link w:val="Style_565_ch"/>
    <w:pPr>
      <w:spacing w:afterAutospacing="on" w:beforeAutospacing="on"/>
      <w:ind/>
    </w:pPr>
    <w:rPr>
      <w:sz w:val="24"/>
    </w:rPr>
  </w:style>
  <w:style w:styleId="Style_565_ch" w:type="character">
    <w:name w:val="ntmstext"/>
    <w:basedOn w:val="Style_6_ch"/>
    <w:link w:val="Style_565"/>
    <w:rPr>
      <w:sz w:val="24"/>
    </w:rPr>
  </w:style>
  <w:style w:styleId="Style_566" w:type="paragraph">
    <w:name w:val="Font Style12"/>
    <w:link w:val="Style_566_ch"/>
    <w:rPr>
      <w:rFonts w:ascii="MS Reference Sans Serif" w:hAnsi="MS Reference Sans Serif"/>
      <w:sz w:val="20"/>
    </w:rPr>
  </w:style>
  <w:style w:styleId="Style_566_ch" w:type="character">
    <w:name w:val="Font Style12"/>
    <w:link w:val="Style_566"/>
    <w:rPr>
      <w:rFonts w:ascii="MS Reference Sans Serif" w:hAnsi="MS Reference Sans Serif"/>
      <w:sz w:val="20"/>
    </w:rPr>
  </w:style>
  <w:style w:styleId="Style_567" w:type="paragraph">
    <w:name w:val="Default Paragraph Font_0"/>
    <w:link w:val="Style_567_ch"/>
  </w:style>
  <w:style w:styleId="Style_567_ch" w:type="character">
    <w:name w:val="Default Paragraph Font_0"/>
    <w:link w:val="Style_567"/>
  </w:style>
  <w:style w:styleId="Style_568" w:type="paragraph">
    <w:name w:val="List Bullet 4"/>
    <w:basedOn w:val="Style_6"/>
    <w:link w:val="Style_568_ch"/>
    <w:pPr>
      <w:tabs>
        <w:tab w:leader="none" w:pos="720" w:val="left"/>
        <w:tab w:leader="none" w:pos="1209" w:val="left"/>
      </w:tabs>
      <w:ind w:hanging="360" w:left="1209"/>
    </w:pPr>
  </w:style>
  <w:style w:styleId="Style_568_ch" w:type="character">
    <w:name w:val="List Bullet 4"/>
    <w:basedOn w:val="Style_6_ch"/>
    <w:link w:val="Style_568"/>
  </w:style>
  <w:style w:styleId="Style_569" w:type="paragraph">
    <w:name w:val="CharacterStyle31"/>
    <w:link w:val="Style_569_ch"/>
    <w:rPr>
      <w:rFonts w:ascii="Times New Roman" w:hAnsi="Times New Roman"/>
      <w:b w:val="1"/>
      <w:color w:val="000000"/>
      <w:sz w:val="20"/>
      <w:u w:val="none"/>
    </w:rPr>
  </w:style>
  <w:style w:styleId="Style_569_ch" w:type="character">
    <w:name w:val="CharacterStyle31"/>
    <w:link w:val="Style_569"/>
    <w:rPr>
      <w:rFonts w:ascii="Times New Roman" w:hAnsi="Times New Roman"/>
      <w:b w:val="1"/>
      <w:color w:val="000000"/>
      <w:sz w:val="20"/>
      <w:u w:val="none"/>
    </w:rPr>
  </w:style>
  <w:style w:styleId="Style_570" w:type="paragraph">
    <w:name w:val="xl184"/>
    <w:basedOn w:val="Style_6"/>
    <w:link w:val="Style_570_ch"/>
    <w:pPr>
      <w:spacing w:after="280" w:before="280"/>
      <w:ind/>
      <w:jc w:val="center"/>
    </w:pPr>
    <w:rPr>
      <w:b w:val="1"/>
    </w:rPr>
  </w:style>
  <w:style w:styleId="Style_570_ch" w:type="character">
    <w:name w:val="xl184"/>
    <w:basedOn w:val="Style_6_ch"/>
    <w:link w:val="Style_570"/>
    <w:rPr>
      <w:b w:val="1"/>
    </w:rPr>
  </w:style>
  <w:style w:styleId="Style_571" w:type="paragraph">
    <w:name w:val="WW8Num1z6"/>
    <w:link w:val="Style_571_ch"/>
  </w:style>
  <w:style w:styleId="Style_571_ch" w:type="character">
    <w:name w:val="WW8Num1z6"/>
    <w:link w:val="Style_571"/>
  </w:style>
  <w:style w:styleId="Style_572" w:type="paragraph">
    <w:name w:val="CharacterStyle32"/>
    <w:link w:val="Style_572_ch"/>
    <w:rPr>
      <w:rFonts w:ascii="Times New Roman" w:hAnsi="Times New Roman"/>
      <w:b w:val="1"/>
      <w:color w:val="000000"/>
      <w:sz w:val="20"/>
      <w:u w:val="none"/>
    </w:rPr>
  </w:style>
  <w:style w:styleId="Style_572_ch" w:type="character">
    <w:name w:val="CharacterStyle32"/>
    <w:link w:val="Style_572"/>
    <w:rPr>
      <w:rFonts w:ascii="Times New Roman" w:hAnsi="Times New Roman"/>
      <w:b w:val="1"/>
      <w:color w:val="000000"/>
      <w:sz w:val="20"/>
      <w:u w:val="none"/>
    </w:rPr>
  </w:style>
  <w:style w:styleId="Style_573" w:type="paragraph">
    <w:name w:val="WW8Num12z0"/>
    <w:link w:val="Style_573_ch"/>
    <w:rPr>
      <w:rFonts w:ascii="Times New Roman" w:hAnsi="Times New Roman"/>
    </w:rPr>
  </w:style>
  <w:style w:styleId="Style_573_ch" w:type="character">
    <w:name w:val="WW8Num12z0"/>
    <w:link w:val="Style_573"/>
    <w:rPr>
      <w:rFonts w:ascii="Times New Roman" w:hAnsi="Times New Roman"/>
    </w:rPr>
  </w:style>
  <w:style w:styleId="Style_574" w:type="paragraph">
    <w:name w:val="OTCHET_00"/>
    <w:basedOn w:val="Style_575"/>
    <w:link w:val="Style_574_ch"/>
    <w:pPr>
      <w:tabs>
        <w:tab w:leader="none" w:pos="643" w:val="clear"/>
        <w:tab w:leader="none" w:pos="709" w:val="left"/>
        <w:tab w:leader="none" w:pos="3402" w:val="left"/>
      </w:tabs>
      <w:spacing w:line="360" w:lineRule="auto"/>
      <w:ind w:firstLine="0" w:left="0"/>
    </w:pPr>
    <w:rPr>
      <w:rFonts w:ascii="NTTimes/Cyrillic" w:hAnsi="NTTimes/Cyrillic"/>
      <w:sz w:val="24"/>
    </w:rPr>
  </w:style>
  <w:style w:styleId="Style_574_ch" w:type="character">
    <w:name w:val="OTCHET_00"/>
    <w:basedOn w:val="Style_575_ch"/>
    <w:link w:val="Style_574"/>
    <w:rPr>
      <w:rFonts w:ascii="NTTimes/Cyrillic" w:hAnsi="NTTimes/Cyrillic"/>
      <w:sz w:val="24"/>
    </w:rPr>
  </w:style>
  <w:style w:styleId="Style_576" w:type="paragraph">
    <w:name w:val="CharacterStyle27"/>
    <w:link w:val="Style_576_ch"/>
    <w:rPr>
      <w:rFonts w:ascii="Times New Roman" w:hAnsi="Times New Roman"/>
      <w:b w:val="1"/>
      <w:color w:val="000000"/>
      <w:sz w:val="20"/>
      <w:u w:val="none"/>
    </w:rPr>
  </w:style>
  <w:style w:styleId="Style_576_ch" w:type="character">
    <w:name w:val="CharacterStyle27"/>
    <w:link w:val="Style_576"/>
    <w:rPr>
      <w:rFonts w:ascii="Times New Roman" w:hAnsi="Times New Roman"/>
      <w:b w:val="1"/>
      <w:color w:val="000000"/>
      <w:sz w:val="20"/>
      <w:u w:val="none"/>
    </w:rPr>
  </w:style>
  <w:style w:styleId="Style_577" w:type="paragraph">
    <w:link w:val="Style_577_ch"/>
    <w:semiHidden w:val="1"/>
    <w:unhideWhenUsed w:val="1"/>
    <w:rPr>
      <w:rFonts w:ascii="Times New Roman" w:hAnsi="Times New Roman"/>
      <w:sz w:val="22"/>
    </w:rPr>
  </w:style>
  <w:style w:styleId="Style_577_ch" w:type="character">
    <w:link w:val="Style_577"/>
    <w:semiHidden w:val="1"/>
    <w:unhideWhenUsed w:val="1"/>
    <w:rPr>
      <w:rFonts w:ascii="Times New Roman" w:hAnsi="Times New Roman"/>
      <w:sz w:val="22"/>
    </w:rPr>
  </w:style>
  <w:style w:styleId="Style_578" w:type="paragraph">
    <w:name w:val="WW8Num26z1"/>
    <w:link w:val="Style_578_ch"/>
    <w:rPr>
      <w:i w:val="0"/>
    </w:rPr>
  </w:style>
  <w:style w:styleId="Style_578_ch" w:type="character">
    <w:name w:val="WW8Num26z1"/>
    <w:link w:val="Style_578"/>
    <w:rPr>
      <w:i w:val="0"/>
    </w:rPr>
  </w:style>
  <w:style w:styleId="Style_579" w:type="paragraph">
    <w:name w:val="WW8Num61z3"/>
    <w:link w:val="Style_579_ch"/>
    <w:rPr>
      <w:rFonts w:ascii="Symbol" w:hAnsi="Symbol"/>
    </w:rPr>
  </w:style>
  <w:style w:styleId="Style_579_ch" w:type="character">
    <w:name w:val="WW8Num61z3"/>
    <w:link w:val="Style_579"/>
    <w:rPr>
      <w:rFonts w:ascii="Symbol" w:hAnsi="Symbol"/>
    </w:rPr>
  </w:style>
  <w:style w:styleId="Style_580" w:type="paragraph">
    <w:name w:val="WW8Num1z8"/>
    <w:link w:val="Style_580_ch"/>
  </w:style>
  <w:style w:styleId="Style_580_ch" w:type="character">
    <w:name w:val="WW8Num1z8"/>
    <w:link w:val="Style_580"/>
  </w:style>
  <w:style w:styleId="Style_581" w:type="paragraph">
    <w:name w:val="WW8Num49z5"/>
    <w:link w:val="Style_581_ch"/>
  </w:style>
  <w:style w:styleId="Style_581_ch" w:type="character">
    <w:name w:val="WW8Num49z5"/>
    <w:link w:val="Style_581"/>
  </w:style>
  <w:style w:styleId="Style_582" w:type="paragraph">
    <w:name w:val="Основной текст Знак"/>
    <w:link w:val="Style_582_ch"/>
    <w:rPr>
      <w:sz w:val="24"/>
    </w:rPr>
  </w:style>
  <w:style w:styleId="Style_582_ch" w:type="character">
    <w:name w:val="Основной текст Знак"/>
    <w:link w:val="Style_582"/>
    <w:rPr>
      <w:sz w:val="24"/>
    </w:rPr>
  </w:style>
  <w:style w:styleId="Style_583" w:type="paragraph">
    <w:name w:val="WW8Num137z2"/>
    <w:link w:val="Style_583_ch"/>
    <w:rPr>
      <w:rFonts w:ascii="Wingdings" w:hAnsi="Wingdings"/>
    </w:rPr>
  </w:style>
  <w:style w:styleId="Style_583_ch" w:type="character">
    <w:name w:val="WW8Num137z2"/>
    <w:link w:val="Style_583"/>
    <w:rPr>
      <w:rFonts w:ascii="Wingdings" w:hAnsi="Wingdings"/>
    </w:rPr>
  </w:style>
  <w:style w:styleId="Style_584" w:type="paragraph">
    <w:name w:val="ListLabel 3"/>
    <w:link w:val="Style_584_ch"/>
    <w:rPr>
      <w:sz w:val="28"/>
    </w:rPr>
  </w:style>
  <w:style w:styleId="Style_584_ch" w:type="character">
    <w:name w:val="ListLabel 3"/>
    <w:link w:val="Style_584"/>
    <w:rPr>
      <w:sz w:val="28"/>
    </w:rPr>
  </w:style>
  <w:style w:styleId="Style_585" w:type="paragraph">
    <w:name w:val="wmi-callto"/>
    <w:link w:val="Style_585_ch"/>
  </w:style>
  <w:style w:styleId="Style_585_ch" w:type="character">
    <w:name w:val="wmi-callto"/>
    <w:link w:val="Style_585"/>
  </w:style>
  <w:style w:styleId="Style_586" w:type="paragraph">
    <w:name w:val="WW8Num54z1"/>
    <w:link w:val="Style_586_ch"/>
  </w:style>
  <w:style w:styleId="Style_586_ch" w:type="character">
    <w:name w:val="WW8Num54z1"/>
    <w:link w:val="Style_586"/>
  </w:style>
  <w:style w:styleId="Style_587" w:type="paragraph">
    <w:name w:val="font8"/>
    <w:basedOn w:val="Style_6"/>
    <w:link w:val="Style_587_ch"/>
    <w:pPr>
      <w:spacing w:afterAutospacing="on" w:beforeAutospacing="on"/>
      <w:ind/>
    </w:pPr>
    <w:rPr>
      <w:sz w:val="24"/>
    </w:rPr>
  </w:style>
  <w:style w:styleId="Style_587_ch" w:type="character">
    <w:name w:val="font8"/>
    <w:basedOn w:val="Style_6_ch"/>
    <w:link w:val="Style_587"/>
    <w:rPr>
      <w:sz w:val="24"/>
    </w:rPr>
  </w:style>
  <w:style w:styleId="Style_588" w:type="paragraph">
    <w:name w:val="western"/>
    <w:basedOn w:val="Style_6"/>
    <w:link w:val="Style_588_ch"/>
    <w:pPr>
      <w:spacing w:after="280" w:before="280"/>
      <w:ind w:firstLine="567" w:left="0"/>
      <w:jc w:val="both"/>
    </w:pPr>
    <w:rPr>
      <w:sz w:val="24"/>
    </w:rPr>
  </w:style>
  <w:style w:styleId="Style_588_ch" w:type="character">
    <w:name w:val="western"/>
    <w:basedOn w:val="Style_6_ch"/>
    <w:link w:val="Style_588"/>
    <w:rPr>
      <w:sz w:val="24"/>
    </w:rPr>
  </w:style>
  <w:style w:styleId="Style_589" w:type="paragraph">
    <w:name w:val="ConsPlusCell"/>
    <w:link w:val="Style_589_ch"/>
    <w:pPr>
      <w:widowControl w:val="0"/>
      <w:ind/>
    </w:pPr>
    <w:rPr>
      <w:sz w:val="22"/>
    </w:rPr>
  </w:style>
  <w:style w:styleId="Style_589_ch" w:type="character">
    <w:name w:val="ConsPlusCell"/>
    <w:link w:val="Style_589"/>
    <w:rPr>
      <w:sz w:val="22"/>
    </w:rPr>
  </w:style>
  <w:style w:styleId="Style_590" w:type="paragraph">
    <w:name w:val="List 3"/>
    <w:basedOn w:val="Style_6"/>
    <w:link w:val="Style_590_ch"/>
    <w:pPr>
      <w:ind w:hanging="283" w:left="849"/>
      <w:contextualSpacing w:val="1"/>
      <w:jc w:val="both"/>
    </w:pPr>
    <w:rPr>
      <w:rFonts w:ascii="Calibri" w:hAnsi="Calibri"/>
      <w:sz w:val="22"/>
    </w:rPr>
  </w:style>
  <w:style w:styleId="Style_590_ch" w:type="character">
    <w:name w:val="List 3"/>
    <w:basedOn w:val="Style_6_ch"/>
    <w:link w:val="Style_590"/>
    <w:rPr>
      <w:rFonts w:ascii="Calibri" w:hAnsi="Calibri"/>
      <w:sz w:val="22"/>
    </w:rPr>
  </w:style>
  <w:style w:styleId="Style_591" w:type="paragraph">
    <w:name w:val="Название1"/>
    <w:basedOn w:val="Style_6"/>
    <w:link w:val="Style_591_ch"/>
    <w:pPr>
      <w:spacing w:after="120" w:before="120"/>
      <w:ind/>
      <w:jc w:val="both"/>
    </w:pPr>
    <w:rPr>
      <w:rFonts w:ascii="Arial" w:hAnsi="Arial"/>
      <w:i w:val="1"/>
    </w:rPr>
  </w:style>
  <w:style w:styleId="Style_591_ch" w:type="character">
    <w:name w:val="Название1"/>
    <w:basedOn w:val="Style_6_ch"/>
    <w:link w:val="Style_591"/>
    <w:rPr>
      <w:rFonts w:ascii="Arial" w:hAnsi="Arial"/>
      <w:i w:val="1"/>
    </w:rPr>
  </w:style>
  <w:style w:styleId="Style_592" w:type="paragraph">
    <w:name w:val="Heading 1 Char"/>
    <w:link w:val="Style_592_ch"/>
    <w:rPr>
      <w:rFonts w:ascii="Cambria" w:hAnsi="Cambria"/>
      <w:b w:val="1"/>
      <w:sz w:val="32"/>
    </w:rPr>
  </w:style>
  <w:style w:styleId="Style_592_ch" w:type="character">
    <w:name w:val="Heading 1 Char"/>
    <w:link w:val="Style_592"/>
    <w:rPr>
      <w:rFonts w:ascii="Cambria" w:hAnsi="Cambria"/>
      <w:b w:val="1"/>
      <w:sz w:val="32"/>
    </w:rPr>
  </w:style>
  <w:style w:styleId="Style_593" w:type="paragraph">
    <w:name w:val="xl172"/>
    <w:basedOn w:val="Style_6"/>
    <w:link w:val="Style_593_ch"/>
    <w:pPr>
      <w:spacing w:after="280" w:before="280"/>
      <w:ind/>
      <w:jc w:val="center"/>
    </w:pPr>
  </w:style>
  <w:style w:styleId="Style_593_ch" w:type="character">
    <w:name w:val="xl172"/>
    <w:basedOn w:val="Style_6_ch"/>
    <w:link w:val="Style_593"/>
  </w:style>
  <w:style w:styleId="Style_594" w:type="paragraph">
    <w:name w:val="CharacterStyle23"/>
    <w:link w:val="Style_594_ch"/>
    <w:rPr>
      <w:rFonts w:ascii="Times New Roman" w:hAnsi="Times New Roman"/>
      <w:color w:val="000000"/>
      <w:sz w:val="20"/>
      <w:u w:val="none"/>
    </w:rPr>
  </w:style>
  <w:style w:styleId="Style_594_ch" w:type="character">
    <w:name w:val="CharacterStyle23"/>
    <w:link w:val="Style_594"/>
    <w:rPr>
      <w:rFonts w:ascii="Times New Roman" w:hAnsi="Times New Roman"/>
      <w:color w:val="000000"/>
      <w:sz w:val="20"/>
      <w:u w:val="none"/>
    </w:rPr>
  </w:style>
  <w:style w:styleId="Style_595" w:type="paragraph">
    <w:name w:val="!Красный"/>
    <w:link w:val="Style_595_ch"/>
    <w:rPr>
      <w:sz w:val="28"/>
      <w:highlight w:val="red"/>
    </w:rPr>
  </w:style>
  <w:style w:styleId="Style_595_ch" w:type="character">
    <w:name w:val="!Красный"/>
    <w:link w:val="Style_595"/>
    <w:rPr>
      <w:sz w:val="28"/>
      <w:highlight w:val="red"/>
    </w:rPr>
  </w:style>
  <w:style w:styleId="Style_596" w:type="paragraph">
    <w:name w:val="WW8Num42z0"/>
    <w:link w:val="Style_596_ch"/>
    <w:rPr>
      <w:rFonts w:ascii="Wingdings" w:hAnsi="Wingdings"/>
      <w:color w:val="000000"/>
      <w:sz w:val="24"/>
    </w:rPr>
  </w:style>
  <w:style w:styleId="Style_596_ch" w:type="character">
    <w:name w:val="WW8Num42z0"/>
    <w:link w:val="Style_596"/>
    <w:rPr>
      <w:rFonts w:ascii="Wingdings" w:hAnsi="Wingdings"/>
      <w:color w:val="000000"/>
      <w:sz w:val="24"/>
    </w:rPr>
  </w:style>
  <w:style w:styleId="Style_597" w:type="paragraph">
    <w:name w:val="Стиль4"/>
    <w:basedOn w:val="Style_6"/>
    <w:link w:val="Style_597_ch"/>
    <w:pPr>
      <w:ind w:right="-73"/>
      <w:jc w:val="center"/>
    </w:pPr>
    <w:rPr>
      <w:b w:val="1"/>
    </w:rPr>
  </w:style>
  <w:style w:styleId="Style_597_ch" w:type="character">
    <w:name w:val="Стиль4"/>
    <w:basedOn w:val="Style_6_ch"/>
    <w:link w:val="Style_597"/>
    <w:rPr>
      <w:b w:val="1"/>
    </w:rPr>
  </w:style>
  <w:style w:styleId="Style_598" w:type="paragraph">
    <w:name w:val="WW8Num39z0"/>
    <w:link w:val="Style_598_ch"/>
    <w:rPr>
      <w:rFonts w:ascii="Symbol" w:hAnsi="Symbol"/>
      <w:color w:val="000000"/>
    </w:rPr>
  </w:style>
  <w:style w:styleId="Style_598_ch" w:type="character">
    <w:name w:val="WW8Num39z0"/>
    <w:link w:val="Style_598"/>
    <w:rPr>
      <w:rFonts w:ascii="Symbol" w:hAnsi="Symbol"/>
      <w:color w:val="000000"/>
    </w:rPr>
  </w:style>
  <w:style w:styleId="Style_599" w:type="paragraph">
    <w:name w:val="WW8Num16z3"/>
    <w:link w:val="Style_599_ch"/>
    <w:rPr>
      <w:rFonts w:ascii="Symbol" w:hAnsi="Symbol"/>
    </w:rPr>
  </w:style>
  <w:style w:styleId="Style_599_ch" w:type="character">
    <w:name w:val="WW8Num16z3"/>
    <w:link w:val="Style_599"/>
    <w:rPr>
      <w:rFonts w:ascii="Symbol" w:hAnsi="Symbol"/>
    </w:rPr>
  </w:style>
  <w:style w:styleId="Style_600" w:type="paragraph">
    <w:name w:val="WW8Num113z1"/>
    <w:link w:val="Style_600_ch"/>
    <w:rPr>
      <w:rFonts w:ascii="Courier New" w:hAnsi="Courier New"/>
    </w:rPr>
  </w:style>
  <w:style w:styleId="Style_600_ch" w:type="character">
    <w:name w:val="WW8Num113z1"/>
    <w:link w:val="Style_600"/>
    <w:rPr>
      <w:rFonts w:ascii="Courier New" w:hAnsi="Courier New"/>
    </w:rPr>
  </w:style>
  <w:style w:styleId="Style_601" w:type="paragraph">
    <w:name w:val="WW8Num2z4"/>
    <w:link w:val="Style_601_ch"/>
    <w:rPr>
      <w:sz w:val="24"/>
    </w:rPr>
  </w:style>
  <w:style w:styleId="Style_601_ch" w:type="character">
    <w:name w:val="WW8Num2z4"/>
    <w:link w:val="Style_601"/>
    <w:rPr>
      <w:sz w:val="24"/>
    </w:rPr>
  </w:style>
  <w:style w:styleId="Style_602" w:type="paragraph">
    <w:name w:val="caption"/>
    <w:basedOn w:val="Style_6"/>
    <w:link w:val="Style_602_ch"/>
    <w:pPr>
      <w:widowControl w:val="0"/>
      <w:spacing w:after="120" w:before="120" w:line="276" w:lineRule="auto"/>
      <w:ind/>
    </w:pPr>
    <w:rPr>
      <w:rFonts w:ascii="Arial" w:hAnsi="Arial"/>
      <w:i w:val="1"/>
    </w:rPr>
  </w:style>
  <w:style w:styleId="Style_602_ch" w:type="character">
    <w:name w:val="caption"/>
    <w:basedOn w:val="Style_6_ch"/>
    <w:link w:val="Style_602"/>
    <w:rPr>
      <w:rFonts w:ascii="Arial" w:hAnsi="Arial"/>
      <w:i w:val="1"/>
    </w:rPr>
  </w:style>
  <w:style w:styleId="Style_603" w:type="paragraph">
    <w:name w:val="List Continue"/>
    <w:basedOn w:val="Style_6"/>
    <w:link w:val="Style_603_ch"/>
    <w:pPr>
      <w:spacing w:after="120"/>
      <w:ind w:firstLine="0" w:left="283"/>
      <w:contextualSpacing w:val="1"/>
      <w:jc w:val="both"/>
    </w:pPr>
    <w:rPr>
      <w:rFonts w:ascii="Calibri" w:hAnsi="Calibri"/>
      <w:sz w:val="22"/>
    </w:rPr>
  </w:style>
  <w:style w:styleId="Style_603_ch" w:type="character">
    <w:name w:val="List Continue"/>
    <w:basedOn w:val="Style_6_ch"/>
    <w:link w:val="Style_603"/>
    <w:rPr>
      <w:rFonts w:ascii="Calibri" w:hAnsi="Calibri"/>
      <w:sz w:val="22"/>
    </w:rPr>
  </w:style>
  <w:style w:styleId="Style_604" w:type="paragraph">
    <w:name w:val="xl148"/>
    <w:basedOn w:val="Style_6"/>
    <w:link w:val="Style_604_ch"/>
    <w:pPr>
      <w:spacing w:after="280" w:before="280"/>
      <w:ind/>
    </w:pPr>
  </w:style>
  <w:style w:styleId="Style_604_ch" w:type="character">
    <w:name w:val="xl148"/>
    <w:basedOn w:val="Style_6_ch"/>
    <w:link w:val="Style_604"/>
  </w:style>
  <w:style w:styleId="Style_605" w:type="paragraph">
    <w:name w:val="WW8Num34z2"/>
    <w:link w:val="Style_605_ch"/>
  </w:style>
  <w:style w:styleId="Style_605_ch" w:type="character">
    <w:name w:val="WW8Num34z2"/>
    <w:link w:val="Style_605"/>
  </w:style>
  <w:style w:styleId="Style_42" w:type="paragraph">
    <w:name w:val="heading 5"/>
    <w:basedOn w:val="Style_6"/>
    <w:next w:val="Style_6"/>
    <w:link w:val="Style_42_ch"/>
    <w:uiPriority w:val="9"/>
    <w:qFormat/>
    <w:pPr>
      <w:spacing w:after="60" w:before="240"/>
      <w:ind/>
      <w:outlineLvl w:val="4"/>
    </w:pPr>
    <w:rPr>
      <w:rFonts w:ascii="Calibri" w:hAnsi="Calibri"/>
      <w:b w:val="1"/>
      <w:i w:val="1"/>
      <w:sz w:val="26"/>
    </w:rPr>
  </w:style>
  <w:style w:styleId="Style_42_ch" w:type="character">
    <w:name w:val="heading 5"/>
    <w:basedOn w:val="Style_6_ch"/>
    <w:link w:val="Style_42"/>
    <w:rPr>
      <w:rFonts w:ascii="Calibri" w:hAnsi="Calibri"/>
      <w:b w:val="1"/>
      <w:i w:val="1"/>
      <w:sz w:val="26"/>
    </w:rPr>
  </w:style>
  <w:style w:styleId="Style_606" w:type="paragraph">
    <w:name w:val="Font Style21"/>
    <w:link w:val="Style_606_ch"/>
    <w:rPr>
      <w:rFonts w:ascii="MS Reference Sans Serif" w:hAnsi="MS Reference Sans Serif"/>
      <w:b w:val="1"/>
      <w:sz w:val="18"/>
    </w:rPr>
  </w:style>
  <w:style w:styleId="Style_606_ch" w:type="character">
    <w:name w:val="Font Style21"/>
    <w:link w:val="Style_606"/>
    <w:rPr>
      <w:rFonts w:ascii="MS Reference Sans Serif" w:hAnsi="MS Reference Sans Serif"/>
      <w:b w:val="1"/>
      <w:sz w:val="18"/>
    </w:rPr>
  </w:style>
  <w:style w:styleId="Style_607" w:type="paragraph">
    <w:name w:val="Char Знак"/>
    <w:basedOn w:val="Style_6"/>
    <w:link w:val="Style_607_ch"/>
    <w:pPr>
      <w:spacing w:afterAutospacing="on" w:beforeAutospacing="on"/>
      <w:ind/>
    </w:pPr>
    <w:rPr>
      <w:rFonts w:ascii="Tahoma" w:hAnsi="Tahoma"/>
    </w:rPr>
  </w:style>
  <w:style w:styleId="Style_607_ch" w:type="character">
    <w:name w:val="Char Знак"/>
    <w:basedOn w:val="Style_6_ch"/>
    <w:link w:val="Style_607"/>
    <w:rPr>
      <w:rFonts w:ascii="Tahoma" w:hAnsi="Tahoma"/>
    </w:rPr>
  </w:style>
  <w:style w:styleId="Style_608" w:type="paragraph">
    <w:name w:val="Aa?oiee eieiioeooe"/>
    <w:basedOn w:val="Style_39"/>
    <w:link w:val="Style_608_ch"/>
    <w:pPr>
      <w:tabs>
        <w:tab w:leader="none" w:pos="4153" w:val="center"/>
        <w:tab w:leader="none" w:pos="8306" w:val="right"/>
      </w:tabs>
      <w:spacing w:before="0"/>
      <w:ind w:firstLine="0" w:left="0"/>
      <w:jc w:val="left"/>
    </w:pPr>
  </w:style>
  <w:style w:styleId="Style_608_ch" w:type="character">
    <w:name w:val="Aa?oiee eieiioeooe"/>
    <w:basedOn w:val="Style_39_ch"/>
    <w:link w:val="Style_608"/>
  </w:style>
  <w:style w:styleId="Style_609" w:type="paragraph">
    <w:name w:val="WW8Num50z3"/>
    <w:link w:val="Style_609_ch"/>
  </w:style>
  <w:style w:styleId="Style_609_ch" w:type="character">
    <w:name w:val="WW8Num50z3"/>
    <w:link w:val="Style_609"/>
  </w:style>
  <w:style w:styleId="Style_610" w:type="paragraph">
    <w:name w:val="&gt;ceсновной текст док."/>
    <w:basedOn w:val="Style_4"/>
    <w:link w:val="Style_610_ch"/>
    <w:pPr>
      <w:spacing w:after="60" w:before="60" w:line="100" w:lineRule="atLeast"/>
      <w:ind w:firstLine="567" w:left="0"/>
    </w:pPr>
    <w:rPr>
      <w:sz w:val="24"/>
    </w:rPr>
  </w:style>
  <w:style w:styleId="Style_610_ch" w:type="character">
    <w:name w:val="&gt;ceсновной текст док."/>
    <w:basedOn w:val="Style_4_ch"/>
    <w:link w:val="Style_610"/>
    <w:rPr>
      <w:sz w:val="24"/>
    </w:rPr>
  </w:style>
  <w:style w:styleId="Style_611" w:type="paragraph">
    <w:name w:val="WW8Num4z1"/>
    <w:link w:val="Style_611_ch"/>
  </w:style>
  <w:style w:styleId="Style_611_ch" w:type="character">
    <w:name w:val="WW8Num4z1"/>
    <w:link w:val="Style_611"/>
  </w:style>
  <w:style w:styleId="Style_612" w:type="paragraph">
    <w:name w:val="П_Обычный"/>
    <w:basedOn w:val="Style_6"/>
    <w:link w:val="Style_612_ch"/>
    <w:pPr>
      <w:ind w:firstLine="709" w:left="0"/>
      <w:jc w:val="both"/>
    </w:pPr>
    <w:rPr>
      <w:rFonts w:ascii="Tahoma" w:hAnsi="Tahoma"/>
      <w:sz w:val="24"/>
    </w:rPr>
  </w:style>
  <w:style w:styleId="Style_612_ch" w:type="character">
    <w:name w:val="П_Обычный"/>
    <w:basedOn w:val="Style_6_ch"/>
    <w:link w:val="Style_612"/>
    <w:rPr>
      <w:rFonts w:ascii="Tahoma" w:hAnsi="Tahoma"/>
      <w:sz w:val="24"/>
    </w:rPr>
  </w:style>
  <w:style w:styleId="Style_613" w:type="paragraph">
    <w:name w:val="WW8Num12z4"/>
    <w:link w:val="Style_613_ch"/>
    <w:rPr>
      <w:rFonts w:ascii="Courier New" w:hAnsi="Courier New"/>
    </w:rPr>
  </w:style>
  <w:style w:styleId="Style_613_ch" w:type="character">
    <w:name w:val="WW8Num12z4"/>
    <w:link w:val="Style_613"/>
    <w:rPr>
      <w:rFonts w:ascii="Courier New" w:hAnsi="Courier New"/>
    </w:rPr>
  </w:style>
  <w:style w:styleId="Style_614" w:type="paragraph">
    <w:name w:val="S_Обычний подчёркнутый"/>
    <w:basedOn w:val="Style_6"/>
    <w:link w:val="Style_614_ch"/>
    <w:pPr>
      <w:ind/>
      <w:jc w:val="both"/>
    </w:pPr>
    <w:rPr>
      <w:color w:val="000000"/>
    </w:rPr>
  </w:style>
  <w:style w:styleId="Style_614_ch" w:type="character">
    <w:name w:val="S_Обычний подчёркнутый"/>
    <w:basedOn w:val="Style_6_ch"/>
    <w:link w:val="Style_614"/>
    <w:rPr>
      <w:color w:val="000000"/>
    </w:rPr>
  </w:style>
  <w:style w:styleId="Style_615" w:type="paragraph">
    <w:name w:val="WW8Num37z4"/>
    <w:link w:val="Style_615_ch"/>
  </w:style>
  <w:style w:styleId="Style_615_ch" w:type="character">
    <w:name w:val="WW8Num37z4"/>
    <w:link w:val="Style_615"/>
  </w:style>
  <w:style w:styleId="Style_616" w:type="paragraph">
    <w:name w:val="ParagraphStyle24"/>
    <w:link w:val="Style_616_ch"/>
    <w:pPr>
      <w:ind w:firstLine="0" w:left="28" w:right="28"/>
      <w:jc w:val="center"/>
    </w:pPr>
    <w:rPr>
      <w:sz w:val="22"/>
    </w:rPr>
  </w:style>
  <w:style w:styleId="Style_616_ch" w:type="character">
    <w:name w:val="ParagraphStyle24"/>
    <w:link w:val="Style_616"/>
    <w:rPr>
      <w:sz w:val="22"/>
    </w:rPr>
  </w:style>
  <w:style w:styleId="Style_617" w:type="paragraph">
    <w:name w:val="WW8Num6z5"/>
    <w:link w:val="Style_617_ch"/>
  </w:style>
  <w:style w:styleId="Style_617_ch" w:type="character">
    <w:name w:val="WW8Num6z5"/>
    <w:link w:val="Style_617"/>
  </w:style>
  <w:style w:styleId="Style_618" w:type="paragraph">
    <w:name w:val="WW8Num54z8"/>
    <w:link w:val="Style_618_ch"/>
  </w:style>
  <w:style w:styleId="Style_618_ch" w:type="character">
    <w:name w:val="WW8Num54z8"/>
    <w:link w:val="Style_618"/>
  </w:style>
  <w:style w:styleId="Style_619" w:type="paragraph">
    <w:name w:val="ParagraphStyle25"/>
    <w:link w:val="Style_619_ch"/>
    <w:pPr>
      <w:ind w:firstLine="0" w:left="28" w:right="28"/>
      <w:jc w:val="center"/>
    </w:pPr>
    <w:rPr>
      <w:sz w:val="22"/>
    </w:rPr>
  </w:style>
  <w:style w:styleId="Style_619_ch" w:type="character">
    <w:name w:val="ParagraphStyle25"/>
    <w:link w:val="Style_619"/>
    <w:rPr>
      <w:sz w:val="22"/>
    </w:rPr>
  </w:style>
  <w:style w:styleId="Style_620" w:type="paragraph">
    <w:name w:val="WW8Num113z3"/>
    <w:link w:val="Style_620_ch"/>
    <w:rPr>
      <w:rFonts w:ascii="Symbol" w:hAnsi="Symbol"/>
    </w:rPr>
  </w:style>
  <w:style w:styleId="Style_620_ch" w:type="character">
    <w:name w:val="WW8Num113z3"/>
    <w:link w:val="Style_620"/>
    <w:rPr>
      <w:rFonts w:ascii="Symbol" w:hAnsi="Symbol"/>
    </w:rPr>
  </w:style>
  <w:style w:styleId="Style_621" w:type="paragraph">
    <w:name w:val="WW8Num14z5"/>
    <w:link w:val="Style_621_ch"/>
  </w:style>
  <w:style w:styleId="Style_621_ch" w:type="character">
    <w:name w:val="WW8Num14z5"/>
    <w:link w:val="Style_621"/>
  </w:style>
  <w:style w:styleId="Style_622" w:type="paragraph">
    <w:name w:val="WW8Num54z7"/>
    <w:link w:val="Style_622_ch"/>
  </w:style>
  <w:style w:styleId="Style_622_ch" w:type="character">
    <w:name w:val="WW8Num54z7"/>
    <w:link w:val="Style_622"/>
  </w:style>
  <w:style w:styleId="Style_623" w:type="paragraph">
    <w:name w:val="Îñíîâíîé òåêñò 2"/>
    <w:basedOn w:val="Style_173"/>
    <w:link w:val="Style_623_ch"/>
    <w:pPr>
      <w:ind w:firstLine="720" w:left="0"/>
      <w:jc w:val="both"/>
    </w:pPr>
    <w:rPr>
      <w:b w:val="1"/>
      <w:color w:val="000000"/>
      <w:sz w:val="24"/>
    </w:rPr>
  </w:style>
  <w:style w:styleId="Style_623_ch" w:type="character">
    <w:name w:val="Îñíîâíîé òåêñò 2"/>
    <w:basedOn w:val="Style_173_ch"/>
    <w:link w:val="Style_623"/>
    <w:rPr>
      <w:b w:val="1"/>
      <w:color w:val="000000"/>
      <w:sz w:val="24"/>
    </w:rPr>
  </w:style>
  <w:style w:styleId="Style_624" w:type="paragraph">
    <w:name w:val="WW8Num43z0"/>
    <w:link w:val="Style_624_ch"/>
    <w:rPr>
      <w:rFonts w:ascii="Symbol" w:hAnsi="Symbol"/>
      <w:sz w:val="24"/>
    </w:rPr>
  </w:style>
  <w:style w:styleId="Style_624_ch" w:type="character">
    <w:name w:val="WW8Num43z0"/>
    <w:link w:val="Style_624"/>
    <w:rPr>
      <w:rFonts w:ascii="Symbol" w:hAnsi="Symbol"/>
      <w:sz w:val="24"/>
    </w:rPr>
  </w:style>
  <w:style w:styleId="Style_625" w:type="paragraph">
    <w:name w:val="annotation text"/>
    <w:basedOn w:val="Style_6"/>
    <w:link w:val="Style_625_ch"/>
    <w:pPr>
      <w:ind/>
      <w:jc w:val="both"/>
    </w:pPr>
  </w:style>
  <w:style w:styleId="Style_625_ch" w:type="character">
    <w:name w:val="annotation text"/>
    <w:basedOn w:val="Style_6_ch"/>
    <w:link w:val="Style_625"/>
  </w:style>
  <w:style w:styleId="Style_626" w:type="paragraph">
    <w:name w:val="WW8Num39z3"/>
    <w:link w:val="Style_626_ch"/>
    <w:rPr>
      <w:rFonts w:ascii="Symbol" w:hAnsi="Symbol"/>
    </w:rPr>
  </w:style>
  <w:style w:styleId="Style_626_ch" w:type="character">
    <w:name w:val="WW8Num39z3"/>
    <w:link w:val="Style_626"/>
    <w:rPr>
      <w:rFonts w:ascii="Symbol" w:hAnsi="Symbol"/>
    </w:rPr>
  </w:style>
  <w:style w:styleId="Style_627" w:type="paragraph">
    <w:name w:val="WW-Символы концевой сноски"/>
    <w:link w:val="Style_627_ch"/>
  </w:style>
  <w:style w:styleId="Style_627_ch" w:type="character">
    <w:name w:val="WW-Символы концевой сноски"/>
    <w:link w:val="Style_627"/>
  </w:style>
  <w:style w:styleId="Style_628" w:type="paragraph">
    <w:name w:val="List Paragraph"/>
    <w:basedOn w:val="Style_6"/>
    <w:link w:val="Style_628_ch"/>
    <w:pPr>
      <w:ind w:firstLine="0" w:left="708"/>
    </w:pPr>
    <w:rPr>
      <w:color w:val="000000"/>
      <w:sz w:val="24"/>
    </w:rPr>
  </w:style>
  <w:style w:styleId="Style_628_ch" w:type="character">
    <w:name w:val="List Paragraph"/>
    <w:basedOn w:val="Style_6_ch"/>
    <w:link w:val="Style_628"/>
    <w:rPr>
      <w:color w:val="000000"/>
      <w:sz w:val="24"/>
    </w:rPr>
  </w:style>
  <w:style w:styleId="Style_335" w:type="paragraph">
    <w:name w:val="Iau?iue3"/>
    <w:link w:val="Style_335_ch"/>
    <w:pPr>
      <w:widowControl w:val="0"/>
      <w:ind/>
    </w:pPr>
    <w:rPr>
      <w:rFonts w:ascii="Times New Roman" w:hAnsi="Times New Roman"/>
    </w:rPr>
  </w:style>
  <w:style w:styleId="Style_335_ch" w:type="character">
    <w:name w:val="Iau?iue3"/>
    <w:link w:val="Style_335"/>
    <w:rPr>
      <w:rFonts w:ascii="Times New Roman" w:hAnsi="Times New Roman"/>
    </w:rPr>
  </w:style>
  <w:style w:styleId="Style_629" w:type="paragraph">
    <w:name w:val="WW8Num31z0"/>
    <w:link w:val="Style_629_ch"/>
    <w:rPr>
      <w:rFonts w:ascii="Times New Roman" w:hAnsi="Times New Roman"/>
    </w:rPr>
  </w:style>
  <w:style w:styleId="Style_629_ch" w:type="character">
    <w:name w:val="WW8Num31z0"/>
    <w:link w:val="Style_629"/>
    <w:rPr>
      <w:rFonts w:ascii="Times New Roman" w:hAnsi="Times New Roman"/>
    </w:rPr>
  </w:style>
  <w:style w:styleId="Style_630" w:type="paragraph">
    <w:name w:val="WW8Num18z0"/>
    <w:link w:val="Style_630_ch"/>
    <w:rPr>
      <w:rFonts w:ascii="Times New Roman" w:hAnsi="Times New Roman"/>
    </w:rPr>
  </w:style>
  <w:style w:styleId="Style_630_ch" w:type="character">
    <w:name w:val="WW8Num18z0"/>
    <w:link w:val="Style_630"/>
    <w:rPr>
      <w:rFonts w:ascii="Times New Roman" w:hAnsi="Times New Roman"/>
    </w:rPr>
  </w:style>
  <w:style w:styleId="Style_631" w:type="paragraph">
    <w:name w:val="çàãîëîâîê 8"/>
    <w:basedOn w:val="Style_173"/>
    <w:next w:val="Style_173"/>
    <w:link w:val="Style_631_ch"/>
    <w:pPr>
      <w:keepNext w:val="1"/>
      <w:ind w:firstLine="720" w:left="0"/>
      <w:jc w:val="both"/>
    </w:pPr>
    <w:rPr>
      <w:rFonts w:ascii="Times New Roman" w:hAnsi="Times New Roman"/>
      <w:b w:val="1"/>
      <w:sz w:val="24"/>
    </w:rPr>
  </w:style>
  <w:style w:styleId="Style_631_ch" w:type="character">
    <w:name w:val="çàãîëîâîê 8"/>
    <w:basedOn w:val="Style_173_ch"/>
    <w:link w:val="Style_631"/>
    <w:rPr>
      <w:rFonts w:ascii="Times New Roman" w:hAnsi="Times New Roman"/>
      <w:b w:val="1"/>
      <w:sz w:val="24"/>
    </w:rPr>
  </w:style>
  <w:style w:styleId="Style_632" w:type="paragraph">
    <w:name w:val="WW8Num53z0"/>
    <w:link w:val="Style_632_ch"/>
    <w:rPr>
      <w:rFonts w:ascii="Times New Roman" w:hAnsi="Times New Roman"/>
    </w:rPr>
  </w:style>
  <w:style w:styleId="Style_632_ch" w:type="character">
    <w:name w:val="WW8Num53z0"/>
    <w:link w:val="Style_632"/>
    <w:rPr>
      <w:rFonts w:ascii="Times New Roman" w:hAnsi="Times New Roman"/>
    </w:rPr>
  </w:style>
  <w:style w:styleId="Style_633" w:type="paragraph">
    <w:name w:val="WW8Num29z1"/>
    <w:link w:val="Style_633_ch"/>
  </w:style>
  <w:style w:styleId="Style_633_ch" w:type="character">
    <w:name w:val="WW8Num29z1"/>
    <w:link w:val="Style_633"/>
  </w:style>
  <w:style w:styleId="Style_634" w:type="paragraph">
    <w:name w:val="CharacterStyle6"/>
    <w:link w:val="Style_634_ch"/>
    <w:rPr>
      <w:rFonts w:ascii="Times New Roman" w:hAnsi="Times New Roman"/>
      <w:b w:val="1"/>
      <w:color w:val="000000"/>
      <w:sz w:val="20"/>
      <w:u w:val="none"/>
    </w:rPr>
  </w:style>
  <w:style w:styleId="Style_634_ch" w:type="character">
    <w:name w:val="CharacterStyle6"/>
    <w:link w:val="Style_634"/>
    <w:rPr>
      <w:rFonts w:ascii="Times New Roman" w:hAnsi="Times New Roman"/>
      <w:b w:val="1"/>
      <w:color w:val="000000"/>
      <w:sz w:val="20"/>
      <w:u w:val="none"/>
    </w:rPr>
  </w:style>
  <w:style w:styleId="Style_635" w:type="paragraph">
    <w:name w:val="WW8Num20z6"/>
    <w:link w:val="Style_635_ch"/>
  </w:style>
  <w:style w:styleId="Style_635_ch" w:type="character">
    <w:name w:val="WW8Num20z6"/>
    <w:link w:val="Style_635"/>
  </w:style>
  <w:style w:styleId="Style_636" w:type="paragraph">
    <w:name w:val="WW8Num117z2"/>
    <w:link w:val="Style_636_ch"/>
    <w:rPr>
      <w:rFonts w:ascii="Wingdings" w:hAnsi="Wingdings"/>
    </w:rPr>
  </w:style>
  <w:style w:styleId="Style_636_ch" w:type="character">
    <w:name w:val="WW8Num117z2"/>
    <w:link w:val="Style_636"/>
    <w:rPr>
      <w:rFonts w:ascii="Wingdings" w:hAnsi="Wingdings"/>
    </w:rPr>
  </w:style>
  <w:style w:styleId="Style_637" w:type="paragraph">
    <w:name w:val="index heading"/>
    <w:basedOn w:val="Style_638"/>
    <w:link w:val="Style_637_ch"/>
    <w:pPr>
      <w:ind/>
      <w:jc w:val="left"/>
    </w:pPr>
    <w:rPr>
      <w:b w:val="1"/>
      <w:sz w:val="32"/>
    </w:rPr>
  </w:style>
  <w:style w:styleId="Style_637_ch" w:type="character">
    <w:name w:val="index heading"/>
    <w:basedOn w:val="Style_638_ch"/>
    <w:link w:val="Style_637"/>
    <w:rPr>
      <w:b w:val="1"/>
      <w:sz w:val="32"/>
    </w:rPr>
  </w:style>
  <w:style w:styleId="Style_639" w:type="paragraph">
    <w:name w:val="CharacterStyle35"/>
    <w:link w:val="Style_639_ch"/>
    <w:rPr>
      <w:rFonts w:ascii="Times New Roman" w:hAnsi="Times New Roman"/>
      <w:color w:val="000000"/>
      <w:sz w:val="20"/>
      <w:u w:val="none"/>
    </w:rPr>
  </w:style>
  <w:style w:styleId="Style_639_ch" w:type="character">
    <w:name w:val="CharacterStyle35"/>
    <w:link w:val="Style_639"/>
    <w:rPr>
      <w:rFonts w:ascii="Times New Roman" w:hAnsi="Times New Roman"/>
      <w:color w:val="000000"/>
      <w:sz w:val="20"/>
      <w:u w:val="none"/>
    </w:rPr>
  </w:style>
  <w:style w:styleId="Style_640" w:type="paragraph">
    <w:name w:val="Body text_"/>
    <w:link w:val="Style_640_ch"/>
    <w:rPr>
      <w:highlight w:val="white"/>
    </w:rPr>
  </w:style>
  <w:style w:styleId="Style_640_ch" w:type="character">
    <w:name w:val="Body text_"/>
    <w:link w:val="Style_640"/>
    <w:rPr>
      <w:highlight w:val="white"/>
    </w:rPr>
  </w:style>
  <w:style w:styleId="Style_641" w:type="paragraph">
    <w:name w:val=" Знак Знак Знак"/>
    <w:basedOn w:val="Style_6"/>
    <w:link w:val="Style_641_ch"/>
    <w:rPr>
      <w:rFonts w:ascii="Verdana" w:hAnsi="Verdana"/>
    </w:rPr>
  </w:style>
  <w:style w:styleId="Style_641_ch" w:type="character">
    <w:name w:val=" Знак Знак Знак"/>
    <w:basedOn w:val="Style_6_ch"/>
    <w:link w:val="Style_641"/>
    <w:rPr>
      <w:rFonts w:ascii="Verdana" w:hAnsi="Verdana"/>
    </w:rPr>
  </w:style>
  <w:style w:styleId="Style_642" w:type="paragraph">
    <w:name w:val="WW8Num60z0"/>
    <w:link w:val="Style_642_ch"/>
    <w:rPr>
      <w:rFonts w:ascii="Symbol" w:hAnsi="Symbol"/>
      <w:sz w:val="24"/>
    </w:rPr>
  </w:style>
  <w:style w:styleId="Style_642_ch" w:type="character">
    <w:name w:val="WW8Num60z0"/>
    <w:link w:val="Style_642"/>
    <w:rPr>
      <w:rFonts w:ascii="Symbol" w:hAnsi="Symbol"/>
      <w:sz w:val="24"/>
    </w:rPr>
  </w:style>
  <w:style w:styleId="Style_385" w:type="paragraph">
    <w:name w:val="Iau?iue1"/>
    <w:link w:val="Style_385_ch"/>
    <w:pPr>
      <w:widowControl w:val="0"/>
      <w:ind/>
    </w:pPr>
    <w:rPr>
      <w:rFonts w:ascii="Times New Roman" w:hAnsi="Times New Roman"/>
    </w:rPr>
  </w:style>
  <w:style w:styleId="Style_385_ch" w:type="character">
    <w:name w:val="Iau?iue1"/>
    <w:link w:val="Style_385"/>
    <w:rPr>
      <w:rFonts w:ascii="Times New Roman" w:hAnsi="Times New Roman"/>
    </w:rPr>
  </w:style>
  <w:style w:styleId="Style_643" w:type="paragraph">
    <w:name w:val="xl196"/>
    <w:basedOn w:val="Style_6"/>
    <w:link w:val="Style_643_ch"/>
    <w:pPr>
      <w:spacing w:after="280" w:before="280"/>
      <w:ind/>
      <w:jc w:val="center"/>
    </w:pPr>
  </w:style>
  <w:style w:styleId="Style_643_ch" w:type="character">
    <w:name w:val="xl196"/>
    <w:basedOn w:val="Style_6_ch"/>
    <w:link w:val="Style_643"/>
  </w:style>
  <w:style w:styleId="Style_644" w:type="paragraph">
    <w:name w:val="Адресат"/>
    <w:basedOn w:val="Style_6"/>
    <w:next w:val="Style_6"/>
    <w:link w:val="Style_644_ch"/>
    <w:pPr>
      <w:ind w:firstLine="720" w:left="5670"/>
      <w:jc w:val="both"/>
    </w:pPr>
    <w:rPr>
      <w:rFonts w:ascii="Arial Narrow" w:hAnsi="Arial Narrow"/>
      <w:sz w:val="24"/>
    </w:rPr>
  </w:style>
  <w:style w:styleId="Style_644_ch" w:type="character">
    <w:name w:val="Адресат"/>
    <w:basedOn w:val="Style_6_ch"/>
    <w:link w:val="Style_644"/>
    <w:rPr>
      <w:rFonts w:ascii="Arial Narrow" w:hAnsi="Arial Narrow"/>
      <w:sz w:val="24"/>
    </w:rPr>
  </w:style>
  <w:style w:styleId="Style_645" w:type="paragraph">
    <w:name w:val="WW8Num55z8"/>
    <w:link w:val="Style_645_ch"/>
  </w:style>
  <w:style w:styleId="Style_645_ch" w:type="character">
    <w:name w:val="WW8Num55z8"/>
    <w:link w:val="Style_645"/>
  </w:style>
  <w:style w:styleId="Style_646" w:type="paragraph">
    <w:name w:val="WW8Num19z0"/>
    <w:link w:val="Style_646_ch"/>
    <w:rPr>
      <w:rFonts w:ascii="Times New Roman" w:hAnsi="Times New Roman"/>
    </w:rPr>
  </w:style>
  <w:style w:styleId="Style_646_ch" w:type="character">
    <w:name w:val="WW8Num19z0"/>
    <w:link w:val="Style_646"/>
    <w:rPr>
      <w:rFonts w:ascii="Times New Roman" w:hAnsi="Times New Roman"/>
    </w:rPr>
  </w:style>
  <w:style w:styleId="Style_647" w:type="paragraph">
    <w:name w:val="МК"/>
    <w:basedOn w:val="Style_6"/>
    <w:link w:val="Style_647_ch"/>
    <w:pPr>
      <w:numPr>
        <w:ilvl w:val="0"/>
        <w:numId w:val="76"/>
      </w:numPr>
      <w:ind/>
      <w:jc w:val="both"/>
    </w:pPr>
    <w:rPr>
      <w:sz w:val="24"/>
    </w:rPr>
  </w:style>
  <w:style w:styleId="Style_647_ch" w:type="character">
    <w:name w:val="МК"/>
    <w:basedOn w:val="Style_6_ch"/>
    <w:link w:val="Style_647"/>
    <w:rPr>
      <w:sz w:val="24"/>
    </w:rPr>
  </w:style>
  <w:style w:styleId="Style_648" w:type="paragraph">
    <w:name w:val="WW8Num19z7"/>
    <w:link w:val="Style_648_ch"/>
  </w:style>
  <w:style w:styleId="Style_648_ch" w:type="character">
    <w:name w:val="WW8Num19z7"/>
    <w:link w:val="Style_648"/>
  </w:style>
  <w:style w:styleId="Style_649" w:type="paragraph">
    <w:name w:val="Table caption"/>
    <w:basedOn w:val="Style_6"/>
    <w:link w:val="Style_649_ch"/>
    <w:pPr>
      <w:spacing w:line="240" w:lineRule="atLeast"/>
      <w:ind/>
    </w:pPr>
    <w:rPr>
      <w:rFonts w:ascii="Sylfaen" w:hAnsi="Sylfaen"/>
      <w:sz w:val="19"/>
      <w:highlight w:val="white"/>
    </w:rPr>
  </w:style>
  <w:style w:styleId="Style_649_ch" w:type="character">
    <w:name w:val="Table caption"/>
    <w:basedOn w:val="Style_6_ch"/>
    <w:link w:val="Style_649"/>
    <w:rPr>
      <w:rFonts w:ascii="Sylfaen" w:hAnsi="Sylfaen"/>
      <w:sz w:val="19"/>
      <w:highlight w:val="white"/>
    </w:rPr>
  </w:style>
  <w:style w:styleId="Style_650" w:type="paragraph">
    <w:name w:val="page number"/>
    <w:link w:val="Style_650_ch"/>
  </w:style>
  <w:style w:styleId="Style_650_ch" w:type="character">
    <w:name w:val="page number"/>
    <w:link w:val="Style_650"/>
  </w:style>
  <w:style w:styleId="Style_651" w:type="paragraph">
    <w:name w:val="WW8Num49z6"/>
    <w:link w:val="Style_651_ch"/>
  </w:style>
  <w:style w:styleId="Style_651_ch" w:type="character">
    <w:name w:val="WW8Num49z6"/>
    <w:link w:val="Style_651"/>
  </w:style>
  <w:style w:styleId="Style_652" w:type="paragraph">
    <w:name w:val="WW8Num29z6"/>
    <w:link w:val="Style_652_ch"/>
  </w:style>
  <w:style w:styleId="Style_652_ch" w:type="character">
    <w:name w:val="WW8Num29z6"/>
    <w:link w:val="Style_652"/>
  </w:style>
  <w:style w:styleId="Style_7" w:type="paragraph">
    <w:name w:val="heading 1"/>
    <w:basedOn w:val="Style_6"/>
    <w:next w:val="Style_6"/>
    <w:link w:val="Style_7_ch"/>
    <w:uiPriority w:val="9"/>
    <w:qFormat/>
    <w:pPr>
      <w:keepNext w:val="1"/>
      <w:widowControl w:val="0"/>
      <w:numPr>
        <w:ilvl w:val="0"/>
        <w:numId w:val="75"/>
      </w:numPr>
      <w:tabs>
        <w:tab w:leader="none" w:pos="0" w:val="left"/>
      </w:tabs>
      <w:spacing w:line="200" w:lineRule="atLeast"/>
      <w:ind/>
      <w:jc w:val="center"/>
      <w:outlineLvl w:val="0"/>
    </w:pPr>
    <w:rPr>
      <w:sz w:val="24"/>
    </w:rPr>
  </w:style>
  <w:style w:styleId="Style_7_ch" w:type="character">
    <w:name w:val="heading 1"/>
    <w:basedOn w:val="Style_6_ch"/>
    <w:link w:val="Style_7"/>
    <w:rPr>
      <w:sz w:val="24"/>
    </w:rPr>
  </w:style>
  <w:style w:styleId="Style_653" w:type="paragraph">
    <w:name w:val="выступ"/>
    <w:basedOn w:val="Style_6"/>
    <w:link w:val="Style_653_ch"/>
    <w:pPr>
      <w:spacing w:before="120"/>
      <w:ind w:hanging="709" w:left="709"/>
      <w:jc w:val="both"/>
    </w:pPr>
    <w:rPr>
      <w:b w:val="1"/>
      <w:i w:val="1"/>
      <w:color w:val="000000"/>
      <w:sz w:val="24"/>
    </w:rPr>
  </w:style>
  <w:style w:styleId="Style_653_ch" w:type="character">
    <w:name w:val="выступ"/>
    <w:basedOn w:val="Style_6_ch"/>
    <w:link w:val="Style_653"/>
    <w:rPr>
      <w:b w:val="1"/>
      <w:i w:val="1"/>
      <w:color w:val="000000"/>
      <w:sz w:val="24"/>
    </w:rPr>
  </w:style>
  <w:style w:styleId="Style_654" w:type="paragraph">
    <w:name w:val="т"/>
    <w:basedOn w:val="Style_6"/>
    <w:link w:val="Style_654_ch"/>
    <w:pPr>
      <w:spacing w:after="40"/>
      <w:ind w:firstLine="357" w:left="0"/>
      <w:jc w:val="both"/>
    </w:pPr>
    <w:rPr>
      <w:rFonts w:ascii="Tahoma" w:hAnsi="Tahoma"/>
    </w:rPr>
  </w:style>
  <w:style w:styleId="Style_654_ch" w:type="character">
    <w:name w:val="т"/>
    <w:basedOn w:val="Style_6_ch"/>
    <w:link w:val="Style_654"/>
    <w:rPr>
      <w:rFonts w:ascii="Tahoma" w:hAnsi="Tahoma"/>
    </w:rPr>
  </w:style>
  <w:style w:styleId="Style_655" w:type="paragraph">
    <w:name w:val="Текст2"/>
    <w:basedOn w:val="Style_6"/>
    <w:link w:val="Style_655_ch"/>
    <w:pPr>
      <w:widowControl w:val="0"/>
      <w:ind/>
      <w:jc w:val="both"/>
    </w:pPr>
    <w:rPr>
      <w:rFonts w:ascii="Courier New" w:hAnsi="Courier New"/>
    </w:rPr>
  </w:style>
  <w:style w:styleId="Style_655_ch" w:type="character">
    <w:name w:val="Текст2"/>
    <w:basedOn w:val="Style_6_ch"/>
    <w:link w:val="Style_655"/>
    <w:rPr>
      <w:rFonts w:ascii="Courier New" w:hAnsi="Courier New"/>
    </w:rPr>
  </w:style>
  <w:style w:styleId="Style_656" w:type="paragraph">
    <w:name w:val="xl116"/>
    <w:basedOn w:val="Style_6"/>
    <w:link w:val="Style_656_ch"/>
    <w:pPr>
      <w:spacing w:afterAutospacing="on" w:beforeAutospacing="on"/>
      <w:ind/>
    </w:pPr>
    <w:rPr>
      <w:b w:val="1"/>
      <w:sz w:val="24"/>
    </w:rPr>
  </w:style>
  <w:style w:styleId="Style_656_ch" w:type="character">
    <w:name w:val="xl116"/>
    <w:basedOn w:val="Style_6_ch"/>
    <w:link w:val="Style_656"/>
    <w:rPr>
      <w:b w:val="1"/>
      <w:sz w:val="24"/>
    </w:rPr>
  </w:style>
  <w:style w:styleId="Style_657" w:type="paragraph">
    <w:name w:val="ConsNonformat"/>
    <w:link w:val="Style_657_ch"/>
    <w:pPr>
      <w:widowControl w:val="0"/>
      <w:ind/>
    </w:pPr>
    <w:rPr>
      <w:rFonts w:ascii="Courier New" w:hAnsi="Courier New"/>
    </w:rPr>
  </w:style>
  <w:style w:styleId="Style_657_ch" w:type="character">
    <w:name w:val="ConsNonformat"/>
    <w:link w:val="Style_657"/>
    <w:rPr>
      <w:rFonts w:ascii="Courier New" w:hAnsi="Courier New"/>
    </w:rPr>
  </w:style>
  <w:style w:styleId="Style_658" w:type="paragraph">
    <w:name w:val="Знак концевой сноски1"/>
    <w:link w:val="Style_658_ch"/>
    <w:rPr>
      <w:vertAlign w:val="superscript"/>
    </w:rPr>
  </w:style>
  <w:style w:styleId="Style_658_ch" w:type="character">
    <w:name w:val="Знак концевой сноски1"/>
    <w:link w:val="Style_658"/>
    <w:rPr>
      <w:vertAlign w:val="superscript"/>
    </w:rPr>
  </w:style>
  <w:style w:styleId="Style_659" w:type="paragraph">
    <w:name w:val="WW8Num15z0"/>
    <w:link w:val="Style_659_ch"/>
    <w:rPr>
      <w:rFonts w:ascii="Times New Roman" w:hAnsi="Times New Roman"/>
      <w:sz w:val="24"/>
    </w:rPr>
  </w:style>
  <w:style w:styleId="Style_659_ch" w:type="character">
    <w:name w:val="WW8Num15z0"/>
    <w:link w:val="Style_659"/>
    <w:rPr>
      <w:rFonts w:ascii="Times New Roman" w:hAnsi="Times New Roman"/>
      <w:sz w:val="24"/>
    </w:rPr>
  </w:style>
  <w:style w:styleId="Style_660" w:type="paragraph">
    <w:name w:val="ParagraphStyle3"/>
    <w:link w:val="Style_660_ch"/>
    <w:pPr>
      <w:ind/>
      <w:jc w:val="center"/>
    </w:pPr>
    <w:rPr>
      <w:sz w:val="22"/>
    </w:rPr>
  </w:style>
  <w:style w:styleId="Style_660_ch" w:type="character">
    <w:name w:val="ParagraphStyle3"/>
    <w:link w:val="Style_660"/>
    <w:rPr>
      <w:sz w:val="22"/>
    </w:rPr>
  </w:style>
  <w:style w:styleId="Style_661" w:type="paragraph">
    <w:name w:val="WW8Num88z0"/>
    <w:link w:val="Style_661_ch"/>
    <w:rPr>
      <w:sz w:val="28"/>
    </w:rPr>
  </w:style>
  <w:style w:styleId="Style_661_ch" w:type="character">
    <w:name w:val="WW8Num88z0"/>
    <w:link w:val="Style_661"/>
    <w:rPr>
      <w:sz w:val="28"/>
    </w:rPr>
  </w:style>
  <w:style w:styleId="Style_662" w:type="paragraph">
    <w:name w:val="xl106"/>
    <w:basedOn w:val="Style_6"/>
    <w:link w:val="Style_662_ch"/>
    <w:pPr>
      <w:spacing w:afterAutospacing="on" w:beforeAutospacing="on"/>
      <w:ind/>
      <w:jc w:val="center"/>
    </w:pPr>
    <w:rPr>
      <w:sz w:val="24"/>
    </w:rPr>
  </w:style>
  <w:style w:styleId="Style_662_ch" w:type="character">
    <w:name w:val="xl106"/>
    <w:basedOn w:val="Style_6_ch"/>
    <w:link w:val="Style_662"/>
    <w:rPr>
      <w:sz w:val="24"/>
    </w:rPr>
  </w:style>
  <w:style w:styleId="Style_663" w:type="paragraph">
    <w:name w:val="xl186"/>
    <w:basedOn w:val="Style_6"/>
    <w:link w:val="Style_663_ch"/>
    <w:pPr>
      <w:spacing w:after="280" w:before="280"/>
      <w:ind/>
      <w:jc w:val="center"/>
    </w:pPr>
    <w:rPr>
      <w:b w:val="1"/>
    </w:rPr>
  </w:style>
  <w:style w:styleId="Style_663_ch" w:type="character">
    <w:name w:val="xl186"/>
    <w:basedOn w:val="Style_6_ch"/>
    <w:link w:val="Style_663"/>
    <w:rPr>
      <w:b w:val="1"/>
    </w:rPr>
  </w:style>
  <w:style w:styleId="Style_664" w:type="paragraph">
    <w:name w:val="WW8Num32z7"/>
    <w:link w:val="Style_664_ch"/>
  </w:style>
  <w:style w:styleId="Style_664_ch" w:type="character">
    <w:name w:val="WW8Num32z7"/>
    <w:link w:val="Style_664"/>
  </w:style>
  <w:style w:styleId="Style_665" w:type="paragraph">
    <w:name w:val="WW8Num24z8"/>
    <w:link w:val="Style_665_ch"/>
  </w:style>
  <w:style w:styleId="Style_665_ch" w:type="character">
    <w:name w:val="WW8Num24z8"/>
    <w:link w:val="Style_665"/>
  </w:style>
  <w:style w:styleId="Style_666" w:type="paragraph">
    <w:name w:val="CharacterStyle34"/>
    <w:link w:val="Style_666_ch"/>
    <w:rPr>
      <w:rFonts w:ascii="Times New Roman" w:hAnsi="Times New Roman"/>
      <w:b w:val="1"/>
      <w:color w:val="000000"/>
      <w:sz w:val="20"/>
      <w:u w:val="none"/>
    </w:rPr>
  </w:style>
  <w:style w:styleId="Style_666_ch" w:type="character">
    <w:name w:val="CharacterStyle34"/>
    <w:link w:val="Style_666"/>
    <w:rPr>
      <w:rFonts w:ascii="Times New Roman" w:hAnsi="Times New Roman"/>
      <w:b w:val="1"/>
      <w:color w:val="000000"/>
      <w:sz w:val="20"/>
      <w:u w:val="none"/>
    </w:rPr>
  </w:style>
  <w:style w:styleId="Style_667" w:type="paragraph">
    <w:name w:val="xl24"/>
    <w:basedOn w:val="Style_6"/>
    <w:link w:val="Style_667_ch"/>
    <w:pPr>
      <w:spacing w:afterAutospacing="on" w:beforeAutospacing="on"/>
      <w:ind/>
      <w:jc w:val="center"/>
    </w:pPr>
    <w:rPr>
      <w:rFonts w:ascii="Arial Unicode MS" w:hAnsi="Arial Unicode MS"/>
      <w:sz w:val="24"/>
    </w:rPr>
  </w:style>
  <w:style w:styleId="Style_667_ch" w:type="character">
    <w:name w:val="xl24"/>
    <w:basedOn w:val="Style_6_ch"/>
    <w:link w:val="Style_667"/>
    <w:rPr>
      <w:rFonts w:ascii="Arial Unicode MS" w:hAnsi="Arial Unicode MS"/>
      <w:sz w:val="24"/>
    </w:rPr>
  </w:style>
  <w:style w:styleId="Style_668" w:type="paragraph">
    <w:name w:val="xl165"/>
    <w:basedOn w:val="Style_6"/>
    <w:link w:val="Style_668_ch"/>
    <w:pPr>
      <w:spacing w:after="280" w:before="280"/>
      <w:ind/>
      <w:jc w:val="center"/>
    </w:pPr>
  </w:style>
  <w:style w:styleId="Style_668_ch" w:type="character">
    <w:name w:val="xl165"/>
    <w:basedOn w:val="Style_6_ch"/>
    <w:link w:val="Style_668"/>
  </w:style>
  <w:style w:styleId="Style_669" w:type="paragraph">
    <w:name w:val="WW8Num41z3"/>
    <w:link w:val="Style_669_ch"/>
  </w:style>
  <w:style w:styleId="Style_669_ch" w:type="character">
    <w:name w:val="WW8Num41z3"/>
    <w:link w:val="Style_669"/>
  </w:style>
  <w:style w:styleId="Style_670" w:type="paragraph">
    <w:name w:val="WW8Num41z8"/>
    <w:link w:val="Style_670_ch"/>
  </w:style>
  <w:style w:styleId="Style_670_ch" w:type="character">
    <w:name w:val="WW8Num41z8"/>
    <w:link w:val="Style_670"/>
  </w:style>
  <w:style w:styleId="Style_671" w:type="paragraph">
    <w:name w:val="xl125"/>
    <w:basedOn w:val="Style_6"/>
    <w:link w:val="Style_671_ch"/>
    <w:pPr>
      <w:spacing w:afterAutospacing="on" w:beforeAutospacing="on"/>
      <w:ind/>
    </w:pPr>
    <w:rPr>
      <w:b w:val="1"/>
      <w:sz w:val="24"/>
    </w:rPr>
  </w:style>
  <w:style w:styleId="Style_671_ch" w:type="character">
    <w:name w:val="xl125"/>
    <w:basedOn w:val="Style_6_ch"/>
    <w:link w:val="Style_671"/>
    <w:rPr>
      <w:b w:val="1"/>
      <w:sz w:val="24"/>
    </w:rPr>
  </w:style>
  <w:style w:styleId="Style_672" w:type="paragraph">
    <w:name w:val=" Знак Знак Знак Знак Знак Знак Знак Знак Знак Знак"/>
    <w:basedOn w:val="Style_6"/>
    <w:link w:val="Style_672_ch"/>
    <w:rPr>
      <w:rFonts w:ascii="Verdana" w:hAnsi="Verdana"/>
    </w:rPr>
  </w:style>
  <w:style w:styleId="Style_672_ch" w:type="character">
    <w:name w:val=" Знак Знак Знак Знак Знак Знак Знак Знак Знак Знак"/>
    <w:basedOn w:val="Style_6_ch"/>
    <w:link w:val="Style_672"/>
    <w:rPr>
      <w:rFonts w:ascii="Verdana" w:hAnsi="Verdana"/>
    </w:rPr>
  </w:style>
  <w:style w:styleId="Style_673" w:type="paragraph">
    <w:name w:val="çàãîëîâîê 7"/>
    <w:basedOn w:val="Style_6"/>
    <w:next w:val="Style_6"/>
    <w:link w:val="Style_673_ch"/>
    <w:pPr>
      <w:keepNext w:val="1"/>
      <w:ind/>
    </w:pPr>
    <w:rPr>
      <w:sz w:val="28"/>
    </w:rPr>
  </w:style>
  <w:style w:styleId="Style_673_ch" w:type="character">
    <w:name w:val="çàãîëîâîê 7"/>
    <w:basedOn w:val="Style_6_ch"/>
    <w:link w:val="Style_673"/>
    <w:rPr>
      <w:sz w:val="28"/>
    </w:rPr>
  </w:style>
  <w:style w:styleId="Style_674" w:type="paragraph">
    <w:name w:val=" Знак Знак Знак Знак"/>
    <w:basedOn w:val="Style_6"/>
    <w:link w:val="Style_674_ch"/>
    <w:pPr>
      <w:spacing w:after="160" w:line="240" w:lineRule="exact"/>
      <w:ind/>
    </w:pPr>
    <w:rPr>
      <w:rFonts w:ascii="Verdana" w:hAnsi="Verdana"/>
    </w:rPr>
  </w:style>
  <w:style w:styleId="Style_674_ch" w:type="character">
    <w:name w:val=" Знак Знак Знак Знак"/>
    <w:basedOn w:val="Style_6_ch"/>
    <w:link w:val="Style_674"/>
    <w:rPr>
      <w:rFonts w:ascii="Verdana" w:hAnsi="Verdana"/>
    </w:rPr>
  </w:style>
  <w:style w:styleId="Style_675" w:type="paragraph">
    <w:name w:val="WW8Num26z3"/>
    <w:link w:val="Style_675_ch"/>
    <w:rPr>
      <w:rFonts w:ascii="Symbol" w:hAnsi="Symbol"/>
    </w:rPr>
  </w:style>
  <w:style w:styleId="Style_675_ch" w:type="character">
    <w:name w:val="WW8Num26z3"/>
    <w:link w:val="Style_675"/>
    <w:rPr>
      <w:rFonts w:ascii="Symbol" w:hAnsi="Symbol"/>
    </w:rPr>
  </w:style>
  <w:style w:styleId="Style_676" w:type="paragraph">
    <w:name w:val="Содержимое врезки"/>
    <w:basedOn w:val="Style_105"/>
    <w:link w:val="Style_676_ch"/>
    <w:pPr>
      <w:spacing w:after="120"/>
      <w:ind w:firstLine="567" w:left="0" w:right="0"/>
    </w:pPr>
  </w:style>
  <w:style w:styleId="Style_676_ch" w:type="character">
    <w:name w:val="Содержимое врезки"/>
    <w:basedOn w:val="Style_105_ch"/>
    <w:link w:val="Style_676"/>
  </w:style>
  <w:style w:styleId="Style_677" w:type="paragraph">
    <w:name w:val="Основной шрифт абзаца3"/>
    <w:link w:val="Style_677_ch"/>
  </w:style>
  <w:style w:styleId="Style_677_ch" w:type="character">
    <w:name w:val="Основной шрифт абзаца3"/>
    <w:link w:val="Style_677"/>
  </w:style>
  <w:style w:styleId="Style_678" w:type="paragraph">
    <w:name w:val="xl134"/>
    <w:basedOn w:val="Style_6"/>
    <w:link w:val="Style_678_ch"/>
    <w:pPr>
      <w:spacing w:after="280" w:before="280"/>
      <w:ind/>
      <w:jc w:val="center"/>
    </w:pPr>
  </w:style>
  <w:style w:styleId="Style_678_ch" w:type="character">
    <w:name w:val="xl134"/>
    <w:basedOn w:val="Style_6_ch"/>
    <w:link w:val="Style_678"/>
  </w:style>
  <w:style w:styleId="Style_679" w:type="paragraph">
    <w:name w:val="1.Текст Знак"/>
    <w:link w:val="Style_679_ch"/>
    <w:rPr>
      <w:rFonts w:ascii="Arial" w:hAnsi="Arial"/>
      <w:sz w:val="18"/>
    </w:rPr>
  </w:style>
  <w:style w:styleId="Style_679_ch" w:type="character">
    <w:name w:val="1.Текст Знак"/>
    <w:link w:val="Style_679"/>
    <w:rPr>
      <w:rFonts w:ascii="Arial" w:hAnsi="Arial"/>
      <w:sz w:val="18"/>
    </w:rPr>
  </w:style>
  <w:style w:styleId="Style_680" w:type="paragraph">
    <w:name w:val="WW8Num55z6"/>
    <w:link w:val="Style_680_ch"/>
  </w:style>
  <w:style w:styleId="Style_680_ch" w:type="character">
    <w:name w:val="WW8Num55z6"/>
    <w:link w:val="Style_680"/>
  </w:style>
  <w:style w:styleId="Style_681" w:type="paragraph">
    <w:name w:val="Основной текст 2 Знак"/>
    <w:link w:val="Style_681_ch"/>
  </w:style>
  <w:style w:styleId="Style_681_ch" w:type="character">
    <w:name w:val="Основной текст 2 Знак"/>
    <w:link w:val="Style_681"/>
  </w:style>
  <w:style w:styleId="Style_682" w:type="paragraph">
    <w:name w:val="Цитата 21"/>
    <w:basedOn w:val="Style_6"/>
    <w:next w:val="Style_6"/>
    <w:link w:val="Style_682_ch"/>
    <w:pPr>
      <w:spacing w:after="200" w:line="288" w:lineRule="auto"/>
      <w:ind/>
    </w:pPr>
    <w:rPr>
      <w:rFonts w:ascii="Calibri" w:hAnsi="Calibri"/>
      <w:color w:val="943634"/>
    </w:rPr>
  </w:style>
  <w:style w:styleId="Style_682_ch" w:type="character">
    <w:name w:val="Цитата 21"/>
    <w:basedOn w:val="Style_6_ch"/>
    <w:link w:val="Style_682"/>
    <w:rPr>
      <w:rFonts w:ascii="Calibri" w:hAnsi="Calibri"/>
      <w:color w:val="943634"/>
    </w:rPr>
  </w:style>
  <w:style w:styleId="Style_683" w:type="paragraph">
    <w:name w:val="WW8Num4z0"/>
    <w:link w:val="Style_683_ch"/>
    <w:rPr>
      <w:rFonts w:ascii="Symbol" w:hAnsi="Symbol"/>
    </w:rPr>
  </w:style>
  <w:style w:styleId="Style_683_ch" w:type="character">
    <w:name w:val="WW8Num4z0"/>
    <w:link w:val="Style_683"/>
    <w:rPr>
      <w:rFonts w:ascii="Symbol" w:hAnsi="Symbol"/>
    </w:rPr>
  </w:style>
  <w:style w:styleId="Style_684" w:type="paragraph">
    <w:name w:val="WW8Num3z0"/>
    <w:link w:val="Style_684_ch"/>
    <w:rPr>
      <w:rFonts w:ascii="Symbol" w:hAnsi="Symbol"/>
    </w:rPr>
  </w:style>
  <w:style w:styleId="Style_684_ch" w:type="character">
    <w:name w:val="WW8Num3z0"/>
    <w:link w:val="Style_684"/>
    <w:rPr>
      <w:rFonts w:ascii="Symbol" w:hAnsi="Symbol"/>
    </w:rPr>
  </w:style>
  <w:style w:styleId="Style_685" w:type="paragraph">
    <w:name w:val="WW8Num48z3"/>
    <w:link w:val="Style_685_ch"/>
  </w:style>
  <w:style w:styleId="Style_685_ch" w:type="character">
    <w:name w:val="WW8Num48z3"/>
    <w:link w:val="Style_685"/>
  </w:style>
  <w:style w:styleId="Style_686" w:type="paragraph">
    <w:name w:val="список"/>
    <w:basedOn w:val="Style_6"/>
    <w:link w:val="Style_686_ch"/>
    <w:pPr>
      <w:keepLines w:val="1"/>
      <w:ind w:hanging="284" w:left="709"/>
      <w:jc w:val="both"/>
    </w:pPr>
    <w:rPr>
      <w:rFonts w:ascii="Peterburg" w:hAnsi="Peterburg"/>
      <w:sz w:val="24"/>
    </w:rPr>
  </w:style>
  <w:style w:styleId="Style_686_ch" w:type="character">
    <w:name w:val="список"/>
    <w:basedOn w:val="Style_6_ch"/>
    <w:link w:val="Style_686"/>
    <w:rPr>
      <w:rFonts w:ascii="Peterburg" w:hAnsi="Peterburg"/>
      <w:sz w:val="24"/>
    </w:rPr>
  </w:style>
  <w:style w:styleId="Style_687" w:type="paragraph">
    <w:name w:val="xl141"/>
    <w:basedOn w:val="Style_6"/>
    <w:link w:val="Style_687_ch"/>
    <w:pPr>
      <w:spacing w:after="280" w:before="280"/>
      <w:ind/>
    </w:pPr>
  </w:style>
  <w:style w:styleId="Style_687_ch" w:type="character">
    <w:name w:val="xl141"/>
    <w:basedOn w:val="Style_6_ch"/>
    <w:link w:val="Style_687"/>
  </w:style>
  <w:style w:styleId="Style_688" w:type="paragraph">
    <w:name w:val="WW8Num32z0"/>
    <w:link w:val="Style_688_ch"/>
    <w:rPr>
      <w:rFonts w:ascii="Times New Roman" w:hAnsi="Times New Roman"/>
      <w:sz w:val="24"/>
    </w:rPr>
  </w:style>
  <w:style w:styleId="Style_688_ch" w:type="character">
    <w:name w:val="WW8Num32z0"/>
    <w:link w:val="Style_688"/>
    <w:rPr>
      <w:rFonts w:ascii="Times New Roman" w:hAnsi="Times New Roman"/>
      <w:sz w:val="24"/>
    </w:rPr>
  </w:style>
  <w:style w:styleId="Style_689" w:type="paragraph">
    <w:name w:val="Body Text Indent Char"/>
    <w:link w:val="Style_689_ch"/>
    <w:rPr>
      <w:rFonts w:ascii="Times New Roman" w:hAnsi="Times New Roman"/>
      <w:sz w:val="24"/>
    </w:rPr>
  </w:style>
  <w:style w:styleId="Style_689_ch" w:type="character">
    <w:name w:val="Body Text Indent Char"/>
    <w:link w:val="Style_689"/>
    <w:rPr>
      <w:rFonts w:ascii="Times New Roman" w:hAnsi="Times New Roman"/>
      <w:sz w:val="24"/>
    </w:rPr>
  </w:style>
  <w:style w:styleId="Style_690" w:type="paragraph">
    <w:name w:val="xl185"/>
    <w:basedOn w:val="Style_6"/>
    <w:link w:val="Style_690_ch"/>
    <w:pPr>
      <w:spacing w:after="280" w:before="280"/>
      <w:ind/>
      <w:jc w:val="center"/>
    </w:pPr>
    <w:rPr>
      <w:b w:val="1"/>
    </w:rPr>
  </w:style>
  <w:style w:styleId="Style_690_ch" w:type="character">
    <w:name w:val="xl185"/>
    <w:basedOn w:val="Style_6_ch"/>
    <w:link w:val="Style_690"/>
    <w:rPr>
      <w:b w:val="1"/>
    </w:rPr>
  </w:style>
  <w:style w:styleId="Style_691" w:type="paragraph">
    <w:name w:val="WW-Absatz-Standardschriftart11111111"/>
    <w:link w:val="Style_691_ch"/>
  </w:style>
  <w:style w:styleId="Style_691_ch" w:type="character">
    <w:name w:val="WW-Absatz-Standardschriftart11111111"/>
    <w:link w:val="Style_691"/>
  </w:style>
  <w:style w:styleId="Style_692" w:type="paragraph">
    <w:name w:val="Стиль1"/>
    <w:basedOn w:val="Style_222"/>
    <w:link w:val="Style_692_ch"/>
    <w:pPr>
      <w:keepLines w:val="1"/>
      <w:spacing w:after="120" w:before="60"/>
      <w:ind/>
      <w:jc w:val="both"/>
    </w:pPr>
    <w:rPr>
      <w:rFonts w:ascii="Arial" w:hAnsi="Arial"/>
      <w:sz w:val="22"/>
    </w:rPr>
  </w:style>
  <w:style w:styleId="Style_692_ch" w:type="character">
    <w:name w:val="Стиль1"/>
    <w:basedOn w:val="Style_222_ch"/>
    <w:link w:val="Style_692"/>
    <w:rPr>
      <w:rFonts w:ascii="Arial" w:hAnsi="Arial"/>
      <w:sz w:val="22"/>
    </w:rPr>
  </w:style>
  <w:style w:styleId="Style_693" w:type="paragraph">
    <w:name w:val="Date"/>
    <w:basedOn w:val="Style_6"/>
    <w:next w:val="Style_6"/>
    <w:link w:val="Style_693_ch"/>
    <w:pPr>
      <w:numPr>
        <w:ilvl w:val="0"/>
        <w:numId w:val="75"/>
      </w:numPr>
      <w:ind w:firstLine="0" w:left="0"/>
      <w:jc w:val="both"/>
    </w:pPr>
  </w:style>
  <w:style w:styleId="Style_693_ch" w:type="character">
    <w:name w:val="Date"/>
    <w:basedOn w:val="Style_6_ch"/>
    <w:link w:val="Style_693"/>
  </w:style>
  <w:style w:styleId="Style_5" w:type="paragraph">
    <w:name w:val="Hyperlink"/>
    <w:link w:val="Style_5_ch"/>
    <w:rPr>
      <w:color w:val="0000FF"/>
      <w:u w:val="single"/>
    </w:rPr>
  </w:style>
  <w:style w:styleId="Style_5_ch" w:type="character">
    <w:name w:val="Hyperlink"/>
    <w:link w:val="Style_5"/>
    <w:rPr>
      <w:color w:val="0000FF"/>
      <w:u w:val="single"/>
    </w:rPr>
  </w:style>
  <w:style w:styleId="Style_694" w:type="paragraph">
    <w:name w:val="Footnote"/>
    <w:basedOn w:val="Style_6"/>
    <w:link w:val="Style_694_ch"/>
  </w:style>
  <w:style w:styleId="Style_694_ch" w:type="character">
    <w:name w:val="Footnote"/>
    <w:basedOn w:val="Style_6_ch"/>
    <w:link w:val="Style_694"/>
  </w:style>
  <w:style w:styleId="Style_695" w:type="paragraph">
    <w:name w:val="npb"/>
    <w:basedOn w:val="Style_6"/>
    <w:link w:val="Style_695_ch"/>
    <w:pPr>
      <w:ind w:firstLine="100" w:left="0"/>
    </w:pPr>
    <w:rPr>
      <w:sz w:val="24"/>
    </w:rPr>
  </w:style>
  <w:style w:styleId="Style_695_ch" w:type="character">
    <w:name w:val="npb"/>
    <w:basedOn w:val="Style_6_ch"/>
    <w:link w:val="Style_695"/>
    <w:rPr>
      <w:sz w:val="24"/>
    </w:rPr>
  </w:style>
  <w:style w:styleId="Style_696" w:type="paragraph">
    <w:name w:val="heading 8"/>
    <w:basedOn w:val="Style_6"/>
    <w:next w:val="Style_6"/>
    <w:link w:val="Style_696_ch"/>
    <w:uiPriority w:val="9"/>
    <w:qFormat/>
    <w:pPr>
      <w:spacing w:after="60" w:before="240"/>
      <w:ind/>
      <w:outlineLvl w:val="7"/>
    </w:pPr>
    <w:rPr>
      <w:rFonts w:ascii="Calibri" w:hAnsi="Calibri"/>
      <w:i w:val="1"/>
      <w:sz w:val="24"/>
    </w:rPr>
  </w:style>
  <w:style w:styleId="Style_696_ch" w:type="character">
    <w:name w:val="heading 8"/>
    <w:basedOn w:val="Style_6_ch"/>
    <w:link w:val="Style_696"/>
    <w:rPr>
      <w:rFonts w:ascii="Calibri" w:hAnsi="Calibri"/>
      <w:i w:val="1"/>
      <w:sz w:val="24"/>
    </w:rPr>
  </w:style>
  <w:style w:styleId="Style_697" w:type="paragraph">
    <w:name w:val="WW8Num18z2"/>
    <w:link w:val="Style_697_ch"/>
  </w:style>
  <w:style w:styleId="Style_697_ch" w:type="character">
    <w:name w:val="WW8Num18z2"/>
    <w:link w:val="Style_697"/>
  </w:style>
  <w:style w:styleId="Style_698" w:type="paragraph">
    <w:name w:val="Неразрешенное упоминание1"/>
    <w:link w:val="Style_698_ch"/>
    <w:rPr>
      <w:color w:val="605E5C"/>
      <w:shd w:fill="E1DFDD" w:val="clear"/>
    </w:rPr>
  </w:style>
  <w:style w:styleId="Style_698_ch" w:type="character">
    <w:name w:val="Неразрешенное упоминание1"/>
    <w:link w:val="Style_698"/>
    <w:rPr>
      <w:color w:val="605E5C"/>
      <w:shd w:fill="E1DFDD" w:val="clear"/>
    </w:rPr>
  </w:style>
  <w:style w:styleId="Style_699" w:type="paragraph">
    <w:name w:val="CharacterStyle28"/>
    <w:link w:val="Style_699_ch"/>
    <w:rPr>
      <w:rFonts w:ascii="Times New Roman" w:hAnsi="Times New Roman"/>
      <w:color w:val="000000"/>
      <w:sz w:val="20"/>
      <w:u w:val="none"/>
    </w:rPr>
  </w:style>
  <w:style w:styleId="Style_699_ch" w:type="character">
    <w:name w:val="CharacterStyle28"/>
    <w:link w:val="Style_699"/>
    <w:rPr>
      <w:rFonts w:ascii="Times New Roman" w:hAnsi="Times New Roman"/>
      <w:color w:val="000000"/>
      <w:sz w:val="20"/>
      <w:u w:val="none"/>
    </w:rPr>
  </w:style>
  <w:style w:styleId="Style_700" w:type="paragraph">
    <w:name w:val="Основной шрифт абзаца2"/>
    <w:link w:val="Style_700_ch"/>
  </w:style>
  <w:style w:styleId="Style_700_ch" w:type="character">
    <w:name w:val="Основной шрифт абзаца2"/>
    <w:link w:val="Style_700"/>
  </w:style>
  <w:style w:styleId="Style_701" w:type="paragraph">
    <w:name w:val="оглавление статья"/>
    <w:basedOn w:val="Style_152"/>
    <w:link w:val="Style_701_ch"/>
    <w:pPr>
      <w:widowControl w:val="1"/>
      <w:tabs>
        <w:tab w:leader="none" w:pos="9344" w:val="clear"/>
      </w:tabs>
      <w:ind w:firstLine="0" w:left="240"/>
      <w:jc w:val="left"/>
    </w:pPr>
    <w:rPr>
      <w:rFonts w:ascii="Calibri" w:hAnsi="Calibri"/>
      <w:b w:val="1"/>
      <w:color w:val="000000"/>
      <w:sz w:val="20"/>
    </w:rPr>
  </w:style>
  <w:style w:styleId="Style_701_ch" w:type="character">
    <w:name w:val="оглавление статья"/>
    <w:basedOn w:val="Style_152_ch"/>
    <w:link w:val="Style_701"/>
    <w:rPr>
      <w:rFonts w:ascii="Calibri" w:hAnsi="Calibri"/>
      <w:b w:val="1"/>
      <w:color w:val="000000"/>
      <w:sz w:val="20"/>
    </w:rPr>
  </w:style>
  <w:style w:styleId="Style_702" w:type="paragraph">
    <w:name w:val="Содержимое таблицы"/>
    <w:basedOn w:val="Style_6"/>
    <w:link w:val="Style_702_ch"/>
    <w:pPr>
      <w:widowControl w:val="0"/>
      <w:ind/>
    </w:pPr>
    <w:rPr>
      <w:rFonts w:ascii="Arial" w:hAnsi="Arial"/>
    </w:rPr>
  </w:style>
  <w:style w:styleId="Style_702_ch" w:type="character">
    <w:name w:val="Содержимое таблицы"/>
    <w:basedOn w:val="Style_6_ch"/>
    <w:link w:val="Style_702"/>
    <w:rPr>
      <w:rFonts w:ascii="Arial" w:hAnsi="Arial"/>
    </w:rPr>
  </w:style>
  <w:style w:styleId="Style_703" w:type="paragraph">
    <w:name w:val="zagc-0"/>
    <w:basedOn w:val="Style_6"/>
    <w:link w:val="Style_703_ch"/>
    <w:pPr>
      <w:spacing w:after="64" w:before="192"/>
      <w:ind w:firstLine="160" w:left="0"/>
      <w:jc w:val="center"/>
    </w:pPr>
    <w:rPr>
      <w:rFonts w:ascii="Arial" w:hAnsi="Arial"/>
      <w:b w:val="1"/>
      <w:caps w:val="1"/>
      <w:color w:val="29211E"/>
      <w:sz w:val="24"/>
    </w:rPr>
  </w:style>
  <w:style w:styleId="Style_703_ch" w:type="character">
    <w:name w:val="zagc-0"/>
    <w:basedOn w:val="Style_6_ch"/>
    <w:link w:val="Style_703"/>
    <w:rPr>
      <w:rFonts w:ascii="Arial" w:hAnsi="Arial"/>
      <w:b w:val="1"/>
      <w:caps w:val="1"/>
      <w:color w:val="29211E"/>
      <w:sz w:val="24"/>
    </w:rPr>
  </w:style>
  <w:style w:styleId="Style_704" w:type="paragraph">
    <w:name w:val="WW8Num59z0"/>
    <w:link w:val="Style_704_ch"/>
    <w:rPr>
      <w:b w:val="1"/>
      <w:i w:val="1"/>
    </w:rPr>
  </w:style>
  <w:style w:styleId="Style_704_ch" w:type="character">
    <w:name w:val="WW8Num59z0"/>
    <w:link w:val="Style_704"/>
    <w:rPr>
      <w:b w:val="1"/>
      <w:i w:val="1"/>
    </w:rPr>
  </w:style>
  <w:style w:styleId="Style_705" w:type="paragraph">
    <w:name w:val="toc 1"/>
    <w:basedOn w:val="Style_6"/>
    <w:next w:val="Style_6"/>
    <w:link w:val="Style_705_ch"/>
    <w:uiPriority w:val="39"/>
    <w:pPr>
      <w:widowControl w:val="0"/>
      <w:spacing w:before="120"/>
      <w:ind/>
      <w:jc w:val="both"/>
    </w:pPr>
    <w:rPr>
      <w:sz w:val="24"/>
    </w:rPr>
  </w:style>
  <w:style w:styleId="Style_705_ch" w:type="character">
    <w:name w:val="toc 1"/>
    <w:basedOn w:val="Style_6_ch"/>
    <w:link w:val="Style_705"/>
    <w:rPr>
      <w:sz w:val="24"/>
    </w:rPr>
  </w:style>
  <w:style w:styleId="Style_706" w:type="paragraph">
    <w:name w:val="msonormalbullet2gifbullet2.gif"/>
    <w:basedOn w:val="Style_6"/>
    <w:link w:val="Style_706_ch"/>
    <w:pPr>
      <w:spacing w:afterAutospacing="on" w:beforeAutospacing="on"/>
      <w:ind/>
    </w:pPr>
    <w:rPr>
      <w:sz w:val="24"/>
    </w:rPr>
  </w:style>
  <w:style w:styleId="Style_706_ch" w:type="character">
    <w:name w:val="msonormalbullet2gifbullet2.gif"/>
    <w:basedOn w:val="Style_6_ch"/>
    <w:link w:val="Style_706"/>
    <w:rPr>
      <w:sz w:val="24"/>
    </w:rPr>
  </w:style>
  <w:style w:styleId="Style_707" w:type="paragraph">
    <w:name w:val="CharacterStyle7"/>
    <w:link w:val="Style_707_ch"/>
    <w:rPr>
      <w:rFonts w:ascii="Times New Roman" w:hAnsi="Times New Roman"/>
      <w:b w:val="1"/>
      <w:color w:val="000000"/>
      <w:sz w:val="20"/>
      <w:u w:val="none"/>
    </w:rPr>
  </w:style>
  <w:style w:styleId="Style_707_ch" w:type="character">
    <w:name w:val="CharacterStyle7"/>
    <w:link w:val="Style_707"/>
    <w:rPr>
      <w:rFonts w:ascii="Times New Roman" w:hAnsi="Times New Roman"/>
      <w:b w:val="1"/>
      <w:color w:val="000000"/>
      <w:sz w:val="20"/>
      <w:u w:val="none"/>
    </w:rPr>
  </w:style>
  <w:style w:styleId="Style_708" w:type="paragraph">
    <w:name w:val="ParagraphStyle0"/>
    <w:link w:val="Style_708_ch"/>
    <w:pPr>
      <w:ind/>
      <w:jc w:val="center"/>
    </w:pPr>
    <w:rPr>
      <w:sz w:val="22"/>
    </w:rPr>
  </w:style>
  <w:style w:styleId="Style_708_ch" w:type="character">
    <w:name w:val="ParagraphStyle0"/>
    <w:link w:val="Style_708"/>
    <w:rPr>
      <w:sz w:val="22"/>
    </w:rPr>
  </w:style>
  <w:style w:styleId="Style_709" w:type="paragraph">
    <w:name w:val="WW8Num34z1"/>
    <w:link w:val="Style_709_ch"/>
  </w:style>
  <w:style w:styleId="Style_709_ch" w:type="character">
    <w:name w:val="WW8Num34z1"/>
    <w:link w:val="Style_709"/>
  </w:style>
  <w:style w:styleId="Style_710" w:type="paragraph">
    <w:name w:val="WW8Num47z0"/>
    <w:link w:val="Style_710_ch"/>
    <w:rPr>
      <w:rFonts w:ascii="Symbol" w:hAnsi="Symbol"/>
      <w:sz w:val="20"/>
    </w:rPr>
  </w:style>
  <w:style w:styleId="Style_710_ch" w:type="character">
    <w:name w:val="WW8Num47z0"/>
    <w:link w:val="Style_710"/>
    <w:rPr>
      <w:rFonts w:ascii="Symbol" w:hAnsi="Symbol"/>
      <w:sz w:val="20"/>
    </w:rPr>
  </w:style>
  <w:style w:styleId="Style_711" w:type="paragraph">
    <w:name w:val="WW8Num30z1"/>
    <w:link w:val="Style_711_ch"/>
    <w:rPr>
      <w:rFonts w:ascii="Courier New" w:hAnsi="Courier New"/>
    </w:rPr>
  </w:style>
  <w:style w:styleId="Style_711_ch" w:type="character">
    <w:name w:val="WW8Num30z1"/>
    <w:link w:val="Style_711"/>
    <w:rPr>
      <w:rFonts w:ascii="Courier New" w:hAnsi="Courier New"/>
    </w:rPr>
  </w:style>
  <w:style w:styleId="Style_712" w:type="paragraph">
    <w:name w:val="WW8Num39z1"/>
    <w:link w:val="Style_712_ch"/>
    <w:rPr>
      <w:rFonts w:ascii="Courier New" w:hAnsi="Courier New"/>
    </w:rPr>
  </w:style>
  <w:style w:styleId="Style_712_ch" w:type="character">
    <w:name w:val="WW8Num39z1"/>
    <w:link w:val="Style_712"/>
    <w:rPr>
      <w:rFonts w:ascii="Courier New" w:hAnsi="Courier New"/>
    </w:rPr>
  </w:style>
  <w:style w:styleId="Style_713" w:type="paragraph">
    <w:name w:val="textn"/>
    <w:basedOn w:val="Style_6"/>
    <w:link w:val="Style_713_ch"/>
    <w:pPr>
      <w:spacing w:after="280" w:before="280"/>
      <w:ind w:firstLine="567" w:left="0"/>
      <w:jc w:val="both"/>
    </w:pPr>
    <w:rPr>
      <w:sz w:val="24"/>
    </w:rPr>
  </w:style>
  <w:style w:styleId="Style_713_ch" w:type="character">
    <w:name w:val="textn"/>
    <w:basedOn w:val="Style_6_ch"/>
    <w:link w:val="Style_713"/>
    <w:rPr>
      <w:sz w:val="24"/>
    </w:rPr>
  </w:style>
  <w:style w:styleId="Style_714" w:type="paragraph">
    <w:name w:val="Balloon Text Char"/>
    <w:link w:val="Style_714_ch"/>
    <w:rPr>
      <w:rFonts w:ascii="Tahoma" w:hAnsi="Tahoma"/>
      <w:sz w:val="16"/>
    </w:rPr>
  </w:style>
  <w:style w:styleId="Style_714_ch" w:type="character">
    <w:name w:val="Balloon Text Char"/>
    <w:link w:val="Style_714"/>
    <w:rPr>
      <w:rFonts w:ascii="Tahoma" w:hAnsi="Tahoma"/>
      <w:sz w:val="16"/>
    </w:rPr>
  </w:style>
  <w:style w:styleId="Style_715" w:type="paragraph">
    <w:name w:val="WW8Num117z0"/>
    <w:link w:val="Style_715_ch"/>
    <w:rPr>
      <w:rFonts w:ascii="Symbol" w:hAnsi="Symbol"/>
    </w:rPr>
  </w:style>
  <w:style w:styleId="Style_715_ch" w:type="character">
    <w:name w:val="WW8Num117z0"/>
    <w:link w:val="Style_715"/>
    <w:rPr>
      <w:rFonts w:ascii="Symbol" w:hAnsi="Symbol"/>
    </w:rPr>
  </w:style>
  <w:style w:styleId="Style_716" w:type="paragraph">
    <w:name w:val="CharacterStyle2"/>
    <w:link w:val="Style_716_ch"/>
    <w:rPr>
      <w:rFonts w:ascii="Times New Roman" w:hAnsi="Times New Roman"/>
      <w:b w:val="1"/>
      <w:i w:val="1"/>
      <w:color w:val="000000"/>
      <w:sz w:val="20"/>
      <w:u w:val="none"/>
    </w:rPr>
  </w:style>
  <w:style w:styleId="Style_716_ch" w:type="character">
    <w:name w:val="CharacterStyle2"/>
    <w:link w:val="Style_716"/>
    <w:rPr>
      <w:rFonts w:ascii="Times New Roman" w:hAnsi="Times New Roman"/>
      <w:b w:val="1"/>
      <w:i w:val="1"/>
      <w:color w:val="000000"/>
      <w:sz w:val="20"/>
      <w:u w:val="none"/>
    </w:rPr>
  </w:style>
  <w:style w:styleId="Style_717" w:type="paragraph">
    <w:name w:val="WW8Num47z3"/>
    <w:link w:val="Style_717_ch"/>
    <w:rPr>
      <w:rFonts w:ascii="Symbol" w:hAnsi="Symbol"/>
    </w:rPr>
  </w:style>
  <w:style w:styleId="Style_717_ch" w:type="character">
    <w:name w:val="WW8Num47z3"/>
    <w:link w:val="Style_717"/>
    <w:rPr>
      <w:rFonts w:ascii="Symbol" w:hAnsi="Symbol"/>
    </w:rPr>
  </w:style>
  <w:style w:styleId="Style_718" w:type="paragraph">
    <w:name w:val="Font Style22"/>
    <w:link w:val="Style_718_ch"/>
    <w:rPr>
      <w:rFonts w:ascii="MS Reference Sans Serif" w:hAnsi="MS Reference Sans Serif"/>
      <w:b w:val="1"/>
      <w:sz w:val="18"/>
    </w:rPr>
  </w:style>
  <w:style w:styleId="Style_718_ch" w:type="character">
    <w:name w:val="Font Style22"/>
    <w:link w:val="Style_718"/>
    <w:rPr>
      <w:rFonts w:ascii="MS Reference Sans Serif" w:hAnsi="MS Reference Sans Serif"/>
      <w:b w:val="1"/>
      <w:sz w:val="18"/>
    </w:rPr>
  </w:style>
  <w:style w:styleId="Style_719" w:type="paragraph">
    <w:name w:val="font5"/>
    <w:basedOn w:val="Style_6"/>
    <w:link w:val="Style_719_ch"/>
    <w:pPr>
      <w:spacing w:afterAutospacing="on" w:beforeAutospacing="on"/>
      <w:ind/>
    </w:pPr>
    <w:rPr>
      <w:b w:val="1"/>
      <w:sz w:val="24"/>
    </w:rPr>
  </w:style>
  <w:style w:styleId="Style_719_ch" w:type="character">
    <w:name w:val="font5"/>
    <w:basedOn w:val="Style_6_ch"/>
    <w:link w:val="Style_719"/>
    <w:rPr>
      <w:b w:val="1"/>
      <w:sz w:val="24"/>
    </w:rPr>
  </w:style>
  <w:style w:styleId="Style_720" w:type="paragraph">
    <w:name w:val="Style6"/>
    <w:basedOn w:val="Style_6"/>
    <w:link w:val="Style_720_ch"/>
    <w:pPr>
      <w:widowControl w:val="0"/>
      <w:spacing w:line="410" w:lineRule="exact"/>
      <w:ind/>
      <w:jc w:val="center"/>
    </w:pPr>
    <w:rPr>
      <w:rFonts w:ascii="MS Reference Sans Serif" w:hAnsi="MS Reference Sans Serif"/>
      <w:sz w:val="24"/>
    </w:rPr>
  </w:style>
  <w:style w:styleId="Style_720_ch" w:type="character">
    <w:name w:val="Style6"/>
    <w:basedOn w:val="Style_6_ch"/>
    <w:link w:val="Style_720"/>
    <w:rPr>
      <w:rFonts w:ascii="MS Reference Sans Serif" w:hAnsi="MS Reference Sans Serif"/>
      <w:sz w:val="24"/>
    </w:rPr>
  </w:style>
  <w:style w:styleId="Style_721" w:type="paragraph">
    <w:name w:val="maintext"/>
    <w:basedOn w:val="Style_6"/>
    <w:link w:val="Style_721_ch"/>
    <w:pPr>
      <w:ind w:firstLine="0" w:left="480" w:right="480"/>
      <w:jc w:val="both"/>
    </w:pPr>
    <w:rPr>
      <w:rFonts w:ascii="Arial" w:hAnsi="Arial"/>
      <w:color w:val="202020"/>
    </w:rPr>
  </w:style>
  <w:style w:styleId="Style_721_ch" w:type="character">
    <w:name w:val="maintext"/>
    <w:basedOn w:val="Style_6_ch"/>
    <w:link w:val="Style_721"/>
    <w:rPr>
      <w:rFonts w:ascii="Arial" w:hAnsi="Arial"/>
      <w:color w:val="202020"/>
    </w:rPr>
  </w:style>
  <w:style w:styleId="Style_722" w:type="paragraph">
    <w:name w:val="Style137"/>
    <w:basedOn w:val="Style_6"/>
    <w:link w:val="Style_722_ch"/>
    <w:pPr>
      <w:widowControl w:val="0"/>
      <w:ind/>
    </w:pPr>
    <w:rPr>
      <w:rFonts w:ascii="Arial" w:hAnsi="Arial"/>
    </w:rPr>
  </w:style>
  <w:style w:styleId="Style_722_ch" w:type="character">
    <w:name w:val="Style137"/>
    <w:basedOn w:val="Style_6_ch"/>
    <w:link w:val="Style_722"/>
    <w:rPr>
      <w:rFonts w:ascii="Arial" w:hAnsi="Arial"/>
    </w:rPr>
  </w:style>
  <w:style w:styleId="Style_723" w:type="paragraph">
    <w:name w:val="Heading 1 Char1"/>
    <w:link w:val="Style_723_ch"/>
    <w:rPr>
      <w:rFonts w:ascii="Arial" w:hAnsi="Arial"/>
      <w:b w:val="1"/>
      <w:color w:val="000000"/>
      <w:sz w:val="28"/>
    </w:rPr>
  </w:style>
  <w:style w:styleId="Style_723_ch" w:type="character">
    <w:name w:val="Heading 1 Char1"/>
    <w:link w:val="Style_723"/>
    <w:rPr>
      <w:rFonts w:ascii="Arial" w:hAnsi="Arial"/>
      <w:b w:val="1"/>
      <w:color w:val="000000"/>
      <w:sz w:val="28"/>
    </w:rPr>
  </w:style>
  <w:style w:styleId="Style_724" w:type="paragraph">
    <w:name w:val="Heading 4 Char"/>
    <w:link w:val="Style_724_ch"/>
    <w:rPr>
      <w:rFonts w:ascii="Calibri" w:hAnsi="Calibri"/>
      <w:b w:val="1"/>
      <w:sz w:val="28"/>
    </w:rPr>
  </w:style>
  <w:style w:styleId="Style_724_ch" w:type="character">
    <w:name w:val="Heading 4 Char"/>
    <w:link w:val="Style_724"/>
    <w:rPr>
      <w:rFonts w:ascii="Calibri" w:hAnsi="Calibri"/>
      <w:b w:val="1"/>
      <w:sz w:val="28"/>
    </w:rPr>
  </w:style>
  <w:style w:styleId="Style_725" w:type="paragraph">
    <w:name w:val="WW8Num44z1"/>
    <w:link w:val="Style_725_ch"/>
    <w:rPr>
      <w:rFonts w:ascii="Courier New" w:hAnsi="Courier New"/>
    </w:rPr>
  </w:style>
  <w:style w:styleId="Style_725_ch" w:type="character">
    <w:name w:val="WW8Num44z1"/>
    <w:link w:val="Style_725"/>
    <w:rPr>
      <w:rFonts w:ascii="Courier New" w:hAnsi="Courier New"/>
    </w:rPr>
  </w:style>
  <w:style w:styleId="Style_726" w:type="paragraph">
    <w:name w:val="Стиль1 Знак Знак"/>
    <w:link w:val="Style_726_ch"/>
    <w:rPr>
      <w:rFonts w:ascii="Arial" w:hAnsi="Arial"/>
      <w:b w:val="1"/>
      <w:sz w:val="22"/>
    </w:rPr>
  </w:style>
  <w:style w:styleId="Style_726_ch" w:type="character">
    <w:name w:val="Стиль1 Знак Знак"/>
    <w:link w:val="Style_726"/>
    <w:rPr>
      <w:rFonts w:ascii="Arial" w:hAnsi="Arial"/>
      <w:b w:val="1"/>
      <w:sz w:val="22"/>
    </w:rPr>
  </w:style>
  <w:style w:styleId="Style_727" w:type="paragraph">
    <w:name w:val="Header and Footer"/>
    <w:link w:val="Style_727_ch"/>
    <w:pPr>
      <w:spacing w:after="200" w:line="360" w:lineRule="auto"/>
      <w:ind/>
    </w:pPr>
    <w:rPr>
      <w:rFonts w:ascii="XO Thames" w:hAnsi="XO Thames"/>
      <w:color w:val="000000"/>
      <w:sz w:val="22"/>
    </w:rPr>
  </w:style>
  <w:style w:styleId="Style_727_ch" w:type="character">
    <w:name w:val="Header and Footer"/>
    <w:link w:val="Style_727"/>
    <w:rPr>
      <w:rFonts w:ascii="XO Thames" w:hAnsi="XO Thames"/>
      <w:color w:val="000000"/>
      <w:sz w:val="22"/>
    </w:rPr>
  </w:style>
  <w:style w:styleId="Style_728" w:type="paragraph">
    <w:name w:val="xl188"/>
    <w:basedOn w:val="Style_6"/>
    <w:link w:val="Style_728_ch"/>
    <w:pPr>
      <w:spacing w:after="280" w:before="280"/>
      <w:ind/>
    </w:pPr>
    <w:rPr>
      <w:b w:val="1"/>
    </w:rPr>
  </w:style>
  <w:style w:styleId="Style_728_ch" w:type="character">
    <w:name w:val="xl188"/>
    <w:basedOn w:val="Style_6_ch"/>
    <w:link w:val="Style_728"/>
    <w:rPr>
      <w:b w:val="1"/>
    </w:rPr>
  </w:style>
  <w:style w:styleId="Style_729" w:type="paragraph">
    <w:name w:val="ConsPlusJurTerm"/>
    <w:link w:val="Style_729_ch"/>
    <w:pPr>
      <w:widowControl w:val="0"/>
      <w:ind/>
    </w:pPr>
    <w:rPr>
      <w:rFonts w:ascii="Tahoma" w:hAnsi="Tahoma"/>
      <w:sz w:val="26"/>
    </w:rPr>
  </w:style>
  <w:style w:styleId="Style_729_ch" w:type="character">
    <w:name w:val="ConsPlusJurTerm"/>
    <w:link w:val="Style_729"/>
    <w:rPr>
      <w:rFonts w:ascii="Tahoma" w:hAnsi="Tahoma"/>
      <w:sz w:val="26"/>
    </w:rPr>
  </w:style>
  <w:style w:styleId="Style_730" w:type="paragraph">
    <w:name w:val="tabletextcenter"/>
    <w:basedOn w:val="Style_6"/>
    <w:link w:val="Style_730_ch"/>
    <w:pPr>
      <w:spacing w:afterAutospacing="on" w:beforeAutospacing="on"/>
      <w:ind/>
    </w:pPr>
    <w:rPr>
      <w:sz w:val="24"/>
    </w:rPr>
  </w:style>
  <w:style w:styleId="Style_730_ch" w:type="character">
    <w:name w:val="tabletextcenter"/>
    <w:basedOn w:val="Style_6_ch"/>
    <w:link w:val="Style_730"/>
    <w:rPr>
      <w:sz w:val="24"/>
    </w:rPr>
  </w:style>
  <w:style w:styleId="Style_731" w:type="paragraph">
    <w:name w:val="xl73"/>
    <w:basedOn w:val="Style_6"/>
    <w:link w:val="Style_731_ch"/>
    <w:pPr>
      <w:spacing w:afterAutospacing="on" w:beforeAutospacing="on"/>
      <w:ind/>
    </w:pPr>
    <w:rPr>
      <w:rFonts w:ascii="Arial Narrow" w:hAnsi="Arial Narrow"/>
      <w:b w:val="1"/>
      <w:sz w:val="16"/>
    </w:rPr>
  </w:style>
  <w:style w:styleId="Style_731_ch" w:type="character">
    <w:name w:val="xl73"/>
    <w:basedOn w:val="Style_6_ch"/>
    <w:link w:val="Style_731"/>
    <w:rPr>
      <w:rFonts w:ascii="Arial Narrow" w:hAnsi="Arial Narrow"/>
      <w:b w:val="1"/>
      <w:sz w:val="16"/>
    </w:rPr>
  </w:style>
  <w:style w:styleId="Style_732" w:type="paragraph">
    <w:name w:val="xl124"/>
    <w:basedOn w:val="Style_6"/>
    <w:link w:val="Style_732_ch"/>
    <w:pPr>
      <w:spacing w:afterAutospacing="on" w:beforeAutospacing="on"/>
      <w:ind/>
    </w:pPr>
    <w:rPr>
      <w:b w:val="1"/>
      <w:sz w:val="24"/>
    </w:rPr>
  </w:style>
  <w:style w:styleId="Style_732_ch" w:type="character">
    <w:name w:val="xl124"/>
    <w:basedOn w:val="Style_6_ch"/>
    <w:link w:val="Style_732"/>
    <w:rPr>
      <w:b w:val="1"/>
      <w:sz w:val="24"/>
    </w:rPr>
  </w:style>
  <w:style w:styleId="Style_733" w:type="paragraph">
    <w:name w:val="ParagraphStyle27"/>
    <w:link w:val="Style_733_ch"/>
    <w:pPr>
      <w:ind w:firstLine="0" w:left="28" w:right="28"/>
    </w:pPr>
    <w:rPr>
      <w:sz w:val="22"/>
    </w:rPr>
  </w:style>
  <w:style w:styleId="Style_733_ch" w:type="character">
    <w:name w:val="ParagraphStyle27"/>
    <w:link w:val="Style_733"/>
    <w:rPr>
      <w:sz w:val="22"/>
    </w:rPr>
  </w:style>
  <w:style w:styleId="Style_734" w:type="paragraph">
    <w:name w:val="Егор1"/>
    <w:basedOn w:val="Style_6"/>
    <w:link w:val="Style_734_ch"/>
    <w:pPr>
      <w:spacing w:after="120" w:before="120"/>
      <w:ind w:firstLine="709" w:left="0"/>
      <w:jc w:val="center"/>
    </w:pPr>
    <w:rPr>
      <w:b w:val="1"/>
      <w:i w:val="1"/>
      <w:sz w:val="26"/>
    </w:rPr>
  </w:style>
  <w:style w:styleId="Style_734_ch" w:type="character">
    <w:name w:val="Егор1"/>
    <w:basedOn w:val="Style_6_ch"/>
    <w:link w:val="Style_734"/>
    <w:rPr>
      <w:b w:val="1"/>
      <w:i w:val="1"/>
      <w:sz w:val="26"/>
    </w:rPr>
  </w:style>
  <w:style w:styleId="Style_735" w:type="paragraph">
    <w:name w:val="ConsPlusNonformat"/>
    <w:link w:val="Style_735_ch"/>
    <w:rPr>
      <w:rFonts w:ascii="Courier New" w:hAnsi="Courier New"/>
    </w:rPr>
  </w:style>
  <w:style w:styleId="Style_735_ch" w:type="character">
    <w:name w:val="ConsPlusNonformat"/>
    <w:link w:val="Style_735"/>
    <w:rPr>
      <w:rFonts w:ascii="Courier New" w:hAnsi="Courier New"/>
    </w:rPr>
  </w:style>
  <w:style w:styleId="Style_736" w:type="paragraph">
    <w:name w:val="Âåðõíèé êîëîíòèòóë"/>
    <w:basedOn w:val="Style_6"/>
    <w:link w:val="Style_736_ch"/>
    <w:pPr>
      <w:tabs>
        <w:tab w:leader="none" w:pos="4153" w:val="center"/>
        <w:tab w:leader="none" w:pos="8306" w:val="right"/>
      </w:tabs>
      <w:ind/>
    </w:pPr>
  </w:style>
  <w:style w:styleId="Style_736_ch" w:type="character">
    <w:name w:val="Âåðõíèé êîëîíòèòóë"/>
    <w:basedOn w:val="Style_6_ch"/>
    <w:link w:val="Style_736"/>
  </w:style>
  <w:style w:styleId="Style_737" w:type="paragraph">
    <w:name w:val="Body Text First Indent"/>
    <w:basedOn w:val="Style_105"/>
    <w:link w:val="Style_737_ch"/>
    <w:pPr>
      <w:spacing w:line="360" w:lineRule="auto"/>
      <w:ind w:firstLine="360" w:left="0" w:right="0"/>
    </w:pPr>
  </w:style>
  <w:style w:styleId="Style_737_ch" w:type="character">
    <w:name w:val="Body Text First Indent"/>
    <w:basedOn w:val="Style_105_ch"/>
    <w:link w:val="Style_737"/>
  </w:style>
  <w:style w:styleId="Style_575" w:type="paragraph">
    <w:name w:val="List Number 2"/>
    <w:basedOn w:val="Style_6"/>
    <w:link w:val="Style_575_ch"/>
    <w:pPr>
      <w:tabs>
        <w:tab w:leader="none" w:pos="643" w:val="left"/>
      </w:tabs>
      <w:ind w:hanging="360" w:left="643"/>
      <w:jc w:val="both"/>
    </w:pPr>
    <w:rPr>
      <w:rFonts w:ascii="Arial Narrow" w:hAnsi="Arial Narrow"/>
      <w:sz w:val="26"/>
    </w:rPr>
  </w:style>
  <w:style w:styleId="Style_575_ch" w:type="character">
    <w:name w:val="List Number 2"/>
    <w:basedOn w:val="Style_6_ch"/>
    <w:link w:val="Style_575"/>
    <w:rPr>
      <w:rFonts w:ascii="Arial Narrow" w:hAnsi="Arial Narrow"/>
      <w:sz w:val="26"/>
    </w:rPr>
  </w:style>
  <w:style w:styleId="Style_738" w:type="paragraph">
    <w:name w:val="List 2"/>
    <w:basedOn w:val="Style_6"/>
    <w:link w:val="Style_738_ch"/>
    <w:pPr>
      <w:ind w:hanging="283" w:left="566"/>
      <w:contextualSpacing w:val="1"/>
      <w:jc w:val="both"/>
    </w:pPr>
    <w:rPr>
      <w:rFonts w:ascii="Calibri" w:hAnsi="Calibri"/>
      <w:sz w:val="22"/>
    </w:rPr>
  </w:style>
  <w:style w:styleId="Style_738_ch" w:type="character">
    <w:name w:val="List 2"/>
    <w:basedOn w:val="Style_6_ch"/>
    <w:link w:val="Style_738"/>
    <w:rPr>
      <w:rFonts w:ascii="Calibri" w:hAnsi="Calibri"/>
      <w:sz w:val="22"/>
    </w:rPr>
  </w:style>
  <w:style w:styleId="Style_739" w:type="paragraph">
    <w:name w:val="toa heading"/>
    <w:basedOn w:val="Style_211"/>
    <w:next w:val="Style_6"/>
    <w:link w:val="Style_739_ch"/>
    <w:pPr>
      <w:keepLines w:val="1"/>
      <w:spacing w:after="0" w:before="480" w:line="276" w:lineRule="auto"/>
      <w:ind/>
    </w:pPr>
    <w:rPr>
      <w:color w:val="365F91"/>
      <w:sz w:val="28"/>
    </w:rPr>
  </w:style>
  <w:style w:styleId="Style_739_ch" w:type="character">
    <w:name w:val="toa heading"/>
    <w:basedOn w:val="Style_211_ch"/>
    <w:link w:val="Style_739"/>
    <w:rPr>
      <w:color w:val="365F91"/>
      <w:sz w:val="28"/>
    </w:rPr>
  </w:style>
  <w:style w:styleId="Style_740" w:type="paragraph">
    <w:name w:val="WW8Num28z6"/>
    <w:link w:val="Style_740_ch"/>
  </w:style>
  <w:style w:styleId="Style_740_ch" w:type="character">
    <w:name w:val="WW8Num28z6"/>
    <w:link w:val="Style_740"/>
  </w:style>
  <w:style w:styleId="Style_741" w:type="paragraph">
    <w:name w:val="xl143"/>
    <w:basedOn w:val="Style_6"/>
    <w:link w:val="Style_741_ch"/>
    <w:pPr>
      <w:spacing w:after="280" w:before="280"/>
      <w:ind/>
      <w:jc w:val="center"/>
    </w:pPr>
  </w:style>
  <w:style w:styleId="Style_741_ch" w:type="character">
    <w:name w:val="xl143"/>
    <w:basedOn w:val="Style_6_ch"/>
    <w:link w:val="Style_741"/>
  </w:style>
  <w:style w:styleId="Style_742" w:type="paragraph">
    <w:name w:val="xl159"/>
    <w:basedOn w:val="Style_6"/>
    <w:link w:val="Style_742_ch"/>
    <w:pPr>
      <w:spacing w:after="280" w:before="280"/>
      <w:ind/>
    </w:pPr>
  </w:style>
  <w:style w:styleId="Style_742_ch" w:type="character">
    <w:name w:val="xl159"/>
    <w:basedOn w:val="Style_6_ch"/>
    <w:link w:val="Style_742"/>
  </w:style>
  <w:style w:styleId="Style_743" w:type="paragraph">
    <w:name w:val="WW8Num114z1"/>
    <w:link w:val="Style_743_ch"/>
    <w:rPr>
      <w:rFonts w:ascii="Courier New" w:hAnsi="Courier New"/>
    </w:rPr>
  </w:style>
  <w:style w:styleId="Style_743_ch" w:type="character">
    <w:name w:val="WW8Num114z1"/>
    <w:link w:val="Style_743"/>
    <w:rPr>
      <w:rFonts w:ascii="Courier New" w:hAnsi="Courier New"/>
    </w:rPr>
  </w:style>
  <w:style w:styleId="Style_744" w:type="paragraph">
    <w:name w:val="List Bullet 5"/>
    <w:basedOn w:val="Style_6"/>
    <w:link w:val="Style_744_ch"/>
    <w:pPr>
      <w:tabs>
        <w:tab w:leader="none" w:pos="1492" w:val="left"/>
      </w:tabs>
      <w:ind w:hanging="360" w:left="1492"/>
      <w:jc w:val="both"/>
    </w:pPr>
    <w:rPr>
      <w:rFonts w:ascii="Arial Narrow" w:hAnsi="Arial Narrow"/>
      <w:sz w:val="26"/>
    </w:rPr>
  </w:style>
  <w:style w:styleId="Style_744_ch" w:type="character">
    <w:name w:val="List Bullet 5"/>
    <w:basedOn w:val="Style_6_ch"/>
    <w:link w:val="Style_744"/>
    <w:rPr>
      <w:rFonts w:ascii="Arial Narrow" w:hAnsi="Arial Narrow"/>
      <w:sz w:val="26"/>
    </w:rPr>
  </w:style>
  <w:style w:styleId="Style_745" w:type="paragraph">
    <w:name w:val="WW8Num52z2"/>
    <w:link w:val="Style_745_ch"/>
    <w:rPr>
      <w:rFonts w:ascii="Wingdings" w:hAnsi="Wingdings"/>
    </w:rPr>
  </w:style>
  <w:style w:styleId="Style_745_ch" w:type="character">
    <w:name w:val="WW8Num52z2"/>
    <w:link w:val="Style_745"/>
    <w:rPr>
      <w:rFonts w:ascii="Wingdings" w:hAnsi="Wingdings"/>
    </w:rPr>
  </w:style>
  <w:style w:styleId="Style_746" w:type="paragraph">
    <w:name w:val="Font Style15"/>
    <w:link w:val="Style_746_ch"/>
    <w:rPr>
      <w:rFonts w:ascii="MS Reference Sans Serif" w:hAnsi="MS Reference Sans Serif"/>
      <w:b w:val="1"/>
      <w:sz w:val="30"/>
    </w:rPr>
  </w:style>
  <w:style w:styleId="Style_746_ch" w:type="character">
    <w:name w:val="Font Style15"/>
    <w:link w:val="Style_746"/>
    <w:rPr>
      <w:rFonts w:ascii="MS Reference Sans Serif" w:hAnsi="MS Reference Sans Serif"/>
      <w:b w:val="1"/>
      <w:sz w:val="30"/>
    </w:rPr>
  </w:style>
  <w:style w:styleId="Style_747" w:type="paragraph">
    <w:name w:val="link"/>
    <w:link w:val="Style_747_ch"/>
    <w:rPr>
      <w:u w:val="none"/>
    </w:rPr>
  </w:style>
  <w:style w:styleId="Style_747_ch" w:type="character">
    <w:name w:val="link"/>
    <w:link w:val="Style_747"/>
    <w:rPr>
      <w:u w:val="none"/>
    </w:rPr>
  </w:style>
  <w:style w:styleId="Style_748" w:type="paragraph">
    <w:name w:val="ParagraphStyle5"/>
    <w:link w:val="Style_748_ch"/>
    <w:pPr>
      <w:ind/>
      <w:jc w:val="center"/>
    </w:pPr>
    <w:rPr>
      <w:sz w:val="22"/>
    </w:rPr>
  </w:style>
  <w:style w:styleId="Style_748_ch" w:type="character">
    <w:name w:val="ParagraphStyle5"/>
    <w:link w:val="Style_748"/>
    <w:rPr>
      <w:sz w:val="22"/>
    </w:rPr>
  </w:style>
  <w:style w:styleId="Style_749" w:type="paragraph">
    <w:name w:val="Heading 3 Char"/>
    <w:link w:val="Style_749_ch"/>
    <w:rPr>
      <w:rFonts w:ascii="Arial" w:hAnsi="Arial"/>
      <w:b w:val="1"/>
      <w:color w:val="000000"/>
      <w:sz w:val="28"/>
    </w:rPr>
  </w:style>
  <w:style w:styleId="Style_749_ch" w:type="character">
    <w:name w:val="Heading 3 Char"/>
    <w:link w:val="Style_749"/>
    <w:rPr>
      <w:rFonts w:ascii="Arial" w:hAnsi="Arial"/>
      <w:b w:val="1"/>
      <w:color w:val="000000"/>
      <w:sz w:val="28"/>
    </w:rPr>
  </w:style>
  <w:style w:styleId="Style_750" w:type="paragraph">
    <w:name w:val="Internet link"/>
    <w:link w:val="Style_750_ch"/>
    <w:rPr>
      <w:rFonts w:ascii="Times New Roman" w:hAnsi="Times New Roman"/>
      <w:color w:val="000080"/>
      <w:sz w:val="20"/>
      <w:u w:val="single"/>
    </w:rPr>
  </w:style>
  <w:style w:styleId="Style_750_ch" w:type="character">
    <w:name w:val="Internet link"/>
    <w:link w:val="Style_750"/>
    <w:rPr>
      <w:rFonts w:ascii="Times New Roman" w:hAnsi="Times New Roman"/>
      <w:color w:val="000080"/>
      <w:sz w:val="20"/>
      <w:u w:val="single"/>
    </w:rPr>
  </w:style>
  <w:style w:styleId="Style_751" w:type="paragraph">
    <w:name w:val="apple-converted-space"/>
    <w:link w:val="Style_751_ch"/>
  </w:style>
  <w:style w:styleId="Style_751_ch" w:type="character">
    <w:name w:val="apple-converted-space"/>
    <w:link w:val="Style_751"/>
  </w:style>
  <w:style w:styleId="Style_752" w:type="paragraph">
    <w:name w:val="WW8Num14z3"/>
    <w:link w:val="Style_752_ch"/>
  </w:style>
  <w:style w:styleId="Style_752_ch" w:type="character">
    <w:name w:val="WW8Num14z3"/>
    <w:link w:val="Style_752"/>
  </w:style>
  <w:style w:styleId="Style_753" w:type="paragraph">
    <w:name w:val="WW8Num46z4"/>
    <w:link w:val="Style_753_ch"/>
  </w:style>
  <w:style w:styleId="Style_753_ch" w:type="character">
    <w:name w:val="WW8Num46z4"/>
    <w:link w:val="Style_753"/>
  </w:style>
  <w:style w:styleId="Style_754" w:type="paragraph">
    <w:name w:val="Для Содержания"/>
    <w:basedOn w:val="Style_705"/>
    <w:link w:val="Style_754_ch"/>
    <w:pPr>
      <w:widowControl w:val="1"/>
      <w:tabs>
        <w:tab w:leader="dot" w:pos="10065" w:val="right"/>
      </w:tabs>
      <w:spacing w:after="120" w:line="276" w:lineRule="auto"/>
      <w:ind/>
      <w:jc w:val="left"/>
    </w:pPr>
    <w:rPr>
      <w:rFonts w:ascii="Arial" w:hAnsi="Arial"/>
      <w:sz w:val="22"/>
    </w:rPr>
  </w:style>
  <w:style w:styleId="Style_754_ch" w:type="character">
    <w:name w:val="Для Содержания"/>
    <w:basedOn w:val="Style_705_ch"/>
    <w:link w:val="Style_754"/>
    <w:rPr>
      <w:rFonts w:ascii="Arial" w:hAnsi="Arial"/>
      <w:sz w:val="22"/>
    </w:rPr>
  </w:style>
  <w:style w:styleId="Style_755" w:type="paragraph">
    <w:name w:val="Неразрешенное упоминание"/>
    <w:link w:val="Style_755_ch"/>
    <w:rPr>
      <w:color w:val="605E5C"/>
      <w:shd w:fill="E1DFDD" w:val="clear"/>
    </w:rPr>
  </w:style>
  <w:style w:styleId="Style_755_ch" w:type="character">
    <w:name w:val="Неразрешенное упоминание"/>
    <w:link w:val="Style_755"/>
    <w:rPr>
      <w:color w:val="605E5C"/>
      <w:shd w:fill="E1DFDD" w:val="clear"/>
    </w:rPr>
  </w:style>
  <w:style w:styleId="Style_756" w:type="paragraph">
    <w:name w:val="caaieiaie 5"/>
    <w:basedOn w:val="Style_385"/>
    <w:next w:val="Style_385"/>
    <w:link w:val="Style_756_ch"/>
    <w:pPr>
      <w:keepNext w:val="1"/>
      <w:ind w:firstLine="567" w:left="0"/>
      <w:jc w:val="both"/>
    </w:pPr>
    <w:rPr>
      <w:b w:val="1"/>
      <w:u w:val="single"/>
    </w:rPr>
  </w:style>
  <w:style w:styleId="Style_756_ch" w:type="character">
    <w:name w:val="caaieiaie 5"/>
    <w:basedOn w:val="Style_385_ch"/>
    <w:link w:val="Style_756"/>
    <w:rPr>
      <w:b w:val="1"/>
      <w:u w:val="single"/>
    </w:rPr>
  </w:style>
  <w:style w:styleId="Style_757" w:type="paragraph">
    <w:name w:val="Знак1 Знак Знак Знак Знак Знак Знак Знак Знак1 Char3"/>
    <w:basedOn w:val="Style_6"/>
    <w:link w:val="Style_757_ch"/>
    <w:pPr>
      <w:spacing w:after="160" w:line="240" w:lineRule="exact"/>
      <w:ind/>
    </w:pPr>
    <w:rPr>
      <w:rFonts w:ascii="Verdana" w:hAnsi="Verdana"/>
    </w:rPr>
  </w:style>
  <w:style w:styleId="Style_757_ch" w:type="character">
    <w:name w:val="Знак1 Знак Знак Знак Знак Знак Знак Знак Знак1 Char3"/>
    <w:basedOn w:val="Style_6_ch"/>
    <w:link w:val="Style_757"/>
    <w:rPr>
      <w:rFonts w:ascii="Verdana" w:hAnsi="Verdana"/>
    </w:rPr>
  </w:style>
  <w:style w:styleId="Style_758" w:type="paragraph">
    <w:name w:val="WW8Num26z4"/>
    <w:link w:val="Style_758_ch"/>
    <w:rPr>
      <w:rFonts w:ascii="Courier New" w:hAnsi="Courier New"/>
    </w:rPr>
  </w:style>
  <w:style w:styleId="Style_758_ch" w:type="character">
    <w:name w:val="WW8Num26z4"/>
    <w:link w:val="Style_758"/>
    <w:rPr>
      <w:rFonts w:ascii="Courier New" w:hAnsi="Courier New"/>
    </w:rPr>
  </w:style>
  <w:style w:styleId="Style_759" w:type="paragraph">
    <w:name w:val="CharacterStyle8"/>
    <w:link w:val="Style_759_ch"/>
    <w:rPr>
      <w:rFonts w:ascii="Times New Roman" w:hAnsi="Times New Roman"/>
      <w:color w:val="000000"/>
      <w:sz w:val="20"/>
      <w:u w:val="none"/>
    </w:rPr>
  </w:style>
  <w:style w:styleId="Style_759_ch" w:type="character">
    <w:name w:val="CharacterStyle8"/>
    <w:link w:val="Style_759"/>
    <w:rPr>
      <w:rFonts w:ascii="Times New Roman" w:hAnsi="Times New Roman"/>
      <w:color w:val="000000"/>
      <w:sz w:val="20"/>
      <w:u w:val="none"/>
    </w:rPr>
  </w:style>
  <w:style w:styleId="Style_760" w:type="paragraph">
    <w:name w:val="WW-Absatz-Standardschriftart111111111"/>
    <w:link w:val="Style_760_ch"/>
  </w:style>
  <w:style w:styleId="Style_760_ch" w:type="character">
    <w:name w:val="WW-Absatz-Standardschriftart111111111"/>
    <w:link w:val="Style_760"/>
  </w:style>
  <w:style w:styleId="Style_761" w:type="paragraph">
    <w:name w:val="Iniiaiie oaeno n ionooiii 2"/>
    <w:basedOn w:val="Style_39"/>
    <w:link w:val="Style_761_ch"/>
    <w:pPr>
      <w:widowControl w:val="1"/>
      <w:spacing w:before="0"/>
      <w:ind w:firstLine="284" w:left="0"/>
    </w:pPr>
    <w:rPr>
      <w:rFonts w:ascii="Peterburg" w:hAnsi="Peterburg"/>
    </w:rPr>
  </w:style>
  <w:style w:styleId="Style_761_ch" w:type="character">
    <w:name w:val="Iniiaiie oaeno n ionooiii 2"/>
    <w:basedOn w:val="Style_39_ch"/>
    <w:link w:val="Style_761"/>
    <w:rPr>
      <w:rFonts w:ascii="Peterburg" w:hAnsi="Peterburg"/>
    </w:rPr>
  </w:style>
  <w:style w:styleId="Style_762" w:type="paragraph">
    <w:name w:val="Основной текст1"/>
    <w:link w:val="Style_762_ch"/>
    <w:rPr>
      <w:rFonts w:ascii="Times New Roman" w:hAnsi="Times New Roman"/>
      <w:spacing w:val="0"/>
      <w:sz w:val="26"/>
    </w:rPr>
  </w:style>
  <w:style w:styleId="Style_762_ch" w:type="character">
    <w:name w:val="Основной текст1"/>
    <w:link w:val="Style_762"/>
    <w:rPr>
      <w:rFonts w:ascii="Times New Roman" w:hAnsi="Times New Roman"/>
      <w:spacing w:val="0"/>
      <w:sz w:val="26"/>
    </w:rPr>
  </w:style>
  <w:style w:styleId="Style_763" w:type="paragraph">
    <w:name w:val="xl147"/>
    <w:basedOn w:val="Style_6"/>
    <w:link w:val="Style_763_ch"/>
    <w:pPr>
      <w:spacing w:after="280" w:before="280"/>
      <w:ind/>
    </w:pPr>
  </w:style>
  <w:style w:styleId="Style_763_ch" w:type="character">
    <w:name w:val="xl147"/>
    <w:basedOn w:val="Style_6_ch"/>
    <w:link w:val="Style_763"/>
  </w:style>
  <w:style w:styleId="Style_764" w:type="paragraph">
    <w:name w:val="xl69"/>
    <w:basedOn w:val="Style_6"/>
    <w:link w:val="Style_764_ch"/>
    <w:pPr>
      <w:spacing w:afterAutospacing="on" w:beforeAutospacing="on"/>
      <w:ind/>
      <w:jc w:val="right"/>
    </w:pPr>
    <w:rPr>
      <w:rFonts w:ascii="Arial Narrow" w:hAnsi="Arial Narrow"/>
      <w:b w:val="1"/>
      <w:sz w:val="16"/>
    </w:rPr>
  </w:style>
  <w:style w:styleId="Style_764_ch" w:type="character">
    <w:name w:val="xl69"/>
    <w:basedOn w:val="Style_6_ch"/>
    <w:link w:val="Style_764"/>
    <w:rPr>
      <w:rFonts w:ascii="Arial Narrow" w:hAnsi="Arial Narrow"/>
      <w:b w:val="1"/>
      <w:sz w:val="16"/>
    </w:rPr>
  </w:style>
  <w:style w:styleId="Style_765" w:type="paragraph">
    <w:name w:val="WW8Num13z1"/>
    <w:link w:val="Style_765_ch"/>
    <w:rPr>
      <w:rFonts w:ascii="Courier New" w:hAnsi="Courier New"/>
      <w:sz w:val="20"/>
    </w:rPr>
  </w:style>
  <w:style w:styleId="Style_765_ch" w:type="character">
    <w:name w:val="WW8Num13z1"/>
    <w:link w:val="Style_765"/>
    <w:rPr>
      <w:rFonts w:ascii="Courier New" w:hAnsi="Courier New"/>
      <w:sz w:val="20"/>
    </w:rPr>
  </w:style>
  <w:style w:styleId="Style_766" w:type="paragraph">
    <w:name w:val="WW8Num50z7"/>
    <w:link w:val="Style_766_ch"/>
  </w:style>
  <w:style w:styleId="Style_766_ch" w:type="character">
    <w:name w:val="WW8Num50z7"/>
    <w:link w:val="Style_766"/>
  </w:style>
  <w:style w:styleId="Style_767" w:type="paragraph">
    <w:name w:val="WW8Num11z2"/>
    <w:link w:val="Style_767_ch"/>
    <w:rPr>
      <w:rFonts w:ascii="Wingdings" w:hAnsi="Wingdings"/>
      <w:sz w:val="20"/>
    </w:rPr>
  </w:style>
  <w:style w:styleId="Style_767_ch" w:type="character">
    <w:name w:val="WW8Num11z2"/>
    <w:link w:val="Style_767"/>
    <w:rPr>
      <w:rFonts w:ascii="Wingdings" w:hAnsi="Wingdings"/>
      <w:sz w:val="20"/>
    </w:rPr>
  </w:style>
  <w:style w:styleId="Style_768" w:type="paragraph">
    <w:name w:val="Report"/>
    <w:basedOn w:val="Style_6"/>
    <w:link w:val="Style_768_ch"/>
    <w:pPr>
      <w:spacing w:line="360" w:lineRule="auto"/>
      <w:ind w:firstLine="567" w:left="0"/>
      <w:jc w:val="both"/>
    </w:pPr>
    <w:rPr>
      <w:sz w:val="28"/>
    </w:rPr>
  </w:style>
  <w:style w:styleId="Style_768_ch" w:type="character">
    <w:name w:val="Report"/>
    <w:basedOn w:val="Style_6_ch"/>
    <w:link w:val="Style_768"/>
    <w:rPr>
      <w:sz w:val="28"/>
    </w:rPr>
  </w:style>
  <w:style w:styleId="Style_769" w:type="paragraph">
    <w:name w:val="WW8Num30z2"/>
    <w:link w:val="Style_769_ch"/>
    <w:rPr>
      <w:rFonts w:ascii="Wingdings" w:hAnsi="Wingdings"/>
    </w:rPr>
  </w:style>
  <w:style w:styleId="Style_769_ch" w:type="character">
    <w:name w:val="WW8Num30z2"/>
    <w:link w:val="Style_769"/>
    <w:rPr>
      <w:rFonts w:ascii="Wingdings" w:hAnsi="Wingdings"/>
    </w:rPr>
  </w:style>
  <w:style w:styleId="Style_770" w:type="paragraph">
    <w:name w:val="WW8Num62z4"/>
    <w:link w:val="Style_770_ch"/>
  </w:style>
  <w:style w:styleId="Style_770_ch" w:type="character">
    <w:name w:val="WW8Num62z4"/>
    <w:link w:val="Style_770"/>
  </w:style>
  <w:style w:styleId="Style_771" w:type="paragraph">
    <w:name w:val="WW8Num50z1"/>
    <w:link w:val="Style_771_ch"/>
  </w:style>
  <w:style w:styleId="Style_771_ch" w:type="character">
    <w:name w:val="WW8Num50z1"/>
    <w:link w:val="Style_771"/>
  </w:style>
  <w:style w:styleId="Style_772" w:type="paragraph">
    <w:name w:val="Маркеры списка"/>
    <w:link w:val="Style_772_ch"/>
    <w:rPr>
      <w:rFonts w:ascii="OpenSymbol" w:hAnsi="OpenSymbol"/>
    </w:rPr>
  </w:style>
  <w:style w:styleId="Style_772_ch" w:type="character">
    <w:name w:val="Маркеры списка"/>
    <w:link w:val="Style_772"/>
    <w:rPr>
      <w:rFonts w:ascii="OpenSymbol" w:hAnsi="OpenSymbol"/>
    </w:rPr>
  </w:style>
  <w:style w:styleId="Style_773" w:type="paragraph">
    <w:name w:val="Tab_n"/>
    <w:basedOn w:val="Style_105"/>
    <w:link w:val="Style_773_ch"/>
    <w:pPr>
      <w:keepNext w:val="1"/>
      <w:ind w:right="0"/>
      <w:jc w:val="center"/>
    </w:pPr>
    <w:rPr>
      <w:rFonts w:ascii="Trebuchet MS" w:hAnsi="Trebuchet MS"/>
      <w:i w:val="1"/>
    </w:rPr>
  </w:style>
  <w:style w:styleId="Style_773_ch" w:type="character">
    <w:name w:val="Tab_n"/>
    <w:basedOn w:val="Style_105_ch"/>
    <w:link w:val="Style_773"/>
    <w:rPr>
      <w:rFonts w:ascii="Trebuchet MS" w:hAnsi="Trebuchet MS"/>
      <w:i w:val="1"/>
    </w:rPr>
  </w:style>
  <w:style w:styleId="Style_774" w:type="paragraph">
    <w:name w:val="Современный"/>
    <w:link w:val="Style_774_ch"/>
    <w:pPr>
      <w:ind/>
      <w:jc w:val="center"/>
    </w:pPr>
    <w:rPr>
      <w:rFonts w:ascii="Times New Roman" w:hAnsi="Times New Roman"/>
      <w:b w:val="1"/>
      <w:sz w:val="24"/>
    </w:rPr>
  </w:style>
  <w:style w:styleId="Style_774_ch" w:type="character">
    <w:name w:val="Современный"/>
    <w:link w:val="Style_774"/>
    <w:rPr>
      <w:rFonts w:ascii="Times New Roman" w:hAnsi="Times New Roman"/>
      <w:b w:val="1"/>
      <w:sz w:val="24"/>
    </w:rPr>
  </w:style>
  <w:style w:styleId="Style_775" w:type="paragraph">
    <w:name w:val="xl100"/>
    <w:basedOn w:val="Style_6"/>
    <w:link w:val="Style_775_ch"/>
    <w:pPr>
      <w:spacing w:afterAutospacing="on" w:beforeAutospacing="on"/>
      <w:ind/>
      <w:jc w:val="center"/>
    </w:pPr>
    <w:rPr>
      <w:sz w:val="24"/>
    </w:rPr>
  </w:style>
  <w:style w:styleId="Style_775_ch" w:type="character">
    <w:name w:val="xl100"/>
    <w:basedOn w:val="Style_6_ch"/>
    <w:link w:val="Style_775"/>
    <w:rPr>
      <w:sz w:val="24"/>
    </w:rPr>
  </w:style>
  <w:style w:styleId="Style_776" w:type="paragraph">
    <w:name w:val="WW8Num37z7"/>
    <w:link w:val="Style_776_ch"/>
  </w:style>
  <w:style w:styleId="Style_776_ch" w:type="character">
    <w:name w:val="WW8Num37z7"/>
    <w:link w:val="Style_776"/>
  </w:style>
  <w:style w:styleId="Style_777" w:type="paragraph">
    <w:name w:val="xl67"/>
    <w:basedOn w:val="Style_6"/>
    <w:link w:val="Style_777_ch"/>
    <w:pPr>
      <w:spacing w:afterAutospacing="on" w:beforeAutospacing="on"/>
      <w:ind/>
    </w:pPr>
    <w:rPr>
      <w:rFonts w:ascii="Arial Narrow" w:hAnsi="Arial Narrow"/>
      <w:b w:val="1"/>
      <w:sz w:val="16"/>
    </w:rPr>
  </w:style>
  <w:style w:styleId="Style_777_ch" w:type="character">
    <w:name w:val="xl67"/>
    <w:basedOn w:val="Style_6_ch"/>
    <w:link w:val="Style_777"/>
    <w:rPr>
      <w:rFonts w:ascii="Arial Narrow" w:hAnsi="Arial Narrow"/>
      <w:b w:val="1"/>
      <w:sz w:val="16"/>
    </w:rPr>
  </w:style>
  <w:style w:styleId="Style_778" w:type="paragraph">
    <w:name w:val="Егор3"/>
    <w:basedOn w:val="Style_779"/>
    <w:link w:val="Style_778_ch"/>
    <w:pPr>
      <w:pageBreakBefore w:val="0"/>
      <w:ind/>
    </w:pPr>
    <w:rPr>
      <w:b w:val="0"/>
      <w:i w:val="1"/>
      <w:sz w:val="26"/>
    </w:rPr>
  </w:style>
  <w:style w:styleId="Style_778_ch" w:type="character">
    <w:name w:val="Егор3"/>
    <w:basedOn w:val="Style_779_ch"/>
    <w:link w:val="Style_778"/>
    <w:rPr>
      <w:b w:val="0"/>
      <w:i w:val="1"/>
      <w:sz w:val="26"/>
    </w:rPr>
  </w:style>
  <w:style w:styleId="Style_780" w:type="paragraph">
    <w:name w:val="s_1"/>
    <w:basedOn w:val="Style_6"/>
    <w:link w:val="Style_780_ch"/>
    <w:pPr>
      <w:ind w:firstLine="720" w:left="0"/>
      <w:jc w:val="both"/>
    </w:pPr>
    <w:rPr>
      <w:rFonts w:ascii="Arial" w:hAnsi="Arial"/>
      <w:sz w:val="26"/>
    </w:rPr>
  </w:style>
  <w:style w:styleId="Style_780_ch" w:type="character">
    <w:name w:val="s_1"/>
    <w:basedOn w:val="Style_6_ch"/>
    <w:link w:val="Style_780"/>
    <w:rPr>
      <w:rFonts w:ascii="Arial" w:hAnsi="Arial"/>
      <w:sz w:val="26"/>
    </w:rPr>
  </w:style>
  <w:style w:styleId="Style_781" w:type="paragraph">
    <w:name w:val="msonormal"/>
    <w:basedOn w:val="Style_6"/>
    <w:link w:val="Style_781_ch"/>
    <w:pPr>
      <w:spacing w:afterAutospacing="on" w:beforeAutospacing="on"/>
      <w:ind/>
    </w:pPr>
    <w:rPr>
      <w:sz w:val="24"/>
    </w:rPr>
  </w:style>
  <w:style w:styleId="Style_781_ch" w:type="character">
    <w:name w:val="msonormal"/>
    <w:basedOn w:val="Style_6_ch"/>
    <w:link w:val="Style_781"/>
    <w:rPr>
      <w:sz w:val="24"/>
    </w:rPr>
  </w:style>
  <w:style w:styleId="Style_782" w:type="paragraph">
    <w:name w:val="Block Text"/>
    <w:basedOn w:val="Style_6"/>
    <w:link w:val="Style_782_ch"/>
    <w:pPr>
      <w:ind w:firstLine="0" w:left="360" w:right="-483"/>
      <w:jc w:val="both"/>
    </w:pPr>
    <w:rPr>
      <w:sz w:val="24"/>
    </w:rPr>
  </w:style>
  <w:style w:styleId="Style_782_ch" w:type="character">
    <w:name w:val="Block Text"/>
    <w:basedOn w:val="Style_6_ch"/>
    <w:link w:val="Style_782"/>
    <w:rPr>
      <w:sz w:val="24"/>
    </w:rPr>
  </w:style>
  <w:style w:styleId="Style_783" w:type="paragraph">
    <w:name w:val="WW8Num46z2"/>
    <w:link w:val="Style_783_ch"/>
  </w:style>
  <w:style w:styleId="Style_783_ch" w:type="character">
    <w:name w:val="WW8Num46z2"/>
    <w:link w:val="Style_783"/>
  </w:style>
  <w:style w:styleId="Style_784" w:type="paragraph">
    <w:name w:val="Подчеркнутый Знак"/>
    <w:link w:val="Style_784_ch"/>
    <w:rPr>
      <w:sz w:val="24"/>
      <w:u w:val="single"/>
    </w:rPr>
  </w:style>
  <w:style w:styleId="Style_784_ch" w:type="character">
    <w:name w:val="Подчеркнутый Знак"/>
    <w:link w:val="Style_784"/>
    <w:rPr>
      <w:sz w:val="24"/>
      <w:u w:val="single"/>
    </w:rPr>
  </w:style>
  <w:style w:styleId="Style_785" w:type="paragraph">
    <w:name w:val="paper"/>
    <w:basedOn w:val="Style_6"/>
    <w:link w:val="Style_785_ch"/>
    <w:pPr>
      <w:spacing w:afterAutospacing="on" w:beforeAutospacing="on"/>
      <w:ind w:firstLine="125" w:left="0"/>
      <w:jc w:val="both"/>
    </w:pPr>
    <w:rPr>
      <w:sz w:val="24"/>
    </w:rPr>
  </w:style>
  <w:style w:styleId="Style_785_ch" w:type="character">
    <w:name w:val="paper"/>
    <w:basedOn w:val="Style_6_ch"/>
    <w:link w:val="Style_785"/>
    <w:rPr>
      <w:sz w:val="24"/>
    </w:rPr>
  </w:style>
  <w:style w:styleId="Style_786" w:type="paragraph">
    <w:name w:val="ListLabel 2"/>
    <w:link w:val="Style_786_ch"/>
  </w:style>
  <w:style w:styleId="Style_786_ch" w:type="character">
    <w:name w:val="ListLabel 2"/>
    <w:link w:val="Style_786"/>
  </w:style>
  <w:style w:styleId="Style_787" w:type="paragraph">
    <w:name w:val="Style56"/>
    <w:basedOn w:val="Style_6"/>
    <w:link w:val="Style_787_ch"/>
    <w:pPr>
      <w:widowControl w:val="0"/>
      <w:spacing w:line="163" w:lineRule="exact"/>
      <w:ind w:hanging="221" w:left="221"/>
      <w:jc w:val="both"/>
    </w:pPr>
    <w:rPr>
      <w:rFonts w:ascii="Arial" w:hAnsi="Arial"/>
    </w:rPr>
  </w:style>
  <w:style w:styleId="Style_787_ch" w:type="character">
    <w:name w:val="Style56"/>
    <w:basedOn w:val="Style_6_ch"/>
    <w:link w:val="Style_787"/>
    <w:rPr>
      <w:rFonts w:ascii="Arial" w:hAnsi="Arial"/>
    </w:rPr>
  </w:style>
  <w:style w:styleId="Style_788" w:type="paragraph">
    <w:name w:val="WW8Num28z1"/>
    <w:link w:val="Style_788_ch"/>
    <w:rPr>
      <w:rFonts w:ascii="Courier New" w:hAnsi="Courier New"/>
    </w:rPr>
  </w:style>
  <w:style w:styleId="Style_788_ch" w:type="character">
    <w:name w:val="WW8Num28z1"/>
    <w:link w:val="Style_788"/>
    <w:rPr>
      <w:rFonts w:ascii="Courier New" w:hAnsi="Courier New"/>
    </w:rPr>
  </w:style>
  <w:style w:styleId="Style_789" w:type="paragraph">
    <w:name w:val="ParagraphStyle23"/>
    <w:link w:val="Style_789_ch"/>
    <w:pPr>
      <w:ind w:firstLine="0" w:left="28" w:right="28"/>
      <w:jc w:val="center"/>
    </w:pPr>
    <w:rPr>
      <w:sz w:val="22"/>
    </w:rPr>
  </w:style>
  <w:style w:styleId="Style_789_ch" w:type="character">
    <w:name w:val="ParagraphStyle23"/>
    <w:link w:val="Style_789"/>
    <w:rPr>
      <w:sz w:val="22"/>
    </w:rPr>
  </w:style>
  <w:style w:styleId="Style_790" w:type="paragraph">
    <w:name w:val="Знак Знак7"/>
    <w:link w:val="Style_790_ch"/>
    <w:rPr>
      <w:rFonts w:ascii="Cambria" w:hAnsi="Cambria"/>
      <w:b w:val="1"/>
      <w:sz w:val="32"/>
    </w:rPr>
  </w:style>
  <w:style w:styleId="Style_790_ch" w:type="character">
    <w:name w:val="Знак Знак7"/>
    <w:link w:val="Style_790"/>
    <w:rPr>
      <w:rFonts w:ascii="Cambria" w:hAnsi="Cambria"/>
      <w:b w:val="1"/>
      <w:sz w:val="32"/>
    </w:rPr>
  </w:style>
  <w:style w:styleId="Style_791" w:type="paragraph">
    <w:name w:val="bl0"/>
    <w:basedOn w:val="Style_6"/>
    <w:link w:val="Style_791_ch"/>
    <w:pPr>
      <w:spacing w:afterAutospacing="on" w:beforeAutospacing="on"/>
      <w:ind/>
    </w:pPr>
    <w:rPr>
      <w:b w:val="1"/>
      <w:sz w:val="18"/>
    </w:rPr>
  </w:style>
  <w:style w:styleId="Style_791_ch" w:type="character">
    <w:name w:val="bl0"/>
    <w:basedOn w:val="Style_6_ch"/>
    <w:link w:val="Style_791"/>
    <w:rPr>
      <w:b w:val="1"/>
      <w:sz w:val="18"/>
    </w:rPr>
  </w:style>
  <w:style w:styleId="Style_792" w:type="paragraph">
    <w:name w:val="Normal Знак Знак"/>
    <w:link w:val="Style_792_ch"/>
    <w:pPr>
      <w:spacing w:after="100" w:before="100"/>
      <w:ind/>
      <w:jc w:val="both"/>
    </w:pPr>
    <w:rPr>
      <w:rFonts w:ascii="Times New Roman" w:hAnsi="Times New Roman"/>
      <w:sz w:val="24"/>
    </w:rPr>
  </w:style>
  <w:style w:styleId="Style_792_ch" w:type="character">
    <w:name w:val="Normal Знак Знак"/>
    <w:link w:val="Style_792"/>
    <w:rPr>
      <w:rFonts w:ascii="Times New Roman" w:hAnsi="Times New Roman"/>
      <w:sz w:val="24"/>
    </w:rPr>
  </w:style>
  <w:style w:styleId="Style_793" w:type="paragraph">
    <w:name w:val="WW8Num9z1"/>
    <w:link w:val="Style_793_ch"/>
    <w:rPr>
      <w:rFonts w:ascii="Courier New" w:hAnsi="Courier New"/>
    </w:rPr>
  </w:style>
  <w:style w:styleId="Style_793_ch" w:type="character">
    <w:name w:val="WW8Num9z1"/>
    <w:link w:val="Style_793"/>
    <w:rPr>
      <w:rFonts w:ascii="Courier New" w:hAnsi="Courier New"/>
    </w:rPr>
  </w:style>
  <w:style w:styleId="Style_794" w:type="paragraph">
    <w:name w:val="Основной текст с отступом 3 Знак"/>
    <w:link w:val="Style_794_ch"/>
    <w:rPr>
      <w:rFonts w:ascii="Times New Roman" w:hAnsi="Times New Roman"/>
      <w:sz w:val="16"/>
    </w:rPr>
  </w:style>
  <w:style w:styleId="Style_794_ch" w:type="character">
    <w:name w:val="Основной текст с отступом 3 Знак"/>
    <w:link w:val="Style_794"/>
    <w:rPr>
      <w:rFonts w:ascii="Times New Roman" w:hAnsi="Times New Roman"/>
      <w:sz w:val="16"/>
    </w:rPr>
  </w:style>
  <w:style w:styleId="Style_795" w:type="paragraph">
    <w:name w:val="xl155"/>
    <w:basedOn w:val="Style_6"/>
    <w:link w:val="Style_795_ch"/>
    <w:pPr>
      <w:spacing w:after="280" w:before="280"/>
      <w:ind/>
    </w:pPr>
    <w:rPr>
      <w:b w:val="1"/>
    </w:rPr>
  </w:style>
  <w:style w:styleId="Style_795_ch" w:type="character">
    <w:name w:val="xl155"/>
    <w:basedOn w:val="Style_6_ch"/>
    <w:link w:val="Style_795"/>
    <w:rPr>
      <w:b w:val="1"/>
    </w:rPr>
  </w:style>
  <w:style w:styleId="Style_796" w:type="paragraph">
    <w:name w:val="Strong Emphasis"/>
    <w:link w:val="Style_796_ch"/>
    <w:rPr>
      <w:b w:val="1"/>
    </w:rPr>
  </w:style>
  <w:style w:styleId="Style_796_ch" w:type="character">
    <w:name w:val="Strong Emphasis"/>
    <w:link w:val="Style_796"/>
    <w:rPr>
      <w:b w:val="1"/>
    </w:rPr>
  </w:style>
  <w:style w:styleId="Style_3" w:type="paragraph">
    <w:name w:val="ConsPlusTitle"/>
    <w:link w:val="Style_3_ch"/>
    <w:pPr>
      <w:widowControl w:val="0"/>
      <w:ind/>
    </w:pPr>
    <w:rPr>
      <w:b w:val="1"/>
      <w:sz w:val="22"/>
    </w:rPr>
  </w:style>
  <w:style w:styleId="Style_3_ch" w:type="character">
    <w:name w:val="ConsPlusTitle"/>
    <w:link w:val="Style_3"/>
    <w:rPr>
      <w:b w:val="1"/>
      <w:sz w:val="22"/>
    </w:rPr>
  </w:style>
  <w:style w:styleId="Style_797" w:type="paragraph">
    <w:name w:val="xl154"/>
    <w:basedOn w:val="Style_6"/>
    <w:link w:val="Style_797_ch"/>
    <w:pPr>
      <w:spacing w:after="280" w:before="280"/>
      <w:ind/>
      <w:jc w:val="center"/>
    </w:pPr>
  </w:style>
  <w:style w:styleId="Style_797_ch" w:type="character">
    <w:name w:val="xl154"/>
    <w:basedOn w:val="Style_6_ch"/>
    <w:link w:val="Style_797"/>
  </w:style>
  <w:style w:styleId="Style_798" w:type="paragraph">
    <w:name w:val="xl144"/>
    <w:basedOn w:val="Style_6"/>
    <w:link w:val="Style_798_ch"/>
    <w:pPr>
      <w:spacing w:after="280" w:before="280"/>
      <w:ind/>
      <w:jc w:val="center"/>
    </w:pPr>
  </w:style>
  <w:style w:styleId="Style_798_ch" w:type="character">
    <w:name w:val="xl144"/>
    <w:basedOn w:val="Style_6_ch"/>
    <w:link w:val="Style_798"/>
  </w:style>
  <w:style w:styleId="Style_799" w:type="paragraph">
    <w:name w:val="ParagraphStyle12"/>
    <w:link w:val="Style_799_ch"/>
    <w:pPr>
      <w:ind/>
      <w:jc w:val="center"/>
    </w:pPr>
    <w:rPr>
      <w:sz w:val="22"/>
    </w:rPr>
  </w:style>
  <w:style w:styleId="Style_799_ch" w:type="character">
    <w:name w:val="ParagraphStyle12"/>
    <w:link w:val="Style_799"/>
    <w:rPr>
      <w:sz w:val="22"/>
    </w:rPr>
  </w:style>
  <w:style w:styleId="Style_800" w:type="paragraph">
    <w:name w:val="text3cl"/>
    <w:basedOn w:val="Style_6"/>
    <w:link w:val="Style_800_ch"/>
    <w:pPr>
      <w:spacing w:after="280" w:before="280"/>
      <w:ind w:firstLine="567" w:left="0"/>
      <w:jc w:val="both"/>
    </w:pPr>
    <w:rPr>
      <w:sz w:val="24"/>
    </w:rPr>
  </w:style>
  <w:style w:styleId="Style_800_ch" w:type="character">
    <w:name w:val="text3cl"/>
    <w:basedOn w:val="Style_6_ch"/>
    <w:link w:val="Style_800"/>
    <w:rPr>
      <w:sz w:val="24"/>
    </w:rPr>
  </w:style>
  <w:style w:styleId="Style_801" w:type="paragraph">
    <w:name w:val="Font Style16"/>
    <w:link w:val="Style_801_ch"/>
    <w:rPr>
      <w:rFonts w:ascii="MS Reference Sans Serif" w:hAnsi="MS Reference Sans Serif"/>
      <w:sz w:val="18"/>
    </w:rPr>
  </w:style>
  <w:style w:styleId="Style_801_ch" w:type="character">
    <w:name w:val="Font Style16"/>
    <w:link w:val="Style_801"/>
    <w:rPr>
      <w:rFonts w:ascii="MS Reference Sans Serif" w:hAnsi="MS Reference Sans Serif"/>
      <w:sz w:val="18"/>
    </w:rPr>
  </w:style>
  <w:style w:styleId="Style_802" w:type="paragraph">
    <w:name w:val="toc 9"/>
    <w:basedOn w:val="Style_6"/>
    <w:next w:val="Style_6"/>
    <w:link w:val="Style_802_ch"/>
    <w:uiPriority w:val="39"/>
    <w:pPr>
      <w:spacing w:before="120"/>
      <w:ind w:firstLine="0" w:left="1920"/>
      <w:jc w:val="both"/>
    </w:pPr>
    <w:rPr>
      <w:sz w:val="24"/>
    </w:rPr>
  </w:style>
  <w:style w:styleId="Style_802_ch" w:type="character">
    <w:name w:val="toc 9"/>
    <w:basedOn w:val="Style_6_ch"/>
    <w:link w:val="Style_802"/>
    <w:rPr>
      <w:sz w:val="24"/>
    </w:rPr>
  </w:style>
  <w:style w:styleId="Style_803" w:type="paragraph">
    <w:name w:val="Маркированный_1"/>
    <w:basedOn w:val="Style_6"/>
    <w:link w:val="Style_803_ch"/>
    <w:pPr>
      <w:numPr>
        <w:ilvl w:val="0"/>
        <w:numId w:val="77"/>
      </w:numPr>
      <w:tabs>
        <w:tab w:leader="none" w:pos="900" w:val="left"/>
      </w:tabs>
      <w:spacing w:line="360" w:lineRule="auto"/>
      <w:ind/>
      <w:jc w:val="both"/>
    </w:pPr>
    <w:rPr>
      <w:sz w:val="24"/>
    </w:rPr>
  </w:style>
  <w:style w:styleId="Style_803_ch" w:type="character">
    <w:name w:val="Маркированный_1"/>
    <w:basedOn w:val="Style_6_ch"/>
    <w:link w:val="Style_803"/>
    <w:rPr>
      <w:sz w:val="24"/>
    </w:rPr>
  </w:style>
  <w:style w:styleId="Style_804" w:type="paragraph">
    <w:name w:val="Heading #4 (2)"/>
    <w:link w:val="Style_804_ch"/>
    <w:rPr>
      <w:rFonts w:ascii="Arial Narrow" w:hAnsi="Arial Narrow"/>
      <w:sz w:val="21"/>
      <w:highlight w:val="white"/>
    </w:rPr>
  </w:style>
  <w:style w:styleId="Style_804_ch" w:type="character">
    <w:name w:val="Heading #4 (2)"/>
    <w:link w:val="Style_804"/>
    <w:rPr>
      <w:rFonts w:ascii="Arial Narrow" w:hAnsi="Arial Narrow"/>
      <w:sz w:val="21"/>
      <w:highlight w:val="white"/>
    </w:rPr>
  </w:style>
  <w:style w:styleId="Style_805" w:type="paragraph">
    <w:name w:val="WW8Num57z3"/>
    <w:link w:val="Style_805_ch"/>
  </w:style>
  <w:style w:styleId="Style_805_ch" w:type="character">
    <w:name w:val="WW8Num57z3"/>
    <w:link w:val="Style_805"/>
  </w:style>
  <w:style w:styleId="Style_806" w:type="paragraph">
    <w:name w:val="WW8Num5z2"/>
    <w:link w:val="Style_806_ch"/>
    <w:rPr>
      <w:rFonts w:ascii="Wingdings" w:hAnsi="Wingdings"/>
      <w:sz w:val="20"/>
    </w:rPr>
  </w:style>
  <w:style w:styleId="Style_806_ch" w:type="character">
    <w:name w:val="WW8Num5z2"/>
    <w:link w:val="Style_806"/>
    <w:rPr>
      <w:rFonts w:ascii="Wingdings" w:hAnsi="Wingdings"/>
      <w:sz w:val="20"/>
    </w:rPr>
  </w:style>
  <w:style w:styleId="Style_807" w:type="paragraph">
    <w:name w:val="blk"/>
    <w:link w:val="Style_807_ch"/>
  </w:style>
  <w:style w:styleId="Style_807_ch" w:type="character">
    <w:name w:val="blk"/>
    <w:link w:val="Style_807"/>
  </w:style>
  <w:style w:styleId="Style_808" w:type="paragraph">
    <w:name w:val="WW8Num23z4"/>
    <w:link w:val="Style_808_ch"/>
  </w:style>
  <w:style w:styleId="Style_808_ch" w:type="character">
    <w:name w:val="WW8Num23z4"/>
    <w:link w:val="Style_808"/>
  </w:style>
  <w:style w:styleId="Style_809" w:type="paragraph">
    <w:name w:val="Body Text 2"/>
    <w:basedOn w:val="Style_39"/>
    <w:link w:val="Style_809_ch"/>
    <w:pPr>
      <w:spacing w:before="0"/>
      <w:ind/>
    </w:pPr>
    <w:rPr>
      <w:sz w:val="24"/>
    </w:rPr>
  </w:style>
  <w:style w:styleId="Style_809_ch" w:type="character">
    <w:name w:val="Body Text 2"/>
    <w:basedOn w:val="Style_39_ch"/>
    <w:link w:val="Style_809"/>
    <w:rPr>
      <w:sz w:val="24"/>
    </w:rPr>
  </w:style>
  <w:style w:styleId="Style_810" w:type="paragraph">
    <w:name w:val="WW8Num113z2"/>
    <w:link w:val="Style_810_ch"/>
    <w:rPr>
      <w:rFonts w:ascii="Wingdings" w:hAnsi="Wingdings"/>
    </w:rPr>
  </w:style>
  <w:style w:styleId="Style_810_ch" w:type="character">
    <w:name w:val="WW8Num113z2"/>
    <w:link w:val="Style_810"/>
    <w:rPr>
      <w:rFonts w:ascii="Wingdings" w:hAnsi="Wingdings"/>
    </w:rPr>
  </w:style>
  <w:style w:styleId="Style_811" w:type="paragraph">
    <w:name w:val="S_рисунок"/>
    <w:basedOn w:val="Style_6"/>
    <w:link w:val="Style_811_ch"/>
    <w:pPr>
      <w:numPr>
        <w:ilvl w:val="0"/>
        <w:numId w:val="72"/>
      </w:numPr>
      <w:tabs>
        <w:tab w:leader="none" w:pos="0" w:val="left"/>
      </w:tabs>
      <w:spacing w:afterAutospacing="on"/>
      <w:ind w:firstLine="0" w:left="0"/>
      <w:jc w:val="center"/>
    </w:pPr>
    <w:rPr>
      <w:sz w:val="24"/>
    </w:rPr>
  </w:style>
  <w:style w:styleId="Style_811_ch" w:type="character">
    <w:name w:val="S_рисунок"/>
    <w:basedOn w:val="Style_6_ch"/>
    <w:link w:val="Style_811"/>
    <w:rPr>
      <w:sz w:val="24"/>
    </w:rPr>
  </w:style>
  <w:style w:styleId="Style_812" w:type="paragraph">
    <w:name w:val="WW8Num124z0"/>
    <w:link w:val="Style_812_ch"/>
    <w:rPr>
      <w:rFonts w:ascii="Times New Roman" w:hAnsi="Times New Roman"/>
    </w:rPr>
  </w:style>
  <w:style w:styleId="Style_812_ch" w:type="character">
    <w:name w:val="WW8Num124z0"/>
    <w:link w:val="Style_812"/>
    <w:rPr>
      <w:rFonts w:ascii="Times New Roman" w:hAnsi="Times New Roman"/>
    </w:rPr>
  </w:style>
  <w:style w:styleId="Style_813" w:type="paragraph">
    <w:name w:val="xl171"/>
    <w:basedOn w:val="Style_6"/>
    <w:link w:val="Style_813_ch"/>
    <w:pPr>
      <w:spacing w:after="280" w:before="280"/>
      <w:ind/>
      <w:jc w:val="center"/>
    </w:pPr>
  </w:style>
  <w:style w:styleId="Style_813_ch" w:type="character">
    <w:name w:val="xl171"/>
    <w:basedOn w:val="Style_6_ch"/>
    <w:link w:val="Style_813"/>
  </w:style>
  <w:style w:styleId="Style_814" w:type="paragraph">
    <w:name w:val="Subtle Emphasis"/>
    <w:link w:val="Style_814_ch"/>
    <w:rPr>
      <w:i w:val="1"/>
      <w:color w:val="808080"/>
    </w:rPr>
  </w:style>
  <w:style w:styleId="Style_814_ch" w:type="character">
    <w:name w:val="Subtle Emphasis"/>
    <w:link w:val="Style_814"/>
    <w:rPr>
      <w:i w:val="1"/>
      <w:color w:val="808080"/>
    </w:rPr>
  </w:style>
  <w:style w:styleId="Style_815" w:type="paragraph">
    <w:name w:val="WW8Num33z0"/>
    <w:link w:val="Style_815_ch"/>
    <w:rPr>
      <w:rFonts w:ascii="Times New Roman" w:hAnsi="Times New Roman"/>
    </w:rPr>
  </w:style>
  <w:style w:styleId="Style_815_ch" w:type="character">
    <w:name w:val="WW8Num33z0"/>
    <w:link w:val="Style_815"/>
    <w:rPr>
      <w:rFonts w:ascii="Times New Roman" w:hAnsi="Times New Roman"/>
    </w:rPr>
  </w:style>
  <w:style w:styleId="Style_816" w:type="paragraph">
    <w:name w:val="Emphasis"/>
    <w:link w:val="Style_816_ch"/>
    <w:rPr>
      <w:i w:val="1"/>
    </w:rPr>
  </w:style>
  <w:style w:styleId="Style_816_ch" w:type="character">
    <w:name w:val="Emphasis"/>
    <w:link w:val="Style_816"/>
    <w:rPr>
      <w:i w:val="1"/>
    </w:rPr>
  </w:style>
  <w:style w:styleId="Style_817" w:type="paragraph">
    <w:name w:val="WW8Num32z2"/>
    <w:link w:val="Style_817_ch"/>
  </w:style>
  <w:style w:styleId="Style_817_ch" w:type="character">
    <w:name w:val="WW8Num32z2"/>
    <w:link w:val="Style_817"/>
  </w:style>
  <w:style w:styleId="Style_818" w:type="paragraph">
    <w:name w:val="Body Text Indent 3 Char"/>
    <w:link w:val="Style_818_ch"/>
    <w:rPr>
      <w:sz w:val="16"/>
    </w:rPr>
  </w:style>
  <w:style w:styleId="Style_818_ch" w:type="character">
    <w:name w:val="Body Text Indent 3 Char"/>
    <w:link w:val="Style_818"/>
    <w:rPr>
      <w:sz w:val="16"/>
    </w:rPr>
  </w:style>
  <w:style w:styleId="Style_819" w:type="paragraph">
    <w:name w:val="WW8Num37z1"/>
    <w:link w:val="Style_819_ch"/>
  </w:style>
  <w:style w:styleId="Style_819_ch" w:type="character">
    <w:name w:val="WW8Num37z1"/>
    <w:link w:val="Style_819"/>
  </w:style>
  <w:style w:styleId="Style_820" w:type="paragraph">
    <w:name w:val="TOC Heading"/>
    <w:basedOn w:val="Style_211"/>
    <w:next w:val="Style_6"/>
    <w:link w:val="Style_820_ch"/>
    <w:pPr>
      <w:keepLines w:val="1"/>
      <w:spacing w:after="0" w:before="480" w:line="276" w:lineRule="auto"/>
      <w:ind/>
      <w:outlineLvl w:val="8"/>
    </w:pPr>
    <w:rPr>
      <w:color w:val="365F91"/>
      <w:sz w:val="28"/>
    </w:rPr>
  </w:style>
  <w:style w:styleId="Style_820_ch" w:type="character">
    <w:name w:val="TOC Heading"/>
    <w:basedOn w:val="Style_211_ch"/>
    <w:link w:val="Style_820"/>
    <w:rPr>
      <w:color w:val="365F91"/>
      <w:sz w:val="28"/>
    </w:rPr>
  </w:style>
  <w:style w:styleId="Style_821" w:type="paragraph">
    <w:name w:val="WW8Num46z8"/>
    <w:link w:val="Style_821_ch"/>
  </w:style>
  <w:style w:styleId="Style_821_ch" w:type="character">
    <w:name w:val="WW8Num46z8"/>
    <w:link w:val="Style_821"/>
  </w:style>
  <w:style w:styleId="Style_822" w:type="paragraph">
    <w:name w:val="caaieiaie 7"/>
    <w:basedOn w:val="Style_385"/>
    <w:next w:val="Style_385"/>
    <w:link w:val="Style_822_ch"/>
    <w:pPr>
      <w:keepNext w:val="1"/>
      <w:ind w:firstLine="567" w:left="0"/>
      <w:jc w:val="both"/>
    </w:pPr>
    <w:rPr>
      <w:b w:val="1"/>
      <w:color w:val="000000"/>
      <w:sz w:val="24"/>
    </w:rPr>
  </w:style>
  <w:style w:styleId="Style_822_ch" w:type="character">
    <w:name w:val="caaieiaie 7"/>
    <w:basedOn w:val="Style_385_ch"/>
    <w:link w:val="Style_822"/>
    <w:rPr>
      <w:b w:val="1"/>
      <w:color w:val="000000"/>
      <w:sz w:val="24"/>
    </w:rPr>
  </w:style>
  <w:style w:styleId="Style_823" w:type="paragraph">
    <w:name w:val="WW8Num18z3"/>
    <w:link w:val="Style_823_ch"/>
  </w:style>
  <w:style w:styleId="Style_823_ch" w:type="character">
    <w:name w:val="WW8Num18z3"/>
    <w:link w:val="Style_823"/>
  </w:style>
  <w:style w:styleId="Style_824" w:type="paragraph">
    <w:name w:val="WW8Num2z2"/>
    <w:link w:val="Style_824_ch"/>
    <w:rPr>
      <w:rFonts w:ascii="Times New Roman" w:hAnsi="Times New Roman"/>
      <w:b w:val="1"/>
      <w:i w:val="1"/>
      <w:color w:val="000000"/>
      <w:sz w:val="24"/>
    </w:rPr>
  </w:style>
  <w:style w:styleId="Style_824_ch" w:type="character">
    <w:name w:val="WW8Num2z2"/>
    <w:link w:val="Style_824"/>
    <w:rPr>
      <w:rFonts w:ascii="Times New Roman" w:hAnsi="Times New Roman"/>
      <w:b w:val="1"/>
      <w:i w:val="1"/>
      <w:color w:val="000000"/>
      <w:sz w:val="24"/>
    </w:rPr>
  </w:style>
  <w:style w:styleId="Style_825" w:type="paragraph">
    <w:name w:val="Заголовок4"/>
    <w:basedOn w:val="Style_6"/>
    <w:next w:val="Style_42"/>
    <w:link w:val="Style_825_ch"/>
    <w:pPr>
      <w:tabs>
        <w:tab w:leader="none" w:pos="9600" w:val="left"/>
      </w:tabs>
      <w:spacing w:after="120" w:before="120"/>
      <w:ind/>
      <w:jc w:val="both"/>
    </w:pPr>
    <w:rPr>
      <w:caps w:val="1"/>
      <w:color w:val="000000"/>
      <w:spacing w:val="4"/>
      <w:sz w:val="24"/>
    </w:rPr>
  </w:style>
  <w:style w:styleId="Style_825_ch" w:type="character">
    <w:name w:val="Заголовок4"/>
    <w:basedOn w:val="Style_6_ch"/>
    <w:link w:val="Style_825"/>
    <w:rPr>
      <w:caps w:val="1"/>
      <w:color w:val="000000"/>
      <w:spacing w:val="4"/>
      <w:sz w:val="24"/>
    </w:rPr>
  </w:style>
  <w:style w:styleId="Style_826" w:type="paragraph">
    <w:name w:val="Стиль 11 пт Слева:  01 см Перед:  1 пт После:  1 пт"/>
    <w:basedOn w:val="Style_6"/>
    <w:link w:val="Style_826_ch"/>
    <w:pPr>
      <w:spacing w:after="20" w:before="20"/>
      <w:ind w:firstLine="0" w:left="57"/>
      <w:jc w:val="both"/>
    </w:pPr>
    <w:rPr>
      <w:sz w:val="22"/>
    </w:rPr>
  </w:style>
  <w:style w:styleId="Style_826_ch" w:type="character">
    <w:name w:val="Стиль 11 пт Слева:  01 см Перед:  1 пт После:  1 пт"/>
    <w:basedOn w:val="Style_6_ch"/>
    <w:link w:val="Style_826"/>
    <w:rPr>
      <w:sz w:val="22"/>
    </w:rPr>
  </w:style>
  <w:style w:styleId="Style_827" w:type="paragraph">
    <w:name w:val="WW8Num28z4"/>
    <w:link w:val="Style_827_ch"/>
  </w:style>
  <w:style w:styleId="Style_827_ch" w:type="character">
    <w:name w:val="WW8Num28z4"/>
    <w:link w:val="Style_827"/>
  </w:style>
  <w:style w:styleId="Style_828" w:type="paragraph">
    <w:name w:val="FollowedHyperlink"/>
    <w:link w:val="Style_828_ch"/>
    <w:rPr>
      <w:color w:val="954F72"/>
      <w:u w:val="single"/>
    </w:rPr>
  </w:style>
  <w:style w:styleId="Style_828_ch" w:type="character">
    <w:name w:val="FollowedHyperlink"/>
    <w:link w:val="Style_828"/>
    <w:rPr>
      <w:color w:val="954F72"/>
      <w:u w:val="single"/>
    </w:rPr>
  </w:style>
  <w:style w:styleId="Style_829" w:type="paragraph">
    <w:name w:val="6.Табл.-6уровень"/>
    <w:basedOn w:val="Style_22"/>
    <w:link w:val="Style_829_ch"/>
    <w:pPr>
      <w:spacing w:before="0"/>
      <w:ind w:firstLine="0" w:left="737"/>
    </w:pPr>
  </w:style>
  <w:style w:styleId="Style_829_ch" w:type="character">
    <w:name w:val="6.Табл.-6уровень"/>
    <w:basedOn w:val="Style_22_ch"/>
    <w:link w:val="Style_829"/>
  </w:style>
  <w:style w:styleId="Style_830" w:type="paragraph">
    <w:name w:val="CharacterStyle12"/>
    <w:link w:val="Style_830_ch"/>
    <w:rPr>
      <w:rFonts w:ascii="Times New Roman" w:hAnsi="Times New Roman"/>
      <w:b w:val="1"/>
      <w:color w:val="000000"/>
      <w:sz w:val="20"/>
      <w:u w:val="none"/>
    </w:rPr>
  </w:style>
  <w:style w:styleId="Style_830_ch" w:type="character">
    <w:name w:val="CharacterStyle12"/>
    <w:link w:val="Style_830"/>
    <w:rPr>
      <w:rFonts w:ascii="Times New Roman" w:hAnsi="Times New Roman"/>
      <w:b w:val="1"/>
      <w:color w:val="000000"/>
      <w:sz w:val="20"/>
      <w:u w:val="none"/>
    </w:rPr>
  </w:style>
  <w:style w:styleId="Style_831" w:type="paragraph">
    <w:name w:val="WW8Num59z2"/>
    <w:link w:val="Style_831_ch"/>
  </w:style>
  <w:style w:styleId="Style_831_ch" w:type="character">
    <w:name w:val="WW8Num59z2"/>
    <w:link w:val="Style_831"/>
  </w:style>
  <w:style w:styleId="Style_832" w:type="paragraph">
    <w:name w:val="WW8Num13z2"/>
    <w:link w:val="Style_832_ch"/>
    <w:rPr>
      <w:rFonts w:ascii="Wingdings" w:hAnsi="Wingdings"/>
      <w:sz w:val="20"/>
    </w:rPr>
  </w:style>
  <w:style w:styleId="Style_832_ch" w:type="character">
    <w:name w:val="WW8Num13z2"/>
    <w:link w:val="Style_832"/>
    <w:rPr>
      <w:rFonts w:ascii="Wingdings" w:hAnsi="Wingdings"/>
      <w:sz w:val="20"/>
    </w:rPr>
  </w:style>
  <w:style w:styleId="Style_833" w:type="paragraph">
    <w:name w:val="Табличный_заголовки"/>
    <w:basedOn w:val="Style_6"/>
    <w:link w:val="Style_833_ch"/>
    <w:pPr>
      <w:keepNext w:val="1"/>
      <w:keepLines w:val="1"/>
      <w:ind/>
      <w:jc w:val="center"/>
    </w:pPr>
    <w:rPr>
      <w:b w:val="1"/>
      <w:sz w:val="22"/>
    </w:rPr>
  </w:style>
  <w:style w:styleId="Style_833_ch" w:type="character">
    <w:name w:val="Табличный_заголовки"/>
    <w:basedOn w:val="Style_6_ch"/>
    <w:link w:val="Style_833"/>
    <w:rPr>
      <w:b w:val="1"/>
      <w:sz w:val="22"/>
    </w:rPr>
  </w:style>
  <w:style w:styleId="Style_834" w:type="paragraph">
    <w:name w:val="WW8Num32z8"/>
    <w:link w:val="Style_834_ch"/>
  </w:style>
  <w:style w:styleId="Style_834_ch" w:type="character">
    <w:name w:val="WW8Num32z8"/>
    <w:link w:val="Style_834"/>
  </w:style>
  <w:style w:styleId="Style_835" w:type="paragraph">
    <w:name w:val="ParagraphStyle35"/>
    <w:link w:val="Style_835_ch"/>
    <w:pPr>
      <w:ind w:firstLine="0" w:left="28" w:right="28"/>
      <w:jc w:val="center"/>
    </w:pPr>
    <w:rPr>
      <w:sz w:val="22"/>
    </w:rPr>
  </w:style>
  <w:style w:styleId="Style_835_ch" w:type="character">
    <w:name w:val="ParagraphStyle35"/>
    <w:link w:val="Style_835"/>
    <w:rPr>
      <w:sz w:val="22"/>
    </w:rPr>
  </w:style>
  <w:style w:styleId="Style_836" w:type="paragraph">
    <w:name w:val="xl133"/>
    <w:basedOn w:val="Style_6"/>
    <w:link w:val="Style_836_ch"/>
    <w:pPr>
      <w:spacing w:after="280" w:before="280"/>
      <w:ind/>
    </w:pPr>
  </w:style>
  <w:style w:styleId="Style_836_ch" w:type="character">
    <w:name w:val="xl133"/>
    <w:basedOn w:val="Style_6_ch"/>
    <w:link w:val="Style_836"/>
  </w:style>
  <w:style w:styleId="Style_837" w:type="paragraph">
    <w:name w:val="WW8Num41z6"/>
    <w:link w:val="Style_837_ch"/>
  </w:style>
  <w:style w:styleId="Style_837_ch" w:type="character">
    <w:name w:val="WW8Num41z6"/>
    <w:link w:val="Style_837"/>
  </w:style>
  <w:style w:styleId="Style_838" w:type="paragraph">
    <w:name w:val="ConsPlusNormal"/>
    <w:link w:val="Style_838_ch"/>
    <w:pPr>
      <w:widowControl w:val="0"/>
      <w:ind/>
    </w:pPr>
    <w:rPr>
      <w:rFonts w:ascii="Arial" w:hAnsi="Arial"/>
    </w:rPr>
  </w:style>
  <w:style w:styleId="Style_838_ch" w:type="character">
    <w:name w:val="ConsPlusNormal"/>
    <w:link w:val="Style_838"/>
    <w:rPr>
      <w:rFonts w:ascii="Arial" w:hAnsi="Arial"/>
    </w:rPr>
  </w:style>
  <w:style w:styleId="Style_839" w:type="paragraph">
    <w:name w:val="p3"/>
    <w:basedOn w:val="Style_6"/>
    <w:link w:val="Style_839_ch"/>
    <w:pPr>
      <w:spacing w:afterAutospacing="on" w:beforeAutospacing="on"/>
      <w:ind/>
    </w:pPr>
    <w:rPr>
      <w:sz w:val="24"/>
    </w:rPr>
  </w:style>
  <w:style w:styleId="Style_839_ch" w:type="character">
    <w:name w:val="p3"/>
    <w:basedOn w:val="Style_6_ch"/>
    <w:link w:val="Style_839"/>
    <w:rPr>
      <w:sz w:val="24"/>
    </w:rPr>
  </w:style>
  <w:style w:styleId="Style_840" w:type="paragraph">
    <w:name w:val="WW8Num63z3"/>
    <w:link w:val="Style_840_ch"/>
    <w:rPr>
      <w:rFonts w:ascii="Symbol" w:hAnsi="Symbol"/>
    </w:rPr>
  </w:style>
  <w:style w:styleId="Style_840_ch" w:type="character">
    <w:name w:val="WW8Num63z3"/>
    <w:link w:val="Style_840"/>
    <w:rPr>
      <w:rFonts w:ascii="Symbol" w:hAnsi="Symbol"/>
    </w:rPr>
  </w:style>
  <w:style w:styleId="Style_841" w:type="paragraph">
    <w:name w:val="WW8Num39z2"/>
    <w:link w:val="Style_841_ch"/>
    <w:rPr>
      <w:rFonts w:ascii="Wingdings" w:hAnsi="Wingdings"/>
    </w:rPr>
  </w:style>
  <w:style w:styleId="Style_841_ch" w:type="character">
    <w:name w:val="WW8Num39z2"/>
    <w:link w:val="Style_841"/>
    <w:rPr>
      <w:rFonts w:ascii="Wingdings" w:hAnsi="Wingdings"/>
    </w:rPr>
  </w:style>
  <w:style w:styleId="Style_842" w:type="paragraph">
    <w:name w:val="CharacterStyle24"/>
    <w:link w:val="Style_842_ch"/>
    <w:rPr>
      <w:rFonts w:ascii="Times New Roman" w:hAnsi="Times New Roman"/>
      <w:b w:val="1"/>
      <w:color w:val="000000"/>
      <w:sz w:val="20"/>
      <w:u w:val="none"/>
    </w:rPr>
  </w:style>
  <w:style w:styleId="Style_842_ch" w:type="character">
    <w:name w:val="CharacterStyle24"/>
    <w:link w:val="Style_842"/>
    <w:rPr>
      <w:rFonts w:ascii="Times New Roman" w:hAnsi="Times New Roman"/>
      <w:b w:val="1"/>
      <w:color w:val="000000"/>
      <w:sz w:val="20"/>
      <w:u w:val="none"/>
    </w:rPr>
  </w:style>
  <w:style w:styleId="Style_843" w:type="paragraph">
    <w:name w:val="ParagraphStyle33"/>
    <w:link w:val="Style_843_ch"/>
    <w:pPr>
      <w:ind w:firstLine="0" w:left="28" w:right="28"/>
      <w:jc w:val="center"/>
    </w:pPr>
    <w:rPr>
      <w:sz w:val="22"/>
    </w:rPr>
  </w:style>
  <w:style w:styleId="Style_843_ch" w:type="character">
    <w:name w:val="ParagraphStyle33"/>
    <w:link w:val="Style_843"/>
    <w:rPr>
      <w:sz w:val="22"/>
    </w:rPr>
  </w:style>
  <w:style w:styleId="Style_844" w:type="paragraph">
    <w:name w:val="WW8Num6z8"/>
    <w:link w:val="Style_844_ch"/>
  </w:style>
  <w:style w:styleId="Style_844_ch" w:type="character">
    <w:name w:val="WW8Num6z8"/>
    <w:link w:val="Style_844"/>
  </w:style>
  <w:style w:styleId="Style_845" w:type="paragraph">
    <w:name w:val="WW8Num137z0"/>
    <w:link w:val="Style_845_ch"/>
    <w:rPr>
      <w:rFonts w:ascii="Symbol" w:hAnsi="Symbol"/>
    </w:rPr>
  </w:style>
  <w:style w:styleId="Style_845_ch" w:type="character">
    <w:name w:val="WW8Num137z0"/>
    <w:link w:val="Style_845"/>
    <w:rPr>
      <w:rFonts w:ascii="Symbol" w:hAnsi="Symbol"/>
    </w:rPr>
  </w:style>
  <w:style w:styleId="Style_846" w:type="paragraph">
    <w:name w:val="Body text (4)"/>
    <w:link w:val="Style_846_ch"/>
    <w:rPr>
      <w:rFonts w:ascii="Arial Narrow" w:hAnsi="Arial Narrow"/>
      <w:sz w:val="16"/>
      <w:highlight w:val="white"/>
    </w:rPr>
  </w:style>
  <w:style w:styleId="Style_846_ch" w:type="character">
    <w:name w:val="Body text (4)"/>
    <w:link w:val="Style_846"/>
    <w:rPr>
      <w:rFonts w:ascii="Arial Narrow" w:hAnsi="Arial Narrow"/>
      <w:sz w:val="16"/>
      <w:highlight w:val="white"/>
    </w:rPr>
  </w:style>
  <w:style w:styleId="Style_847" w:type="paragraph">
    <w:name w:val="WW8Num21z5"/>
    <w:link w:val="Style_847_ch"/>
  </w:style>
  <w:style w:styleId="Style_847_ch" w:type="character">
    <w:name w:val="WW8Num21z5"/>
    <w:link w:val="Style_847"/>
  </w:style>
  <w:style w:styleId="Style_848" w:type="paragraph">
    <w:name w:val="xl162"/>
    <w:basedOn w:val="Style_6"/>
    <w:link w:val="Style_848_ch"/>
    <w:pPr>
      <w:spacing w:after="280" w:before="280"/>
      <w:ind/>
      <w:jc w:val="center"/>
    </w:pPr>
  </w:style>
  <w:style w:styleId="Style_848_ch" w:type="character">
    <w:name w:val="xl162"/>
    <w:basedOn w:val="Style_6_ch"/>
    <w:link w:val="Style_848"/>
  </w:style>
  <w:style w:styleId="Style_849" w:type="paragraph">
    <w:name w:val="CharacterStyle36"/>
    <w:link w:val="Style_849_ch"/>
    <w:rPr>
      <w:rFonts w:ascii="Times New Roman" w:hAnsi="Times New Roman"/>
      <w:color w:val="000000"/>
      <w:sz w:val="20"/>
      <w:u w:val="none"/>
    </w:rPr>
  </w:style>
  <w:style w:styleId="Style_849_ch" w:type="character">
    <w:name w:val="CharacterStyle36"/>
    <w:link w:val="Style_849"/>
    <w:rPr>
      <w:rFonts w:ascii="Times New Roman" w:hAnsi="Times New Roman"/>
      <w:color w:val="000000"/>
      <w:sz w:val="20"/>
      <w:u w:val="none"/>
    </w:rPr>
  </w:style>
  <w:style w:styleId="Style_850" w:type="paragraph">
    <w:name w:val="xl170"/>
    <w:basedOn w:val="Style_6"/>
    <w:link w:val="Style_850_ch"/>
    <w:pPr>
      <w:spacing w:after="280" w:before="280"/>
      <w:ind/>
      <w:jc w:val="center"/>
    </w:pPr>
  </w:style>
  <w:style w:styleId="Style_850_ch" w:type="character">
    <w:name w:val="xl170"/>
    <w:basedOn w:val="Style_6_ch"/>
    <w:link w:val="Style_850"/>
  </w:style>
  <w:style w:styleId="Style_851" w:type="paragraph">
    <w:name w:val="заголовок 8"/>
    <w:basedOn w:val="Style_6"/>
    <w:next w:val="Style_6"/>
    <w:link w:val="Style_851_ch"/>
    <w:pPr>
      <w:keepNext w:val="1"/>
      <w:ind w:firstLine="851" w:left="0"/>
      <w:jc w:val="both"/>
      <w:outlineLvl w:val="7"/>
    </w:pPr>
    <w:rPr>
      <w:sz w:val="28"/>
    </w:rPr>
  </w:style>
  <w:style w:styleId="Style_851_ch" w:type="character">
    <w:name w:val="заголовок 8"/>
    <w:basedOn w:val="Style_6_ch"/>
    <w:link w:val="Style_851"/>
    <w:rPr>
      <w:sz w:val="28"/>
    </w:rPr>
  </w:style>
  <w:style w:styleId="Style_852" w:type="paragraph">
    <w:name w:val="WW8Num53z2"/>
    <w:link w:val="Style_852_ch"/>
    <w:rPr>
      <w:rFonts w:ascii="Wingdings" w:hAnsi="Wingdings"/>
    </w:rPr>
  </w:style>
  <w:style w:styleId="Style_852_ch" w:type="character">
    <w:name w:val="WW8Num53z2"/>
    <w:link w:val="Style_852"/>
    <w:rPr>
      <w:rFonts w:ascii="Wingdings" w:hAnsi="Wingdings"/>
    </w:rPr>
  </w:style>
  <w:style w:styleId="Style_853" w:type="paragraph">
    <w:name w:val="WW8Num61z1"/>
    <w:link w:val="Style_853_ch"/>
    <w:rPr>
      <w:rFonts w:ascii="Courier New" w:hAnsi="Courier New"/>
    </w:rPr>
  </w:style>
  <w:style w:styleId="Style_853_ch" w:type="character">
    <w:name w:val="WW8Num61z1"/>
    <w:link w:val="Style_853"/>
    <w:rPr>
      <w:rFonts w:ascii="Courier New" w:hAnsi="Courier New"/>
    </w:rPr>
  </w:style>
  <w:style w:styleId="Style_854" w:type="paragraph">
    <w:name w:val="Содержимое списка"/>
    <w:basedOn w:val="Style_6"/>
    <w:link w:val="Style_854_ch"/>
    <w:pPr>
      <w:ind w:firstLine="0" w:left="567"/>
    </w:pPr>
    <w:rPr>
      <w:sz w:val="20"/>
    </w:rPr>
  </w:style>
  <w:style w:styleId="Style_854_ch" w:type="character">
    <w:name w:val="Содержимое списка"/>
    <w:basedOn w:val="Style_6_ch"/>
    <w:link w:val="Style_854"/>
    <w:rPr>
      <w:sz w:val="20"/>
    </w:rPr>
  </w:style>
  <w:style w:styleId="Style_855" w:type="paragraph">
    <w:name w:val="WW8Num33z2"/>
    <w:link w:val="Style_855_ch"/>
    <w:rPr>
      <w:rFonts w:ascii="Wingdings" w:hAnsi="Wingdings"/>
    </w:rPr>
  </w:style>
  <w:style w:styleId="Style_855_ch" w:type="character">
    <w:name w:val="WW8Num33z2"/>
    <w:link w:val="Style_855"/>
    <w:rPr>
      <w:rFonts w:ascii="Wingdings" w:hAnsi="Wingdings"/>
    </w:rPr>
  </w:style>
  <w:style w:styleId="Style_856" w:type="paragraph">
    <w:name w:val="ConsPlusNormal1"/>
    <w:link w:val="Style_856_ch"/>
    <w:rPr>
      <w:rFonts w:ascii="Arial" w:hAnsi="Arial"/>
    </w:rPr>
  </w:style>
  <w:style w:styleId="Style_856_ch" w:type="character">
    <w:name w:val="ConsPlusNormal1"/>
    <w:link w:val="Style_856"/>
    <w:rPr>
      <w:rFonts w:ascii="Arial" w:hAnsi="Arial"/>
    </w:rPr>
  </w:style>
  <w:style w:styleId="Style_857" w:type="paragraph">
    <w:name w:val="WW8Num21z3"/>
    <w:link w:val="Style_857_ch"/>
  </w:style>
  <w:style w:styleId="Style_857_ch" w:type="character">
    <w:name w:val="WW8Num21z3"/>
    <w:link w:val="Style_857"/>
  </w:style>
  <w:style w:styleId="Style_858" w:type="paragraph">
    <w:name w:val="WW8Num64z2"/>
    <w:link w:val="Style_858_ch"/>
    <w:rPr>
      <w:rFonts w:ascii="Wingdings" w:hAnsi="Wingdings"/>
    </w:rPr>
  </w:style>
  <w:style w:styleId="Style_858_ch" w:type="character">
    <w:name w:val="WW8Num64z2"/>
    <w:link w:val="Style_858"/>
    <w:rPr>
      <w:rFonts w:ascii="Wingdings" w:hAnsi="Wingdings"/>
    </w:rPr>
  </w:style>
  <w:style w:styleId="Style_859" w:type="paragraph">
    <w:name w:val="Стиль1 Знак"/>
    <w:basedOn w:val="Style_222"/>
    <w:link w:val="Style_859_ch"/>
    <w:pPr>
      <w:keepLines w:val="1"/>
      <w:spacing w:after="120" w:before="60"/>
      <w:ind/>
      <w:jc w:val="both"/>
    </w:pPr>
    <w:rPr>
      <w:rFonts w:ascii="Arial" w:hAnsi="Arial"/>
      <w:sz w:val="22"/>
    </w:rPr>
  </w:style>
  <w:style w:styleId="Style_859_ch" w:type="character">
    <w:name w:val="Стиль1 Знак"/>
    <w:basedOn w:val="Style_222_ch"/>
    <w:link w:val="Style_859"/>
    <w:rPr>
      <w:rFonts w:ascii="Arial" w:hAnsi="Arial"/>
      <w:sz w:val="22"/>
    </w:rPr>
  </w:style>
  <w:style w:styleId="Style_860" w:type="paragraph">
    <w:name w:val="WW8Num57z4"/>
    <w:link w:val="Style_860_ch"/>
  </w:style>
  <w:style w:styleId="Style_860_ch" w:type="character">
    <w:name w:val="WW8Num57z4"/>
    <w:link w:val="Style_860"/>
  </w:style>
  <w:style w:styleId="Style_861" w:type="paragraph">
    <w:name w:val="WW8Num24z1"/>
    <w:link w:val="Style_861_ch"/>
  </w:style>
  <w:style w:styleId="Style_861_ch" w:type="character">
    <w:name w:val="WW8Num24z1"/>
    <w:link w:val="Style_861"/>
  </w:style>
  <w:style w:styleId="Style_862" w:type="paragraph">
    <w:name w:val="WW8Num64z0"/>
    <w:link w:val="Style_862_ch"/>
    <w:rPr>
      <w:rFonts w:ascii="Symbol" w:hAnsi="Symbol"/>
      <w:color w:val="000000"/>
    </w:rPr>
  </w:style>
  <w:style w:styleId="Style_862_ch" w:type="character">
    <w:name w:val="WW8Num64z0"/>
    <w:link w:val="Style_862"/>
    <w:rPr>
      <w:rFonts w:ascii="Symbol" w:hAnsi="Symbol"/>
      <w:color w:val="000000"/>
    </w:rPr>
  </w:style>
  <w:style w:styleId="Style_863" w:type="paragraph">
    <w:name w:val="WW8Num64z1"/>
    <w:link w:val="Style_863_ch"/>
    <w:rPr>
      <w:rFonts w:ascii="Courier New" w:hAnsi="Courier New"/>
    </w:rPr>
  </w:style>
  <w:style w:styleId="Style_863_ch" w:type="character">
    <w:name w:val="WW8Num64z1"/>
    <w:link w:val="Style_863"/>
    <w:rPr>
      <w:rFonts w:ascii="Courier New" w:hAnsi="Courier New"/>
    </w:rPr>
  </w:style>
  <w:style w:styleId="Style_864" w:type="paragraph">
    <w:name w:val="WW8Num51z0"/>
    <w:link w:val="Style_864_ch"/>
  </w:style>
  <w:style w:styleId="Style_864_ch" w:type="character">
    <w:name w:val="WW8Num51z0"/>
    <w:link w:val="Style_864"/>
  </w:style>
  <w:style w:styleId="Style_865" w:type="paragraph">
    <w:name w:val="WW-Absatz-Standardschriftart1111111111"/>
    <w:link w:val="Style_865_ch"/>
  </w:style>
  <w:style w:styleId="Style_865_ch" w:type="character">
    <w:name w:val="WW-Absatz-Standardschriftart1111111111"/>
    <w:link w:val="Style_865"/>
  </w:style>
  <w:style w:styleId="Style_866" w:type="paragraph">
    <w:name w:val="font6"/>
    <w:basedOn w:val="Style_6"/>
    <w:link w:val="Style_866_ch"/>
    <w:pPr>
      <w:spacing w:afterAutospacing="on" w:beforeAutospacing="on"/>
      <w:ind/>
    </w:pPr>
    <w:rPr>
      <w:b w:val="1"/>
    </w:rPr>
  </w:style>
  <w:style w:styleId="Style_866_ch" w:type="character">
    <w:name w:val="font6"/>
    <w:basedOn w:val="Style_6_ch"/>
    <w:link w:val="Style_866"/>
    <w:rPr>
      <w:b w:val="1"/>
    </w:rPr>
  </w:style>
  <w:style w:styleId="Style_867" w:type="paragraph">
    <w:name w:val="WW8Num37z3"/>
    <w:link w:val="Style_867_ch"/>
  </w:style>
  <w:style w:styleId="Style_867_ch" w:type="character">
    <w:name w:val="WW8Num37z3"/>
    <w:link w:val="Style_867"/>
  </w:style>
  <w:style w:styleId="Style_868" w:type="paragraph">
    <w:name w:val="ParagraphStyle11"/>
    <w:link w:val="Style_868_ch"/>
    <w:pPr>
      <w:ind w:firstLine="0" w:left="28" w:right="28"/>
      <w:jc w:val="center"/>
    </w:pPr>
    <w:rPr>
      <w:sz w:val="22"/>
    </w:rPr>
  </w:style>
  <w:style w:styleId="Style_868_ch" w:type="character">
    <w:name w:val="ParagraphStyle11"/>
    <w:link w:val="Style_868"/>
    <w:rPr>
      <w:sz w:val="22"/>
    </w:rPr>
  </w:style>
  <w:style w:styleId="Style_869" w:type="paragraph">
    <w:name w:val="Знак сноски2"/>
    <w:link w:val="Style_869_ch"/>
    <w:rPr>
      <w:vertAlign w:val="superscript"/>
    </w:rPr>
  </w:style>
  <w:style w:styleId="Style_869_ch" w:type="character">
    <w:name w:val="Знак сноски2"/>
    <w:link w:val="Style_869"/>
    <w:rPr>
      <w:vertAlign w:val="superscript"/>
    </w:rPr>
  </w:style>
  <w:style w:styleId="Style_870" w:type="paragraph">
    <w:name w:val="xl104"/>
    <w:basedOn w:val="Style_6"/>
    <w:link w:val="Style_870_ch"/>
    <w:pPr>
      <w:spacing w:afterAutospacing="on" w:beforeAutospacing="on"/>
      <w:ind/>
      <w:jc w:val="center"/>
    </w:pPr>
    <w:rPr>
      <w:sz w:val="24"/>
    </w:rPr>
  </w:style>
  <w:style w:styleId="Style_870_ch" w:type="character">
    <w:name w:val="xl104"/>
    <w:basedOn w:val="Style_6_ch"/>
    <w:link w:val="Style_870"/>
    <w:rPr>
      <w:sz w:val="24"/>
    </w:rPr>
  </w:style>
  <w:style w:styleId="Style_871" w:type="paragraph">
    <w:name w:val="Основной текст с отступом Знак"/>
    <w:link w:val="Style_871_ch"/>
    <w:rPr>
      <w:rFonts w:ascii="Times New Roman" w:hAnsi="Times New Roman"/>
      <w:sz w:val="28"/>
    </w:rPr>
  </w:style>
  <w:style w:styleId="Style_871_ch" w:type="character">
    <w:name w:val="Основной текст с отступом Знак"/>
    <w:link w:val="Style_871"/>
    <w:rPr>
      <w:rFonts w:ascii="Times New Roman" w:hAnsi="Times New Roman"/>
      <w:sz w:val="28"/>
    </w:rPr>
  </w:style>
  <w:style w:styleId="Style_238" w:type="paragraph">
    <w:name w:val="Указатель1"/>
    <w:basedOn w:val="Style_6"/>
    <w:link w:val="Style_238_ch"/>
    <w:pPr>
      <w:ind/>
      <w:jc w:val="both"/>
    </w:pPr>
    <w:rPr>
      <w:rFonts w:ascii="Arial" w:hAnsi="Arial"/>
      <w:sz w:val="22"/>
    </w:rPr>
  </w:style>
  <w:style w:styleId="Style_238_ch" w:type="character">
    <w:name w:val="Указатель1"/>
    <w:basedOn w:val="Style_6_ch"/>
    <w:link w:val="Style_238"/>
    <w:rPr>
      <w:rFonts w:ascii="Arial" w:hAnsi="Arial"/>
      <w:sz w:val="22"/>
    </w:rPr>
  </w:style>
  <w:style w:styleId="Style_872" w:type="paragraph">
    <w:name w:val="WW8Num49z1"/>
    <w:link w:val="Style_872_ch"/>
  </w:style>
  <w:style w:styleId="Style_872_ch" w:type="character">
    <w:name w:val="WW8Num49z1"/>
    <w:link w:val="Style_872"/>
  </w:style>
  <w:style w:styleId="Style_873" w:type="paragraph">
    <w:name w:val="xl86"/>
    <w:basedOn w:val="Style_6"/>
    <w:link w:val="Style_873_ch"/>
    <w:pPr>
      <w:spacing w:afterAutospacing="on" w:beforeAutospacing="on"/>
      <w:ind/>
      <w:jc w:val="center"/>
    </w:pPr>
    <w:rPr>
      <w:color w:val="000000"/>
      <w:sz w:val="24"/>
    </w:rPr>
  </w:style>
  <w:style w:styleId="Style_873_ch" w:type="character">
    <w:name w:val="xl86"/>
    <w:basedOn w:val="Style_6_ch"/>
    <w:link w:val="Style_873"/>
    <w:rPr>
      <w:color w:val="000000"/>
      <w:sz w:val="24"/>
    </w:rPr>
  </w:style>
  <w:style w:styleId="Style_874" w:type="paragraph">
    <w:name w:val="xl137"/>
    <w:basedOn w:val="Style_6"/>
    <w:link w:val="Style_874_ch"/>
    <w:pPr>
      <w:spacing w:after="280" w:before="280"/>
      <w:ind/>
      <w:jc w:val="center"/>
    </w:pPr>
  </w:style>
  <w:style w:styleId="Style_874_ch" w:type="character">
    <w:name w:val="xl137"/>
    <w:basedOn w:val="Style_6_ch"/>
    <w:link w:val="Style_874"/>
  </w:style>
  <w:style w:styleId="Style_875" w:type="paragraph">
    <w:name w:val="toc 8"/>
    <w:basedOn w:val="Style_6"/>
    <w:next w:val="Style_6"/>
    <w:link w:val="Style_875_ch"/>
    <w:uiPriority w:val="39"/>
    <w:pPr>
      <w:spacing w:before="120"/>
      <w:ind w:firstLine="0" w:left="1680"/>
      <w:jc w:val="both"/>
    </w:pPr>
    <w:rPr>
      <w:sz w:val="24"/>
    </w:rPr>
  </w:style>
  <w:style w:styleId="Style_875_ch" w:type="character">
    <w:name w:val="toc 8"/>
    <w:basedOn w:val="Style_6_ch"/>
    <w:link w:val="Style_875"/>
    <w:rPr>
      <w:sz w:val="24"/>
    </w:rPr>
  </w:style>
  <w:style w:styleId="Style_876" w:type="paragraph">
    <w:name w:val="xl176"/>
    <w:basedOn w:val="Style_6"/>
    <w:link w:val="Style_876_ch"/>
    <w:pPr>
      <w:spacing w:after="280" w:before="280"/>
      <w:ind/>
    </w:pPr>
    <w:rPr>
      <w:b w:val="1"/>
    </w:rPr>
  </w:style>
  <w:style w:styleId="Style_876_ch" w:type="character">
    <w:name w:val="xl176"/>
    <w:basedOn w:val="Style_6_ch"/>
    <w:link w:val="Style_876"/>
    <w:rPr>
      <w:b w:val="1"/>
    </w:rPr>
  </w:style>
  <w:style w:styleId="Style_877" w:type="paragraph">
    <w:name w:val="Абзац"/>
    <w:basedOn w:val="Style_6"/>
    <w:link w:val="Style_877_ch"/>
    <w:pPr>
      <w:spacing w:after="60" w:before="120"/>
      <w:ind w:firstLine="567" w:left="0"/>
      <w:jc w:val="both"/>
    </w:pPr>
  </w:style>
  <w:style w:styleId="Style_877_ch" w:type="character">
    <w:name w:val="Абзац"/>
    <w:basedOn w:val="Style_6_ch"/>
    <w:link w:val="Style_877"/>
  </w:style>
  <w:style w:styleId="Style_878" w:type="paragraph">
    <w:name w:val="WW8Num59z5"/>
    <w:link w:val="Style_878_ch"/>
  </w:style>
  <w:style w:styleId="Style_878_ch" w:type="character">
    <w:name w:val="WW8Num59z5"/>
    <w:link w:val="Style_878"/>
  </w:style>
  <w:style w:styleId="Style_879" w:type="paragraph">
    <w:name w:val="highlight"/>
    <w:link w:val="Style_879_ch"/>
  </w:style>
  <w:style w:styleId="Style_879_ch" w:type="character">
    <w:name w:val="highlight"/>
    <w:link w:val="Style_879"/>
  </w:style>
  <w:style w:styleId="Style_880" w:type="paragraph">
    <w:name w:val="xl105"/>
    <w:basedOn w:val="Style_6"/>
    <w:link w:val="Style_880_ch"/>
    <w:pPr>
      <w:spacing w:afterAutospacing="on" w:beforeAutospacing="on"/>
      <w:ind/>
      <w:jc w:val="center"/>
    </w:pPr>
    <w:rPr>
      <w:color w:val="FF0000"/>
      <w:sz w:val="24"/>
    </w:rPr>
  </w:style>
  <w:style w:styleId="Style_880_ch" w:type="character">
    <w:name w:val="xl105"/>
    <w:basedOn w:val="Style_6_ch"/>
    <w:link w:val="Style_880"/>
    <w:rPr>
      <w:color w:val="FF0000"/>
      <w:sz w:val="24"/>
    </w:rPr>
  </w:style>
  <w:style w:styleId="Style_416" w:type="paragraph">
    <w:name w:val="Название"/>
    <w:basedOn w:val="Style_6"/>
    <w:link w:val="Style_416_ch"/>
    <w:pPr>
      <w:ind/>
      <w:jc w:val="center"/>
    </w:pPr>
    <w:rPr>
      <w:sz w:val="28"/>
    </w:rPr>
  </w:style>
  <w:style w:styleId="Style_416_ch" w:type="character">
    <w:name w:val="Название"/>
    <w:basedOn w:val="Style_6_ch"/>
    <w:link w:val="Style_416"/>
    <w:rPr>
      <w:sz w:val="28"/>
    </w:rPr>
  </w:style>
  <w:style w:styleId="Style_881" w:type="paragraph">
    <w:name w:val="КК0"/>
    <w:basedOn w:val="Style_6"/>
    <w:link w:val="Style_881_ch"/>
    <w:pPr>
      <w:spacing w:after="120" w:before="120"/>
      <w:ind w:firstLine="709" w:left="0"/>
      <w:jc w:val="both"/>
    </w:pPr>
    <w:rPr>
      <w:sz w:val="26"/>
    </w:rPr>
  </w:style>
  <w:style w:styleId="Style_881_ch" w:type="character">
    <w:name w:val="КК0"/>
    <w:basedOn w:val="Style_6_ch"/>
    <w:link w:val="Style_881"/>
    <w:rPr>
      <w:sz w:val="26"/>
    </w:rPr>
  </w:style>
  <w:style w:styleId="Style_882" w:type="paragraph">
    <w:name w:val="WW8Num3z1"/>
    <w:link w:val="Style_882_ch"/>
    <w:rPr>
      <w:rFonts w:ascii="Courier New" w:hAnsi="Courier New"/>
    </w:rPr>
  </w:style>
  <w:style w:styleId="Style_882_ch" w:type="character">
    <w:name w:val="WW8Num3z1"/>
    <w:link w:val="Style_882"/>
    <w:rPr>
      <w:rFonts w:ascii="Courier New" w:hAnsi="Courier New"/>
    </w:rPr>
  </w:style>
  <w:style w:styleId="Style_173" w:type="paragraph">
    <w:name w:val="Îáû÷íûé"/>
    <w:link w:val="Style_173_ch"/>
    <w:pPr>
      <w:widowControl w:val="0"/>
      <w:ind/>
    </w:pPr>
    <w:rPr>
      <w:sz w:val="28"/>
    </w:rPr>
  </w:style>
  <w:style w:styleId="Style_173_ch" w:type="character">
    <w:name w:val="Îáû÷íûé"/>
    <w:link w:val="Style_173"/>
    <w:rPr>
      <w:sz w:val="28"/>
    </w:rPr>
  </w:style>
  <w:style w:styleId="Style_883" w:type="paragraph">
    <w:name w:val="Intense Emphasis"/>
    <w:link w:val="Style_883_ch"/>
    <w:rPr>
      <w:b w:val="1"/>
      <w:i w:val="1"/>
      <w:color w:val="4F81BD"/>
    </w:rPr>
  </w:style>
  <w:style w:styleId="Style_883_ch" w:type="character">
    <w:name w:val="Intense Emphasis"/>
    <w:link w:val="Style_883"/>
    <w:rPr>
      <w:b w:val="1"/>
      <w:i w:val="1"/>
      <w:color w:val="4F81BD"/>
    </w:rPr>
  </w:style>
  <w:style w:styleId="Style_884" w:type="paragraph">
    <w:name w:val="WW8Num20z3"/>
    <w:link w:val="Style_884_ch"/>
  </w:style>
  <w:style w:styleId="Style_884_ch" w:type="character">
    <w:name w:val="WW8Num20z3"/>
    <w:link w:val="Style_884"/>
  </w:style>
  <w:style w:styleId="Style_885" w:type="paragraph">
    <w:name w:val="Style25"/>
    <w:basedOn w:val="Style_6"/>
    <w:link w:val="Style_885_ch"/>
    <w:pPr>
      <w:widowControl w:val="0"/>
      <w:spacing w:line="346" w:lineRule="exact"/>
      <w:ind w:firstLine="686" w:left="0"/>
      <w:jc w:val="both"/>
    </w:pPr>
    <w:rPr>
      <w:sz w:val="24"/>
    </w:rPr>
  </w:style>
  <w:style w:styleId="Style_885_ch" w:type="character">
    <w:name w:val="Style25"/>
    <w:basedOn w:val="Style_6_ch"/>
    <w:link w:val="Style_885"/>
    <w:rPr>
      <w:sz w:val="24"/>
    </w:rPr>
  </w:style>
  <w:style w:styleId="Style_886" w:type="paragraph">
    <w:name w:val="WW8Num49z4"/>
    <w:link w:val="Style_886_ch"/>
  </w:style>
  <w:style w:styleId="Style_886_ch" w:type="character">
    <w:name w:val="WW8Num49z4"/>
    <w:link w:val="Style_886"/>
  </w:style>
  <w:style w:styleId="Style_887" w:type="paragraph">
    <w:name w:val="Знак Знак Знак Знак Знак Знак Знак Знак Знак Знак"/>
    <w:basedOn w:val="Style_6"/>
    <w:link w:val="Style_887_ch"/>
    <w:pPr>
      <w:spacing w:after="160" w:line="240" w:lineRule="exact"/>
      <w:ind/>
    </w:pPr>
    <w:rPr>
      <w:rFonts w:ascii="Verdana" w:hAnsi="Verdana"/>
    </w:rPr>
  </w:style>
  <w:style w:styleId="Style_887_ch" w:type="character">
    <w:name w:val="Знак Знак Знак Знак Знак Знак Знак Знак Знак Знак"/>
    <w:basedOn w:val="Style_6_ch"/>
    <w:link w:val="Style_887"/>
    <w:rPr>
      <w:rFonts w:ascii="Verdana" w:hAnsi="Verdana"/>
    </w:rPr>
  </w:style>
  <w:style w:styleId="Style_888" w:type="paragraph">
    <w:name w:val="xl190"/>
    <w:basedOn w:val="Style_6"/>
    <w:link w:val="Style_888_ch"/>
    <w:pPr>
      <w:spacing w:after="280" w:before="280"/>
      <w:ind/>
      <w:jc w:val="center"/>
    </w:pPr>
    <w:rPr>
      <w:b w:val="1"/>
    </w:rPr>
  </w:style>
  <w:style w:styleId="Style_888_ch" w:type="character">
    <w:name w:val="xl190"/>
    <w:basedOn w:val="Style_6_ch"/>
    <w:link w:val="Style_888"/>
    <w:rPr>
      <w:b w:val="1"/>
    </w:rPr>
  </w:style>
  <w:style w:styleId="Style_889" w:type="paragraph">
    <w:name w:val="xl84"/>
    <w:basedOn w:val="Style_6"/>
    <w:link w:val="Style_889_ch"/>
    <w:pPr>
      <w:spacing w:afterAutospacing="on" w:beforeAutospacing="on"/>
      <w:ind/>
      <w:jc w:val="center"/>
    </w:pPr>
    <w:rPr>
      <w:sz w:val="24"/>
    </w:rPr>
  </w:style>
  <w:style w:styleId="Style_889_ch" w:type="character">
    <w:name w:val="xl84"/>
    <w:basedOn w:val="Style_6_ch"/>
    <w:link w:val="Style_889"/>
    <w:rPr>
      <w:sz w:val="24"/>
    </w:rPr>
  </w:style>
  <w:style w:styleId="Style_890" w:type="paragraph">
    <w:name w:val="z-Конец формы Знак"/>
    <w:link w:val="Style_890_ch"/>
    <w:rPr>
      <w:rFonts w:ascii="Arial" w:hAnsi="Arial"/>
      <w:sz w:val="16"/>
    </w:rPr>
  </w:style>
  <w:style w:styleId="Style_890_ch" w:type="character">
    <w:name w:val="z-Конец формы Знак"/>
    <w:link w:val="Style_890"/>
    <w:rPr>
      <w:rFonts w:ascii="Arial" w:hAnsi="Arial"/>
      <w:sz w:val="16"/>
    </w:rPr>
  </w:style>
  <w:style w:styleId="Style_891" w:type="paragraph">
    <w:name w:val="WW8Num52z3"/>
    <w:link w:val="Style_891_ch"/>
    <w:rPr>
      <w:rFonts w:ascii="Symbol" w:hAnsi="Symbol"/>
    </w:rPr>
  </w:style>
  <w:style w:styleId="Style_891_ch" w:type="character">
    <w:name w:val="WW8Num52z3"/>
    <w:link w:val="Style_891"/>
    <w:rPr>
      <w:rFonts w:ascii="Symbol" w:hAnsi="Symbol"/>
    </w:rPr>
  </w:style>
  <w:style w:styleId="Style_892" w:type="paragraph">
    <w:name w:val="Body Text Indent"/>
    <w:basedOn w:val="Style_6"/>
    <w:link w:val="Style_892_ch"/>
    <w:pPr>
      <w:widowControl w:val="0"/>
      <w:spacing w:line="360" w:lineRule="auto"/>
      <w:ind w:firstLine="720" w:left="0"/>
    </w:pPr>
    <w:rPr>
      <w:sz w:val="28"/>
    </w:rPr>
  </w:style>
  <w:style w:styleId="Style_892_ch" w:type="character">
    <w:name w:val="Body Text Indent"/>
    <w:basedOn w:val="Style_6_ch"/>
    <w:link w:val="Style_892"/>
    <w:rPr>
      <w:sz w:val="28"/>
    </w:rPr>
  </w:style>
  <w:style w:styleId="Style_893" w:type="paragraph">
    <w:name w:val="WW8Num14z2"/>
    <w:link w:val="Style_893_ch"/>
  </w:style>
  <w:style w:styleId="Style_893_ch" w:type="character">
    <w:name w:val="WW8Num14z2"/>
    <w:link w:val="Style_893"/>
  </w:style>
  <w:style w:styleId="Style_894" w:type="paragraph">
    <w:name w:val="Основной текст (2)_"/>
    <w:link w:val="Style_894_ch"/>
    <w:rPr>
      <w:rFonts w:ascii="Century Schoolbook" w:hAnsi="Century Schoolbook"/>
      <w:b w:val="1"/>
      <w:sz w:val="18"/>
      <w:u w:val="none"/>
    </w:rPr>
  </w:style>
  <w:style w:styleId="Style_894_ch" w:type="character">
    <w:name w:val="Основной текст (2)_"/>
    <w:link w:val="Style_894"/>
    <w:rPr>
      <w:rFonts w:ascii="Century Schoolbook" w:hAnsi="Century Schoolbook"/>
      <w:b w:val="1"/>
      <w:sz w:val="18"/>
      <w:u w:val="none"/>
    </w:rPr>
  </w:style>
  <w:style w:styleId="Style_895" w:type="paragraph">
    <w:name w:val="WW8Num10z3"/>
    <w:link w:val="Style_895_ch"/>
    <w:rPr>
      <w:rFonts w:ascii="Symbol" w:hAnsi="Symbol"/>
    </w:rPr>
  </w:style>
  <w:style w:styleId="Style_895_ch" w:type="character">
    <w:name w:val="WW8Num10z3"/>
    <w:link w:val="Style_895"/>
    <w:rPr>
      <w:rFonts w:ascii="Symbol" w:hAnsi="Symbol"/>
    </w:rPr>
  </w:style>
  <w:style w:styleId="Style_896" w:type="paragraph">
    <w:name w:val="WW8Num2z6"/>
    <w:link w:val="Style_896_ch"/>
  </w:style>
  <w:style w:styleId="Style_896_ch" w:type="character">
    <w:name w:val="WW8Num2z6"/>
    <w:link w:val="Style_896"/>
  </w:style>
  <w:style w:styleId="Style_897" w:type="paragraph">
    <w:name w:val="ParagraphStyle6"/>
    <w:link w:val="Style_897_ch"/>
    <w:pPr>
      <w:ind w:firstLine="0" w:left="28" w:right="28"/>
      <w:jc w:val="center"/>
    </w:pPr>
    <w:rPr>
      <w:sz w:val="22"/>
    </w:rPr>
  </w:style>
  <w:style w:styleId="Style_897_ch" w:type="character">
    <w:name w:val="ParagraphStyle6"/>
    <w:link w:val="Style_897"/>
    <w:rPr>
      <w:sz w:val="22"/>
    </w:rPr>
  </w:style>
  <w:style w:styleId="Style_898" w:type="paragraph">
    <w:name w:val="WW8Num23z1"/>
    <w:link w:val="Style_898_ch"/>
  </w:style>
  <w:style w:styleId="Style_898_ch" w:type="character">
    <w:name w:val="WW8Num23z1"/>
    <w:link w:val="Style_898"/>
  </w:style>
  <w:style w:styleId="Style_899" w:type="paragraph">
    <w:name w:val="Style4"/>
    <w:basedOn w:val="Style_6"/>
    <w:link w:val="Style_899_ch"/>
    <w:pPr>
      <w:widowControl w:val="0"/>
      <w:spacing w:line="411" w:lineRule="exact"/>
      <w:ind w:firstLine="540" w:left="0"/>
      <w:jc w:val="center"/>
    </w:pPr>
    <w:rPr>
      <w:rFonts w:ascii="MS Reference Sans Serif" w:hAnsi="MS Reference Sans Serif"/>
      <w:sz w:val="24"/>
    </w:rPr>
  </w:style>
  <w:style w:styleId="Style_899_ch" w:type="character">
    <w:name w:val="Style4"/>
    <w:basedOn w:val="Style_6_ch"/>
    <w:link w:val="Style_899"/>
    <w:rPr>
      <w:rFonts w:ascii="MS Reference Sans Serif" w:hAnsi="MS Reference Sans Serif"/>
      <w:sz w:val="24"/>
    </w:rPr>
  </w:style>
  <w:style w:styleId="Style_900" w:type="paragraph">
    <w:name w:val="WW8Num1z7"/>
    <w:link w:val="Style_900_ch"/>
  </w:style>
  <w:style w:styleId="Style_900_ch" w:type="character">
    <w:name w:val="WW8Num1z7"/>
    <w:link w:val="Style_900"/>
  </w:style>
  <w:style w:styleId="Style_901" w:type="paragraph">
    <w:name w:val="WW8Num12z8"/>
    <w:link w:val="Style_901_ch"/>
  </w:style>
  <w:style w:styleId="Style_901_ch" w:type="character">
    <w:name w:val="WW8Num12z8"/>
    <w:link w:val="Style_901"/>
  </w:style>
  <w:style w:styleId="Style_211" w:type="paragraph">
    <w:name w:val="heading 1"/>
    <w:basedOn w:val="Style_6"/>
    <w:next w:val="Style_6"/>
    <w:link w:val="Style_211_ch"/>
    <w:pPr>
      <w:keepNext w:val="1"/>
      <w:spacing w:after="60" w:before="240"/>
      <w:ind/>
      <w:outlineLvl w:val="0"/>
    </w:pPr>
    <w:rPr>
      <w:rFonts w:ascii="Cambria" w:hAnsi="Cambria"/>
      <w:b w:val="1"/>
      <w:sz w:val="32"/>
    </w:rPr>
  </w:style>
  <w:style w:styleId="Style_211_ch" w:type="character">
    <w:name w:val="heading 1"/>
    <w:basedOn w:val="Style_6_ch"/>
    <w:link w:val="Style_211"/>
    <w:rPr>
      <w:rFonts w:ascii="Cambria" w:hAnsi="Cambria"/>
      <w:b w:val="1"/>
      <w:sz w:val="32"/>
    </w:rPr>
  </w:style>
  <w:style w:styleId="Style_1" w:type="paragraph">
    <w:name w:val="footer"/>
    <w:basedOn w:val="Style_6"/>
    <w:link w:val="Style_1_ch"/>
    <w:pPr>
      <w:tabs>
        <w:tab w:leader="none" w:pos="4677" w:val="center"/>
        <w:tab w:leader="none" w:pos="9355" w:val="right"/>
      </w:tabs>
      <w:ind/>
      <w:jc w:val="both"/>
    </w:pPr>
    <w:rPr>
      <w:rFonts w:ascii="Calibri" w:hAnsi="Calibri"/>
      <w:sz w:val="22"/>
    </w:rPr>
  </w:style>
  <w:style w:styleId="Style_1_ch" w:type="character">
    <w:name w:val="footer"/>
    <w:basedOn w:val="Style_6_ch"/>
    <w:link w:val="Style_1"/>
    <w:rPr>
      <w:rFonts w:ascii="Calibri" w:hAnsi="Calibri"/>
      <w:sz w:val="22"/>
    </w:rPr>
  </w:style>
  <w:style w:styleId="Style_902" w:type="paragraph">
    <w:name w:val="Style136"/>
    <w:basedOn w:val="Style_6"/>
    <w:link w:val="Style_902_ch"/>
    <w:pPr>
      <w:widowControl w:val="0"/>
      <w:ind/>
    </w:pPr>
    <w:rPr>
      <w:rFonts w:ascii="Arial" w:hAnsi="Arial"/>
    </w:rPr>
  </w:style>
  <w:style w:styleId="Style_902_ch" w:type="character">
    <w:name w:val="Style136"/>
    <w:basedOn w:val="Style_6_ch"/>
    <w:link w:val="Style_902"/>
    <w:rPr>
      <w:rFonts w:ascii="Arial" w:hAnsi="Arial"/>
    </w:rPr>
  </w:style>
  <w:style w:styleId="Style_903" w:type="paragraph">
    <w:name w:val="WW8Num58z0"/>
    <w:link w:val="Style_903_ch"/>
    <w:rPr>
      <w:rFonts w:ascii="Wingdings" w:hAnsi="Wingdings"/>
      <w:color w:val="000000"/>
      <w:sz w:val="24"/>
    </w:rPr>
  </w:style>
  <w:style w:styleId="Style_903_ch" w:type="character">
    <w:name w:val="WW8Num58z0"/>
    <w:link w:val="Style_903"/>
    <w:rPr>
      <w:rFonts w:ascii="Wingdings" w:hAnsi="Wingdings"/>
      <w:color w:val="000000"/>
      <w:sz w:val="24"/>
    </w:rPr>
  </w:style>
  <w:style w:styleId="Style_904" w:type="paragraph">
    <w:name w:val="Body Text Indent 2"/>
    <w:basedOn w:val="Style_6"/>
    <w:link w:val="Style_904_ch"/>
    <w:pPr>
      <w:spacing w:after="120" w:line="480" w:lineRule="auto"/>
      <w:ind w:firstLine="0" w:left="283"/>
      <w:jc w:val="both"/>
    </w:pPr>
    <w:rPr>
      <w:rFonts w:ascii="Calibri" w:hAnsi="Calibri"/>
      <w:sz w:val="22"/>
    </w:rPr>
  </w:style>
  <w:style w:styleId="Style_904_ch" w:type="character">
    <w:name w:val="Body Text Indent 2"/>
    <w:basedOn w:val="Style_6_ch"/>
    <w:link w:val="Style_904"/>
    <w:rPr>
      <w:rFonts w:ascii="Calibri" w:hAnsi="Calibri"/>
      <w:sz w:val="22"/>
    </w:rPr>
  </w:style>
  <w:style w:styleId="Style_905" w:type="paragraph">
    <w:name w:val="Заголовок 6 Знак"/>
    <w:link w:val="Style_905_ch"/>
    <w:rPr>
      <w:rFonts w:ascii="Calibri" w:hAnsi="Calibri"/>
      <w:b w:val="1"/>
      <w:sz w:val="20"/>
    </w:rPr>
  </w:style>
  <w:style w:styleId="Style_905_ch" w:type="character">
    <w:name w:val="Заголовок 6 Знак"/>
    <w:link w:val="Style_905"/>
    <w:rPr>
      <w:rFonts w:ascii="Calibri" w:hAnsi="Calibri"/>
      <w:b w:val="1"/>
      <w:sz w:val="20"/>
    </w:rPr>
  </w:style>
  <w:style w:styleId="Style_906" w:type="paragraph">
    <w:name w:val="line number"/>
    <w:link w:val="Style_906_ch"/>
  </w:style>
  <w:style w:styleId="Style_906_ch" w:type="character">
    <w:name w:val="line number"/>
    <w:link w:val="Style_906"/>
  </w:style>
  <w:style w:styleId="Style_907" w:type="paragraph">
    <w:name w:val="maintextbi"/>
    <w:basedOn w:val="Style_6"/>
    <w:link w:val="Style_907_ch"/>
    <w:pPr>
      <w:ind w:firstLine="0" w:left="480" w:right="480"/>
      <w:jc w:val="center"/>
    </w:pPr>
    <w:rPr>
      <w:rFonts w:ascii="Arial" w:hAnsi="Arial"/>
      <w:b w:val="1"/>
      <w:i w:val="1"/>
      <w:color w:val="202020"/>
    </w:rPr>
  </w:style>
  <w:style w:styleId="Style_907_ch" w:type="character">
    <w:name w:val="maintextbi"/>
    <w:basedOn w:val="Style_6_ch"/>
    <w:link w:val="Style_907"/>
    <w:rPr>
      <w:rFonts w:ascii="Arial" w:hAnsi="Arial"/>
      <w:b w:val="1"/>
      <w:i w:val="1"/>
      <w:color w:val="202020"/>
    </w:rPr>
  </w:style>
  <w:style w:styleId="Style_908" w:type="paragraph">
    <w:name w:val="Верхний колонтитул Знак"/>
    <w:link w:val="Style_908_ch"/>
    <w:rPr>
      <w:sz w:val="22"/>
    </w:rPr>
  </w:style>
  <w:style w:styleId="Style_908_ch" w:type="character">
    <w:name w:val="Верхний колонтитул Знак"/>
    <w:link w:val="Style_908"/>
    <w:rPr>
      <w:sz w:val="22"/>
    </w:rPr>
  </w:style>
  <w:style w:styleId="Style_909" w:type="paragraph">
    <w:name w:val="ParagraphStyle36"/>
    <w:link w:val="Style_909_ch"/>
    <w:pPr>
      <w:ind w:firstLine="0" w:left="28" w:right="28"/>
      <w:jc w:val="center"/>
    </w:pPr>
    <w:rPr>
      <w:sz w:val="22"/>
    </w:rPr>
  </w:style>
  <w:style w:styleId="Style_909_ch" w:type="character">
    <w:name w:val="ParagraphStyle36"/>
    <w:link w:val="Style_909"/>
    <w:rPr>
      <w:sz w:val="22"/>
    </w:rPr>
  </w:style>
  <w:style w:styleId="Style_910" w:type="paragraph">
    <w:name w:val="Знак Знак Знак1"/>
    <w:link w:val="Style_910_ch"/>
    <w:rPr>
      <w:sz w:val="24"/>
    </w:rPr>
  </w:style>
  <w:style w:styleId="Style_910_ch" w:type="character">
    <w:name w:val="Знак Знак Знак1"/>
    <w:link w:val="Style_910"/>
    <w:rPr>
      <w:sz w:val="24"/>
    </w:rPr>
  </w:style>
  <w:style w:styleId="Style_911" w:type="paragraph">
    <w:name w:val="WW8Num28z5"/>
    <w:link w:val="Style_911_ch"/>
  </w:style>
  <w:style w:styleId="Style_911_ch" w:type="character">
    <w:name w:val="WW8Num28z5"/>
    <w:link w:val="Style_911"/>
  </w:style>
  <w:style w:styleId="Style_912" w:type="paragraph">
    <w:name w:val="xl152"/>
    <w:basedOn w:val="Style_6"/>
    <w:link w:val="Style_912_ch"/>
    <w:pPr>
      <w:spacing w:after="280" w:before="280"/>
      <w:ind/>
      <w:jc w:val="center"/>
    </w:pPr>
  </w:style>
  <w:style w:styleId="Style_912_ch" w:type="character">
    <w:name w:val="xl152"/>
    <w:basedOn w:val="Style_6_ch"/>
    <w:link w:val="Style_912"/>
  </w:style>
  <w:style w:styleId="Style_913" w:type="paragraph">
    <w:name w:val="ListLabel 7"/>
    <w:link w:val="Style_913_ch"/>
    <w:rPr>
      <w:sz w:val="28"/>
    </w:rPr>
  </w:style>
  <w:style w:styleId="Style_913_ch" w:type="character">
    <w:name w:val="ListLabel 7"/>
    <w:link w:val="Style_913"/>
    <w:rPr>
      <w:sz w:val="28"/>
    </w:rPr>
  </w:style>
  <w:style w:styleId="Style_914" w:type="paragraph">
    <w:name w:val="WW8Num24z5"/>
    <w:link w:val="Style_914_ch"/>
  </w:style>
  <w:style w:styleId="Style_914_ch" w:type="character">
    <w:name w:val="WW8Num24z5"/>
    <w:link w:val="Style_914"/>
  </w:style>
  <w:style w:styleId="Style_915" w:type="paragraph">
    <w:name w:val="xl132"/>
    <w:basedOn w:val="Style_6"/>
    <w:link w:val="Style_915_ch"/>
    <w:pPr>
      <w:spacing w:after="280" w:before="280"/>
      <w:ind/>
    </w:pPr>
  </w:style>
  <w:style w:styleId="Style_915_ch" w:type="character">
    <w:name w:val="xl132"/>
    <w:basedOn w:val="Style_6_ch"/>
    <w:link w:val="Style_915"/>
  </w:style>
  <w:style w:styleId="Style_916" w:type="paragraph">
    <w:name w:val="WW8Num122z0"/>
    <w:link w:val="Style_916_ch"/>
    <w:rPr>
      <w:sz w:val="28"/>
    </w:rPr>
  </w:style>
  <w:style w:styleId="Style_916_ch" w:type="character">
    <w:name w:val="WW8Num122z0"/>
    <w:link w:val="Style_916"/>
    <w:rPr>
      <w:sz w:val="28"/>
    </w:rPr>
  </w:style>
  <w:style w:styleId="Style_917" w:type="paragraph">
    <w:name w:val="tekstob"/>
    <w:basedOn w:val="Style_6"/>
    <w:link w:val="Style_917_ch"/>
    <w:pPr>
      <w:spacing w:afterAutospacing="on" w:beforeAutospacing="on"/>
      <w:ind/>
    </w:pPr>
    <w:rPr>
      <w:sz w:val="24"/>
    </w:rPr>
  </w:style>
  <w:style w:styleId="Style_917_ch" w:type="character">
    <w:name w:val="tekstob"/>
    <w:basedOn w:val="Style_6_ch"/>
    <w:link w:val="Style_917"/>
    <w:rPr>
      <w:sz w:val="24"/>
    </w:rPr>
  </w:style>
  <w:style w:styleId="Style_918" w:type="paragraph">
    <w:name w:val="WW8Num32z1"/>
    <w:link w:val="Style_918_ch"/>
  </w:style>
  <w:style w:styleId="Style_918_ch" w:type="character">
    <w:name w:val="WW8Num32z1"/>
    <w:link w:val="Style_918"/>
  </w:style>
  <w:style w:styleId="Style_919" w:type="paragraph">
    <w:name w:val="xl71"/>
    <w:basedOn w:val="Style_6"/>
    <w:link w:val="Style_919_ch"/>
    <w:pPr>
      <w:spacing w:afterAutospacing="on" w:beforeAutospacing="on"/>
      <w:ind/>
      <w:jc w:val="center"/>
    </w:pPr>
    <w:rPr>
      <w:rFonts w:ascii="Arial Narrow" w:hAnsi="Arial Narrow"/>
      <w:sz w:val="16"/>
    </w:rPr>
  </w:style>
  <w:style w:styleId="Style_919_ch" w:type="character">
    <w:name w:val="xl71"/>
    <w:basedOn w:val="Style_6_ch"/>
    <w:link w:val="Style_919"/>
    <w:rPr>
      <w:rFonts w:ascii="Arial Narrow" w:hAnsi="Arial Narrow"/>
      <w:sz w:val="16"/>
    </w:rPr>
  </w:style>
  <w:style w:styleId="Style_920" w:type="paragraph">
    <w:name w:val="xl115"/>
    <w:basedOn w:val="Style_6"/>
    <w:link w:val="Style_920_ch"/>
    <w:pPr>
      <w:spacing w:afterAutospacing="on" w:beforeAutospacing="on"/>
      <w:ind/>
      <w:jc w:val="center"/>
    </w:pPr>
    <w:rPr>
      <w:rFonts w:ascii="TimesNewRomanPSMT" w:hAnsi="TimesNewRomanPSMT"/>
      <w:sz w:val="24"/>
    </w:rPr>
  </w:style>
  <w:style w:styleId="Style_920_ch" w:type="character">
    <w:name w:val="xl115"/>
    <w:basedOn w:val="Style_6_ch"/>
    <w:link w:val="Style_920"/>
    <w:rPr>
      <w:rFonts w:ascii="TimesNewRomanPSMT" w:hAnsi="TimesNewRomanPSMT"/>
      <w:sz w:val="24"/>
    </w:rPr>
  </w:style>
  <w:style w:styleId="Style_921" w:type="paragraph">
    <w:name w:val="text1"/>
    <w:link w:val="Style_921_ch"/>
    <w:rPr>
      <w:color w:val="000000"/>
    </w:rPr>
  </w:style>
  <w:style w:styleId="Style_921_ch" w:type="character">
    <w:name w:val="text1"/>
    <w:link w:val="Style_921"/>
    <w:rPr>
      <w:color w:val="000000"/>
    </w:rPr>
  </w:style>
  <w:style w:styleId="Style_922" w:type="paragraph">
    <w:name w:val="Обычный (веб)1"/>
    <w:link w:val="Style_922_ch"/>
    <w:pPr>
      <w:widowControl w:val="0"/>
      <w:spacing w:after="200" w:line="276" w:lineRule="auto"/>
      <w:ind/>
    </w:pPr>
    <w:rPr>
      <w:sz w:val="22"/>
    </w:rPr>
  </w:style>
  <w:style w:styleId="Style_922_ch" w:type="character">
    <w:name w:val="Обычный (веб)1"/>
    <w:link w:val="Style_922"/>
    <w:rPr>
      <w:sz w:val="22"/>
    </w:rPr>
  </w:style>
  <w:style w:styleId="Style_923" w:type="paragraph">
    <w:name w:val="caaieiaie 6"/>
    <w:basedOn w:val="Style_385"/>
    <w:next w:val="Style_385"/>
    <w:link w:val="Style_923_ch"/>
    <w:pPr>
      <w:keepNext w:val="1"/>
      <w:ind w:firstLine="567" w:left="0"/>
      <w:jc w:val="both"/>
    </w:pPr>
    <w:rPr>
      <w:b w:val="1"/>
      <w:color w:val="000000"/>
      <w:u w:val="single"/>
    </w:rPr>
  </w:style>
  <w:style w:styleId="Style_923_ch" w:type="character">
    <w:name w:val="caaieiaie 6"/>
    <w:basedOn w:val="Style_385_ch"/>
    <w:link w:val="Style_923"/>
    <w:rPr>
      <w:b w:val="1"/>
      <w:color w:val="000000"/>
      <w:u w:val="single"/>
    </w:rPr>
  </w:style>
  <w:style w:styleId="Style_924" w:type="paragraph">
    <w:name w:val="WW8Num56z1"/>
    <w:link w:val="Style_924_ch"/>
    <w:rPr>
      <w:rFonts w:ascii="Courier New" w:hAnsi="Courier New"/>
    </w:rPr>
  </w:style>
  <w:style w:styleId="Style_924_ch" w:type="character">
    <w:name w:val="WW8Num56z1"/>
    <w:link w:val="Style_924"/>
    <w:rPr>
      <w:rFonts w:ascii="Courier New" w:hAnsi="Courier New"/>
    </w:rPr>
  </w:style>
  <w:style w:styleId="Style_925" w:type="paragraph">
    <w:name w:val="Основной шрифт абзаца1"/>
    <w:link w:val="Style_925_ch"/>
  </w:style>
  <w:style w:styleId="Style_925_ch" w:type="character">
    <w:name w:val="Основной шрифт абзаца1"/>
    <w:link w:val="Style_925"/>
  </w:style>
  <w:style w:styleId="Style_926" w:type="paragraph">
    <w:name w:val="WW8Num23z8"/>
    <w:link w:val="Style_926_ch"/>
  </w:style>
  <w:style w:styleId="Style_926_ch" w:type="character">
    <w:name w:val="WW8Num23z8"/>
    <w:link w:val="Style_926"/>
  </w:style>
  <w:style w:styleId="Style_927" w:type="paragraph">
    <w:name w:val="WW8Num34z6"/>
    <w:link w:val="Style_927_ch"/>
  </w:style>
  <w:style w:styleId="Style_927_ch" w:type="character">
    <w:name w:val="WW8Num34z6"/>
    <w:link w:val="Style_927"/>
  </w:style>
  <w:style w:styleId="Style_928" w:type="paragraph">
    <w:name w:val="WW8Num48z4"/>
    <w:link w:val="Style_928_ch"/>
  </w:style>
  <w:style w:styleId="Style_928_ch" w:type="character">
    <w:name w:val="WW8Num48z4"/>
    <w:link w:val="Style_928"/>
  </w:style>
  <w:style w:styleId="Style_929" w:type="paragraph">
    <w:name w:val="WW8Num55z3"/>
    <w:link w:val="Style_929_ch"/>
  </w:style>
  <w:style w:styleId="Style_929_ch" w:type="character">
    <w:name w:val="WW8Num55z3"/>
    <w:link w:val="Style_929"/>
  </w:style>
  <w:style w:styleId="Style_930" w:type="paragraph">
    <w:name w:val="Заголовок таблицы"/>
    <w:basedOn w:val="Style_702"/>
    <w:link w:val="Style_930_ch"/>
    <w:pPr>
      <w:widowControl w:val="1"/>
      <w:spacing w:before="120"/>
      <w:ind w:firstLine="567" w:left="0"/>
      <w:jc w:val="center"/>
    </w:pPr>
    <w:rPr>
      <w:rFonts w:ascii="Times New Roman" w:hAnsi="Times New Roman"/>
      <w:b w:val="1"/>
      <w:sz w:val="22"/>
    </w:rPr>
  </w:style>
  <w:style w:styleId="Style_930_ch" w:type="character">
    <w:name w:val="Заголовок таблицы"/>
    <w:basedOn w:val="Style_702_ch"/>
    <w:link w:val="Style_930"/>
    <w:rPr>
      <w:rFonts w:ascii="Times New Roman" w:hAnsi="Times New Roman"/>
      <w:b w:val="1"/>
      <w:sz w:val="22"/>
    </w:rPr>
  </w:style>
  <w:style w:styleId="Style_931" w:type="paragraph">
    <w:name w:val="8ч"/>
    <w:basedOn w:val="Style_654"/>
    <w:link w:val="Style_931_ch"/>
    <w:pPr>
      <w:ind w:firstLine="0" w:left="-55" w:right="-117"/>
      <w:jc w:val="center"/>
    </w:pPr>
  </w:style>
  <w:style w:styleId="Style_931_ch" w:type="character">
    <w:name w:val="8ч"/>
    <w:basedOn w:val="Style_654_ch"/>
    <w:link w:val="Style_931"/>
  </w:style>
  <w:style w:styleId="Style_932" w:type="paragraph">
    <w:name w:val="xl191"/>
    <w:basedOn w:val="Style_6"/>
    <w:link w:val="Style_932_ch"/>
    <w:pPr>
      <w:spacing w:after="280" w:before="280"/>
      <w:ind/>
      <w:jc w:val="center"/>
    </w:pPr>
    <w:rPr>
      <w:b w:val="1"/>
    </w:rPr>
  </w:style>
  <w:style w:styleId="Style_932_ch" w:type="character">
    <w:name w:val="xl191"/>
    <w:basedOn w:val="Style_6_ch"/>
    <w:link w:val="Style_932"/>
    <w:rPr>
      <w:b w:val="1"/>
    </w:rPr>
  </w:style>
  <w:style w:styleId="Style_933" w:type="paragraph">
    <w:name w:val="xl193"/>
    <w:basedOn w:val="Style_6"/>
    <w:link w:val="Style_933_ch"/>
    <w:pPr>
      <w:spacing w:after="280" w:before="280"/>
      <w:ind/>
    </w:pPr>
    <w:rPr>
      <w:b w:val="1"/>
    </w:rPr>
  </w:style>
  <w:style w:styleId="Style_933_ch" w:type="character">
    <w:name w:val="xl193"/>
    <w:basedOn w:val="Style_6_ch"/>
    <w:link w:val="Style_933"/>
    <w:rPr>
      <w:b w:val="1"/>
    </w:rPr>
  </w:style>
  <w:style w:styleId="Style_934" w:type="paragraph">
    <w:name w:val="WW8Num137z1"/>
    <w:link w:val="Style_934_ch"/>
    <w:rPr>
      <w:rFonts w:ascii="Courier New" w:hAnsi="Courier New"/>
    </w:rPr>
  </w:style>
  <w:style w:styleId="Style_934_ch" w:type="character">
    <w:name w:val="WW8Num137z1"/>
    <w:link w:val="Style_934"/>
    <w:rPr>
      <w:rFonts w:ascii="Courier New" w:hAnsi="Courier New"/>
    </w:rPr>
  </w:style>
  <w:style w:styleId="Style_935" w:type="paragraph">
    <w:name w:val="S_Обычный Знак"/>
    <w:link w:val="Style_935_ch"/>
    <w:rPr>
      <w:color w:val="000000"/>
      <w:sz w:val="24"/>
    </w:rPr>
  </w:style>
  <w:style w:styleId="Style_935_ch" w:type="character">
    <w:name w:val="S_Обычный Знак"/>
    <w:link w:val="Style_935"/>
    <w:rPr>
      <w:color w:val="000000"/>
      <w:sz w:val="24"/>
    </w:rPr>
  </w:style>
  <w:style w:styleId="Style_936" w:type="paragraph">
    <w:name w:val="Style9"/>
    <w:basedOn w:val="Style_6"/>
    <w:link w:val="Style_936_ch"/>
    <w:pPr>
      <w:widowControl w:val="0"/>
      <w:spacing w:line="238" w:lineRule="exact"/>
      <w:ind/>
      <w:jc w:val="center"/>
    </w:pPr>
    <w:rPr>
      <w:rFonts w:ascii="MS Reference Sans Serif" w:hAnsi="MS Reference Sans Serif"/>
      <w:sz w:val="24"/>
    </w:rPr>
  </w:style>
  <w:style w:styleId="Style_936_ch" w:type="character">
    <w:name w:val="Style9"/>
    <w:basedOn w:val="Style_6_ch"/>
    <w:link w:val="Style_936"/>
    <w:rPr>
      <w:rFonts w:ascii="MS Reference Sans Serif" w:hAnsi="MS Reference Sans Serif"/>
      <w:sz w:val="24"/>
    </w:rPr>
  </w:style>
  <w:style w:styleId="Style_937" w:type="paragraph">
    <w:name w:val="xl96"/>
    <w:basedOn w:val="Style_6"/>
    <w:link w:val="Style_937_ch"/>
    <w:pPr>
      <w:spacing w:afterAutospacing="on" w:beforeAutospacing="on"/>
      <w:ind/>
      <w:jc w:val="center"/>
    </w:pPr>
    <w:rPr>
      <w:sz w:val="24"/>
    </w:rPr>
  </w:style>
  <w:style w:styleId="Style_937_ch" w:type="character">
    <w:name w:val="xl96"/>
    <w:basedOn w:val="Style_6_ch"/>
    <w:link w:val="Style_937"/>
    <w:rPr>
      <w:sz w:val="24"/>
    </w:rPr>
  </w:style>
  <w:style w:styleId="Style_938" w:type="paragraph">
    <w:name w:val="CharacterStyle1"/>
    <w:link w:val="Style_938_ch"/>
    <w:rPr>
      <w:rFonts w:ascii="Times New Roman" w:hAnsi="Times New Roman"/>
      <w:color w:val="000000"/>
      <w:sz w:val="24"/>
      <w:u w:val="none"/>
    </w:rPr>
  </w:style>
  <w:style w:styleId="Style_938_ch" w:type="character">
    <w:name w:val="CharacterStyle1"/>
    <w:link w:val="Style_938"/>
    <w:rPr>
      <w:rFonts w:ascii="Times New Roman" w:hAnsi="Times New Roman"/>
      <w:color w:val="000000"/>
      <w:sz w:val="24"/>
      <w:u w:val="none"/>
    </w:rPr>
  </w:style>
  <w:style w:styleId="Style_939" w:type="paragraph">
    <w:name w:val="caaieiaie 3"/>
    <w:basedOn w:val="Style_39"/>
    <w:next w:val="Style_39"/>
    <w:link w:val="Style_939_ch"/>
    <w:pPr>
      <w:keepNext w:val="1"/>
      <w:spacing w:before="0"/>
      <w:ind w:firstLine="0" w:left="0"/>
      <w:jc w:val="center"/>
    </w:pPr>
    <w:rPr>
      <w:b w:val="1"/>
      <w:sz w:val="24"/>
    </w:rPr>
  </w:style>
  <w:style w:styleId="Style_939_ch" w:type="character">
    <w:name w:val="caaieiaie 3"/>
    <w:basedOn w:val="Style_39_ch"/>
    <w:link w:val="Style_939"/>
    <w:rPr>
      <w:b w:val="1"/>
      <w:sz w:val="24"/>
    </w:rPr>
  </w:style>
  <w:style w:styleId="Style_940" w:type="paragraph">
    <w:name w:val="ñïèñîê"/>
    <w:basedOn w:val="Style_173"/>
    <w:link w:val="Style_940_ch"/>
    <w:pPr>
      <w:keepLines w:val="1"/>
      <w:ind w:hanging="284" w:left="709"/>
      <w:jc w:val="both"/>
    </w:pPr>
    <w:rPr>
      <w:rFonts w:ascii="Peterburg" w:hAnsi="Peterburg"/>
      <w:sz w:val="24"/>
    </w:rPr>
  </w:style>
  <w:style w:styleId="Style_940_ch" w:type="character">
    <w:name w:val="ñïèñîê"/>
    <w:basedOn w:val="Style_173_ch"/>
    <w:link w:val="Style_940"/>
    <w:rPr>
      <w:rFonts w:ascii="Peterburg" w:hAnsi="Peterburg"/>
      <w:sz w:val="24"/>
    </w:rPr>
  </w:style>
  <w:style w:styleId="Style_941" w:type="paragraph">
    <w:name w:val="mw-editsection-divider"/>
    <w:link w:val="Style_941_ch"/>
  </w:style>
  <w:style w:styleId="Style_941_ch" w:type="character">
    <w:name w:val="mw-editsection-divider"/>
    <w:link w:val="Style_941"/>
  </w:style>
  <w:style w:styleId="Style_942" w:type="paragraph">
    <w:name w:val="Основной текст с отступом 21"/>
    <w:basedOn w:val="Style_6"/>
    <w:link w:val="Style_942_ch"/>
    <w:pPr>
      <w:widowControl w:val="0"/>
      <w:spacing w:after="120" w:line="480" w:lineRule="auto"/>
      <w:ind w:firstLine="0" w:left="283"/>
    </w:pPr>
  </w:style>
  <w:style w:styleId="Style_942_ch" w:type="character">
    <w:name w:val="Основной текст с отступом 21"/>
    <w:basedOn w:val="Style_6_ch"/>
    <w:link w:val="Style_942"/>
  </w:style>
  <w:style w:styleId="Style_943" w:type="paragraph">
    <w:name w:val="pt-000029"/>
    <w:link w:val="Style_943_ch"/>
  </w:style>
  <w:style w:styleId="Style_943_ch" w:type="character">
    <w:name w:val="pt-000029"/>
    <w:link w:val="Style_943"/>
  </w:style>
  <w:style w:styleId="Style_944" w:type="paragraph">
    <w:name w:val="WW8Num54z5"/>
    <w:link w:val="Style_944_ch"/>
  </w:style>
  <w:style w:styleId="Style_944_ch" w:type="character">
    <w:name w:val="WW8Num54z5"/>
    <w:link w:val="Style_944"/>
  </w:style>
  <w:style w:styleId="Style_945" w:type="paragraph">
    <w:name w:val="WW8Num59z8"/>
    <w:link w:val="Style_945_ch"/>
  </w:style>
  <w:style w:styleId="Style_945_ch" w:type="character">
    <w:name w:val="WW8Num59z8"/>
    <w:link w:val="Style_945"/>
  </w:style>
  <w:style w:styleId="Style_946" w:type="paragraph">
    <w:name w:val="WW8Num48z1"/>
    <w:link w:val="Style_946_ch"/>
  </w:style>
  <w:style w:styleId="Style_946_ch" w:type="character">
    <w:name w:val="WW8Num48z1"/>
    <w:link w:val="Style_946"/>
  </w:style>
  <w:style w:styleId="Style_947" w:type="paragraph">
    <w:name w:val="S_Титульный"/>
    <w:basedOn w:val="Style_6"/>
    <w:link w:val="Style_947_ch"/>
    <w:pPr>
      <w:spacing w:line="360" w:lineRule="auto"/>
      <w:ind w:firstLine="0" w:left="3060"/>
      <w:jc w:val="right"/>
    </w:pPr>
    <w:rPr>
      <w:b w:val="1"/>
      <w:caps w:val="1"/>
      <w:sz w:val="24"/>
    </w:rPr>
  </w:style>
  <w:style w:styleId="Style_947_ch" w:type="character">
    <w:name w:val="S_Титульный"/>
    <w:basedOn w:val="Style_6_ch"/>
    <w:link w:val="Style_947"/>
    <w:rPr>
      <w:b w:val="1"/>
      <w:caps w:val="1"/>
      <w:sz w:val="24"/>
    </w:rPr>
  </w:style>
  <w:style w:styleId="Style_948" w:type="paragraph">
    <w:name w:val="WW8Num92z0"/>
    <w:link w:val="Style_948_ch"/>
    <w:rPr>
      <w:sz w:val="28"/>
    </w:rPr>
  </w:style>
  <w:style w:styleId="Style_948_ch" w:type="character">
    <w:name w:val="WW8Num92z0"/>
    <w:link w:val="Style_948"/>
    <w:rPr>
      <w:sz w:val="28"/>
    </w:rPr>
  </w:style>
  <w:style w:styleId="Style_949" w:type="paragraph">
    <w:name w:val="WW8Num27z1"/>
    <w:link w:val="Style_949_ch"/>
    <w:rPr>
      <w:rFonts w:ascii="Courier New" w:hAnsi="Courier New"/>
    </w:rPr>
  </w:style>
  <w:style w:styleId="Style_949_ch" w:type="character">
    <w:name w:val="WW8Num27z1"/>
    <w:link w:val="Style_949"/>
    <w:rPr>
      <w:rFonts w:ascii="Courier New" w:hAnsi="Courier New"/>
    </w:rPr>
  </w:style>
  <w:style w:styleId="Style_950" w:type="paragraph">
    <w:name w:val="WW8Num114z2"/>
    <w:link w:val="Style_950_ch"/>
    <w:rPr>
      <w:rFonts w:ascii="Wingdings" w:hAnsi="Wingdings"/>
    </w:rPr>
  </w:style>
  <w:style w:styleId="Style_950_ch" w:type="character">
    <w:name w:val="WW8Num114z2"/>
    <w:link w:val="Style_950"/>
    <w:rPr>
      <w:rFonts w:ascii="Wingdings" w:hAnsi="Wingdings"/>
    </w:rPr>
  </w:style>
  <w:style w:styleId="Style_951" w:type="paragraph">
    <w:name w:val="WW8Num37z2"/>
    <w:link w:val="Style_951_ch"/>
  </w:style>
  <w:style w:styleId="Style_951_ch" w:type="character">
    <w:name w:val="WW8Num37z2"/>
    <w:link w:val="Style_951"/>
  </w:style>
  <w:style w:styleId="Style_952" w:type="paragraph">
    <w:name w:val="WW8Num33z1"/>
    <w:link w:val="Style_952_ch"/>
    <w:rPr>
      <w:rFonts w:ascii="Courier New" w:hAnsi="Courier New"/>
    </w:rPr>
  </w:style>
  <w:style w:styleId="Style_952_ch" w:type="character">
    <w:name w:val="WW8Num33z1"/>
    <w:link w:val="Style_952"/>
    <w:rPr>
      <w:rFonts w:ascii="Courier New" w:hAnsi="Courier New"/>
    </w:rPr>
  </w:style>
  <w:style w:styleId="Style_953" w:type="paragraph">
    <w:name w:val="podpis"/>
    <w:basedOn w:val="Style_6"/>
    <w:link w:val="Style_953_ch"/>
    <w:pPr>
      <w:spacing w:after="80" w:before="80"/>
      <w:ind w:firstLine="160" w:left="0"/>
      <w:jc w:val="right"/>
    </w:pPr>
    <w:rPr>
      <w:rFonts w:ascii="Arial" w:hAnsi="Arial"/>
      <w:b w:val="1"/>
      <w:sz w:val="18"/>
    </w:rPr>
  </w:style>
  <w:style w:styleId="Style_953_ch" w:type="character">
    <w:name w:val="podpis"/>
    <w:basedOn w:val="Style_6_ch"/>
    <w:link w:val="Style_953"/>
    <w:rPr>
      <w:rFonts w:ascii="Arial" w:hAnsi="Arial"/>
      <w:b w:val="1"/>
      <w:sz w:val="18"/>
    </w:rPr>
  </w:style>
  <w:style w:styleId="Style_954" w:type="paragraph">
    <w:name w:val="ParagraphStyle1"/>
    <w:link w:val="Style_954_ch"/>
    <w:rPr>
      <w:sz w:val="22"/>
    </w:rPr>
  </w:style>
  <w:style w:styleId="Style_954_ch" w:type="character">
    <w:name w:val="ParagraphStyle1"/>
    <w:link w:val="Style_954"/>
    <w:rPr>
      <w:sz w:val="22"/>
    </w:rPr>
  </w:style>
  <w:style w:styleId="Style_955" w:type="paragraph">
    <w:name w:val="S_Заголовок 4"/>
    <w:basedOn w:val="Style_956"/>
    <w:link w:val="Style_955_ch"/>
    <w:pPr>
      <w:keepNext w:val="0"/>
      <w:numPr>
        <w:ilvl w:val="0"/>
        <w:numId w:val="0"/>
      </w:numPr>
      <w:tabs>
        <w:tab w:leader="none" w:pos="1800" w:val="left"/>
        <w:tab w:leader="none" w:pos="3589" w:val="left"/>
      </w:tabs>
      <w:spacing w:after="0" w:before="0"/>
      <w:ind w:hanging="720" w:left="1800"/>
      <w:jc w:val="center"/>
    </w:pPr>
    <w:rPr>
      <w:rFonts w:ascii="Times New Roman" w:hAnsi="Times New Roman"/>
      <w:b w:val="0"/>
      <w:i w:val="1"/>
      <w:sz w:val="24"/>
    </w:rPr>
  </w:style>
  <w:style w:styleId="Style_955_ch" w:type="character">
    <w:name w:val="S_Заголовок 4"/>
    <w:basedOn w:val="Style_956_ch"/>
    <w:link w:val="Style_955"/>
    <w:rPr>
      <w:rFonts w:ascii="Times New Roman" w:hAnsi="Times New Roman"/>
      <w:b w:val="0"/>
      <w:i w:val="1"/>
      <w:sz w:val="24"/>
    </w:rPr>
  </w:style>
  <w:style w:styleId="Style_957" w:type="paragraph">
    <w:name w:val="ParagraphStyle31"/>
    <w:link w:val="Style_957_ch"/>
    <w:pPr>
      <w:ind w:firstLine="0" w:left="28" w:right="28"/>
      <w:jc w:val="center"/>
    </w:pPr>
    <w:rPr>
      <w:sz w:val="22"/>
    </w:rPr>
  </w:style>
  <w:style w:styleId="Style_957_ch" w:type="character">
    <w:name w:val="ParagraphStyle31"/>
    <w:link w:val="Style_957"/>
    <w:rPr>
      <w:sz w:val="22"/>
    </w:rPr>
  </w:style>
  <w:style w:styleId="Style_958" w:type="paragraph">
    <w:name w:val="Знак1"/>
    <w:basedOn w:val="Style_6"/>
    <w:link w:val="Style_958_ch"/>
    <w:rPr>
      <w:rFonts w:ascii="Verdana" w:hAnsi="Verdana"/>
    </w:rPr>
  </w:style>
  <w:style w:styleId="Style_958_ch" w:type="character">
    <w:name w:val="Знак1"/>
    <w:basedOn w:val="Style_6_ch"/>
    <w:link w:val="Style_958"/>
    <w:rPr>
      <w:rFonts w:ascii="Verdana" w:hAnsi="Verdana"/>
    </w:rPr>
  </w:style>
  <w:style w:styleId="Style_959" w:type="paragraph">
    <w:name w:val="toc 5"/>
    <w:basedOn w:val="Style_6"/>
    <w:next w:val="Style_6"/>
    <w:link w:val="Style_959_ch"/>
    <w:uiPriority w:val="39"/>
    <w:pPr>
      <w:spacing w:before="120"/>
      <w:ind w:firstLine="0" w:left="960"/>
      <w:jc w:val="both"/>
    </w:pPr>
    <w:rPr>
      <w:sz w:val="24"/>
    </w:rPr>
  </w:style>
  <w:style w:styleId="Style_959_ch" w:type="character">
    <w:name w:val="toc 5"/>
    <w:basedOn w:val="Style_6_ch"/>
    <w:link w:val="Style_959"/>
    <w:rPr>
      <w:sz w:val="24"/>
    </w:rPr>
  </w:style>
  <w:style w:styleId="Style_960" w:type="paragraph">
    <w:name w:val="WW8Num23z5"/>
    <w:link w:val="Style_960_ch"/>
  </w:style>
  <w:style w:styleId="Style_960_ch" w:type="character">
    <w:name w:val="WW8Num23z5"/>
    <w:link w:val="Style_960"/>
  </w:style>
  <w:style w:styleId="Style_961" w:type="paragraph">
    <w:name w:val="x_msonormal"/>
    <w:basedOn w:val="Style_6"/>
    <w:link w:val="Style_961_ch"/>
    <w:pPr>
      <w:spacing w:afterAutospacing="on" w:beforeAutospacing="on"/>
      <w:ind/>
    </w:pPr>
    <w:rPr>
      <w:sz w:val="24"/>
    </w:rPr>
  </w:style>
  <w:style w:styleId="Style_961_ch" w:type="character">
    <w:name w:val="x_msonormal"/>
    <w:basedOn w:val="Style_6_ch"/>
    <w:link w:val="Style_961"/>
    <w:rPr>
      <w:sz w:val="24"/>
    </w:rPr>
  </w:style>
  <w:style w:styleId="Style_962" w:type="paragraph">
    <w:name w:val="xl198"/>
    <w:basedOn w:val="Style_6"/>
    <w:link w:val="Style_962_ch"/>
    <w:pPr>
      <w:spacing w:after="280" w:before="280"/>
      <w:ind/>
      <w:jc w:val="center"/>
    </w:pPr>
  </w:style>
  <w:style w:styleId="Style_962_ch" w:type="character">
    <w:name w:val="xl198"/>
    <w:basedOn w:val="Style_6_ch"/>
    <w:link w:val="Style_962"/>
  </w:style>
  <w:style w:styleId="Style_963" w:type="paragraph">
    <w:name w:val="WW8Num27z0"/>
    <w:link w:val="Style_963_ch"/>
    <w:rPr>
      <w:rFonts w:ascii="Times New Roman" w:hAnsi="Times New Roman"/>
    </w:rPr>
  </w:style>
  <w:style w:styleId="Style_963_ch" w:type="character">
    <w:name w:val="WW8Num27z0"/>
    <w:link w:val="Style_963"/>
    <w:rPr>
      <w:rFonts w:ascii="Times New Roman" w:hAnsi="Times New Roman"/>
    </w:rPr>
  </w:style>
  <w:style w:styleId="Style_964" w:type="paragraph">
    <w:name w:val="WW8Num14z6"/>
    <w:link w:val="Style_964_ch"/>
  </w:style>
  <w:style w:styleId="Style_964_ch" w:type="character">
    <w:name w:val="WW8Num14z6"/>
    <w:link w:val="Style_964"/>
  </w:style>
  <w:style w:styleId="Style_965" w:type="paragraph">
    <w:name w:val="xl89"/>
    <w:basedOn w:val="Style_6"/>
    <w:link w:val="Style_965_ch"/>
    <w:pPr>
      <w:spacing w:afterAutospacing="on" w:beforeAutospacing="on"/>
      <w:ind/>
      <w:jc w:val="center"/>
    </w:pPr>
    <w:rPr>
      <w:sz w:val="24"/>
    </w:rPr>
  </w:style>
  <w:style w:styleId="Style_965_ch" w:type="character">
    <w:name w:val="xl89"/>
    <w:basedOn w:val="Style_6_ch"/>
    <w:link w:val="Style_965"/>
    <w:rPr>
      <w:sz w:val="24"/>
    </w:rPr>
  </w:style>
  <w:style w:styleId="Style_966" w:type="paragraph">
    <w:name w:val="WW8Num10z1"/>
    <w:link w:val="Style_966_ch"/>
    <w:rPr>
      <w:rFonts w:ascii="Symbol" w:hAnsi="Symbol"/>
    </w:rPr>
  </w:style>
  <w:style w:styleId="Style_966_ch" w:type="character">
    <w:name w:val="WW8Num10z1"/>
    <w:link w:val="Style_966"/>
    <w:rPr>
      <w:rFonts w:ascii="Symbol" w:hAnsi="Symbol"/>
    </w:rPr>
  </w:style>
  <w:style w:styleId="Style_967" w:type="paragraph">
    <w:name w:val="toc 10"/>
    <w:next w:val="Style_6"/>
    <w:link w:val="Style_967_ch"/>
    <w:pPr>
      <w:spacing w:after="200" w:line="276" w:lineRule="auto"/>
      <w:ind w:firstLine="0" w:left="1800"/>
    </w:pPr>
    <w:rPr>
      <w:color w:val="000000"/>
      <w:sz w:val="22"/>
    </w:rPr>
  </w:style>
  <w:style w:styleId="Style_967_ch" w:type="character">
    <w:name w:val="toc 10"/>
    <w:link w:val="Style_967"/>
    <w:rPr>
      <w:color w:val="000000"/>
      <w:sz w:val="22"/>
    </w:rPr>
  </w:style>
  <w:style w:styleId="Style_968" w:type="paragraph">
    <w:name w:val="Основной шрифт"/>
    <w:link w:val="Style_968_ch"/>
  </w:style>
  <w:style w:styleId="Style_968_ch" w:type="character">
    <w:name w:val="Основной шрифт"/>
    <w:link w:val="Style_968"/>
  </w:style>
  <w:style w:styleId="Style_969" w:type="paragraph">
    <w:name w:val="WW8Num28z0"/>
    <w:link w:val="Style_969_ch"/>
    <w:rPr>
      <w:rFonts w:ascii="Symbol" w:hAnsi="Symbol"/>
    </w:rPr>
  </w:style>
  <w:style w:styleId="Style_969_ch" w:type="character">
    <w:name w:val="WW8Num28z0"/>
    <w:link w:val="Style_969"/>
    <w:rPr>
      <w:rFonts w:ascii="Symbol" w:hAnsi="Symbol"/>
    </w:rPr>
  </w:style>
  <w:style w:styleId="Style_970" w:type="paragraph">
    <w:name w:val="WW8Num6z0"/>
    <w:link w:val="Style_970_ch"/>
    <w:rPr>
      <w:rFonts w:ascii="Times New Roman" w:hAnsi="Times New Roman"/>
    </w:rPr>
  </w:style>
  <w:style w:styleId="Style_970_ch" w:type="character">
    <w:name w:val="WW8Num6z0"/>
    <w:link w:val="Style_970"/>
    <w:rPr>
      <w:rFonts w:ascii="Times New Roman" w:hAnsi="Times New Roman"/>
    </w:rPr>
  </w:style>
  <w:style w:styleId="Style_971" w:type="paragraph">
    <w:name w:val="annotation subject"/>
    <w:basedOn w:val="Style_625"/>
    <w:next w:val="Style_625"/>
    <w:link w:val="Style_971_ch"/>
    <w:rPr>
      <w:b w:val="1"/>
    </w:rPr>
  </w:style>
  <w:style w:styleId="Style_971_ch" w:type="character">
    <w:name w:val="annotation subject"/>
    <w:basedOn w:val="Style_625_ch"/>
    <w:link w:val="Style_971"/>
    <w:rPr>
      <w:b w:val="1"/>
    </w:rPr>
  </w:style>
  <w:style w:styleId="Style_432" w:type="paragraph">
    <w:name w:val="Основной шрифт абзаца4"/>
    <w:link w:val="Style_432_ch"/>
  </w:style>
  <w:style w:styleId="Style_432_ch" w:type="character">
    <w:name w:val="Основной шрифт абзаца4"/>
    <w:link w:val="Style_432"/>
  </w:style>
  <w:style w:styleId="Style_972" w:type="paragraph">
    <w:name w:val="WW8Num5z0"/>
    <w:link w:val="Style_972_ch"/>
    <w:rPr>
      <w:rFonts w:ascii="Times New Roman" w:hAnsi="Times New Roman"/>
    </w:rPr>
  </w:style>
  <w:style w:styleId="Style_972_ch" w:type="character">
    <w:name w:val="WW8Num5z0"/>
    <w:link w:val="Style_972"/>
    <w:rPr>
      <w:rFonts w:ascii="Times New Roman" w:hAnsi="Times New Roman"/>
    </w:rPr>
  </w:style>
  <w:style w:styleId="Style_973" w:type="paragraph">
    <w:name w:val="ПодзаголовокКАТЯ"/>
    <w:basedOn w:val="Style_974"/>
    <w:link w:val="Style_973_ch"/>
    <w:pPr>
      <w:tabs>
        <w:tab w:leader="none" w:pos="10065" w:val="clear"/>
      </w:tabs>
      <w:spacing w:after="60" w:before="0" w:line="276" w:lineRule="auto"/>
      <w:ind w:firstLine="0" w:left="0" w:right="0"/>
      <w:jc w:val="center"/>
      <w:outlineLvl w:val="1"/>
    </w:pPr>
    <w:rPr>
      <w:b w:val="0"/>
      <w:i w:val="1"/>
      <w:spacing w:val="0"/>
      <w:sz w:val="26"/>
    </w:rPr>
  </w:style>
  <w:style w:styleId="Style_973_ch" w:type="character">
    <w:name w:val="ПодзаголовокКАТЯ"/>
    <w:basedOn w:val="Style_974_ch"/>
    <w:link w:val="Style_973"/>
    <w:rPr>
      <w:b w:val="0"/>
      <w:i w:val="1"/>
      <w:spacing w:val="0"/>
      <w:sz w:val="26"/>
    </w:rPr>
  </w:style>
  <w:style w:styleId="Style_975" w:type="paragraph">
    <w:name w:val="ListLabel 1"/>
    <w:link w:val="Style_975_ch"/>
    <w:rPr>
      <w:sz w:val="28"/>
    </w:rPr>
  </w:style>
  <w:style w:styleId="Style_975_ch" w:type="character">
    <w:name w:val="ListLabel 1"/>
    <w:link w:val="Style_975"/>
    <w:rPr>
      <w:sz w:val="28"/>
    </w:rPr>
  </w:style>
  <w:style w:styleId="Style_976" w:type="paragraph">
    <w:name w:val="Default"/>
    <w:link w:val="Style_976_ch"/>
    <w:rPr>
      <w:rFonts w:ascii="Times New Roman" w:hAnsi="Times New Roman"/>
      <w:color w:val="000000"/>
      <w:sz w:val="24"/>
    </w:rPr>
  </w:style>
  <w:style w:styleId="Style_976_ch" w:type="character">
    <w:name w:val="Default"/>
    <w:link w:val="Style_976"/>
    <w:rPr>
      <w:rFonts w:ascii="Times New Roman" w:hAnsi="Times New Roman"/>
      <w:color w:val="000000"/>
      <w:sz w:val="24"/>
    </w:rPr>
  </w:style>
  <w:style w:styleId="Style_977" w:type="paragraph">
    <w:name w:val="ParagraphStyle22"/>
    <w:link w:val="Style_977_ch"/>
    <w:pPr>
      <w:ind w:firstLine="0" w:left="28" w:right="28"/>
      <w:jc w:val="center"/>
    </w:pPr>
    <w:rPr>
      <w:sz w:val="22"/>
    </w:rPr>
  </w:style>
  <w:style w:styleId="Style_977_ch" w:type="character">
    <w:name w:val="ParagraphStyle22"/>
    <w:link w:val="Style_977"/>
    <w:rPr>
      <w:sz w:val="22"/>
    </w:rPr>
  </w:style>
  <w:style w:styleId="Style_978" w:type="paragraph">
    <w:name w:val="ConsTitle"/>
    <w:link w:val="Style_978_ch"/>
    <w:pPr>
      <w:widowControl w:val="0"/>
      <w:ind/>
    </w:pPr>
    <w:rPr>
      <w:rFonts w:ascii="Arial" w:hAnsi="Arial"/>
      <w:b w:val="1"/>
      <w:sz w:val="16"/>
    </w:rPr>
  </w:style>
  <w:style w:styleId="Style_978_ch" w:type="character">
    <w:name w:val="ConsTitle"/>
    <w:link w:val="Style_978"/>
    <w:rPr>
      <w:rFonts w:ascii="Arial" w:hAnsi="Arial"/>
      <w:b w:val="1"/>
      <w:sz w:val="16"/>
    </w:rPr>
  </w:style>
  <w:style w:styleId="Style_979" w:type="paragraph">
    <w:name w:val="WW8Num38z1"/>
    <w:link w:val="Style_979_ch"/>
    <w:rPr>
      <w:rFonts w:ascii="Courier New" w:hAnsi="Courier New"/>
    </w:rPr>
  </w:style>
  <w:style w:styleId="Style_979_ch" w:type="character">
    <w:name w:val="WW8Num38z1"/>
    <w:link w:val="Style_979"/>
    <w:rPr>
      <w:rFonts w:ascii="Courier New" w:hAnsi="Courier New"/>
    </w:rPr>
  </w:style>
  <w:style w:styleId="Style_980" w:type="paragraph">
    <w:name w:val="Основной текст2"/>
    <w:basedOn w:val="Style_6"/>
    <w:link w:val="Style_980_ch"/>
    <w:pPr>
      <w:spacing w:before="720" w:line="298" w:lineRule="exact"/>
      <w:ind/>
      <w:jc w:val="right"/>
    </w:pPr>
    <w:rPr>
      <w:rFonts w:ascii="Calibri" w:hAnsi="Calibri"/>
      <w:sz w:val="26"/>
    </w:rPr>
  </w:style>
  <w:style w:styleId="Style_980_ch" w:type="character">
    <w:name w:val="Основной текст2"/>
    <w:basedOn w:val="Style_6_ch"/>
    <w:link w:val="Style_980"/>
    <w:rPr>
      <w:rFonts w:ascii="Calibri" w:hAnsi="Calibri"/>
      <w:sz w:val="26"/>
    </w:rPr>
  </w:style>
  <w:style w:styleId="Style_981" w:type="paragraph">
    <w:name w:val=" Знак"/>
    <w:basedOn w:val="Style_6"/>
    <w:link w:val="Style_981_ch"/>
    <w:pPr>
      <w:spacing w:after="160" w:line="240" w:lineRule="exact"/>
      <w:ind/>
    </w:pPr>
    <w:rPr>
      <w:rFonts w:ascii="Verdana" w:hAnsi="Verdana"/>
    </w:rPr>
  </w:style>
  <w:style w:styleId="Style_981_ch" w:type="character">
    <w:name w:val=" Знак"/>
    <w:basedOn w:val="Style_6_ch"/>
    <w:link w:val="Style_981"/>
    <w:rPr>
      <w:rFonts w:ascii="Verdana" w:hAnsi="Verdana"/>
    </w:rPr>
  </w:style>
  <w:style w:styleId="Style_982" w:type="paragraph">
    <w:name w:val="Основной текст 0"/>
    <w:basedOn w:val="Style_6"/>
    <w:link w:val="Style_982_ch"/>
    <w:pPr>
      <w:ind w:firstLine="539" w:left="0"/>
      <w:jc w:val="both"/>
    </w:pPr>
    <w:rPr>
      <w:color w:val="000000"/>
      <w:sz w:val="24"/>
    </w:rPr>
  </w:style>
  <w:style w:styleId="Style_982_ch" w:type="character">
    <w:name w:val="Основной текст 0"/>
    <w:basedOn w:val="Style_6_ch"/>
    <w:link w:val="Style_982"/>
    <w:rPr>
      <w:color w:val="000000"/>
      <w:sz w:val="24"/>
    </w:rPr>
  </w:style>
  <w:style w:styleId="Style_983" w:type="paragraph">
    <w:name w:val="Абзац списка1"/>
    <w:basedOn w:val="Style_6"/>
    <w:link w:val="Style_983_ch"/>
    <w:pPr>
      <w:spacing w:after="200" w:line="276" w:lineRule="auto"/>
      <w:ind w:firstLine="0" w:left="720"/>
    </w:pPr>
    <w:rPr>
      <w:rFonts w:ascii="Calibri" w:hAnsi="Calibri"/>
      <w:sz w:val="22"/>
    </w:rPr>
  </w:style>
  <w:style w:styleId="Style_983_ch" w:type="character">
    <w:name w:val="Абзац списка1"/>
    <w:basedOn w:val="Style_6_ch"/>
    <w:link w:val="Style_983"/>
    <w:rPr>
      <w:rFonts w:ascii="Calibri" w:hAnsi="Calibri"/>
      <w:sz w:val="22"/>
    </w:rPr>
  </w:style>
  <w:style w:styleId="Style_984" w:type="paragraph">
    <w:name w:val="WW8Num11z0"/>
    <w:link w:val="Style_984_ch"/>
    <w:rPr>
      <w:rFonts w:ascii="Times New Roman" w:hAnsi="Times New Roman"/>
    </w:rPr>
  </w:style>
  <w:style w:styleId="Style_984_ch" w:type="character">
    <w:name w:val="WW8Num11z0"/>
    <w:link w:val="Style_984"/>
    <w:rPr>
      <w:rFonts w:ascii="Times New Roman" w:hAnsi="Times New Roman"/>
    </w:rPr>
  </w:style>
  <w:style w:styleId="Style_985" w:type="paragraph">
    <w:name w:val="xl129"/>
    <w:basedOn w:val="Style_6"/>
    <w:link w:val="Style_985_ch"/>
    <w:pPr>
      <w:spacing w:afterAutospacing="on" w:beforeAutospacing="on"/>
      <w:ind/>
    </w:pPr>
    <w:rPr>
      <w:b w:val="1"/>
      <w:sz w:val="24"/>
    </w:rPr>
  </w:style>
  <w:style w:styleId="Style_985_ch" w:type="character">
    <w:name w:val="xl129"/>
    <w:basedOn w:val="Style_6_ch"/>
    <w:link w:val="Style_985"/>
    <w:rPr>
      <w:b w:val="1"/>
      <w:sz w:val="24"/>
    </w:rPr>
  </w:style>
  <w:style w:styleId="Style_986" w:type="paragraph">
    <w:name w:val="zagc-1"/>
    <w:basedOn w:val="Style_6"/>
    <w:link w:val="Style_986_ch"/>
    <w:pPr>
      <w:spacing w:after="64" w:before="144"/>
      <w:ind w:firstLine="160" w:left="0"/>
      <w:jc w:val="center"/>
    </w:pPr>
    <w:rPr>
      <w:rFonts w:ascii="Arial" w:hAnsi="Arial"/>
      <w:b w:val="1"/>
      <w:caps w:val="1"/>
      <w:color w:val="29211E"/>
    </w:rPr>
  </w:style>
  <w:style w:styleId="Style_986_ch" w:type="character">
    <w:name w:val="zagc-1"/>
    <w:basedOn w:val="Style_6_ch"/>
    <w:link w:val="Style_986"/>
    <w:rPr>
      <w:rFonts w:ascii="Arial" w:hAnsi="Arial"/>
      <w:b w:val="1"/>
      <w:caps w:val="1"/>
      <w:color w:val="29211E"/>
    </w:rPr>
  </w:style>
  <w:style w:styleId="Style_987" w:type="paragraph">
    <w:name w:val="Заголовок №1"/>
    <w:link w:val="Style_987_ch"/>
    <w:rPr>
      <w:rFonts w:ascii="Times New Roman" w:hAnsi="Times New Roman"/>
      <w:b w:val="1"/>
      <w:color w:val="000000"/>
      <w:spacing w:val="0"/>
      <w:sz w:val="26"/>
      <w:u w:val="single"/>
    </w:rPr>
  </w:style>
  <w:style w:styleId="Style_987_ch" w:type="character">
    <w:name w:val="Заголовок №1"/>
    <w:link w:val="Style_987"/>
    <w:rPr>
      <w:rFonts w:ascii="Times New Roman" w:hAnsi="Times New Roman"/>
      <w:b w:val="1"/>
      <w:color w:val="000000"/>
      <w:spacing w:val="0"/>
      <w:sz w:val="26"/>
      <w:u w:val="single"/>
    </w:rPr>
  </w:style>
  <w:style w:styleId="Style_988" w:type="paragraph">
    <w:name w:val="WW8Num18z7"/>
    <w:link w:val="Style_988_ch"/>
  </w:style>
  <w:style w:styleId="Style_988_ch" w:type="character">
    <w:name w:val="WW8Num18z7"/>
    <w:link w:val="Style_988"/>
  </w:style>
  <w:style w:styleId="Style_989" w:type="paragraph">
    <w:name w:val="WW8Num46z1"/>
    <w:link w:val="Style_989_ch"/>
  </w:style>
  <w:style w:styleId="Style_989_ch" w:type="character">
    <w:name w:val="WW8Num46z1"/>
    <w:link w:val="Style_989"/>
  </w:style>
  <w:style w:styleId="Style_990" w:type="paragraph">
    <w:name w:val="S_Заголовок 1"/>
    <w:basedOn w:val="Style_6"/>
    <w:link w:val="Style_990_ch"/>
    <w:pPr>
      <w:tabs>
        <w:tab w:leader="none" w:pos="720" w:val="left"/>
      </w:tabs>
      <w:ind w:hanging="360" w:left="720"/>
      <w:jc w:val="center"/>
    </w:pPr>
    <w:rPr>
      <w:b w:val="1"/>
      <w:caps w:val="1"/>
      <w:sz w:val="24"/>
    </w:rPr>
  </w:style>
  <w:style w:styleId="Style_990_ch" w:type="character">
    <w:name w:val="S_Заголовок 1"/>
    <w:basedOn w:val="Style_6_ch"/>
    <w:link w:val="Style_990"/>
    <w:rPr>
      <w:b w:val="1"/>
      <w:caps w:val="1"/>
      <w:sz w:val="24"/>
    </w:rPr>
  </w:style>
  <w:style w:styleId="Style_991" w:type="paragraph">
    <w:name w:val="WW8Num17z0"/>
    <w:link w:val="Style_991_ch"/>
    <w:rPr>
      <w:rFonts w:ascii="Times New Roman" w:hAnsi="Times New Roman"/>
    </w:rPr>
  </w:style>
  <w:style w:styleId="Style_991_ch" w:type="character">
    <w:name w:val="WW8Num17z0"/>
    <w:link w:val="Style_991"/>
    <w:rPr>
      <w:rFonts w:ascii="Times New Roman" w:hAnsi="Times New Roman"/>
    </w:rPr>
  </w:style>
  <w:style w:styleId="Style_992" w:type="paragraph">
    <w:name w:val="WW8Num1z0"/>
    <w:link w:val="Style_992_ch"/>
    <w:rPr>
      <w:rFonts w:ascii="Times New Roman" w:hAnsi="Times New Roman"/>
    </w:rPr>
  </w:style>
  <w:style w:styleId="Style_992_ch" w:type="character">
    <w:name w:val="WW8Num1z0"/>
    <w:link w:val="Style_992"/>
    <w:rPr>
      <w:rFonts w:ascii="Times New Roman" w:hAnsi="Times New Roman"/>
    </w:rPr>
  </w:style>
  <w:style w:styleId="Style_993" w:type="paragraph">
    <w:name w:val="WW8Num58z3"/>
    <w:link w:val="Style_993_ch"/>
    <w:rPr>
      <w:rFonts w:ascii="Symbol" w:hAnsi="Symbol"/>
    </w:rPr>
  </w:style>
  <w:style w:styleId="Style_993_ch" w:type="character">
    <w:name w:val="WW8Num58z3"/>
    <w:link w:val="Style_993"/>
    <w:rPr>
      <w:rFonts w:ascii="Symbol" w:hAnsi="Symbol"/>
    </w:rPr>
  </w:style>
  <w:style w:styleId="Style_994" w:type="paragraph">
    <w:name w:val="Без интервала2"/>
    <w:link w:val="Style_994_ch"/>
    <w:rPr>
      <w:sz w:val="22"/>
    </w:rPr>
  </w:style>
  <w:style w:styleId="Style_994_ch" w:type="character">
    <w:name w:val="Без интервала2"/>
    <w:link w:val="Style_994"/>
    <w:rPr>
      <w:sz w:val="22"/>
    </w:rPr>
  </w:style>
  <w:style w:styleId="Style_995" w:type="paragraph">
    <w:name w:val="Стиль2"/>
    <w:basedOn w:val="Style_6"/>
    <w:link w:val="Style_995_ch"/>
    <w:pPr>
      <w:spacing w:after="120" w:before="120"/>
      <w:ind w:firstLine="720" w:left="0"/>
      <w:jc w:val="both"/>
    </w:pPr>
    <w:rPr>
      <w:rFonts w:ascii="FuturisXCondC" w:hAnsi="FuturisXCondC"/>
      <w:sz w:val="44"/>
    </w:rPr>
  </w:style>
  <w:style w:styleId="Style_995_ch" w:type="character">
    <w:name w:val="Стиль2"/>
    <w:basedOn w:val="Style_6_ch"/>
    <w:link w:val="Style_995"/>
    <w:rPr>
      <w:rFonts w:ascii="FuturisXCondC" w:hAnsi="FuturisXCondC"/>
      <w:sz w:val="44"/>
    </w:rPr>
  </w:style>
  <w:style w:styleId="Style_996" w:type="paragraph">
    <w:name w:val="Style3"/>
    <w:basedOn w:val="Style_6"/>
    <w:link w:val="Style_996_ch"/>
    <w:pPr>
      <w:widowControl w:val="0"/>
      <w:spacing w:line="410" w:lineRule="exact"/>
      <w:ind/>
      <w:jc w:val="center"/>
    </w:pPr>
    <w:rPr>
      <w:rFonts w:ascii="MS Reference Sans Serif" w:hAnsi="MS Reference Sans Serif"/>
      <w:sz w:val="24"/>
    </w:rPr>
  </w:style>
  <w:style w:styleId="Style_996_ch" w:type="character">
    <w:name w:val="Style3"/>
    <w:basedOn w:val="Style_6_ch"/>
    <w:link w:val="Style_996"/>
    <w:rPr>
      <w:rFonts w:ascii="MS Reference Sans Serif" w:hAnsi="MS Reference Sans Serif"/>
      <w:sz w:val="24"/>
    </w:rPr>
  </w:style>
  <w:style w:styleId="Style_997" w:type="paragraph">
    <w:name w:val="Подзаголовок 1"/>
    <w:basedOn w:val="Style_105"/>
    <w:link w:val="Style_997_ch"/>
    <w:pPr>
      <w:numPr>
        <w:ilvl w:val="1"/>
        <w:numId w:val="73"/>
      </w:numPr>
      <w:spacing w:line="480" w:lineRule="auto"/>
      <w:ind w:right="0"/>
      <w:outlineLvl w:val="1"/>
    </w:pPr>
    <w:rPr>
      <w:b w:val="1"/>
      <w:sz w:val="28"/>
    </w:rPr>
  </w:style>
  <w:style w:styleId="Style_997_ch" w:type="character">
    <w:name w:val="Подзаголовок 1"/>
    <w:basedOn w:val="Style_105_ch"/>
    <w:link w:val="Style_997"/>
    <w:rPr>
      <w:b w:val="1"/>
      <w:sz w:val="28"/>
    </w:rPr>
  </w:style>
  <w:style w:styleId="Style_998" w:type="paragraph">
    <w:name w:val="reference-text"/>
    <w:link w:val="Style_998_ch"/>
  </w:style>
  <w:style w:styleId="Style_998_ch" w:type="character">
    <w:name w:val="reference-text"/>
    <w:link w:val="Style_998"/>
  </w:style>
  <w:style w:styleId="Style_999" w:type="paragraph">
    <w:name w:val="WW8Num53z3"/>
    <w:link w:val="Style_999_ch"/>
    <w:rPr>
      <w:rFonts w:ascii="Symbol" w:hAnsi="Symbol"/>
    </w:rPr>
  </w:style>
  <w:style w:styleId="Style_999_ch" w:type="character">
    <w:name w:val="WW8Num53z3"/>
    <w:link w:val="Style_999"/>
    <w:rPr>
      <w:rFonts w:ascii="Symbol" w:hAnsi="Symbol"/>
    </w:rPr>
  </w:style>
  <w:style w:styleId="Style_1000" w:type="paragraph">
    <w:name w:val="s_22"/>
    <w:basedOn w:val="Style_6"/>
    <w:link w:val="Style_1000_ch"/>
    <w:pPr>
      <w:ind w:firstLine="140" w:left="0"/>
      <w:jc w:val="both"/>
    </w:pPr>
    <w:rPr>
      <w:rFonts w:ascii="Arial" w:hAnsi="Arial"/>
      <w:i w:val="1"/>
      <w:color w:val="353842"/>
      <w:sz w:val="26"/>
    </w:rPr>
  </w:style>
  <w:style w:styleId="Style_1000_ch" w:type="character">
    <w:name w:val="s_22"/>
    <w:basedOn w:val="Style_6_ch"/>
    <w:link w:val="Style_1000"/>
    <w:rPr>
      <w:rFonts w:ascii="Arial" w:hAnsi="Arial"/>
      <w:i w:val="1"/>
      <w:color w:val="353842"/>
      <w:sz w:val="26"/>
    </w:rPr>
  </w:style>
  <w:style w:styleId="Style_1001" w:type="paragraph">
    <w:name w:val="WW8Num8z0"/>
    <w:link w:val="Style_1001_ch"/>
    <w:rPr>
      <w:rFonts w:ascii="Times New Roman" w:hAnsi="Times New Roman"/>
    </w:rPr>
  </w:style>
  <w:style w:styleId="Style_1001_ch" w:type="character">
    <w:name w:val="WW8Num8z0"/>
    <w:link w:val="Style_1001"/>
    <w:rPr>
      <w:rFonts w:ascii="Times New Roman" w:hAnsi="Times New Roman"/>
    </w:rPr>
  </w:style>
  <w:style w:styleId="Style_1002" w:type="paragraph">
    <w:name w:val="xl108"/>
    <w:basedOn w:val="Style_6"/>
    <w:link w:val="Style_1002_ch"/>
    <w:pPr>
      <w:spacing w:afterAutospacing="on" w:beforeAutospacing="on"/>
      <w:ind/>
      <w:jc w:val="center"/>
    </w:pPr>
    <w:rPr>
      <w:sz w:val="24"/>
    </w:rPr>
  </w:style>
  <w:style w:styleId="Style_1002_ch" w:type="character">
    <w:name w:val="xl108"/>
    <w:basedOn w:val="Style_6_ch"/>
    <w:link w:val="Style_1002"/>
    <w:rPr>
      <w:sz w:val="24"/>
    </w:rPr>
  </w:style>
  <w:style w:styleId="Style_1003" w:type="paragraph">
    <w:name w:val="edit"/>
    <w:basedOn w:val="Style_6"/>
    <w:link w:val="Style_1003_ch"/>
    <w:pPr>
      <w:spacing w:after="16" w:before="16"/>
      <w:ind w:firstLine="160" w:left="0"/>
      <w:jc w:val="both"/>
    </w:pPr>
    <w:rPr>
      <w:rFonts w:ascii="Arial" w:hAnsi="Arial"/>
      <w:sz w:val="18"/>
    </w:rPr>
  </w:style>
  <w:style w:styleId="Style_1003_ch" w:type="character">
    <w:name w:val="edit"/>
    <w:basedOn w:val="Style_6_ch"/>
    <w:link w:val="Style_1003"/>
    <w:rPr>
      <w:rFonts w:ascii="Arial" w:hAnsi="Arial"/>
      <w:sz w:val="18"/>
    </w:rPr>
  </w:style>
  <w:style w:styleId="Style_1004" w:type="paragraph">
    <w:name w:val="Знак Знак Знак Знак"/>
    <w:basedOn w:val="Style_6"/>
    <w:link w:val="Style_1004_ch"/>
    <w:pPr>
      <w:spacing w:after="160" w:line="240" w:lineRule="exact"/>
      <w:ind/>
    </w:pPr>
  </w:style>
  <w:style w:styleId="Style_1004_ch" w:type="character">
    <w:name w:val="Знак Знак Знак Знак"/>
    <w:basedOn w:val="Style_6_ch"/>
    <w:link w:val="Style_1004"/>
  </w:style>
  <w:style w:styleId="Style_1005" w:type="paragraph">
    <w:name w:val="xl139"/>
    <w:basedOn w:val="Style_6"/>
    <w:link w:val="Style_1005_ch"/>
    <w:pPr>
      <w:spacing w:after="280" w:before="280"/>
      <w:ind/>
    </w:pPr>
  </w:style>
  <w:style w:styleId="Style_1005_ch" w:type="character">
    <w:name w:val="xl139"/>
    <w:basedOn w:val="Style_6_ch"/>
    <w:link w:val="Style_1005"/>
  </w:style>
  <w:style w:styleId="Style_1006" w:type="paragraph">
    <w:name w:val="Style1"/>
    <w:basedOn w:val="Style_6"/>
    <w:link w:val="Style_1006_ch"/>
    <w:pPr>
      <w:widowControl w:val="0"/>
      <w:spacing w:line="410" w:lineRule="exact"/>
      <w:ind w:firstLine="468" w:left="0"/>
      <w:jc w:val="both"/>
    </w:pPr>
    <w:rPr>
      <w:rFonts w:ascii="MS Reference Sans Serif" w:hAnsi="MS Reference Sans Serif"/>
      <w:sz w:val="24"/>
    </w:rPr>
  </w:style>
  <w:style w:styleId="Style_1006_ch" w:type="character">
    <w:name w:val="Style1"/>
    <w:basedOn w:val="Style_6_ch"/>
    <w:link w:val="Style_1006"/>
    <w:rPr>
      <w:rFonts w:ascii="MS Reference Sans Serif" w:hAnsi="MS Reference Sans Serif"/>
      <w:sz w:val="24"/>
    </w:rPr>
  </w:style>
  <w:style w:styleId="Style_1007" w:type="paragraph">
    <w:name w:val="endnote text"/>
    <w:basedOn w:val="Style_6"/>
    <w:link w:val="Style_1007_ch"/>
    <w:pPr>
      <w:ind/>
      <w:jc w:val="both"/>
    </w:pPr>
  </w:style>
  <w:style w:styleId="Style_1007_ch" w:type="character">
    <w:name w:val="endnote text"/>
    <w:basedOn w:val="Style_6_ch"/>
    <w:link w:val="Style_1007"/>
  </w:style>
  <w:style w:styleId="Style_1008" w:type="paragraph">
    <w:name w:val="xl102"/>
    <w:basedOn w:val="Style_6"/>
    <w:link w:val="Style_1008_ch"/>
    <w:pPr>
      <w:spacing w:afterAutospacing="on" w:beforeAutospacing="on"/>
      <w:ind/>
      <w:jc w:val="center"/>
    </w:pPr>
    <w:rPr>
      <w:sz w:val="24"/>
    </w:rPr>
  </w:style>
  <w:style w:styleId="Style_1008_ch" w:type="character">
    <w:name w:val="xl102"/>
    <w:basedOn w:val="Style_6_ch"/>
    <w:link w:val="Style_1008"/>
    <w:rPr>
      <w:sz w:val="24"/>
    </w:rPr>
  </w:style>
  <w:style w:styleId="Style_1009" w:type="paragraph">
    <w:name w:val="WW8Num106z0"/>
    <w:link w:val="Style_1009_ch"/>
    <w:rPr>
      <w:sz w:val="28"/>
    </w:rPr>
  </w:style>
  <w:style w:styleId="Style_1009_ch" w:type="character">
    <w:name w:val="WW8Num106z0"/>
    <w:link w:val="Style_1009"/>
    <w:rPr>
      <w:sz w:val="28"/>
    </w:rPr>
  </w:style>
  <w:style w:styleId="Style_1010" w:type="paragraph">
    <w:name w:val="Style13"/>
    <w:basedOn w:val="Style_6"/>
    <w:link w:val="Style_1010_ch"/>
    <w:pPr>
      <w:widowControl w:val="0"/>
      <w:spacing w:line="277" w:lineRule="exact"/>
      <w:ind/>
      <w:jc w:val="center"/>
    </w:pPr>
    <w:rPr>
      <w:rFonts w:ascii="MS Reference Sans Serif" w:hAnsi="MS Reference Sans Serif"/>
      <w:sz w:val="24"/>
    </w:rPr>
  </w:style>
  <w:style w:styleId="Style_1010_ch" w:type="character">
    <w:name w:val="Style13"/>
    <w:basedOn w:val="Style_6_ch"/>
    <w:link w:val="Style_1010"/>
    <w:rPr>
      <w:rFonts w:ascii="MS Reference Sans Serif" w:hAnsi="MS Reference Sans Serif"/>
      <w:sz w:val="24"/>
    </w:rPr>
  </w:style>
  <w:style w:styleId="Style_1011" w:type="paragraph">
    <w:name w:val="xl79"/>
    <w:basedOn w:val="Style_6"/>
    <w:link w:val="Style_1011_ch"/>
    <w:pPr>
      <w:spacing w:afterAutospacing="on" w:beforeAutospacing="on"/>
      <w:ind/>
      <w:jc w:val="right"/>
    </w:pPr>
    <w:rPr>
      <w:rFonts w:ascii="Arial Narrow" w:hAnsi="Arial Narrow"/>
      <w:b w:val="1"/>
      <w:sz w:val="16"/>
    </w:rPr>
  </w:style>
  <w:style w:styleId="Style_1011_ch" w:type="character">
    <w:name w:val="xl79"/>
    <w:basedOn w:val="Style_6_ch"/>
    <w:link w:val="Style_1011"/>
    <w:rPr>
      <w:rFonts w:ascii="Arial Narrow" w:hAnsi="Arial Narrow"/>
      <w:b w:val="1"/>
      <w:sz w:val="16"/>
    </w:rPr>
  </w:style>
  <w:style w:styleId="Style_1012" w:type="paragraph">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Style_6"/>
    <w:link w:val="Style_1012_ch"/>
    <w:pPr>
      <w:spacing w:after="280" w:before="280"/>
      <w:ind/>
      <w:jc w:val="both"/>
    </w:pPr>
    <w:rPr>
      <w:rFonts w:ascii="Tahoma" w:hAnsi="Tahoma"/>
      <w:sz w:val="20"/>
    </w:rPr>
  </w:style>
  <w:style w:styleId="Style_1012_ch" w:type="character">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Style_6_ch"/>
    <w:link w:val="Style_1012"/>
    <w:rPr>
      <w:rFonts w:ascii="Tahoma" w:hAnsi="Tahoma"/>
      <w:sz w:val="20"/>
    </w:rPr>
  </w:style>
  <w:style w:styleId="Style_1013" w:type="paragraph">
    <w:name w:val="Font Style138"/>
    <w:link w:val="Style_1013_ch"/>
    <w:rPr>
      <w:rFonts w:ascii="Bookman Old Style" w:hAnsi="Bookman Old Style"/>
      <w:sz w:val="24"/>
    </w:rPr>
  </w:style>
  <w:style w:styleId="Style_1013_ch" w:type="character">
    <w:name w:val="Font Style138"/>
    <w:link w:val="Style_1013"/>
    <w:rPr>
      <w:rFonts w:ascii="Bookman Old Style" w:hAnsi="Bookman Old Style"/>
      <w:sz w:val="24"/>
    </w:rPr>
  </w:style>
  <w:style w:styleId="Style_1014" w:type="paragraph">
    <w:name w:val="Body Text Char"/>
    <w:link w:val="Style_1014_ch"/>
    <w:rPr>
      <w:rFonts w:ascii="Times New Roman" w:hAnsi="Times New Roman"/>
      <w:sz w:val="24"/>
    </w:rPr>
  </w:style>
  <w:style w:styleId="Style_1014_ch" w:type="character">
    <w:name w:val="Body Text Char"/>
    <w:link w:val="Style_1014"/>
    <w:rPr>
      <w:rFonts w:ascii="Times New Roman" w:hAnsi="Times New Roman"/>
      <w:sz w:val="24"/>
    </w:rPr>
  </w:style>
  <w:style w:styleId="Style_1015" w:type="paragraph">
    <w:name w:val="WW-Absatz-Standardschriftart111"/>
    <w:link w:val="Style_1015_ch"/>
  </w:style>
  <w:style w:styleId="Style_1015_ch" w:type="character">
    <w:name w:val="WW-Absatz-Standardschriftart111"/>
    <w:link w:val="Style_1015"/>
  </w:style>
  <w:style w:styleId="Style_1016" w:type="paragraph">
    <w:name w:val="Font Style24"/>
    <w:link w:val="Style_1016_ch"/>
    <w:rPr>
      <w:rFonts w:ascii="MS Reference Sans Serif" w:hAnsi="MS Reference Sans Serif"/>
      <w:b w:val="1"/>
      <w:sz w:val="52"/>
    </w:rPr>
  </w:style>
  <w:style w:styleId="Style_1016_ch" w:type="character">
    <w:name w:val="Font Style24"/>
    <w:link w:val="Style_1016"/>
    <w:rPr>
      <w:rFonts w:ascii="MS Reference Sans Serif" w:hAnsi="MS Reference Sans Serif"/>
      <w:b w:val="1"/>
      <w:sz w:val="52"/>
    </w:rPr>
  </w:style>
  <w:style w:styleId="Style_1017" w:type="paragraph">
    <w:name w:val="ParagraphStyle32"/>
    <w:link w:val="Style_1017_ch"/>
    <w:pPr>
      <w:ind w:firstLine="0" w:left="28" w:right="28"/>
      <w:jc w:val="center"/>
    </w:pPr>
    <w:rPr>
      <w:sz w:val="22"/>
    </w:rPr>
  </w:style>
  <w:style w:styleId="Style_1017_ch" w:type="character">
    <w:name w:val="ParagraphStyle32"/>
    <w:link w:val="Style_1017"/>
    <w:rPr>
      <w:sz w:val="22"/>
    </w:rPr>
  </w:style>
  <w:style w:styleId="Style_1018" w:type="paragraph">
    <w:name w:val="WW8Num89z1"/>
    <w:link w:val="Style_1018_ch"/>
    <w:rPr>
      <w:rFonts w:ascii="Symbol" w:hAnsi="Symbol"/>
    </w:rPr>
  </w:style>
  <w:style w:styleId="Style_1018_ch" w:type="character">
    <w:name w:val="WW8Num89z1"/>
    <w:link w:val="Style_1018"/>
    <w:rPr>
      <w:rFonts w:ascii="Symbol" w:hAnsi="Symbol"/>
    </w:rPr>
  </w:style>
  <w:style w:styleId="Style_1019" w:type="paragraph">
    <w:name w:val="Document Map"/>
    <w:basedOn w:val="Style_6"/>
    <w:link w:val="Style_1019_ch"/>
    <w:rPr>
      <w:rFonts w:ascii="Tahoma" w:hAnsi="Tahoma"/>
      <w:sz w:val="16"/>
    </w:rPr>
  </w:style>
  <w:style w:styleId="Style_1019_ch" w:type="character">
    <w:name w:val="Document Map"/>
    <w:basedOn w:val="Style_6_ch"/>
    <w:link w:val="Style_1019"/>
    <w:rPr>
      <w:rFonts w:ascii="Tahoma" w:hAnsi="Tahoma"/>
      <w:sz w:val="16"/>
    </w:rPr>
  </w:style>
  <w:style w:styleId="Style_1020" w:type="paragraph">
    <w:name w:val="WW8Num6z2"/>
    <w:link w:val="Style_1020_ch"/>
    <w:rPr>
      <w:rFonts w:ascii="Times New Roman" w:hAnsi="Times New Roman"/>
      <w:b w:val="1"/>
      <w:i w:val="1"/>
      <w:color w:val="000000"/>
      <w:sz w:val="24"/>
    </w:rPr>
  </w:style>
  <w:style w:styleId="Style_1020_ch" w:type="character">
    <w:name w:val="WW8Num6z2"/>
    <w:link w:val="Style_1020"/>
    <w:rPr>
      <w:rFonts w:ascii="Times New Roman" w:hAnsi="Times New Roman"/>
      <w:b w:val="1"/>
      <w:i w:val="1"/>
      <w:color w:val="000000"/>
      <w:sz w:val="24"/>
    </w:rPr>
  </w:style>
  <w:style w:styleId="Style_1021" w:type="paragraph">
    <w:name w:val="Знак Знак2"/>
    <w:link w:val="Style_1021_ch"/>
    <w:rPr>
      <w:sz w:val="24"/>
    </w:rPr>
  </w:style>
  <w:style w:styleId="Style_1021_ch" w:type="character">
    <w:name w:val="Знак Знак2"/>
    <w:link w:val="Style_1021"/>
    <w:rPr>
      <w:sz w:val="24"/>
    </w:rPr>
  </w:style>
  <w:style w:styleId="Style_1022" w:type="paragraph">
    <w:name w:val="Font Style80"/>
    <w:link w:val="Style_1022_ch"/>
    <w:rPr>
      <w:rFonts w:ascii="Times New Roman" w:hAnsi="Times New Roman"/>
      <w:b w:val="1"/>
      <w:sz w:val="26"/>
    </w:rPr>
  </w:style>
  <w:style w:styleId="Style_1022_ch" w:type="character">
    <w:name w:val="Font Style80"/>
    <w:link w:val="Style_1022"/>
    <w:rPr>
      <w:rFonts w:ascii="Times New Roman" w:hAnsi="Times New Roman"/>
      <w:b w:val="1"/>
      <w:sz w:val="26"/>
    </w:rPr>
  </w:style>
  <w:style w:styleId="Style_1023" w:type="paragraph">
    <w:name w:val="WW8Num62z2"/>
    <w:link w:val="Style_1023_ch"/>
  </w:style>
  <w:style w:styleId="Style_1023_ch" w:type="character">
    <w:name w:val="WW8Num62z2"/>
    <w:link w:val="Style_1023"/>
  </w:style>
  <w:style w:styleId="Style_1024" w:type="paragraph">
    <w:name w:val="Îñíîâíîé òåêñò ñ îòñòóïîì 2"/>
    <w:basedOn w:val="Style_173"/>
    <w:link w:val="Style_1024_ch"/>
    <w:pPr>
      <w:ind w:firstLine="0" w:left="720"/>
      <w:jc w:val="both"/>
    </w:pPr>
    <w:rPr>
      <w:rFonts w:ascii="Times New Roman" w:hAnsi="Times New Roman"/>
      <w:color w:val="000000"/>
      <w:sz w:val="24"/>
    </w:rPr>
  </w:style>
  <w:style w:styleId="Style_1024_ch" w:type="character">
    <w:name w:val="Îñíîâíîé òåêñò ñ îòñòóïîì 2"/>
    <w:basedOn w:val="Style_173_ch"/>
    <w:link w:val="Style_1024"/>
    <w:rPr>
      <w:rFonts w:ascii="Times New Roman" w:hAnsi="Times New Roman"/>
      <w:color w:val="000000"/>
      <w:sz w:val="24"/>
    </w:rPr>
  </w:style>
  <w:style w:styleId="Style_1025" w:type="paragraph">
    <w:name w:val="WW8Num9z2"/>
    <w:link w:val="Style_1025_ch"/>
    <w:rPr>
      <w:rFonts w:ascii="Wingdings" w:hAnsi="Wingdings"/>
    </w:rPr>
  </w:style>
  <w:style w:styleId="Style_1025_ch" w:type="character">
    <w:name w:val="WW8Num9z2"/>
    <w:link w:val="Style_1025"/>
    <w:rPr>
      <w:rFonts w:ascii="Wingdings" w:hAnsi="Wingdings"/>
    </w:rPr>
  </w:style>
  <w:style w:styleId="Style_1026" w:type="paragraph">
    <w:name w:val="WW8Num44z3"/>
    <w:link w:val="Style_1026_ch"/>
    <w:rPr>
      <w:rFonts w:ascii="Symbol" w:hAnsi="Symbol"/>
    </w:rPr>
  </w:style>
  <w:style w:styleId="Style_1026_ch" w:type="character">
    <w:name w:val="WW8Num44z3"/>
    <w:link w:val="Style_1026"/>
    <w:rPr>
      <w:rFonts w:ascii="Symbol" w:hAnsi="Symbol"/>
    </w:rPr>
  </w:style>
  <w:style w:styleId="Style_1027" w:type="paragraph">
    <w:name w:val="WW8Num24z3"/>
    <w:link w:val="Style_1027_ch"/>
  </w:style>
  <w:style w:styleId="Style_1027_ch" w:type="character">
    <w:name w:val="WW8Num24z3"/>
    <w:link w:val="Style_1027"/>
  </w:style>
  <w:style w:styleId="Style_1028" w:type="paragraph">
    <w:name w:val="Font Style229"/>
    <w:link w:val="Style_1028_ch"/>
    <w:rPr>
      <w:rFonts w:ascii="Arial" w:hAnsi="Arial"/>
      <w:sz w:val="14"/>
    </w:rPr>
  </w:style>
  <w:style w:styleId="Style_1028_ch" w:type="character">
    <w:name w:val="Font Style229"/>
    <w:link w:val="Style_1028"/>
    <w:rPr>
      <w:rFonts w:ascii="Arial" w:hAnsi="Arial"/>
      <w:sz w:val="14"/>
    </w:rPr>
  </w:style>
  <w:style w:styleId="Style_1029" w:type="paragraph">
    <w:name w:val="hl"/>
    <w:basedOn w:val="Style_6"/>
    <w:link w:val="Style_1029_ch"/>
    <w:pPr>
      <w:spacing w:afterAutospacing="on" w:beforeAutospacing="on"/>
      <w:ind/>
      <w:jc w:val="center"/>
    </w:pPr>
    <w:rPr>
      <w:rFonts w:ascii="Tahoma" w:hAnsi="Tahoma"/>
      <w:color w:val="0000CC"/>
      <w:sz w:val="30"/>
    </w:rPr>
  </w:style>
  <w:style w:styleId="Style_1029_ch" w:type="character">
    <w:name w:val="hl"/>
    <w:basedOn w:val="Style_6_ch"/>
    <w:link w:val="Style_1029"/>
    <w:rPr>
      <w:rFonts w:ascii="Tahoma" w:hAnsi="Tahoma"/>
      <w:color w:val="0000CC"/>
      <w:sz w:val="30"/>
    </w:rPr>
  </w:style>
  <w:style w:styleId="Style_1030" w:type="paragraph">
    <w:name w:val="style_13222631300000000552consplusnormal"/>
    <w:basedOn w:val="Style_6"/>
    <w:link w:val="Style_1030_ch"/>
    <w:pPr>
      <w:spacing w:afterAutospacing="on" w:beforeAutospacing="on"/>
      <w:ind/>
    </w:pPr>
    <w:rPr>
      <w:sz w:val="24"/>
    </w:rPr>
  </w:style>
  <w:style w:styleId="Style_1030_ch" w:type="character">
    <w:name w:val="style_13222631300000000552consplusnormal"/>
    <w:basedOn w:val="Style_6_ch"/>
    <w:link w:val="Style_1030"/>
    <w:rPr>
      <w:sz w:val="24"/>
    </w:rPr>
  </w:style>
  <w:style w:styleId="Style_1031" w:type="paragraph">
    <w:name w:val="WW8Num36z0"/>
    <w:link w:val="Style_1031_ch"/>
    <w:rPr>
      <w:rFonts w:ascii="Symbol" w:hAnsi="Symbol"/>
      <w:sz w:val="20"/>
    </w:rPr>
  </w:style>
  <w:style w:styleId="Style_1031_ch" w:type="character">
    <w:name w:val="WW8Num36z0"/>
    <w:link w:val="Style_1031"/>
    <w:rPr>
      <w:rFonts w:ascii="Symbol" w:hAnsi="Symbol"/>
      <w:sz w:val="20"/>
    </w:rPr>
  </w:style>
  <w:style w:styleId="Style_1032" w:type="paragraph">
    <w:name w:val="xl101"/>
    <w:basedOn w:val="Style_6"/>
    <w:link w:val="Style_1032_ch"/>
    <w:pPr>
      <w:spacing w:afterAutospacing="on" w:beforeAutospacing="on"/>
      <w:ind/>
      <w:jc w:val="center"/>
    </w:pPr>
    <w:rPr>
      <w:sz w:val="24"/>
    </w:rPr>
  </w:style>
  <w:style w:styleId="Style_1032_ch" w:type="character">
    <w:name w:val="xl101"/>
    <w:basedOn w:val="Style_6_ch"/>
    <w:link w:val="Style_1032"/>
    <w:rPr>
      <w:sz w:val="24"/>
    </w:rPr>
  </w:style>
  <w:style w:styleId="Style_1033" w:type="paragraph">
    <w:name w:val="Раздел 3"/>
    <w:basedOn w:val="Style_6"/>
    <w:link w:val="Style_1033_ch"/>
    <w:pPr>
      <w:tabs>
        <w:tab w:leader="none" w:pos="360" w:val="left"/>
        <w:tab w:leader="none" w:pos="567" w:val="left"/>
      </w:tabs>
      <w:spacing w:after="120" w:before="120"/>
      <w:ind w:hanging="360" w:left="360"/>
      <w:jc w:val="center"/>
    </w:pPr>
    <w:rPr>
      <w:b w:val="1"/>
      <w:sz w:val="24"/>
    </w:rPr>
  </w:style>
  <w:style w:styleId="Style_1033_ch" w:type="character">
    <w:name w:val="Раздел 3"/>
    <w:basedOn w:val="Style_6_ch"/>
    <w:link w:val="Style_1033"/>
    <w:rPr>
      <w:b w:val="1"/>
      <w:sz w:val="24"/>
    </w:rPr>
  </w:style>
  <w:style w:styleId="Style_1034" w:type="paragraph">
    <w:name w:val="Стиль 11 пт Перед:  1 пт После:  1 пт"/>
    <w:basedOn w:val="Style_6"/>
    <w:link w:val="Style_1034_ch"/>
    <w:pPr>
      <w:spacing w:after="20" w:before="20"/>
      <w:ind/>
      <w:jc w:val="both"/>
    </w:pPr>
    <w:rPr>
      <w:sz w:val="22"/>
    </w:rPr>
  </w:style>
  <w:style w:styleId="Style_1034_ch" w:type="character">
    <w:name w:val="Стиль 11 пт Перед:  1 пт После:  1 пт"/>
    <w:basedOn w:val="Style_6_ch"/>
    <w:link w:val="Style_1034"/>
    <w:rPr>
      <w:sz w:val="22"/>
    </w:rPr>
  </w:style>
  <w:style w:styleId="Style_1035" w:type="paragraph">
    <w:name w:val="Style 3"/>
    <w:link w:val="Style_1035_ch"/>
    <w:pPr>
      <w:widowControl w:val="0"/>
      <w:ind w:firstLine="0" w:left="1512"/>
    </w:pPr>
    <w:rPr>
      <w:rFonts w:ascii="Arial" w:hAnsi="Arial"/>
      <w:sz w:val="24"/>
    </w:rPr>
  </w:style>
  <w:style w:styleId="Style_1035_ch" w:type="character">
    <w:name w:val="Style 3"/>
    <w:link w:val="Style_1035"/>
    <w:rPr>
      <w:rFonts w:ascii="Arial" w:hAnsi="Arial"/>
      <w:sz w:val="24"/>
    </w:rPr>
  </w:style>
  <w:style w:styleId="Style_1036" w:type="paragraph">
    <w:name w:val="CharacterStyle9"/>
    <w:link w:val="Style_1036_ch"/>
    <w:rPr>
      <w:rFonts w:ascii="Times New Roman" w:hAnsi="Times New Roman"/>
      <w:color w:val="000000"/>
      <w:sz w:val="20"/>
      <w:u w:val="none"/>
    </w:rPr>
  </w:style>
  <w:style w:styleId="Style_1036_ch" w:type="character">
    <w:name w:val="CharacterStyle9"/>
    <w:link w:val="Style_1036"/>
    <w:rPr>
      <w:rFonts w:ascii="Times New Roman" w:hAnsi="Times New Roman"/>
      <w:color w:val="000000"/>
      <w:sz w:val="20"/>
      <w:u w:val="none"/>
    </w:rPr>
  </w:style>
  <w:style w:styleId="Style_1037" w:type="paragraph">
    <w:name w:val="zagc-2"/>
    <w:basedOn w:val="Style_6"/>
    <w:link w:val="Style_1037_ch"/>
    <w:pPr>
      <w:spacing w:after="64" w:before="96"/>
      <w:ind w:firstLine="160" w:left="0"/>
      <w:jc w:val="center"/>
    </w:pPr>
    <w:rPr>
      <w:rFonts w:ascii="Arial" w:hAnsi="Arial"/>
      <w:b w:val="1"/>
      <w:color w:val="29211E"/>
      <w:sz w:val="18"/>
    </w:rPr>
  </w:style>
  <w:style w:styleId="Style_1037_ch" w:type="character">
    <w:name w:val="zagc-2"/>
    <w:basedOn w:val="Style_6_ch"/>
    <w:link w:val="Style_1037"/>
    <w:rPr>
      <w:rFonts w:ascii="Arial" w:hAnsi="Arial"/>
      <w:b w:val="1"/>
      <w:color w:val="29211E"/>
      <w:sz w:val="18"/>
    </w:rPr>
  </w:style>
  <w:style w:styleId="Style_1038" w:type="paragraph">
    <w:name w:val="WW8Num56z0"/>
    <w:link w:val="Style_1038_ch"/>
    <w:rPr>
      <w:rFonts w:ascii="Times New Roman" w:hAnsi="Times New Roman"/>
      <w:color w:val="000000"/>
      <w:sz w:val="24"/>
    </w:rPr>
  </w:style>
  <w:style w:styleId="Style_1038_ch" w:type="character">
    <w:name w:val="WW8Num56z0"/>
    <w:link w:val="Style_1038"/>
    <w:rPr>
      <w:rFonts w:ascii="Times New Roman" w:hAnsi="Times New Roman"/>
      <w:color w:val="000000"/>
      <w:sz w:val="24"/>
    </w:rPr>
  </w:style>
  <w:style w:styleId="Style_1039" w:type="paragraph">
    <w:name w:val="v121"/>
    <w:link w:val="Style_1039_ch"/>
    <w:rPr>
      <w:rFonts w:ascii="Verdana" w:hAnsi="Verdana"/>
      <w:sz w:val="18"/>
    </w:rPr>
  </w:style>
  <w:style w:styleId="Style_1039_ch" w:type="character">
    <w:name w:val="v121"/>
    <w:link w:val="Style_1039"/>
    <w:rPr>
      <w:rFonts w:ascii="Verdana" w:hAnsi="Verdana"/>
      <w:sz w:val="18"/>
    </w:rPr>
  </w:style>
  <w:style w:styleId="Style_1040" w:type="paragraph">
    <w:name w:val="WW8Num41z0"/>
    <w:link w:val="Style_1040_ch"/>
    <w:rPr>
      <w:rFonts w:ascii="Symbol" w:hAnsi="Symbol"/>
      <w:sz w:val="20"/>
    </w:rPr>
  </w:style>
  <w:style w:styleId="Style_1040_ch" w:type="character">
    <w:name w:val="WW8Num41z0"/>
    <w:link w:val="Style_1040"/>
    <w:rPr>
      <w:rFonts w:ascii="Symbol" w:hAnsi="Symbol"/>
      <w:sz w:val="20"/>
    </w:rPr>
  </w:style>
  <w:style w:styleId="Style_1041" w:type="paragraph">
    <w:name w:val="Знак2"/>
    <w:basedOn w:val="Style_6"/>
    <w:link w:val="Style_1041_ch"/>
    <w:pPr>
      <w:spacing w:after="160" w:line="240" w:lineRule="exact"/>
      <w:ind w:firstLine="567" w:left="0"/>
      <w:jc w:val="both"/>
    </w:pPr>
    <w:rPr>
      <w:rFonts w:ascii="Verdana" w:hAnsi="Verdana"/>
    </w:rPr>
  </w:style>
  <w:style w:styleId="Style_1041_ch" w:type="character">
    <w:name w:val="Знак2"/>
    <w:basedOn w:val="Style_6_ch"/>
    <w:link w:val="Style_1041"/>
    <w:rPr>
      <w:rFonts w:ascii="Verdana" w:hAnsi="Verdana"/>
    </w:rPr>
  </w:style>
  <w:style w:styleId="Style_1042" w:type="paragraph">
    <w:name w:val="WW8Num48z0"/>
    <w:link w:val="Style_1042_ch"/>
    <w:rPr>
      <w:sz w:val="24"/>
    </w:rPr>
  </w:style>
  <w:style w:styleId="Style_1042_ch" w:type="character">
    <w:name w:val="WW8Num48z0"/>
    <w:link w:val="Style_1042"/>
    <w:rPr>
      <w:sz w:val="24"/>
    </w:rPr>
  </w:style>
  <w:style w:styleId="Style_1043" w:type="paragraph">
    <w:name w:val="xl85"/>
    <w:basedOn w:val="Style_6"/>
    <w:link w:val="Style_1043_ch"/>
    <w:pPr>
      <w:spacing w:afterAutospacing="on" w:beforeAutospacing="on"/>
      <w:ind/>
      <w:jc w:val="center"/>
    </w:pPr>
    <w:rPr>
      <w:color w:val="000000"/>
      <w:sz w:val="24"/>
    </w:rPr>
  </w:style>
  <w:style w:styleId="Style_1043_ch" w:type="character">
    <w:name w:val="xl85"/>
    <w:basedOn w:val="Style_6_ch"/>
    <w:link w:val="Style_1043"/>
    <w:rPr>
      <w:color w:val="000000"/>
      <w:sz w:val="24"/>
    </w:rPr>
  </w:style>
  <w:style w:styleId="Style_1044" w:type="paragraph">
    <w:name w:val="header"/>
    <w:basedOn w:val="Style_6"/>
    <w:link w:val="Style_1044_ch"/>
    <w:pPr>
      <w:tabs>
        <w:tab w:leader="none" w:pos="4677" w:val="center"/>
        <w:tab w:leader="none" w:pos="9355" w:val="right"/>
      </w:tabs>
      <w:ind/>
      <w:jc w:val="both"/>
    </w:pPr>
    <w:rPr>
      <w:rFonts w:ascii="Calibri" w:hAnsi="Calibri"/>
      <w:sz w:val="22"/>
    </w:rPr>
  </w:style>
  <w:style w:styleId="Style_1044_ch" w:type="character">
    <w:name w:val="header"/>
    <w:basedOn w:val="Style_6_ch"/>
    <w:link w:val="Style_1044"/>
    <w:rPr>
      <w:rFonts w:ascii="Calibri" w:hAnsi="Calibri"/>
      <w:sz w:val="22"/>
    </w:rPr>
  </w:style>
  <w:style w:styleId="Style_1045" w:type="paragraph">
    <w:name w:val="WW8Num60z2"/>
    <w:link w:val="Style_1045_ch"/>
    <w:rPr>
      <w:rFonts w:ascii="Wingdings" w:hAnsi="Wingdings"/>
    </w:rPr>
  </w:style>
  <w:style w:styleId="Style_1045_ch" w:type="character">
    <w:name w:val="WW8Num60z2"/>
    <w:link w:val="Style_1045"/>
    <w:rPr>
      <w:rFonts w:ascii="Wingdings" w:hAnsi="Wingdings"/>
    </w:rPr>
  </w:style>
  <w:style w:styleId="Style_1046" w:type="paragraph">
    <w:name w:val="Footnote Characters"/>
    <w:link w:val="Style_1046_ch"/>
    <w:rPr>
      <w:vertAlign w:val="superscript"/>
    </w:rPr>
  </w:style>
  <w:style w:styleId="Style_1046_ch" w:type="character">
    <w:name w:val="Footnote Characters"/>
    <w:link w:val="Style_1046"/>
    <w:rPr>
      <w:vertAlign w:val="superscript"/>
    </w:rPr>
  </w:style>
  <w:style w:styleId="Style_1047" w:type="paragraph">
    <w:name w:val="ParagraphStyle20"/>
    <w:link w:val="Style_1047_ch"/>
    <w:pPr>
      <w:ind w:firstLine="0" w:left="28" w:right="28"/>
    </w:pPr>
    <w:rPr>
      <w:sz w:val="22"/>
    </w:rPr>
  </w:style>
  <w:style w:styleId="Style_1047_ch" w:type="character">
    <w:name w:val="ParagraphStyle20"/>
    <w:link w:val="Style_1047"/>
    <w:rPr>
      <w:sz w:val="22"/>
    </w:rPr>
  </w:style>
  <w:style w:styleId="Style_1048" w:type="paragraph">
    <w:name w:val="WW8Num46z5"/>
    <w:link w:val="Style_1048_ch"/>
  </w:style>
  <w:style w:styleId="Style_1048_ch" w:type="character">
    <w:name w:val="WW8Num46z5"/>
    <w:link w:val="Style_1048"/>
  </w:style>
  <w:style w:styleId="Style_1049" w:type="paragraph">
    <w:name w:val="WW8Num19z8"/>
    <w:link w:val="Style_1049_ch"/>
  </w:style>
  <w:style w:styleId="Style_1049_ch" w:type="character">
    <w:name w:val="WW8Num19z8"/>
    <w:link w:val="Style_1049"/>
  </w:style>
  <w:style w:styleId="Style_1050" w:type="paragraph">
    <w:name w:val="offc"/>
    <w:basedOn w:val="Style_6"/>
    <w:link w:val="Style_1050_ch"/>
    <w:pPr>
      <w:numPr>
        <w:ilvl w:val="0"/>
        <w:numId w:val="78"/>
      </w:numPr>
      <w:spacing w:after="75" w:before="75"/>
      <w:ind w:firstLine="0" w:left="150"/>
    </w:pPr>
    <w:rPr>
      <w:rFonts w:ascii="Verdana" w:hAnsi="Verdana"/>
      <w:b w:val="1"/>
      <w:color w:val="000000"/>
      <w:sz w:val="17"/>
    </w:rPr>
  </w:style>
  <w:style w:styleId="Style_1050_ch" w:type="character">
    <w:name w:val="offc"/>
    <w:basedOn w:val="Style_6_ch"/>
    <w:link w:val="Style_1050"/>
    <w:rPr>
      <w:rFonts w:ascii="Verdana" w:hAnsi="Verdana"/>
      <w:b w:val="1"/>
      <w:color w:val="000000"/>
      <w:sz w:val="17"/>
    </w:rPr>
  </w:style>
  <w:style w:styleId="Style_1051" w:type="paragraph">
    <w:name w:val="WW8Num84z0"/>
    <w:link w:val="Style_1051_ch"/>
    <w:rPr>
      <w:sz w:val="28"/>
    </w:rPr>
  </w:style>
  <w:style w:styleId="Style_1051_ch" w:type="character">
    <w:name w:val="WW8Num84z0"/>
    <w:link w:val="Style_1051"/>
    <w:rPr>
      <w:sz w:val="28"/>
    </w:rPr>
  </w:style>
  <w:style w:styleId="Style_1052" w:type="paragraph">
    <w:name w:val="WW8Num28z3"/>
    <w:link w:val="Style_1052_ch"/>
  </w:style>
  <w:style w:styleId="Style_1052_ch" w:type="character">
    <w:name w:val="WW8Num28z3"/>
    <w:link w:val="Style_1052"/>
  </w:style>
  <w:style w:styleId="Style_1053" w:type="paragraph">
    <w:name w:val="WW8Num55z5"/>
    <w:link w:val="Style_1053_ch"/>
  </w:style>
  <w:style w:styleId="Style_1053_ch" w:type="character">
    <w:name w:val="WW8Num55z5"/>
    <w:link w:val="Style_1053"/>
  </w:style>
  <w:style w:styleId="Style_1054" w:type="paragraph">
    <w:name w:val="Nonformat"/>
    <w:basedOn w:val="Style_6"/>
    <w:link w:val="Style_1054_ch"/>
    <w:pPr>
      <w:widowControl w:val="0"/>
      <w:ind/>
    </w:pPr>
    <w:rPr>
      <w:rFonts w:ascii="Consultant" w:hAnsi="Consultant"/>
      <w:sz w:val="24"/>
    </w:rPr>
  </w:style>
  <w:style w:styleId="Style_1054_ch" w:type="character">
    <w:name w:val="Nonformat"/>
    <w:basedOn w:val="Style_6_ch"/>
    <w:link w:val="Style_1054"/>
    <w:rPr>
      <w:rFonts w:ascii="Consultant" w:hAnsi="Consultant"/>
      <w:sz w:val="24"/>
    </w:rPr>
  </w:style>
  <w:style w:styleId="Style_1055" w:type="paragraph">
    <w:name w:val="WW8Num18z5"/>
    <w:link w:val="Style_1055_ch"/>
  </w:style>
  <w:style w:styleId="Style_1055_ch" w:type="character">
    <w:name w:val="WW8Num18z5"/>
    <w:link w:val="Style_1055"/>
  </w:style>
  <w:style w:styleId="Style_1056" w:type="paragraph">
    <w:name w:val="WW8Num12z1"/>
    <w:link w:val="Style_1056_ch"/>
    <w:rPr>
      <w:b w:val="0"/>
      <w:i w:val="0"/>
      <w:sz w:val="24"/>
    </w:rPr>
  </w:style>
  <w:style w:styleId="Style_1056_ch" w:type="character">
    <w:name w:val="WW8Num12z1"/>
    <w:link w:val="Style_1056"/>
    <w:rPr>
      <w:b w:val="0"/>
      <w:i w:val="0"/>
      <w:sz w:val="24"/>
    </w:rPr>
  </w:style>
  <w:style w:styleId="Style_1057" w:type="paragraph">
    <w:name w:val="WW8Num14z0"/>
    <w:link w:val="Style_1057_ch"/>
    <w:rPr>
      <w:rFonts w:ascii="StarSymbol" w:hAnsi="StarSymbol"/>
    </w:rPr>
  </w:style>
  <w:style w:styleId="Style_1057_ch" w:type="character">
    <w:name w:val="WW8Num14z0"/>
    <w:link w:val="Style_1057"/>
    <w:rPr>
      <w:rFonts w:ascii="StarSymbol" w:hAnsi="StarSymbol"/>
    </w:rPr>
  </w:style>
  <w:style w:styleId="Style_1058" w:type="paragraph">
    <w:name w:val="List Number 5"/>
    <w:basedOn w:val="Style_6"/>
    <w:link w:val="Style_1058_ch"/>
    <w:pPr>
      <w:tabs>
        <w:tab w:leader="none" w:pos="1492" w:val="left"/>
      </w:tabs>
      <w:ind w:hanging="360" w:left="1492"/>
      <w:jc w:val="both"/>
    </w:pPr>
    <w:rPr>
      <w:rFonts w:ascii="Arial Narrow" w:hAnsi="Arial Narrow"/>
      <w:sz w:val="26"/>
    </w:rPr>
  </w:style>
  <w:style w:styleId="Style_1058_ch" w:type="character">
    <w:name w:val="List Number 5"/>
    <w:basedOn w:val="Style_6_ch"/>
    <w:link w:val="Style_1058"/>
    <w:rPr>
      <w:rFonts w:ascii="Arial Narrow" w:hAnsi="Arial Narrow"/>
      <w:sz w:val="26"/>
    </w:rPr>
  </w:style>
  <w:style w:styleId="Style_1059" w:type="paragraph">
    <w:name w:val="WW8Num55z2"/>
    <w:link w:val="Style_1059_ch"/>
  </w:style>
  <w:style w:styleId="Style_1059_ch" w:type="character">
    <w:name w:val="WW8Num55z2"/>
    <w:link w:val="Style_1059"/>
  </w:style>
  <w:style w:styleId="Style_1060" w:type="paragraph">
    <w:name w:val="FR2"/>
    <w:link w:val="Style_1060_ch"/>
    <w:pPr>
      <w:widowControl w:val="0"/>
      <w:ind w:firstLine="0" w:left="280"/>
    </w:pPr>
    <w:rPr>
      <w:rFonts w:ascii="Arial" w:hAnsi="Arial"/>
      <w:sz w:val="12"/>
    </w:rPr>
  </w:style>
  <w:style w:styleId="Style_1060_ch" w:type="character">
    <w:name w:val="FR2"/>
    <w:link w:val="Style_1060"/>
    <w:rPr>
      <w:rFonts w:ascii="Arial" w:hAnsi="Arial"/>
      <w:sz w:val="12"/>
    </w:rPr>
  </w:style>
  <w:style w:styleId="Style_1061" w:type="paragraph">
    <w:name w:val="xl140"/>
    <w:basedOn w:val="Style_6"/>
    <w:link w:val="Style_1061_ch"/>
    <w:pPr>
      <w:spacing w:after="280" w:before="280"/>
      <w:ind/>
    </w:pPr>
  </w:style>
  <w:style w:styleId="Style_1061_ch" w:type="character">
    <w:name w:val="xl140"/>
    <w:basedOn w:val="Style_6_ch"/>
    <w:link w:val="Style_1061"/>
  </w:style>
  <w:style w:styleId="Style_1062" w:type="paragraph">
    <w:name w:val="WW8Num120z0"/>
    <w:link w:val="Style_1062_ch"/>
    <w:rPr>
      <w:sz w:val="28"/>
    </w:rPr>
  </w:style>
  <w:style w:styleId="Style_1062_ch" w:type="character">
    <w:name w:val="WW8Num120z0"/>
    <w:link w:val="Style_1062"/>
    <w:rPr>
      <w:sz w:val="28"/>
    </w:rPr>
  </w:style>
  <w:style w:styleId="Style_1063" w:type="paragraph">
    <w:name w:val="Знак Знак5"/>
    <w:link w:val="Style_1063_ch"/>
    <w:rPr>
      <w:rFonts w:ascii="Arial" w:hAnsi="Arial"/>
      <w:b w:val="1"/>
      <w:sz w:val="26"/>
    </w:rPr>
  </w:style>
  <w:style w:styleId="Style_1063_ch" w:type="character">
    <w:name w:val="Знак Знак5"/>
    <w:link w:val="Style_1063"/>
    <w:rPr>
      <w:rFonts w:ascii="Arial" w:hAnsi="Arial"/>
      <w:b w:val="1"/>
      <w:sz w:val="26"/>
    </w:rPr>
  </w:style>
  <w:style w:styleId="Style_1064" w:type="paragraph">
    <w:name w:val="Нормальный (таблица)"/>
    <w:basedOn w:val="Style_6"/>
    <w:next w:val="Style_6"/>
    <w:link w:val="Style_1064_ch"/>
    <w:pPr>
      <w:widowControl w:val="0"/>
      <w:ind/>
      <w:jc w:val="both"/>
    </w:pPr>
    <w:rPr>
      <w:sz w:val="24"/>
    </w:rPr>
  </w:style>
  <w:style w:styleId="Style_1064_ch" w:type="character">
    <w:name w:val="Нормальный (таблица)"/>
    <w:basedOn w:val="Style_6_ch"/>
    <w:link w:val="Style_1064"/>
    <w:rPr>
      <w:sz w:val="24"/>
    </w:rPr>
  </w:style>
  <w:style w:styleId="Style_1065" w:type="paragraph">
    <w:name w:val="Основной текст с отступом 31"/>
    <w:basedOn w:val="Style_6"/>
    <w:link w:val="Style_1065_ch"/>
    <w:pPr>
      <w:widowControl w:val="0"/>
      <w:spacing w:after="120"/>
      <w:ind w:firstLine="0" w:left="283"/>
    </w:pPr>
    <w:rPr>
      <w:sz w:val="16"/>
    </w:rPr>
  </w:style>
  <w:style w:styleId="Style_1065_ch" w:type="character">
    <w:name w:val="Основной текст с отступом 31"/>
    <w:basedOn w:val="Style_6_ch"/>
    <w:link w:val="Style_1065"/>
    <w:rPr>
      <w:sz w:val="16"/>
    </w:rPr>
  </w:style>
  <w:style w:styleId="Style_974" w:type="paragraph">
    <w:name w:val="Subtitle"/>
    <w:basedOn w:val="Style_36"/>
    <w:next w:val="Style_36"/>
    <w:link w:val="Style_974_ch"/>
    <w:uiPriority w:val="11"/>
    <w:qFormat/>
    <w:pPr>
      <w:widowControl w:val="1"/>
      <w:tabs>
        <w:tab w:leader="none" w:pos="9344" w:val="clear"/>
        <w:tab w:leader="dot" w:pos="10065" w:val="left"/>
      </w:tabs>
      <w:spacing w:after="240" w:before="240" w:line="360" w:lineRule="auto"/>
      <w:ind w:firstLine="709" w:left="0" w:right="-2"/>
    </w:pPr>
    <w:rPr>
      <w:b w:val="1"/>
      <w:spacing w:val="2"/>
      <w:sz w:val="24"/>
      <w:highlight w:val="white"/>
    </w:rPr>
  </w:style>
  <w:style w:styleId="Style_974_ch" w:type="character">
    <w:name w:val="Subtitle"/>
    <w:basedOn w:val="Style_36_ch"/>
    <w:link w:val="Style_974"/>
    <w:rPr>
      <w:b w:val="1"/>
      <w:spacing w:val="2"/>
      <w:sz w:val="24"/>
      <w:highlight w:val="white"/>
    </w:rPr>
  </w:style>
  <w:style w:styleId="Style_1066" w:type="paragraph">
    <w:name w:val="xl192"/>
    <w:basedOn w:val="Style_6"/>
    <w:link w:val="Style_1066_ch"/>
    <w:pPr>
      <w:spacing w:after="280" w:before="280"/>
      <w:ind/>
    </w:pPr>
    <w:rPr>
      <w:b w:val="1"/>
    </w:rPr>
  </w:style>
  <w:style w:styleId="Style_1066_ch" w:type="character">
    <w:name w:val="xl192"/>
    <w:basedOn w:val="Style_6_ch"/>
    <w:link w:val="Style_1066"/>
    <w:rPr>
      <w:b w:val="1"/>
    </w:rPr>
  </w:style>
  <w:style w:styleId="Style_1067" w:type="paragraph">
    <w:name w:val="xl130"/>
    <w:basedOn w:val="Style_6"/>
    <w:link w:val="Style_1067_ch"/>
    <w:pPr>
      <w:spacing w:after="280" w:before="280"/>
      <w:ind/>
    </w:pPr>
  </w:style>
  <w:style w:styleId="Style_1067_ch" w:type="character">
    <w:name w:val="xl130"/>
    <w:basedOn w:val="Style_6_ch"/>
    <w:link w:val="Style_1067"/>
  </w:style>
  <w:style w:styleId="Style_1068" w:type="paragraph">
    <w:name w:val="Указатель2"/>
    <w:basedOn w:val="Style_6"/>
    <w:link w:val="Style_1068_ch"/>
    <w:pPr>
      <w:widowControl w:val="0"/>
      <w:spacing w:after="200" w:line="276" w:lineRule="auto"/>
      <w:ind/>
    </w:pPr>
    <w:rPr>
      <w:rFonts w:ascii="Arial" w:hAnsi="Arial"/>
      <w:sz w:val="22"/>
    </w:rPr>
  </w:style>
  <w:style w:styleId="Style_1068_ch" w:type="character">
    <w:name w:val="Указатель2"/>
    <w:basedOn w:val="Style_6_ch"/>
    <w:link w:val="Style_1068"/>
    <w:rPr>
      <w:rFonts w:ascii="Arial" w:hAnsi="Arial"/>
      <w:sz w:val="22"/>
    </w:rPr>
  </w:style>
  <w:style w:styleId="Style_1069" w:type="paragraph">
    <w:name w:val="6.Табл.-3уровень"/>
    <w:basedOn w:val="Style_22"/>
    <w:link w:val="Style_1069_ch"/>
    <w:pPr>
      <w:spacing w:before="0"/>
      <w:ind w:firstLine="0" w:left="397"/>
    </w:pPr>
  </w:style>
  <w:style w:styleId="Style_1069_ch" w:type="character">
    <w:name w:val="6.Табл.-3уровень"/>
    <w:basedOn w:val="Style_22_ch"/>
    <w:link w:val="Style_1069"/>
  </w:style>
  <w:style w:styleId="Style_1070" w:type="paragraph">
    <w:name w:val="WW8Num22z0"/>
    <w:link w:val="Style_1070_ch"/>
    <w:rPr>
      <w:rFonts w:ascii="Symbol" w:hAnsi="Symbol"/>
    </w:rPr>
  </w:style>
  <w:style w:styleId="Style_1070_ch" w:type="character">
    <w:name w:val="WW8Num22z0"/>
    <w:link w:val="Style_1070"/>
    <w:rPr>
      <w:rFonts w:ascii="Symbol" w:hAnsi="Symbol"/>
    </w:rPr>
  </w:style>
  <w:style w:styleId="Style_1071" w:type="paragraph">
    <w:name w:val="WW8Num128z0"/>
    <w:link w:val="Style_1071_ch"/>
    <w:rPr>
      <w:sz w:val="28"/>
    </w:rPr>
  </w:style>
  <w:style w:styleId="Style_1071_ch" w:type="character">
    <w:name w:val="WW8Num128z0"/>
    <w:link w:val="Style_1071"/>
    <w:rPr>
      <w:sz w:val="28"/>
    </w:rPr>
  </w:style>
  <w:style w:styleId="Style_1072" w:type="paragraph">
    <w:name w:val="заголовок 3"/>
    <w:basedOn w:val="Style_483"/>
    <w:link w:val="Style_1072_ch"/>
    <w:pPr>
      <w:spacing w:after="60" w:before="240"/>
      <w:ind/>
      <w:jc w:val="left"/>
    </w:pPr>
    <w:rPr>
      <w:rFonts w:ascii="Arial" w:hAnsi="Arial"/>
      <w:b w:val="1"/>
      <w:sz w:val="24"/>
    </w:rPr>
  </w:style>
  <w:style w:styleId="Style_1072_ch" w:type="character">
    <w:name w:val="заголовок 3"/>
    <w:basedOn w:val="Style_483_ch"/>
    <w:link w:val="Style_1072"/>
    <w:rPr>
      <w:rFonts w:ascii="Arial" w:hAnsi="Arial"/>
      <w:b w:val="1"/>
      <w:sz w:val="24"/>
    </w:rPr>
  </w:style>
  <w:style w:styleId="Style_1073" w:type="paragraph">
    <w:name w:val="WW8Num2z5"/>
    <w:link w:val="Style_1073_ch"/>
  </w:style>
  <w:style w:styleId="Style_1073_ch" w:type="character">
    <w:name w:val="WW8Num2z5"/>
    <w:link w:val="Style_1073"/>
  </w:style>
  <w:style w:styleId="Style_1074" w:type="paragraph">
    <w:name w:val="Footer Char"/>
    <w:link w:val="Style_1074_ch"/>
    <w:rPr>
      <w:sz w:val="24"/>
    </w:rPr>
  </w:style>
  <w:style w:styleId="Style_1074_ch" w:type="character">
    <w:name w:val="Footer Char"/>
    <w:link w:val="Style_1074"/>
    <w:rPr>
      <w:sz w:val="24"/>
    </w:rPr>
  </w:style>
  <w:style w:styleId="Style_1075" w:type="paragraph">
    <w:name w:val="WW8Num9z0"/>
    <w:link w:val="Style_1075_ch"/>
    <w:rPr>
      <w:rFonts w:ascii="Times New Roman" w:hAnsi="Times New Roman"/>
    </w:rPr>
  </w:style>
  <w:style w:styleId="Style_1075_ch" w:type="character">
    <w:name w:val="WW8Num9z0"/>
    <w:link w:val="Style_1075"/>
    <w:rPr>
      <w:rFonts w:ascii="Times New Roman" w:hAnsi="Times New Roman"/>
    </w:rPr>
  </w:style>
  <w:style w:styleId="Style_1076" w:type="paragraph">
    <w:name w:val="mw-editsection-bracket"/>
    <w:link w:val="Style_1076_ch"/>
  </w:style>
  <w:style w:styleId="Style_1076_ch" w:type="character">
    <w:name w:val="mw-editsection-bracket"/>
    <w:link w:val="Style_1076"/>
  </w:style>
  <w:style w:styleId="Style_1077" w:type="paragraph">
    <w:name w:val="WW8Num61z0"/>
    <w:link w:val="Style_1077_ch"/>
    <w:rPr>
      <w:rFonts w:ascii="Symbol" w:hAnsi="Symbol"/>
      <w:sz w:val="20"/>
    </w:rPr>
  </w:style>
  <w:style w:styleId="Style_1077_ch" w:type="character">
    <w:name w:val="WW8Num61z0"/>
    <w:link w:val="Style_1077"/>
    <w:rPr>
      <w:rFonts w:ascii="Symbol" w:hAnsi="Symbol"/>
      <w:sz w:val="20"/>
    </w:rPr>
  </w:style>
  <w:style w:styleId="Style_1078" w:type="paragraph">
    <w:name w:val="Normal (Web)"/>
    <w:basedOn w:val="Style_6"/>
    <w:link w:val="Style_1078_ch"/>
    <w:pPr>
      <w:spacing w:afterAutospacing="on" w:beforeAutospacing="on"/>
      <w:ind/>
    </w:pPr>
    <w:rPr>
      <w:sz w:val="24"/>
    </w:rPr>
  </w:style>
  <w:style w:styleId="Style_1078_ch" w:type="character">
    <w:name w:val="Normal (Web)"/>
    <w:basedOn w:val="Style_6_ch"/>
    <w:link w:val="Style_1078"/>
    <w:rPr>
      <w:sz w:val="24"/>
    </w:rPr>
  </w:style>
  <w:style w:styleId="Style_1079" w:type="paragraph">
    <w:name w:val="xl66"/>
    <w:basedOn w:val="Style_6"/>
    <w:link w:val="Style_1079_ch"/>
    <w:pPr>
      <w:spacing w:afterAutospacing="on" w:beforeAutospacing="on"/>
      <w:ind/>
      <w:jc w:val="center"/>
    </w:pPr>
    <w:rPr>
      <w:rFonts w:ascii="MS Sans Serif" w:hAnsi="MS Sans Serif"/>
      <w:b w:val="1"/>
      <w:sz w:val="18"/>
    </w:rPr>
  </w:style>
  <w:style w:styleId="Style_1079_ch" w:type="character">
    <w:name w:val="xl66"/>
    <w:basedOn w:val="Style_6_ch"/>
    <w:link w:val="Style_1079"/>
    <w:rPr>
      <w:rFonts w:ascii="MS Sans Serif" w:hAnsi="MS Sans Serif"/>
      <w:b w:val="1"/>
      <w:sz w:val="18"/>
    </w:rPr>
  </w:style>
  <w:style w:styleId="Style_1080" w:type="paragraph">
    <w:name w:val="xl179"/>
    <w:basedOn w:val="Style_6"/>
    <w:link w:val="Style_1080_ch"/>
    <w:pPr>
      <w:spacing w:after="280" w:before="280"/>
      <w:ind/>
    </w:pPr>
  </w:style>
  <w:style w:styleId="Style_1080_ch" w:type="character">
    <w:name w:val="xl179"/>
    <w:basedOn w:val="Style_6_ch"/>
    <w:link w:val="Style_1080"/>
  </w:style>
  <w:style w:styleId="Style_1081" w:type="paragraph">
    <w:name w:val="WW-Absatz-Standardschriftart1"/>
    <w:link w:val="Style_1081_ch"/>
  </w:style>
  <w:style w:styleId="Style_1081_ch" w:type="character">
    <w:name w:val="WW-Absatz-Standardschriftart1"/>
    <w:link w:val="Style_1081"/>
  </w:style>
  <w:style w:styleId="Style_1082" w:type="paragraph">
    <w:name w:val="Body text (4)1"/>
    <w:basedOn w:val="Style_6"/>
    <w:link w:val="Style_1082_ch"/>
    <w:pPr>
      <w:spacing w:after="600" w:before="180" w:line="216" w:lineRule="exact"/>
      <w:ind/>
      <w:jc w:val="both"/>
    </w:pPr>
    <w:rPr>
      <w:rFonts w:ascii="Arial Narrow" w:hAnsi="Arial Narrow"/>
      <w:sz w:val="16"/>
      <w:highlight w:val="white"/>
    </w:rPr>
  </w:style>
  <w:style w:styleId="Style_1082_ch" w:type="character">
    <w:name w:val="Body text (4)1"/>
    <w:basedOn w:val="Style_6_ch"/>
    <w:link w:val="Style_1082"/>
    <w:rPr>
      <w:rFonts w:ascii="Arial Narrow" w:hAnsi="Arial Narrow"/>
      <w:sz w:val="16"/>
      <w:highlight w:val="white"/>
    </w:rPr>
  </w:style>
  <w:style w:styleId="Style_1083" w:type="paragraph">
    <w:name w:val="WW8Num52z0"/>
    <w:link w:val="Style_1083_ch"/>
    <w:rPr>
      <w:rFonts w:ascii="Times New Roman" w:hAnsi="Times New Roman"/>
      <w:sz w:val="24"/>
    </w:rPr>
  </w:style>
  <w:style w:styleId="Style_1083_ch" w:type="character">
    <w:name w:val="WW8Num52z0"/>
    <w:link w:val="Style_1083"/>
    <w:rPr>
      <w:rFonts w:ascii="Times New Roman" w:hAnsi="Times New Roman"/>
      <w:sz w:val="24"/>
    </w:rPr>
  </w:style>
  <w:style w:styleId="Style_1084" w:type="paragraph">
    <w:name w:val="Strong"/>
    <w:link w:val="Style_1084_ch"/>
    <w:rPr>
      <w:b w:val="1"/>
    </w:rPr>
  </w:style>
  <w:style w:styleId="Style_1084_ch" w:type="character">
    <w:name w:val="Strong"/>
    <w:link w:val="Style_1084"/>
    <w:rPr>
      <w:b w:val="1"/>
    </w:rPr>
  </w:style>
  <w:style w:styleId="Style_1085" w:type="paragraph">
    <w:name w:val="WW8Num50z4"/>
    <w:link w:val="Style_1085_ch"/>
  </w:style>
  <w:style w:styleId="Style_1085_ch" w:type="character">
    <w:name w:val="WW8Num50z4"/>
    <w:link w:val="Style_1085"/>
  </w:style>
  <w:style w:styleId="Style_1086" w:type="paragraph">
    <w:name w:val="Absatz-Standardschriftart"/>
    <w:link w:val="Style_1086_ch"/>
  </w:style>
  <w:style w:styleId="Style_1086_ch" w:type="character">
    <w:name w:val="Absatz-Standardschriftart"/>
    <w:link w:val="Style_1086"/>
  </w:style>
  <w:style w:styleId="Style_1087" w:type="paragraph">
    <w:name w:val="righttext1"/>
    <w:basedOn w:val="Style_6"/>
    <w:link w:val="Style_1087_ch"/>
    <w:pPr>
      <w:spacing w:afterAutospacing="on" w:beforeAutospacing="on"/>
      <w:ind/>
    </w:pPr>
    <w:rPr>
      <w:sz w:val="24"/>
    </w:rPr>
  </w:style>
  <w:style w:styleId="Style_1087_ch" w:type="character">
    <w:name w:val="righttext1"/>
    <w:basedOn w:val="Style_6_ch"/>
    <w:link w:val="Style_1087"/>
    <w:rPr>
      <w:sz w:val="24"/>
    </w:rPr>
  </w:style>
  <w:style w:styleId="Style_1088" w:type="paragraph">
    <w:name w:val="WW8Num34z7"/>
    <w:link w:val="Style_1088_ch"/>
  </w:style>
  <w:style w:styleId="Style_1088_ch" w:type="character">
    <w:name w:val="WW8Num34z7"/>
    <w:link w:val="Style_1088"/>
  </w:style>
  <w:style w:styleId="Style_1089" w:type="paragraph">
    <w:name w:val="z2"/>
    <w:basedOn w:val="Style_6"/>
    <w:link w:val="Style_1089_ch"/>
    <w:pPr>
      <w:spacing w:after="30" w:before="150"/>
      <w:ind/>
      <w:jc w:val="center"/>
    </w:pPr>
    <w:rPr>
      <w:b w:val="1"/>
      <w:sz w:val="18"/>
    </w:rPr>
  </w:style>
  <w:style w:styleId="Style_1089_ch" w:type="character">
    <w:name w:val="z2"/>
    <w:basedOn w:val="Style_6_ch"/>
    <w:link w:val="Style_1089"/>
    <w:rPr>
      <w:b w:val="1"/>
      <w:sz w:val="18"/>
    </w:rPr>
  </w:style>
  <w:style w:styleId="Style_1090" w:type="paragraph">
    <w:name w:val="WW8Num20z0"/>
    <w:link w:val="Style_1090_ch"/>
    <w:rPr>
      <w:rFonts w:ascii="Times New Roman" w:hAnsi="Times New Roman"/>
    </w:rPr>
  </w:style>
  <w:style w:styleId="Style_1090_ch" w:type="character">
    <w:name w:val="WW8Num20z0"/>
    <w:link w:val="Style_1090"/>
    <w:rPr>
      <w:rFonts w:ascii="Times New Roman" w:hAnsi="Times New Roman"/>
    </w:rPr>
  </w:style>
  <w:style w:styleId="Style_1091" w:type="paragraph">
    <w:name w:val="CharacterStyle30"/>
    <w:link w:val="Style_1091_ch"/>
    <w:rPr>
      <w:rFonts w:ascii="Times New Roman" w:hAnsi="Times New Roman"/>
      <w:color w:val="000000"/>
      <w:sz w:val="22"/>
      <w:u w:val="none"/>
    </w:rPr>
  </w:style>
  <w:style w:styleId="Style_1091_ch" w:type="character">
    <w:name w:val="CharacterStyle30"/>
    <w:link w:val="Style_1091"/>
    <w:rPr>
      <w:rFonts w:ascii="Times New Roman" w:hAnsi="Times New Roman"/>
      <w:color w:val="000000"/>
      <w:sz w:val="22"/>
      <w:u w:val="none"/>
    </w:rPr>
  </w:style>
  <w:style w:styleId="Style_1092" w:type="paragraph">
    <w:name w:val="Егор+"/>
    <w:basedOn w:val="Style_6"/>
    <w:link w:val="Style_1092_ch"/>
    <w:pPr>
      <w:spacing w:after="120" w:before="120"/>
      <w:ind w:firstLine="709" w:left="0"/>
      <w:jc w:val="center"/>
    </w:pPr>
    <w:rPr>
      <w:b w:val="1"/>
      <w:sz w:val="32"/>
    </w:rPr>
  </w:style>
  <w:style w:styleId="Style_1092_ch" w:type="character">
    <w:name w:val="Егор+"/>
    <w:basedOn w:val="Style_6_ch"/>
    <w:link w:val="Style_1092"/>
    <w:rPr>
      <w:b w:val="1"/>
      <w:sz w:val="32"/>
    </w:rPr>
  </w:style>
  <w:style w:styleId="Style_1093" w:type="paragraph">
    <w:name w:val="Современный Знак Знак1"/>
    <w:link w:val="Style_1093_ch"/>
    <w:rPr>
      <w:b w:val="1"/>
      <w:sz w:val="24"/>
    </w:rPr>
  </w:style>
  <w:style w:styleId="Style_1093_ch" w:type="character">
    <w:name w:val="Современный Знак Знак1"/>
    <w:link w:val="Style_1093"/>
    <w:rPr>
      <w:b w:val="1"/>
      <w:sz w:val="24"/>
    </w:rPr>
  </w:style>
  <w:style w:styleId="Style_1094" w:type="paragraph">
    <w:name w:val="Style10"/>
    <w:basedOn w:val="Style_6"/>
    <w:link w:val="Style_1094_ch"/>
    <w:pPr>
      <w:widowControl w:val="0"/>
      <w:ind/>
      <w:jc w:val="center"/>
    </w:pPr>
    <w:rPr>
      <w:rFonts w:ascii="Garamond" w:hAnsi="Garamond"/>
      <w:sz w:val="24"/>
    </w:rPr>
  </w:style>
  <w:style w:styleId="Style_1094_ch" w:type="character">
    <w:name w:val="Style10"/>
    <w:basedOn w:val="Style_6_ch"/>
    <w:link w:val="Style_1094"/>
    <w:rPr>
      <w:rFonts w:ascii="Garamond" w:hAnsi="Garamond"/>
      <w:sz w:val="24"/>
    </w:rPr>
  </w:style>
  <w:style w:styleId="Style_1095" w:type="paragraph">
    <w:name w:val="xl123"/>
    <w:basedOn w:val="Style_6"/>
    <w:link w:val="Style_1095_ch"/>
    <w:pPr>
      <w:spacing w:afterAutospacing="on" w:beforeAutospacing="on"/>
      <w:ind/>
    </w:pPr>
    <w:rPr>
      <w:b w:val="1"/>
      <w:sz w:val="24"/>
    </w:rPr>
  </w:style>
  <w:style w:styleId="Style_1095_ch" w:type="character">
    <w:name w:val="xl123"/>
    <w:basedOn w:val="Style_6_ch"/>
    <w:link w:val="Style_1095"/>
    <w:rPr>
      <w:b w:val="1"/>
      <w:sz w:val="24"/>
    </w:rPr>
  </w:style>
  <w:style w:styleId="Style_1096" w:type="paragraph">
    <w:name w:val="WW8Num4z6"/>
    <w:link w:val="Style_1096_ch"/>
  </w:style>
  <w:style w:styleId="Style_1096_ch" w:type="character">
    <w:name w:val="WW8Num4z6"/>
    <w:link w:val="Style_1096"/>
  </w:style>
  <w:style w:styleId="Style_1097" w:type="paragraph">
    <w:name w:val="Основной текст + Полужирный"/>
    <w:link w:val="Style_1097_ch"/>
    <w:rPr>
      <w:rFonts w:ascii="Times New Roman" w:hAnsi="Times New Roman"/>
      <w:b w:val="1"/>
      <w:color w:val="000000"/>
      <w:spacing w:val="8"/>
      <w:sz w:val="24"/>
      <w:highlight w:val="white"/>
      <w:u w:val="none"/>
    </w:rPr>
  </w:style>
  <w:style w:styleId="Style_1097_ch" w:type="character">
    <w:name w:val="Основной текст + Полужирный"/>
    <w:link w:val="Style_1097"/>
    <w:rPr>
      <w:rFonts w:ascii="Times New Roman" w:hAnsi="Times New Roman"/>
      <w:b w:val="1"/>
      <w:color w:val="000000"/>
      <w:spacing w:val="8"/>
      <w:sz w:val="24"/>
      <w:highlight w:val="white"/>
      <w:u w:val="none"/>
    </w:rPr>
  </w:style>
  <w:style w:styleId="Style_1098" w:type="paragraph">
    <w:name w:val="Body Text Indent 2 Char"/>
    <w:link w:val="Style_1098_ch"/>
    <w:rPr>
      <w:sz w:val="24"/>
    </w:rPr>
  </w:style>
  <w:style w:styleId="Style_1098_ch" w:type="character">
    <w:name w:val="Body Text Indent 2 Char"/>
    <w:link w:val="Style_1098"/>
    <w:rPr>
      <w:sz w:val="24"/>
    </w:rPr>
  </w:style>
  <w:style w:styleId="Style_1099" w:type="paragraph">
    <w:name w:val="Указатель4"/>
    <w:basedOn w:val="Style_6"/>
    <w:link w:val="Style_1099_ch"/>
    <w:rPr>
      <w:sz w:val="20"/>
    </w:rPr>
  </w:style>
  <w:style w:styleId="Style_1099_ch" w:type="character">
    <w:name w:val="Указатель4"/>
    <w:basedOn w:val="Style_6_ch"/>
    <w:link w:val="Style_1099"/>
    <w:rPr>
      <w:sz w:val="20"/>
    </w:rPr>
  </w:style>
  <w:style w:styleId="Style_1100" w:type="paragraph">
    <w:name w:val="List Bullet 2"/>
    <w:basedOn w:val="Style_6"/>
    <w:link w:val="Style_1100_ch"/>
    <w:pPr>
      <w:tabs>
        <w:tab w:leader="none" w:pos="643" w:val="left"/>
      </w:tabs>
      <w:ind w:hanging="360" w:left="643"/>
      <w:jc w:val="both"/>
    </w:pPr>
    <w:rPr>
      <w:rFonts w:ascii="Arial Narrow" w:hAnsi="Arial Narrow"/>
      <w:sz w:val="26"/>
    </w:rPr>
  </w:style>
  <w:style w:styleId="Style_1100_ch" w:type="character">
    <w:name w:val="List Bullet 2"/>
    <w:basedOn w:val="Style_6_ch"/>
    <w:link w:val="Style_1100"/>
    <w:rPr>
      <w:rFonts w:ascii="Arial Narrow" w:hAnsi="Arial Narrow"/>
      <w:sz w:val="26"/>
    </w:rPr>
  </w:style>
  <w:style w:styleId="Style_1101" w:type="paragraph">
    <w:name w:val="Знак1 Знак Знак Знак Знак Знак Знак Знак Знак1 Char1"/>
    <w:basedOn w:val="Style_6"/>
    <w:link w:val="Style_1101_ch"/>
    <w:pPr>
      <w:spacing w:after="160" w:line="240" w:lineRule="exact"/>
      <w:ind/>
    </w:pPr>
    <w:rPr>
      <w:rFonts w:ascii="Verdana" w:hAnsi="Verdana"/>
    </w:rPr>
  </w:style>
  <w:style w:styleId="Style_1101_ch" w:type="character">
    <w:name w:val="Знак1 Знак Знак Знак Знак Знак Знак Знак Знак1 Char1"/>
    <w:basedOn w:val="Style_6_ch"/>
    <w:link w:val="Style_1101"/>
    <w:rPr>
      <w:rFonts w:ascii="Verdana" w:hAnsi="Verdana"/>
    </w:rPr>
  </w:style>
  <w:style w:styleId="Style_1102" w:type="paragraph">
    <w:name w:val="xl200"/>
    <w:basedOn w:val="Style_6"/>
    <w:link w:val="Style_1102_ch"/>
    <w:pPr>
      <w:spacing w:after="280" w:before="280"/>
      <w:ind/>
    </w:pPr>
  </w:style>
  <w:style w:styleId="Style_1102_ch" w:type="character">
    <w:name w:val="xl200"/>
    <w:basedOn w:val="Style_6_ch"/>
    <w:link w:val="Style_1102"/>
  </w:style>
  <w:style w:styleId="Style_1103" w:type="paragraph">
    <w:name w:val="WW8Num38z2"/>
    <w:link w:val="Style_1103_ch"/>
    <w:rPr>
      <w:rFonts w:ascii="Wingdings" w:hAnsi="Wingdings"/>
    </w:rPr>
  </w:style>
  <w:style w:styleId="Style_1103_ch" w:type="character">
    <w:name w:val="WW8Num38z2"/>
    <w:link w:val="Style_1103"/>
    <w:rPr>
      <w:rFonts w:ascii="Wingdings" w:hAnsi="Wingdings"/>
    </w:rPr>
  </w:style>
  <w:style w:styleId="Style_1104" w:type="paragraph">
    <w:name w:val="WW8Num4z8"/>
    <w:link w:val="Style_1104_ch"/>
  </w:style>
  <w:style w:styleId="Style_1104_ch" w:type="character">
    <w:name w:val="WW8Num4z8"/>
    <w:link w:val="Style_1104"/>
  </w:style>
  <w:style w:styleId="Style_1105" w:type="paragraph">
    <w:name w:val="Схема документа1"/>
    <w:basedOn w:val="Style_6"/>
    <w:link w:val="Style_1105_ch"/>
    <w:pPr>
      <w:spacing w:before="120"/>
      <w:ind w:firstLine="567" w:left="0"/>
      <w:jc w:val="both"/>
    </w:pPr>
    <w:rPr>
      <w:rFonts w:ascii="Tahoma" w:hAnsi="Tahoma"/>
    </w:rPr>
  </w:style>
  <w:style w:styleId="Style_1105_ch" w:type="character">
    <w:name w:val="Схема документа1"/>
    <w:basedOn w:val="Style_6_ch"/>
    <w:link w:val="Style_1105"/>
    <w:rPr>
      <w:rFonts w:ascii="Tahoma" w:hAnsi="Tahoma"/>
    </w:rPr>
  </w:style>
  <w:style w:styleId="Style_1106" w:type="paragraph">
    <w:name w:val="nienie1"/>
    <w:basedOn w:val="Style_298"/>
    <w:link w:val="Style_1106_ch"/>
    <w:pPr>
      <w:keepLines w:val="1"/>
      <w:numPr>
        <w:ilvl w:val="0"/>
        <w:numId w:val="0"/>
      </w:numPr>
      <w:ind w:hanging="284" w:left="709"/>
      <w:jc w:val="both"/>
    </w:pPr>
    <w:rPr>
      <w:sz w:val="24"/>
    </w:rPr>
  </w:style>
  <w:style w:styleId="Style_1106_ch" w:type="character">
    <w:name w:val="nienie1"/>
    <w:basedOn w:val="Style_298_ch"/>
    <w:link w:val="Style_1106"/>
    <w:rPr>
      <w:sz w:val="24"/>
    </w:rPr>
  </w:style>
  <w:style w:styleId="Style_1107" w:type="paragraph">
    <w:name w:val="xl122"/>
    <w:basedOn w:val="Style_6"/>
    <w:link w:val="Style_1107_ch"/>
    <w:pPr>
      <w:spacing w:afterAutospacing="on" w:beforeAutospacing="on"/>
      <w:ind/>
    </w:pPr>
    <w:rPr>
      <w:b w:val="1"/>
      <w:sz w:val="24"/>
    </w:rPr>
  </w:style>
  <w:style w:styleId="Style_1107_ch" w:type="character">
    <w:name w:val="xl122"/>
    <w:basedOn w:val="Style_6_ch"/>
    <w:link w:val="Style_1107"/>
    <w:rPr>
      <w:b w:val="1"/>
      <w:sz w:val="24"/>
    </w:rPr>
  </w:style>
  <w:style w:styleId="Style_1108" w:type="paragraph">
    <w:name w:val="WW8Num62z3"/>
    <w:link w:val="Style_1108_ch"/>
  </w:style>
  <w:style w:styleId="Style_1108_ch" w:type="character">
    <w:name w:val="WW8Num62z3"/>
    <w:link w:val="Style_1108"/>
  </w:style>
  <w:style w:styleId="Style_1109" w:type="paragraph">
    <w:name w:val="WW8Num27z2"/>
    <w:link w:val="Style_1109_ch"/>
    <w:rPr>
      <w:rFonts w:ascii="Wingdings" w:hAnsi="Wingdings"/>
      <w:sz w:val="20"/>
    </w:rPr>
  </w:style>
  <w:style w:styleId="Style_1109_ch" w:type="character">
    <w:name w:val="WW8Num27z2"/>
    <w:link w:val="Style_1109"/>
    <w:rPr>
      <w:rFonts w:ascii="Wingdings" w:hAnsi="Wingdings"/>
      <w:sz w:val="20"/>
    </w:rPr>
  </w:style>
  <w:style w:styleId="Style_1110" w:type="paragraph">
    <w:name w:val="WW8Num25z2"/>
    <w:link w:val="Style_1110_ch"/>
    <w:rPr>
      <w:rFonts w:ascii="Wingdings" w:hAnsi="Wingdings"/>
      <w:sz w:val="20"/>
    </w:rPr>
  </w:style>
  <w:style w:styleId="Style_1110_ch" w:type="character">
    <w:name w:val="WW8Num25z2"/>
    <w:link w:val="Style_1110"/>
    <w:rPr>
      <w:rFonts w:ascii="Wingdings" w:hAnsi="Wingdings"/>
      <w:sz w:val="20"/>
    </w:rPr>
  </w:style>
  <w:style w:styleId="Style_1111" w:type="paragraph">
    <w:name w:val="ParagraphStyle2"/>
    <w:link w:val="Style_1111_ch"/>
    <w:pPr>
      <w:ind/>
      <w:jc w:val="center"/>
    </w:pPr>
    <w:rPr>
      <w:sz w:val="22"/>
    </w:rPr>
  </w:style>
  <w:style w:styleId="Style_1111_ch" w:type="character">
    <w:name w:val="ParagraphStyle2"/>
    <w:link w:val="Style_1111"/>
    <w:rPr>
      <w:sz w:val="22"/>
    </w:rPr>
  </w:style>
  <w:style w:styleId="Style_638" w:type="paragraph">
    <w:name w:val="Title"/>
    <w:basedOn w:val="Style_6"/>
    <w:next w:val="Style_105"/>
    <w:link w:val="Style_638_ch"/>
    <w:uiPriority w:val="10"/>
    <w:qFormat/>
    <w:pPr>
      <w:keepNext w:val="1"/>
      <w:spacing w:after="120" w:before="240"/>
      <w:ind/>
      <w:jc w:val="both"/>
    </w:pPr>
    <w:rPr>
      <w:rFonts w:ascii="Arial" w:hAnsi="Arial"/>
      <w:sz w:val="28"/>
    </w:rPr>
  </w:style>
  <w:style w:styleId="Style_638_ch" w:type="character">
    <w:name w:val="Title"/>
    <w:basedOn w:val="Style_6_ch"/>
    <w:link w:val="Style_638"/>
    <w:rPr>
      <w:rFonts w:ascii="Arial" w:hAnsi="Arial"/>
      <w:sz w:val="28"/>
    </w:rPr>
  </w:style>
  <w:style w:styleId="Style_1112" w:type="paragraph">
    <w:name w:val="WW8Num21z0"/>
    <w:link w:val="Style_1112_ch"/>
    <w:rPr>
      <w:rFonts w:ascii="Times New Roman" w:hAnsi="Times New Roman"/>
    </w:rPr>
  </w:style>
  <w:style w:styleId="Style_1112_ch" w:type="character">
    <w:name w:val="WW8Num21z0"/>
    <w:link w:val="Style_1112"/>
    <w:rPr>
      <w:rFonts w:ascii="Times New Roman" w:hAnsi="Times New Roman"/>
    </w:rPr>
  </w:style>
  <w:style w:styleId="Style_1113" w:type="paragraph">
    <w:name w:val="font7"/>
    <w:basedOn w:val="Style_6"/>
    <w:link w:val="Style_1113_ch"/>
    <w:pPr>
      <w:spacing w:afterAutospacing="on" w:beforeAutospacing="on"/>
      <w:ind/>
    </w:pPr>
    <w:rPr>
      <w:color w:val="FF0000"/>
      <w:sz w:val="24"/>
    </w:rPr>
  </w:style>
  <w:style w:styleId="Style_1113_ch" w:type="character">
    <w:name w:val="font7"/>
    <w:basedOn w:val="Style_6_ch"/>
    <w:link w:val="Style_1113"/>
    <w:rPr>
      <w:color w:val="FF0000"/>
      <w:sz w:val="24"/>
    </w:rPr>
  </w:style>
  <w:style w:styleId="Style_1114" w:type="paragraph">
    <w:name w:val="titlepage"/>
    <w:basedOn w:val="Style_6"/>
    <w:link w:val="Style_1114_ch"/>
    <w:pPr>
      <w:spacing w:after="48" w:before="48"/>
      <w:ind w:firstLine="160" w:left="0"/>
      <w:jc w:val="center"/>
    </w:pPr>
    <w:rPr>
      <w:rFonts w:ascii="Arial" w:hAnsi="Arial"/>
      <w:b w:val="1"/>
      <w:caps w:val="1"/>
      <w:color w:val="B00000"/>
      <w:sz w:val="24"/>
    </w:rPr>
  </w:style>
  <w:style w:styleId="Style_1114_ch" w:type="character">
    <w:name w:val="titlepage"/>
    <w:basedOn w:val="Style_6_ch"/>
    <w:link w:val="Style_1114"/>
    <w:rPr>
      <w:rFonts w:ascii="Arial" w:hAnsi="Arial"/>
      <w:b w:val="1"/>
      <w:caps w:val="1"/>
      <w:color w:val="B00000"/>
      <w:sz w:val="24"/>
    </w:rPr>
  </w:style>
  <w:style w:styleId="Style_1115" w:type="paragraph">
    <w:name w:val="Знак Знак Знак Знак Знак Знак"/>
    <w:basedOn w:val="Style_6"/>
    <w:link w:val="Style_1115_ch"/>
    <w:pPr>
      <w:spacing w:afterAutospacing="on" w:beforeAutospacing="on"/>
      <w:ind/>
    </w:pPr>
    <w:rPr>
      <w:rFonts w:ascii="Tahoma" w:hAnsi="Tahoma"/>
    </w:rPr>
  </w:style>
  <w:style w:styleId="Style_1115_ch" w:type="character">
    <w:name w:val="Знак Знак Знак Знак Знак Знак"/>
    <w:basedOn w:val="Style_6_ch"/>
    <w:link w:val="Style_1115"/>
    <w:rPr>
      <w:rFonts w:ascii="Tahoma" w:hAnsi="Tahoma"/>
    </w:rPr>
  </w:style>
  <w:style w:styleId="Style_1116" w:type="paragraph">
    <w:name w:val="S_Обычный"/>
    <w:basedOn w:val="Style_6"/>
    <w:link w:val="Style_1116_ch"/>
    <w:pPr>
      <w:spacing w:before="120" w:line="360" w:lineRule="auto"/>
      <w:ind w:firstLine="709" w:left="0"/>
      <w:jc w:val="both"/>
    </w:pPr>
    <w:rPr>
      <w:color w:val="000000"/>
      <w:sz w:val="24"/>
    </w:rPr>
  </w:style>
  <w:style w:styleId="Style_1116_ch" w:type="character">
    <w:name w:val="S_Обычный"/>
    <w:basedOn w:val="Style_6_ch"/>
    <w:link w:val="Style_1116"/>
    <w:rPr>
      <w:color w:val="000000"/>
      <w:sz w:val="24"/>
    </w:rPr>
  </w:style>
  <w:style w:styleId="Style_1117" w:type="paragraph">
    <w:name w:val="WW8Num31z2"/>
    <w:link w:val="Style_1117_ch"/>
    <w:rPr>
      <w:rFonts w:ascii="Wingdings" w:hAnsi="Wingdings"/>
    </w:rPr>
  </w:style>
  <w:style w:styleId="Style_1117_ch" w:type="character">
    <w:name w:val="WW8Num31z2"/>
    <w:link w:val="Style_1117"/>
    <w:rPr>
      <w:rFonts w:ascii="Wingdings" w:hAnsi="Wingdings"/>
    </w:rPr>
  </w:style>
  <w:style w:styleId="Style_956" w:type="paragraph">
    <w:name w:val="heading 4"/>
    <w:basedOn w:val="Style_6"/>
    <w:next w:val="Style_6"/>
    <w:link w:val="Style_956_ch"/>
    <w:uiPriority w:val="9"/>
    <w:qFormat/>
    <w:pPr>
      <w:keepNext w:val="1"/>
      <w:spacing w:after="60" w:before="240"/>
      <w:ind/>
      <w:outlineLvl w:val="3"/>
    </w:pPr>
    <w:rPr>
      <w:rFonts w:ascii="Calibri" w:hAnsi="Calibri"/>
      <w:b w:val="1"/>
      <w:sz w:val="28"/>
    </w:rPr>
  </w:style>
  <w:style w:styleId="Style_956_ch" w:type="character">
    <w:name w:val="heading 4"/>
    <w:basedOn w:val="Style_6_ch"/>
    <w:link w:val="Style_956"/>
    <w:rPr>
      <w:rFonts w:ascii="Calibri" w:hAnsi="Calibri"/>
      <w:b w:val="1"/>
      <w:sz w:val="28"/>
    </w:rPr>
  </w:style>
  <w:style w:styleId="Style_1118" w:type="paragraph">
    <w:name w:val="WW8Num57z5"/>
    <w:link w:val="Style_1118_ch"/>
  </w:style>
  <w:style w:styleId="Style_1118_ch" w:type="character">
    <w:name w:val="WW8Num57z5"/>
    <w:link w:val="Style_1118"/>
  </w:style>
  <w:style w:styleId="Style_298" w:type="paragraph">
    <w:name w:val="Iau?iue2"/>
    <w:link w:val="Style_298_ch"/>
    <w:pPr>
      <w:widowControl w:val="0"/>
      <w:ind/>
    </w:pPr>
    <w:rPr>
      <w:rFonts w:ascii="Times New Roman" w:hAnsi="Times New Roman"/>
    </w:rPr>
  </w:style>
  <w:style w:styleId="Style_298_ch" w:type="character">
    <w:name w:val="Iau?iue2"/>
    <w:link w:val="Style_298"/>
    <w:rPr>
      <w:rFonts w:ascii="Times New Roman" w:hAnsi="Times New Roman"/>
    </w:rPr>
  </w:style>
  <w:style w:styleId="Style_1119" w:type="paragraph">
    <w:name w:val="ConsPlusDocList"/>
    <w:link w:val="Style_1119_ch"/>
    <w:pPr>
      <w:widowControl w:val="0"/>
      <w:ind/>
    </w:pPr>
    <w:rPr>
      <w:rFonts w:ascii="Courier New" w:hAnsi="Courier New"/>
    </w:rPr>
  </w:style>
  <w:style w:styleId="Style_1119_ch" w:type="character">
    <w:name w:val="ConsPlusDocList"/>
    <w:link w:val="Style_1119"/>
    <w:rPr>
      <w:rFonts w:ascii="Courier New" w:hAnsi="Courier New"/>
    </w:rPr>
  </w:style>
  <w:style w:styleId="Style_1120" w:type="paragraph">
    <w:name w:val="z-Начало формы Знак"/>
    <w:link w:val="Style_1120_ch"/>
    <w:rPr>
      <w:rFonts w:ascii="Arial" w:hAnsi="Arial"/>
      <w:sz w:val="16"/>
    </w:rPr>
  </w:style>
  <w:style w:styleId="Style_1120_ch" w:type="character">
    <w:name w:val="z-Начало формы Знак"/>
    <w:link w:val="Style_1120"/>
    <w:rPr>
      <w:rFonts w:ascii="Arial" w:hAnsi="Arial"/>
      <w:sz w:val="16"/>
    </w:rPr>
  </w:style>
  <w:style w:styleId="Style_1121" w:type="paragraph">
    <w:name w:val="Базовый указатель"/>
    <w:basedOn w:val="Style_6"/>
    <w:link w:val="Style_1121_ch"/>
    <w:pPr>
      <w:ind w:hanging="720" w:left="720"/>
    </w:pPr>
    <w:rPr>
      <w:rFonts w:ascii="Arial" w:hAnsi="Arial"/>
      <w:sz w:val="22"/>
    </w:rPr>
  </w:style>
  <w:style w:styleId="Style_1121_ch" w:type="character">
    <w:name w:val="Базовый указатель"/>
    <w:basedOn w:val="Style_6_ch"/>
    <w:link w:val="Style_1121"/>
    <w:rPr>
      <w:rFonts w:ascii="Arial" w:hAnsi="Arial"/>
      <w:sz w:val="22"/>
    </w:rPr>
  </w:style>
  <w:style w:styleId="Style_1122" w:type="paragraph">
    <w:name w:val="WW8Num30z3"/>
    <w:link w:val="Style_1122_ch"/>
    <w:rPr>
      <w:rFonts w:ascii="Symbol" w:hAnsi="Symbol"/>
    </w:rPr>
  </w:style>
  <w:style w:styleId="Style_1122_ch" w:type="character">
    <w:name w:val="WW8Num30z3"/>
    <w:link w:val="Style_1122"/>
    <w:rPr>
      <w:rFonts w:ascii="Symbol" w:hAnsi="Symbol"/>
    </w:rPr>
  </w:style>
  <w:style w:styleId="Style_1123" w:type="paragraph">
    <w:name w:val="WW8Num82z0"/>
    <w:link w:val="Style_1123_ch"/>
    <w:rPr>
      <w:sz w:val="28"/>
    </w:rPr>
  </w:style>
  <w:style w:styleId="Style_1123_ch" w:type="character">
    <w:name w:val="WW8Num82z0"/>
    <w:link w:val="Style_1123"/>
    <w:rPr>
      <w:sz w:val="28"/>
    </w:rPr>
  </w:style>
  <w:style w:styleId="Style_1124" w:type="paragraph">
    <w:name w:val="Табличный_центр"/>
    <w:basedOn w:val="Style_6"/>
    <w:link w:val="Style_1124_ch"/>
    <w:pPr>
      <w:ind/>
      <w:jc w:val="center"/>
    </w:pPr>
    <w:rPr>
      <w:sz w:val="22"/>
    </w:rPr>
  </w:style>
  <w:style w:styleId="Style_1124_ch" w:type="character">
    <w:name w:val="Табличный_центр"/>
    <w:basedOn w:val="Style_6_ch"/>
    <w:link w:val="Style_1124"/>
    <w:rPr>
      <w:sz w:val="22"/>
    </w:rPr>
  </w:style>
  <w:style w:styleId="Style_1125" w:type="paragraph">
    <w:name w:val="Знак1 Знак Знак Знак Знак Знак Знак Знак Знак1 Char2"/>
    <w:basedOn w:val="Style_6"/>
    <w:link w:val="Style_1125_ch"/>
    <w:pPr>
      <w:spacing w:after="160" w:line="240" w:lineRule="exact"/>
      <w:ind/>
    </w:pPr>
    <w:rPr>
      <w:rFonts w:ascii="Verdana" w:hAnsi="Verdana"/>
    </w:rPr>
  </w:style>
  <w:style w:styleId="Style_1125_ch" w:type="character">
    <w:name w:val="Знак1 Знак Знак Знак Знак Знак Знак Знак Знак1 Char2"/>
    <w:basedOn w:val="Style_6_ch"/>
    <w:link w:val="Style_1125"/>
    <w:rPr>
      <w:rFonts w:ascii="Verdana" w:hAnsi="Verdana"/>
    </w:rPr>
  </w:style>
  <w:style w:styleId="Style_1126" w:type="paragraph">
    <w:name w:val="основной"/>
    <w:basedOn w:val="Style_6"/>
    <w:link w:val="Style_1126_ch"/>
    <w:pPr>
      <w:keepNext w:val="1"/>
      <w:ind/>
    </w:pPr>
    <w:rPr>
      <w:sz w:val="24"/>
    </w:rPr>
  </w:style>
  <w:style w:styleId="Style_1126_ch" w:type="character">
    <w:name w:val="основной"/>
    <w:basedOn w:val="Style_6_ch"/>
    <w:link w:val="Style_1126"/>
    <w:rPr>
      <w:sz w:val="24"/>
    </w:rPr>
  </w:style>
  <w:style w:styleId="Style_1127" w:type="paragraph">
    <w:name w:val="No Spacing"/>
    <w:link w:val="Style_1127_ch"/>
    <w:rPr>
      <w:color w:val="000000"/>
      <w:sz w:val="22"/>
    </w:rPr>
  </w:style>
  <w:style w:styleId="Style_1127_ch" w:type="character">
    <w:name w:val="No Spacing"/>
    <w:link w:val="Style_1127"/>
    <w:rPr>
      <w:color w:val="000000"/>
      <w:sz w:val="22"/>
    </w:rPr>
  </w:style>
  <w:style w:styleId="Style_1128" w:type="paragraph">
    <w:name w:val="xl173"/>
    <w:basedOn w:val="Style_6"/>
    <w:link w:val="Style_1128_ch"/>
    <w:pPr>
      <w:spacing w:after="280" w:before="280"/>
      <w:ind/>
      <w:jc w:val="center"/>
    </w:pPr>
  </w:style>
  <w:style w:styleId="Style_1128_ch" w:type="character">
    <w:name w:val="xl173"/>
    <w:basedOn w:val="Style_6_ch"/>
    <w:link w:val="Style_1128"/>
  </w:style>
  <w:style w:styleId="Style_1129" w:type="paragraph">
    <w:name w:val="Для статей закона о бюджете"/>
    <w:basedOn w:val="Style_211"/>
    <w:link w:val="Style_1129_ch"/>
    <w:pPr>
      <w:spacing w:after="0" w:before="0" w:line="360" w:lineRule="auto"/>
      <w:ind w:firstLine="851" w:left="0"/>
      <w:jc w:val="both"/>
    </w:pPr>
    <w:rPr>
      <w:rFonts w:ascii="Times New Roman" w:hAnsi="Times New Roman"/>
      <w:sz w:val="28"/>
    </w:rPr>
  </w:style>
  <w:style w:styleId="Style_1129_ch" w:type="character">
    <w:name w:val="Для статей закона о бюджете"/>
    <w:basedOn w:val="Style_211_ch"/>
    <w:link w:val="Style_1129"/>
    <w:rPr>
      <w:rFonts w:ascii="Times New Roman" w:hAnsi="Times New Roman"/>
      <w:sz w:val="28"/>
    </w:rPr>
  </w:style>
  <w:style w:styleId="Style_1130" w:type="paragraph">
    <w:name w:val="WW8Num52z1"/>
    <w:link w:val="Style_1130_ch"/>
    <w:rPr>
      <w:rFonts w:ascii="Courier New" w:hAnsi="Courier New"/>
    </w:rPr>
  </w:style>
  <w:style w:styleId="Style_1130_ch" w:type="character">
    <w:name w:val="WW8Num52z1"/>
    <w:link w:val="Style_1130"/>
    <w:rPr>
      <w:rFonts w:ascii="Courier New" w:hAnsi="Courier New"/>
    </w:rPr>
  </w:style>
  <w:style w:styleId="Style_1131" w:type="paragraph">
    <w:name w:val="WW8Num3z2"/>
    <w:link w:val="Style_1131_ch"/>
    <w:rPr>
      <w:rFonts w:ascii="Wingdings" w:hAnsi="Wingdings"/>
    </w:rPr>
  </w:style>
  <w:style w:styleId="Style_1131_ch" w:type="character">
    <w:name w:val="WW8Num3z2"/>
    <w:link w:val="Style_1131"/>
    <w:rPr>
      <w:rFonts w:ascii="Wingdings" w:hAnsi="Wingdings"/>
    </w:rPr>
  </w:style>
  <w:style w:styleId="Style_1132" w:type="paragraph">
    <w:name w:val="WW8Num46z7"/>
    <w:link w:val="Style_1132_ch"/>
  </w:style>
  <w:style w:styleId="Style_1132_ch" w:type="character">
    <w:name w:val="WW8Num46z7"/>
    <w:link w:val="Style_1132"/>
  </w:style>
  <w:style w:styleId="Style_1133" w:type="paragraph">
    <w:name w:val="Font Style19"/>
    <w:link w:val="Style_1133_ch"/>
    <w:rPr>
      <w:rFonts w:ascii="MS Reference Sans Serif" w:hAnsi="MS Reference Sans Serif"/>
      <w:sz w:val="18"/>
    </w:rPr>
  </w:style>
  <w:style w:styleId="Style_1133_ch" w:type="character">
    <w:name w:val="Font Style19"/>
    <w:link w:val="Style_1133"/>
    <w:rPr>
      <w:rFonts w:ascii="MS Reference Sans Serif" w:hAnsi="MS Reference Sans Serif"/>
      <w:sz w:val="18"/>
    </w:rPr>
  </w:style>
  <w:style w:styleId="Style_4" w:type="paragraph">
    <w:name w:val="Standard"/>
    <w:link w:val="Style_4_ch"/>
    <w:pPr>
      <w:widowControl w:val="0"/>
      <w:ind/>
    </w:pPr>
    <w:rPr>
      <w:rFonts w:ascii="Arial" w:hAnsi="Arial"/>
      <w:sz w:val="21"/>
    </w:rPr>
  </w:style>
  <w:style w:styleId="Style_4_ch" w:type="character">
    <w:name w:val="Standard"/>
    <w:link w:val="Style_4"/>
    <w:rPr>
      <w:rFonts w:ascii="Arial" w:hAnsi="Arial"/>
      <w:sz w:val="21"/>
    </w:rPr>
  </w:style>
  <w:style w:styleId="Style_1134" w:type="paragraph">
    <w:name w:val="WW8Num16z0"/>
    <w:link w:val="Style_1134_ch"/>
    <w:rPr>
      <w:rFonts w:ascii="Times New Roman" w:hAnsi="Times New Roman"/>
    </w:rPr>
  </w:style>
  <w:style w:styleId="Style_1134_ch" w:type="character">
    <w:name w:val="WW8Num16z0"/>
    <w:link w:val="Style_1134"/>
    <w:rPr>
      <w:rFonts w:ascii="Times New Roman" w:hAnsi="Times New Roman"/>
    </w:rPr>
  </w:style>
  <w:style w:styleId="Style_1135" w:type="paragraph">
    <w:name w:val="CharacterStyle18"/>
    <w:link w:val="Style_1135_ch"/>
    <w:rPr>
      <w:rFonts w:ascii="Times New Roman" w:hAnsi="Times New Roman"/>
      <w:b w:val="1"/>
      <w:color w:val="000000"/>
      <w:sz w:val="20"/>
      <w:u w:val="none"/>
    </w:rPr>
  </w:style>
  <w:style w:styleId="Style_1135_ch" w:type="character">
    <w:name w:val="CharacterStyle18"/>
    <w:link w:val="Style_1135"/>
    <w:rPr>
      <w:rFonts w:ascii="Times New Roman" w:hAnsi="Times New Roman"/>
      <w:b w:val="1"/>
      <w:color w:val="000000"/>
      <w:sz w:val="20"/>
      <w:u w:val="none"/>
    </w:rPr>
  </w:style>
  <w:style w:styleId="Style_1136" w:type="paragraph">
    <w:name w:val="Современный Знак"/>
    <w:link w:val="Style_1136_ch"/>
    <w:pPr>
      <w:ind/>
      <w:jc w:val="center"/>
    </w:pPr>
    <w:rPr>
      <w:rFonts w:ascii="Times New Roman" w:hAnsi="Times New Roman"/>
      <w:b w:val="1"/>
      <w:sz w:val="24"/>
    </w:rPr>
  </w:style>
  <w:style w:styleId="Style_1136_ch" w:type="character">
    <w:name w:val="Современный Знак"/>
    <w:link w:val="Style_1136"/>
    <w:rPr>
      <w:rFonts w:ascii="Times New Roman" w:hAnsi="Times New Roman"/>
      <w:b w:val="1"/>
      <w:sz w:val="24"/>
    </w:rPr>
  </w:style>
  <w:style w:styleId="Style_1137" w:type="paragraph">
    <w:name w:val="WW8Num1z2"/>
    <w:link w:val="Style_1137_ch"/>
  </w:style>
  <w:style w:styleId="Style_1137_ch" w:type="character">
    <w:name w:val="WW8Num1z2"/>
    <w:link w:val="Style_1137"/>
  </w:style>
  <w:style w:styleId="Style_1138" w:type="paragraph">
    <w:name w:val="Обычный3"/>
    <w:link w:val="Style_1138_ch"/>
    <w:pPr>
      <w:widowControl w:val="0"/>
      <w:ind/>
    </w:pPr>
    <w:rPr>
      <w:rFonts w:ascii="Times New Roman" w:hAnsi="Times New Roman"/>
      <w:sz w:val="28"/>
    </w:rPr>
  </w:style>
  <w:style w:styleId="Style_1138_ch" w:type="character">
    <w:name w:val="Обычный3"/>
    <w:link w:val="Style_1138"/>
    <w:rPr>
      <w:rFonts w:ascii="Times New Roman" w:hAnsi="Times New Roman"/>
      <w:sz w:val="28"/>
    </w:rPr>
  </w:style>
  <w:style w:styleId="Style_1139" w:type="paragraph">
    <w:name w:val="tabletextleft"/>
    <w:basedOn w:val="Style_6"/>
    <w:link w:val="Style_1139_ch"/>
    <w:pPr>
      <w:spacing w:afterAutospacing="on" w:beforeAutospacing="on"/>
      <w:ind/>
    </w:pPr>
    <w:rPr>
      <w:sz w:val="24"/>
    </w:rPr>
  </w:style>
  <w:style w:styleId="Style_1139_ch" w:type="character">
    <w:name w:val="tabletextleft"/>
    <w:basedOn w:val="Style_6_ch"/>
    <w:link w:val="Style_1139"/>
    <w:rPr>
      <w:sz w:val="24"/>
    </w:rPr>
  </w:style>
  <w:style w:styleId="Style_1140" w:type="paragraph">
    <w:name w:val="Index"/>
    <w:basedOn w:val="Style_6"/>
    <w:link w:val="Style_1140_ch"/>
    <w:pPr>
      <w:widowControl w:val="0"/>
      <w:spacing w:after="200" w:line="276" w:lineRule="auto"/>
      <w:ind/>
    </w:pPr>
    <w:rPr>
      <w:rFonts w:ascii="Arial" w:hAnsi="Arial"/>
      <w:sz w:val="22"/>
    </w:rPr>
  </w:style>
  <w:style w:styleId="Style_1140_ch" w:type="character">
    <w:name w:val="Index"/>
    <w:basedOn w:val="Style_6_ch"/>
    <w:link w:val="Style_1140"/>
    <w:rPr>
      <w:rFonts w:ascii="Arial" w:hAnsi="Arial"/>
      <w:sz w:val="22"/>
    </w:rPr>
  </w:style>
  <w:style w:styleId="Style_1141" w:type="paragraph">
    <w:name w:val="Iniiaiie oaeno 2"/>
    <w:basedOn w:val="Style_6"/>
    <w:link w:val="Style_1141_ch"/>
    <w:pPr>
      <w:widowControl w:val="0"/>
      <w:ind w:firstLine="567" w:left="0"/>
      <w:jc w:val="both"/>
    </w:pPr>
    <w:rPr>
      <w:b w:val="1"/>
      <w:color w:val="000000"/>
      <w:sz w:val="24"/>
    </w:rPr>
  </w:style>
  <w:style w:styleId="Style_1141_ch" w:type="character">
    <w:name w:val="Iniiaiie oaeno 2"/>
    <w:basedOn w:val="Style_6_ch"/>
    <w:link w:val="Style_1141"/>
    <w:rPr>
      <w:b w:val="1"/>
      <w:color w:val="000000"/>
      <w:sz w:val="24"/>
    </w:rPr>
  </w:style>
  <w:style w:styleId="Style_1142" w:type="paragraph">
    <w:name w:val="çàãîëîâîê 1"/>
    <w:basedOn w:val="Style_173"/>
    <w:next w:val="Style_173"/>
    <w:link w:val="Style_1142_ch"/>
    <w:pPr>
      <w:keepNext w:val="1"/>
      <w:ind/>
    </w:pPr>
    <w:rPr>
      <w:rFonts w:ascii="Times New Roman" w:hAnsi="Times New Roman"/>
    </w:rPr>
  </w:style>
  <w:style w:styleId="Style_1142_ch" w:type="character">
    <w:name w:val="çàãîëîâîê 1"/>
    <w:basedOn w:val="Style_173_ch"/>
    <w:link w:val="Style_1142"/>
    <w:rPr>
      <w:rFonts w:ascii="Times New Roman" w:hAnsi="Times New Roman"/>
    </w:rPr>
  </w:style>
  <w:style w:styleId="Style_1143" w:type="paragraph">
    <w:name w:val="WW8Num24z2"/>
    <w:link w:val="Style_1143_ch"/>
  </w:style>
  <w:style w:styleId="Style_1143_ch" w:type="character">
    <w:name w:val="WW8Num24z2"/>
    <w:link w:val="Style_1143"/>
  </w:style>
  <w:style w:styleId="Style_1144" w:type="paragraph">
    <w:name w:val="HTML Top of Form"/>
    <w:basedOn w:val="Style_6"/>
    <w:next w:val="Style_6"/>
    <w:link w:val="Style_1144_ch"/>
    <w:pPr>
      <w:ind/>
      <w:jc w:val="center"/>
    </w:pPr>
    <w:rPr>
      <w:rFonts w:ascii="Arial" w:hAnsi="Arial"/>
      <w:sz w:val="16"/>
    </w:rPr>
  </w:style>
  <w:style w:styleId="Style_1144_ch" w:type="character">
    <w:name w:val="HTML Top of Form"/>
    <w:basedOn w:val="Style_6_ch"/>
    <w:link w:val="Style_1144"/>
    <w:rPr>
      <w:rFonts w:ascii="Arial" w:hAnsi="Arial"/>
      <w:sz w:val="16"/>
    </w:rPr>
  </w:style>
  <w:style w:styleId="Style_1145" w:type="paragraph">
    <w:name w:val="WW8Num22z1"/>
    <w:link w:val="Style_1145_ch"/>
    <w:rPr>
      <w:rFonts w:ascii="Courier New" w:hAnsi="Courier New"/>
    </w:rPr>
  </w:style>
  <w:style w:styleId="Style_1145_ch" w:type="character">
    <w:name w:val="WW8Num22z1"/>
    <w:link w:val="Style_1145"/>
    <w:rPr>
      <w:rFonts w:ascii="Courier New" w:hAnsi="Courier New"/>
    </w:rPr>
  </w:style>
  <w:style w:styleId="Style_1146" w:type="paragraph">
    <w:name w:val="WW8Num6z6"/>
    <w:link w:val="Style_1146_ch"/>
  </w:style>
  <w:style w:styleId="Style_1146_ch" w:type="character">
    <w:name w:val="WW8Num6z6"/>
    <w:link w:val="Style_1146"/>
  </w:style>
  <w:style w:styleId="Style_483" w:type="paragraph">
    <w:name w:val="heading 2"/>
    <w:basedOn w:val="Style_6"/>
    <w:next w:val="Style_6"/>
    <w:link w:val="Style_483_ch"/>
    <w:uiPriority w:val="9"/>
    <w:qFormat/>
    <w:pPr>
      <w:keepNext w:val="1"/>
      <w:ind/>
      <w:jc w:val="both"/>
      <w:outlineLvl w:val="1"/>
    </w:pPr>
    <w:rPr>
      <w:sz w:val="28"/>
    </w:rPr>
  </w:style>
  <w:style w:styleId="Style_483_ch" w:type="character">
    <w:name w:val="heading 2"/>
    <w:basedOn w:val="Style_6_ch"/>
    <w:link w:val="Style_483"/>
    <w:rPr>
      <w:sz w:val="28"/>
    </w:rPr>
  </w:style>
  <w:style w:styleId="Style_1147" w:type="paragraph">
    <w:name w:val="xl127"/>
    <w:basedOn w:val="Style_6"/>
    <w:link w:val="Style_1147_ch"/>
    <w:pPr>
      <w:spacing w:afterAutospacing="on" w:beforeAutospacing="on"/>
      <w:ind/>
    </w:pPr>
    <w:rPr>
      <w:b w:val="1"/>
      <w:sz w:val="24"/>
    </w:rPr>
  </w:style>
  <w:style w:styleId="Style_1147_ch" w:type="character">
    <w:name w:val="xl127"/>
    <w:basedOn w:val="Style_6_ch"/>
    <w:link w:val="Style_1147"/>
    <w:rPr>
      <w:b w:val="1"/>
      <w:sz w:val="24"/>
    </w:rPr>
  </w:style>
  <w:style w:styleId="Style_1148" w:type="paragraph">
    <w:name w:val="WW8Num49z2"/>
    <w:link w:val="Style_1148_ch"/>
  </w:style>
  <w:style w:styleId="Style_1148_ch" w:type="character">
    <w:name w:val="WW8Num49z2"/>
    <w:link w:val="Style_1148"/>
  </w:style>
  <w:style w:styleId="Style_1149" w:type="paragraph">
    <w:name w:val="WW8Num4z7"/>
    <w:link w:val="Style_1149_ch"/>
  </w:style>
  <w:style w:styleId="Style_1149_ch" w:type="character">
    <w:name w:val="WW8Num4z7"/>
    <w:link w:val="Style_1149"/>
  </w:style>
  <w:style w:styleId="Style_1150" w:type="paragraph">
    <w:name w:val="Style11"/>
    <w:basedOn w:val="Style_6"/>
    <w:link w:val="Style_1150_ch"/>
    <w:pPr>
      <w:widowControl w:val="0"/>
      <w:spacing w:line="274" w:lineRule="exact"/>
      <w:ind/>
      <w:jc w:val="both"/>
    </w:pPr>
    <w:rPr>
      <w:rFonts w:ascii="MS Reference Sans Serif" w:hAnsi="MS Reference Sans Serif"/>
      <w:sz w:val="24"/>
    </w:rPr>
  </w:style>
  <w:style w:styleId="Style_1150_ch" w:type="character">
    <w:name w:val="Style11"/>
    <w:basedOn w:val="Style_6_ch"/>
    <w:link w:val="Style_1150"/>
    <w:rPr>
      <w:rFonts w:ascii="MS Reference Sans Serif" w:hAnsi="MS Reference Sans Serif"/>
      <w:sz w:val="24"/>
    </w:rPr>
  </w:style>
  <w:style w:styleId="Style_1151" w:type="paragraph">
    <w:name w:val="xl178"/>
    <w:basedOn w:val="Style_6"/>
    <w:link w:val="Style_1151_ch"/>
    <w:pPr>
      <w:spacing w:after="280" w:before="280"/>
      <w:ind/>
    </w:pPr>
  </w:style>
  <w:style w:styleId="Style_1151_ch" w:type="character">
    <w:name w:val="xl178"/>
    <w:basedOn w:val="Style_6_ch"/>
    <w:link w:val="Style_1151"/>
  </w:style>
  <w:style w:styleId="Style_105" w:type="paragraph">
    <w:name w:val="Body Text"/>
    <w:basedOn w:val="Style_6"/>
    <w:link w:val="Style_105_ch"/>
    <w:pPr>
      <w:ind w:right="5787"/>
      <w:jc w:val="both"/>
    </w:pPr>
    <w:rPr>
      <w:sz w:val="24"/>
    </w:rPr>
  </w:style>
  <w:style w:styleId="Style_105_ch" w:type="character">
    <w:name w:val="Body Text"/>
    <w:basedOn w:val="Style_6_ch"/>
    <w:link w:val="Style_105"/>
    <w:rPr>
      <w:sz w:val="24"/>
    </w:rPr>
  </w:style>
  <w:style w:styleId="Style_1152" w:type="paragraph">
    <w:name w:val="CharacterStyle3"/>
    <w:link w:val="Style_1152_ch"/>
    <w:rPr>
      <w:rFonts w:ascii="Times New Roman" w:hAnsi="Times New Roman"/>
      <w:color w:val="000000"/>
      <w:sz w:val="14"/>
      <w:u w:val="none"/>
    </w:rPr>
  </w:style>
  <w:style w:styleId="Style_1152_ch" w:type="character">
    <w:name w:val="CharacterStyle3"/>
    <w:link w:val="Style_1152"/>
    <w:rPr>
      <w:rFonts w:ascii="Times New Roman" w:hAnsi="Times New Roman"/>
      <w:color w:val="000000"/>
      <w:sz w:val="14"/>
      <w:u w:val="none"/>
    </w:rPr>
  </w:style>
  <w:style w:styleId="Style_1153" w:type="paragraph">
    <w:name w:val="заголовок 4"/>
    <w:basedOn w:val="Style_6"/>
    <w:next w:val="Style_6"/>
    <w:link w:val="Style_1153_ch"/>
    <w:pPr>
      <w:keepNext w:val="1"/>
      <w:ind/>
      <w:jc w:val="both"/>
      <w:outlineLvl w:val="3"/>
    </w:pPr>
    <w:rPr>
      <w:sz w:val="24"/>
    </w:rPr>
  </w:style>
  <w:style w:styleId="Style_1153_ch" w:type="character">
    <w:name w:val="заголовок 4"/>
    <w:basedOn w:val="Style_6_ch"/>
    <w:link w:val="Style_1153"/>
    <w:rPr>
      <w:sz w:val="24"/>
    </w:rPr>
  </w:style>
  <w:style w:styleId="Style_1154" w:type="paragraph">
    <w:name w:val="Знак Знак Знак2 Знак Знак Знак Знак Знак Знак Знак"/>
    <w:basedOn w:val="Style_6"/>
    <w:link w:val="Style_1154_ch"/>
    <w:rPr>
      <w:rFonts w:ascii="Verdana" w:hAnsi="Verdana"/>
    </w:rPr>
  </w:style>
  <w:style w:styleId="Style_1154_ch" w:type="character">
    <w:name w:val="Знак Знак Знак2 Знак Знак Знак Знак Знак Знак Знак"/>
    <w:basedOn w:val="Style_6_ch"/>
    <w:link w:val="Style_1154"/>
    <w:rPr>
      <w:rFonts w:ascii="Verdana" w:hAnsi="Verdana"/>
    </w:rPr>
  </w:style>
  <w:style w:styleId="Style_1155" w:type="paragraph">
    <w:name w:val="WW8Num5z3"/>
    <w:link w:val="Style_1155_ch"/>
    <w:rPr>
      <w:rFonts w:ascii="Times New Roman" w:hAnsi="Times New Roman"/>
      <w:sz w:val="28"/>
    </w:rPr>
  </w:style>
  <w:style w:styleId="Style_1155_ch" w:type="character">
    <w:name w:val="WW8Num5z3"/>
    <w:link w:val="Style_1155"/>
    <w:rPr>
      <w:rFonts w:ascii="Times New Roman" w:hAnsi="Times New Roman"/>
      <w:sz w:val="28"/>
    </w:rPr>
  </w:style>
  <w:style w:styleId="Style_1156" w:type="paragraph">
    <w:name w:val="8.Сноска"/>
    <w:basedOn w:val="Style_22"/>
    <w:next w:val="Style_23"/>
    <w:link w:val="Style_1156_ch"/>
    <w:pPr>
      <w:spacing w:before="120"/>
      <w:ind w:firstLine="0" w:left="0"/>
      <w:jc w:val="both"/>
    </w:pPr>
    <w:rPr>
      <w:i w:val="1"/>
    </w:rPr>
  </w:style>
  <w:style w:styleId="Style_1156_ch" w:type="character">
    <w:name w:val="8.Сноска"/>
    <w:basedOn w:val="Style_22_ch"/>
    <w:link w:val="Style_1156"/>
    <w:rPr>
      <w:i w:val="1"/>
    </w:rPr>
  </w:style>
  <w:style w:styleId="Style_1157" w:type="paragraph">
    <w:name w:val="xl189"/>
    <w:basedOn w:val="Style_6"/>
    <w:link w:val="Style_1157_ch"/>
    <w:pPr>
      <w:spacing w:after="280" w:before="280"/>
      <w:ind/>
      <w:jc w:val="center"/>
    </w:pPr>
    <w:rPr>
      <w:b w:val="1"/>
    </w:rPr>
  </w:style>
  <w:style w:styleId="Style_1157_ch" w:type="character">
    <w:name w:val="xl189"/>
    <w:basedOn w:val="Style_6_ch"/>
    <w:link w:val="Style_1157"/>
    <w:rPr>
      <w:b w:val="1"/>
    </w:rPr>
  </w:style>
  <w:style w:styleId="Style_1158" w:type="paragraph">
    <w:name w:val="article_seperator"/>
    <w:basedOn w:val="Style_323"/>
    <w:link w:val="Style_1158_ch"/>
  </w:style>
  <w:style w:styleId="Style_1158_ch" w:type="character">
    <w:name w:val="article_seperator"/>
    <w:basedOn w:val="Style_323_ch"/>
    <w:link w:val="Style_1158"/>
  </w:style>
  <w:style w:styleId="Style_1159" w:type="paragraph">
    <w:name w:val="Body Text Indent"/>
    <w:basedOn w:val="Style_6"/>
    <w:link w:val="Style_1159_ch"/>
    <w:pPr>
      <w:spacing w:line="360" w:lineRule="auto"/>
      <w:ind w:firstLine="720" w:left="0"/>
      <w:jc w:val="both"/>
    </w:pPr>
    <w:rPr>
      <w:sz w:val="24"/>
    </w:rPr>
  </w:style>
  <w:style w:styleId="Style_1159_ch" w:type="character">
    <w:name w:val="Body Text Indent"/>
    <w:basedOn w:val="Style_6_ch"/>
    <w:link w:val="Style_1159"/>
    <w:rPr>
      <w:sz w:val="24"/>
    </w:rPr>
  </w:style>
  <w:style w:styleId="Style_1160" w:type="paragraph">
    <w:name w:val="ParagraphStyle18"/>
    <w:link w:val="Style_1160_ch"/>
    <w:pPr>
      <w:ind w:firstLine="0" w:left="28" w:right="28"/>
      <w:jc w:val="center"/>
    </w:pPr>
    <w:rPr>
      <w:sz w:val="22"/>
    </w:rPr>
  </w:style>
  <w:style w:styleId="Style_1160_ch" w:type="character">
    <w:name w:val="ParagraphStyle18"/>
    <w:link w:val="Style_1160"/>
    <w:rPr>
      <w:sz w:val="22"/>
    </w:rPr>
  </w:style>
  <w:style w:styleId="Style_1161" w:type="paragraph">
    <w:name w:val="S_Маркированный"/>
    <w:basedOn w:val="Style_1162"/>
    <w:link w:val="Style_1161_ch"/>
    <w:pPr>
      <w:numPr>
        <w:ilvl w:val="0"/>
        <w:numId w:val="0"/>
      </w:numPr>
      <w:tabs>
        <w:tab w:leader="none" w:pos="992" w:val="left"/>
        <w:tab w:leader="none" w:pos="2149" w:val="left"/>
      </w:tabs>
      <w:ind w:hanging="360" w:left="2149"/>
      <w:jc w:val="both"/>
    </w:pPr>
    <w:rPr>
      <w:sz w:val="24"/>
    </w:rPr>
  </w:style>
  <w:style w:styleId="Style_1161_ch" w:type="character">
    <w:name w:val="S_Маркированный"/>
    <w:basedOn w:val="Style_1162_ch"/>
    <w:link w:val="Style_1161"/>
    <w:rPr>
      <w:sz w:val="24"/>
    </w:rPr>
  </w:style>
  <w:style w:styleId="Style_1163" w:type="paragraph">
    <w:name w:val="WW8Num22z2"/>
    <w:link w:val="Style_1163_ch"/>
    <w:rPr>
      <w:rFonts w:ascii="Wingdings" w:hAnsi="Wingdings"/>
    </w:rPr>
  </w:style>
  <w:style w:styleId="Style_1163_ch" w:type="character">
    <w:name w:val="WW8Num22z2"/>
    <w:link w:val="Style_1163"/>
    <w:rPr>
      <w:rFonts w:ascii="Wingdings" w:hAnsi="Wingdings"/>
    </w:rPr>
  </w:style>
  <w:style w:styleId="Style_1164" w:type="paragraph">
    <w:name w:val="S_Заголовок 3"/>
    <w:basedOn w:val="Style_222"/>
    <w:link w:val="Style_1164_ch"/>
    <w:pPr>
      <w:keepNext w:val="0"/>
      <w:numPr>
        <w:ilvl w:val="0"/>
        <w:numId w:val="0"/>
      </w:numPr>
      <w:tabs>
        <w:tab w:leader="none" w:pos="1980" w:val="left"/>
        <w:tab w:leader="none" w:pos="2869" w:val="left"/>
      </w:tabs>
      <w:spacing w:line="360" w:lineRule="auto"/>
      <w:ind w:hanging="720" w:left="1980"/>
      <w:jc w:val="center"/>
    </w:pPr>
    <w:rPr>
      <w:b w:val="0"/>
      <w:sz w:val="20"/>
      <w:u w:val="single"/>
    </w:rPr>
  </w:style>
  <w:style w:styleId="Style_1164_ch" w:type="character">
    <w:name w:val="S_Заголовок 3"/>
    <w:basedOn w:val="Style_222_ch"/>
    <w:link w:val="Style_1164"/>
    <w:rPr>
      <w:b w:val="0"/>
      <w:sz w:val="20"/>
      <w:u w:val="single"/>
    </w:rPr>
  </w:style>
  <w:style w:styleId="Style_1162" w:type="paragraph">
    <w:name w:val="List Bullet"/>
    <w:basedOn w:val="Style_6"/>
    <w:link w:val="Style_1162_ch"/>
    <w:pPr>
      <w:numPr>
        <w:ilvl w:val="0"/>
        <w:numId w:val="79"/>
      </w:numPr>
    </w:pPr>
  </w:style>
  <w:style w:styleId="Style_1162_ch" w:type="character">
    <w:name w:val="List Bullet"/>
    <w:basedOn w:val="Style_6_ch"/>
    <w:link w:val="Style_1162"/>
  </w:style>
  <w:style w:styleId="Style_1165" w:type="paragraph">
    <w:name w:val="WW8Num53z1"/>
    <w:link w:val="Style_1165_ch"/>
    <w:rPr>
      <w:rFonts w:ascii="Courier New" w:hAnsi="Courier New"/>
    </w:rPr>
  </w:style>
  <w:style w:styleId="Style_1165_ch" w:type="character">
    <w:name w:val="WW8Num53z1"/>
    <w:link w:val="Style_1165"/>
    <w:rPr>
      <w:rFonts w:ascii="Courier New" w:hAnsi="Courier New"/>
    </w:rPr>
  </w:style>
  <w:style w:styleId="Style_1166" w:type="paragraph">
    <w:name w:val="searchmatch"/>
    <w:link w:val="Style_1166_ch"/>
  </w:style>
  <w:style w:styleId="Style_1166_ch" w:type="character">
    <w:name w:val="searchmatch"/>
    <w:link w:val="Style_1166"/>
  </w:style>
  <w:style w:styleId="Style_1167" w:type="paragraph">
    <w:name w:val="CharacterStyle29"/>
    <w:link w:val="Style_1167_ch"/>
    <w:rPr>
      <w:rFonts w:ascii="Times New Roman" w:hAnsi="Times New Roman"/>
      <w:b w:val="1"/>
      <w:color w:val="000000"/>
      <w:sz w:val="22"/>
      <w:u w:val="none"/>
    </w:rPr>
  </w:style>
  <w:style w:styleId="Style_1167_ch" w:type="character">
    <w:name w:val="CharacterStyle29"/>
    <w:link w:val="Style_1167"/>
    <w:rPr>
      <w:rFonts w:ascii="Times New Roman" w:hAnsi="Times New Roman"/>
      <w:b w:val="1"/>
      <w:color w:val="000000"/>
      <w:sz w:val="22"/>
      <w:u w:val="none"/>
    </w:rPr>
  </w:style>
  <w:style w:styleId="Style_1168" w:type="paragraph">
    <w:name w:val="WW8Num41z1"/>
    <w:link w:val="Style_1168_ch"/>
  </w:style>
  <w:style w:styleId="Style_1168_ch" w:type="character">
    <w:name w:val="WW8Num41z1"/>
    <w:link w:val="Style_1168"/>
  </w:style>
  <w:style w:styleId="Style_1169" w:type="paragraph">
    <w:name w:val="заголовок 6"/>
    <w:basedOn w:val="Style_6"/>
    <w:next w:val="Style_6"/>
    <w:link w:val="Style_1169_ch"/>
    <w:pPr>
      <w:keepNext w:val="1"/>
      <w:ind w:firstLine="0" w:left="435"/>
    </w:pPr>
    <w:rPr>
      <w:sz w:val="24"/>
    </w:rPr>
  </w:style>
  <w:style w:styleId="Style_1169_ch" w:type="character">
    <w:name w:val="заголовок 6"/>
    <w:basedOn w:val="Style_6_ch"/>
    <w:link w:val="Style_1169"/>
    <w:rPr>
      <w:sz w:val="24"/>
    </w:rPr>
  </w:style>
  <w:style w:styleId="Style_1170" w:type="paragraph">
    <w:name w:val="formattext topleveltext"/>
    <w:basedOn w:val="Style_6"/>
    <w:link w:val="Style_1170_ch"/>
    <w:pPr>
      <w:spacing w:afterAutospacing="on" w:beforeAutospacing="on"/>
      <w:ind w:firstLine="0" w:left="403"/>
    </w:pPr>
    <w:rPr>
      <w:sz w:val="24"/>
    </w:rPr>
  </w:style>
  <w:style w:styleId="Style_1170_ch" w:type="character">
    <w:name w:val="formattext topleveltext"/>
    <w:basedOn w:val="Style_6_ch"/>
    <w:link w:val="Style_1170"/>
    <w:rPr>
      <w:sz w:val="24"/>
    </w:rPr>
  </w:style>
  <w:style w:styleId="Style_1171" w:type="paragraph">
    <w:name w:val="Знак1 Знак Знак Знак Знак Знак Знак Знак Знак1 Char"/>
    <w:basedOn w:val="Style_6"/>
    <w:link w:val="Style_1171_ch"/>
    <w:pPr>
      <w:spacing w:after="160" w:line="240" w:lineRule="exact"/>
      <w:ind/>
    </w:pPr>
    <w:rPr>
      <w:rFonts w:ascii="Verdana" w:hAnsi="Verdana"/>
    </w:rPr>
  </w:style>
  <w:style w:styleId="Style_1171_ch" w:type="character">
    <w:name w:val="Знак1 Знак Знак Знак Знак Знак Знак Знак Знак1 Char"/>
    <w:basedOn w:val="Style_6_ch"/>
    <w:link w:val="Style_1171"/>
    <w:rPr>
      <w:rFonts w:ascii="Verdana" w:hAnsi="Verdana"/>
    </w:rPr>
  </w:style>
  <w:style w:styleId="Style_1172" w:type="paragraph">
    <w:name w:val="Символ нумерации"/>
    <w:link w:val="Style_1172_ch"/>
  </w:style>
  <w:style w:styleId="Style_1172_ch" w:type="character">
    <w:name w:val="Символ нумерации"/>
    <w:link w:val="Style_1172"/>
  </w:style>
  <w:style w:styleId="Style_1173" w:type="paragraph">
    <w:name w:val="WW8Num72z0"/>
    <w:link w:val="Style_1173_ch"/>
    <w:rPr>
      <w:sz w:val="28"/>
    </w:rPr>
  </w:style>
  <w:style w:styleId="Style_1173_ch" w:type="character">
    <w:name w:val="WW8Num72z0"/>
    <w:link w:val="Style_1173"/>
    <w:rPr>
      <w:sz w:val="28"/>
    </w:rPr>
  </w:style>
  <w:style w:styleId="Style_1174" w:type="paragraph">
    <w:name w:val="заголовок 7"/>
    <w:basedOn w:val="Style_6"/>
    <w:next w:val="Style_6"/>
    <w:link w:val="Style_1174_ch"/>
    <w:pPr>
      <w:keepNext w:val="1"/>
      <w:ind w:right="-1"/>
      <w:jc w:val="center"/>
    </w:pPr>
    <w:rPr>
      <w:sz w:val="28"/>
    </w:rPr>
  </w:style>
  <w:style w:styleId="Style_1174_ch" w:type="character">
    <w:name w:val="заголовок 7"/>
    <w:basedOn w:val="Style_6_ch"/>
    <w:link w:val="Style_1174"/>
    <w:rPr>
      <w:sz w:val="28"/>
    </w:rPr>
  </w:style>
  <w:style w:styleId="Style_1175" w:type="paragraph">
    <w:name w:val="WW8Num56z3"/>
    <w:link w:val="Style_1175_ch"/>
    <w:rPr>
      <w:rFonts w:ascii="Symbol" w:hAnsi="Symbol"/>
    </w:rPr>
  </w:style>
  <w:style w:styleId="Style_1175_ch" w:type="character">
    <w:name w:val="WW8Num56z3"/>
    <w:link w:val="Style_1175"/>
    <w:rPr>
      <w:rFonts w:ascii="Symbol" w:hAnsi="Symbol"/>
    </w:rPr>
  </w:style>
  <w:style w:styleId="Style_1176" w:type="paragraph">
    <w:name w:val="Верхний колонтитул2"/>
    <w:basedOn w:val="Style_6"/>
    <w:link w:val="Style_1176_ch"/>
    <w:pPr>
      <w:widowControl w:val="0"/>
      <w:tabs>
        <w:tab w:leader="none" w:pos="4153" w:val="center"/>
        <w:tab w:leader="none" w:pos="8306" w:val="right"/>
      </w:tabs>
      <w:ind/>
      <w:jc w:val="both"/>
    </w:pPr>
    <w:rPr>
      <w:sz w:val="24"/>
    </w:rPr>
  </w:style>
  <w:style w:styleId="Style_1176_ch" w:type="character">
    <w:name w:val="Верхний колонтитул2"/>
    <w:basedOn w:val="Style_6_ch"/>
    <w:link w:val="Style_1176"/>
    <w:rPr>
      <w:sz w:val="24"/>
    </w:rPr>
  </w:style>
  <w:style w:styleId="Style_1177" w:type="paragraph">
    <w:name w:val="WW8Num17z3"/>
    <w:link w:val="Style_1177_ch"/>
    <w:rPr>
      <w:rFonts w:ascii="Symbol" w:hAnsi="Symbol"/>
    </w:rPr>
  </w:style>
  <w:style w:styleId="Style_1177_ch" w:type="character">
    <w:name w:val="WW8Num17z3"/>
    <w:link w:val="Style_1177"/>
    <w:rPr>
      <w:rFonts w:ascii="Symbol" w:hAnsi="Symbol"/>
    </w:rPr>
  </w:style>
  <w:style w:styleId="Style_1178" w:type="paragraph">
    <w:name w:val="WW8Num14z7"/>
    <w:link w:val="Style_1178_ch"/>
  </w:style>
  <w:style w:styleId="Style_1178_ch" w:type="character">
    <w:name w:val="WW8Num14z7"/>
    <w:link w:val="Style_1178"/>
  </w:style>
  <w:style w:styleId="Style_1179" w:type="paragraph">
    <w:name w:val=" Знак2"/>
    <w:basedOn w:val="Style_6"/>
    <w:link w:val="Style_1179_ch"/>
    <w:pPr>
      <w:spacing w:after="160" w:line="240" w:lineRule="exact"/>
      <w:ind/>
    </w:pPr>
    <w:rPr>
      <w:rFonts w:ascii="Verdana" w:hAnsi="Verdana"/>
    </w:rPr>
  </w:style>
  <w:style w:styleId="Style_1179_ch" w:type="character">
    <w:name w:val=" Знак2"/>
    <w:basedOn w:val="Style_6_ch"/>
    <w:link w:val="Style_1179"/>
    <w:rPr>
      <w:rFonts w:ascii="Verdana" w:hAnsi="Verdana"/>
    </w:rPr>
  </w:style>
  <w:style w:styleId="Style_1180" w:type="paragraph">
    <w:name w:val="Footnote"/>
    <w:basedOn w:val="Style_6"/>
    <w:link w:val="Style_1180_ch"/>
    <w:pPr>
      <w:widowControl w:val="0"/>
      <w:ind/>
    </w:pPr>
    <w:rPr>
      <w:rFonts w:ascii="Arial" w:hAnsi="Arial"/>
    </w:rPr>
  </w:style>
  <w:style w:styleId="Style_1180_ch" w:type="character">
    <w:name w:val="Footnote"/>
    <w:basedOn w:val="Style_6_ch"/>
    <w:link w:val="Style_1180"/>
    <w:rPr>
      <w:rFonts w:ascii="Arial" w:hAnsi="Arial"/>
    </w:rPr>
  </w:style>
  <w:style w:styleId="Style_1181" w:type="paragraph">
    <w:name w:val="WW8Num14z4"/>
    <w:link w:val="Style_1181_ch"/>
  </w:style>
  <w:style w:styleId="Style_1181_ch" w:type="character">
    <w:name w:val="WW8Num14z4"/>
    <w:link w:val="Style_1181"/>
  </w:style>
  <w:style w:styleId="Style_1182" w:type="paragraph">
    <w:name w:val="WW8Num29z4"/>
    <w:link w:val="Style_1182_ch"/>
  </w:style>
  <w:style w:styleId="Style_1182_ch" w:type="character">
    <w:name w:val="WW8Num29z4"/>
    <w:link w:val="Style_1182"/>
  </w:style>
  <w:style w:styleId="Style_1183" w:type="paragraph">
    <w:name w:val="WW8Num54z4"/>
    <w:link w:val="Style_1183_ch"/>
  </w:style>
  <w:style w:styleId="Style_1183_ch" w:type="character">
    <w:name w:val="WW8Num54z4"/>
    <w:link w:val="Style_1183"/>
  </w:style>
  <w:style w:styleId="Style_779" w:type="paragraph">
    <w:name w:val="Егор"/>
    <w:basedOn w:val="Style_6"/>
    <w:link w:val="Style_779_ch"/>
    <w:pPr>
      <w:pageBreakBefore w:val="1"/>
      <w:spacing w:after="200" w:line="276" w:lineRule="auto"/>
      <w:ind w:firstLine="851" w:left="0"/>
      <w:jc w:val="center"/>
    </w:pPr>
    <w:rPr>
      <w:b w:val="1"/>
      <w:sz w:val="28"/>
    </w:rPr>
  </w:style>
  <w:style w:styleId="Style_779_ch" w:type="character">
    <w:name w:val="Егор"/>
    <w:basedOn w:val="Style_6_ch"/>
    <w:link w:val="Style_779"/>
    <w:rPr>
      <w:b w:val="1"/>
      <w:sz w:val="28"/>
    </w:rPr>
  </w:style>
  <w:style w:styleId="Style_1184" w:type="paragraph">
    <w:name w:val="ListLabel 5"/>
    <w:link w:val="Style_1184_ch"/>
    <w:rPr>
      <w:sz w:val="28"/>
    </w:rPr>
  </w:style>
  <w:style w:styleId="Style_1184_ch" w:type="character">
    <w:name w:val="ListLabel 5"/>
    <w:link w:val="Style_1184"/>
    <w:rPr>
      <w:sz w:val="28"/>
    </w:rPr>
  </w:style>
  <w:style w:styleId="Style_1185" w:type="paragraph">
    <w:name w:val="heading 6"/>
    <w:basedOn w:val="Style_6"/>
    <w:next w:val="Style_6"/>
    <w:link w:val="Style_1185_ch"/>
    <w:uiPriority w:val="9"/>
    <w:qFormat/>
    <w:pPr>
      <w:spacing w:after="60" w:before="240"/>
      <w:ind w:firstLine="567" w:left="0"/>
      <w:jc w:val="both"/>
      <w:outlineLvl w:val="5"/>
    </w:pPr>
    <w:rPr>
      <w:rFonts w:ascii="Calibri" w:hAnsi="Calibri"/>
      <w:b w:val="1"/>
    </w:rPr>
  </w:style>
  <w:style w:styleId="Style_1185_ch" w:type="character">
    <w:name w:val="heading 6"/>
    <w:basedOn w:val="Style_6_ch"/>
    <w:link w:val="Style_1185"/>
    <w:rPr>
      <w:rFonts w:ascii="Calibri" w:hAnsi="Calibri"/>
      <w:b w:val="1"/>
    </w:rPr>
  </w:style>
  <w:style w:styleId="Style_1186" w:type="paragraph">
    <w:name w:val="pt-a0-000004"/>
    <w:link w:val="Style_1186_ch"/>
  </w:style>
  <w:style w:styleId="Style_1186_ch" w:type="character">
    <w:name w:val="pt-a0-000004"/>
    <w:link w:val="Style_1186"/>
  </w:style>
  <w:style w:styleId="Style_1187" w:type="paragraph">
    <w:name w:val="Заголовок 1 Знак"/>
    <w:link w:val="Style_1187_ch"/>
    <w:rPr>
      <w:rFonts w:ascii="Times New Roman" w:hAnsi="Times New Roman"/>
      <w:b w:val="1"/>
      <w:sz w:val="28"/>
    </w:rPr>
  </w:style>
  <w:style w:styleId="Style_1187_ch" w:type="character">
    <w:name w:val="Заголовок 1 Знак"/>
    <w:link w:val="Style_1187"/>
    <w:rPr>
      <w:rFonts w:ascii="Times New Roman" w:hAnsi="Times New Roman"/>
      <w:b w:val="1"/>
      <w:sz w:val="28"/>
    </w:rPr>
  </w:style>
  <w:style w:styleId="Style_1188" w:type="paragraph">
    <w:name w:val="ConsPlusTitlePage"/>
    <w:link w:val="Style_1188_ch"/>
    <w:pPr>
      <w:widowControl w:val="0"/>
      <w:ind/>
    </w:pPr>
    <w:rPr>
      <w:rFonts w:ascii="Tahoma" w:hAnsi="Tahoma"/>
    </w:rPr>
  </w:style>
  <w:style w:styleId="Style_1188_ch" w:type="character">
    <w:name w:val="ConsPlusTitlePage"/>
    <w:link w:val="Style_1188"/>
    <w:rPr>
      <w:rFonts w:ascii="Tahoma" w:hAnsi="Tahoma"/>
    </w:rPr>
  </w:style>
  <w:style w:styleId="Style_1189" w:type="paragraph">
    <w:name w:val="Style26"/>
    <w:basedOn w:val="Style_6"/>
    <w:link w:val="Style_1189_ch"/>
    <w:pPr>
      <w:widowControl w:val="0"/>
      <w:ind/>
      <w:jc w:val="center"/>
    </w:pPr>
    <w:rPr>
      <w:sz w:val="24"/>
    </w:rPr>
  </w:style>
  <w:style w:styleId="Style_1189_ch" w:type="character">
    <w:name w:val="Style26"/>
    <w:basedOn w:val="Style_6_ch"/>
    <w:link w:val="Style_1189"/>
    <w:rPr>
      <w:sz w:val="24"/>
    </w:rPr>
  </w:style>
  <w:style w:styleId="Style_1190" w:type="paragraph">
    <w:name w:val="WW8Num20z2"/>
    <w:link w:val="Style_1190_ch"/>
  </w:style>
  <w:style w:styleId="Style_1190_ch" w:type="character">
    <w:name w:val="WW8Num20z2"/>
    <w:link w:val="Style_1190"/>
  </w:style>
  <w:style w:styleId="Style_1191" w:type="paragraph">
    <w:name w:val="Знак Знак Знак Знак Знак Знак Знак Знак Знак Знак Знак Знак Знак Знак Знак Знак Знак Знак Знак Знак Знак Знак"/>
    <w:basedOn w:val="Style_6"/>
    <w:link w:val="Style_1191_ch"/>
    <w:pPr>
      <w:tabs>
        <w:tab w:leader="none" w:pos="1980" w:val="left"/>
      </w:tabs>
      <w:spacing w:after="160" w:line="240" w:lineRule="exact"/>
      <w:ind/>
    </w:pPr>
  </w:style>
  <w:style w:styleId="Style_1191_ch" w:type="character">
    <w:name w:val="Знак Знак Знак Знак Знак Знак Знак Знак Знак Знак Знак Знак Знак Знак Знак Знак Знак Знак Знак Знак Знак Знак"/>
    <w:basedOn w:val="Style_6_ch"/>
    <w:link w:val="Style_1191"/>
  </w:style>
  <w:style w:styleId="Style_1192" w:type="paragraph">
    <w:name w:val="xl77"/>
    <w:basedOn w:val="Style_6"/>
    <w:link w:val="Style_1192_ch"/>
    <w:pPr>
      <w:spacing w:afterAutospacing="on" w:beforeAutospacing="on"/>
      <w:ind/>
      <w:jc w:val="center"/>
    </w:pPr>
    <w:rPr>
      <w:b w:val="1"/>
      <w:sz w:val="24"/>
    </w:rPr>
  </w:style>
  <w:style w:styleId="Style_1192_ch" w:type="character">
    <w:name w:val="xl77"/>
    <w:basedOn w:val="Style_6_ch"/>
    <w:link w:val="Style_1192"/>
    <w:rPr>
      <w:b w:val="1"/>
      <w:sz w:val="24"/>
    </w:rPr>
  </w:style>
  <w:style w:styleId="Style_1193" w:type="paragraph">
    <w:name w:val="xl90"/>
    <w:basedOn w:val="Style_6"/>
    <w:link w:val="Style_1193_ch"/>
    <w:pPr>
      <w:spacing w:afterAutospacing="on" w:beforeAutospacing="on"/>
      <w:ind/>
      <w:jc w:val="center"/>
    </w:pPr>
    <w:rPr>
      <w:color w:val="343434"/>
      <w:sz w:val="24"/>
    </w:rPr>
  </w:style>
  <w:style w:styleId="Style_1193_ch" w:type="character">
    <w:name w:val="xl90"/>
    <w:basedOn w:val="Style_6_ch"/>
    <w:link w:val="Style_1193"/>
    <w:rPr>
      <w:color w:val="343434"/>
      <w:sz w:val="24"/>
    </w:rPr>
  </w:style>
  <w:style w:styleId="Style_1194" w:type="paragraph">
    <w:name w:val="WW8Num113z0"/>
    <w:link w:val="Style_1194_ch"/>
    <w:rPr>
      <w:rFonts w:ascii="Symbol" w:hAnsi="Symbol"/>
      <w:color w:val="000000"/>
    </w:rPr>
  </w:style>
  <w:style w:styleId="Style_1194_ch" w:type="character">
    <w:name w:val="WW8Num113z0"/>
    <w:link w:val="Style_1194"/>
    <w:rPr>
      <w:rFonts w:ascii="Symbol" w:hAnsi="Symbol"/>
      <w:color w:val="000000"/>
    </w:rPr>
  </w:style>
  <w:style w:styleId="Style_1195" w:type="table">
    <w:name w:val="Сетка таблицы162"/>
    <w:basedOn w:val="Style_2"/>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196" w:type="table">
    <w:name w:val="Сетка таблицы1"/>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197" w:type="table">
    <w:name w:val="Сетка таблицы2"/>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198" w:type="table">
    <w:name w:val="Table Grid"/>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199" w:type="table">
    <w:name w:val="Светлая заливка - Акцент 11"/>
    <w:rPr>
      <w:color w:val="365F91"/>
    </w:rPr>
    <w:tblPr>
      <w:tblInd w:type="dxa" w:w="0"/>
      <w:tblBorders>
        <w:top w:color="4F81BD" w:sz="8" w:val="single"/>
        <w:left w:color="000000" w:sz="4" w:val="nil"/>
        <w:bottom w:color="4F81BD" w:sz="8" w:val="single"/>
        <w:right w:color="000000" w:sz="4" w:val="nil"/>
        <w:insideH w:color="000000" w:sz="4" w:val="nil"/>
        <w:insideV w:color="000000" w:sz="4" w:val="nil"/>
      </w:tblBorders>
      <w:tblCellMar>
        <w:top w:type="dxa" w:w="0"/>
        <w:left w:type="dxa" w:w="108"/>
        <w:bottom w:type="dxa" w:w="0"/>
        <w:right w:type="dxa" w:w="108"/>
      </w:tblCellMar>
    </w:tblPr>
  </w:style>
  <w:style w:styleId="Style_1200" w:type="table">
    <w:name w:val="Сетка таблицы3"/>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201" w:type="table">
    <w:name w:val="Светлая заливка1"/>
    <w:rPr>
      <w:color w:val="000000"/>
    </w:rPr>
    <w:tblPr>
      <w:tblInd w:type="dxa" w:w="0"/>
      <w:tblBorders>
        <w:top w:color="000000" w:sz="8" w:val="single"/>
        <w:left w:color="000000" w:sz="4" w:val="nil"/>
        <w:bottom w:color="000000" w:sz="8" w:val="single"/>
        <w:right w:color="000000" w:sz="4" w:val="nil"/>
        <w:insideH w:color="000000" w:sz="4" w:val="nil"/>
        <w:insideV w:color="000000" w:sz="4" w:val="nil"/>
      </w:tblBorders>
      <w:tblCellMar>
        <w:top w:type="dxa" w:w="0"/>
        <w:left w:type="dxa" w:w="108"/>
        <w:bottom w:type="dxa" w:w="0"/>
        <w:right w:type="dxa" w:w="108"/>
      </w:tblCellMar>
    </w:tblPr>
  </w:style>
  <w:style w:default="1" w:styleId="Style_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webSettings.xml" Type="http://schemas.openxmlformats.org/officeDocument/2006/relationships/webSettings"/>
  <Relationship Id="rId11" Target="styles.xml" Type="http://schemas.openxmlformats.org/officeDocument/2006/relationships/styles"/>
  <Relationship Id="rId10" Target="settings.xml" Type="http://schemas.openxmlformats.org/officeDocument/2006/relationships/settings"/>
  <Relationship Id="rId15" Target="numbering.xml" Type="http://schemas.openxmlformats.org/officeDocument/2006/relationships/numbering"/>
  <Relationship Id="rId9" Target="fontTable.xml" Type="http://schemas.openxmlformats.org/officeDocument/2006/relationships/fontTable"/>
  <Relationship Id="rId8" Target="media/6.jpeg" Type="http://schemas.openxmlformats.org/officeDocument/2006/relationships/image"/>
  <Relationship Id="rId7" Target="media/5.jpeg" Type="http://schemas.openxmlformats.org/officeDocument/2006/relationships/image"/>
  <Relationship Id="rId14" Target="theme/theme1.xml" Type="http://schemas.openxmlformats.org/officeDocument/2006/relationships/theme"/>
  <Relationship Id="rId6" Target="media/4.jpeg" Type="http://schemas.openxmlformats.org/officeDocument/2006/relationships/image"/>
  <Relationship Id="rId5" Target="media/3.jpeg" Type="http://schemas.openxmlformats.org/officeDocument/2006/relationships/image"/>
  <Relationship Id="rId4" Target="media/2.emf" Type="http://schemas.openxmlformats.org/officeDocument/2006/relationships/image"/>
  <Relationship Id="rId12" Target="stylesWithEffects.xml" Type="http://schemas.microsoft.com/office/2007/relationships/stylesWithEffects"/>
  <Relationship Id="rId3" Target="media/1.png"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MyOffice-CoreFramework-Windows/29-1028.734.7326.662.0@RELEASE-DESKTOP-BETELGEUSE-2.3-RC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2023-06-02T11:38:06Z</dcterms:modified>
</cp:coreProperties>
</file>