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96EC5" w14:textId="77777777" w:rsidR="00116E85" w:rsidRDefault="00116E85" w:rsidP="00116E85">
      <w:pPr>
        <w:spacing w:after="255" w:line="300" w:lineRule="atLeast"/>
        <w:outlineLvl w:val="1"/>
        <w:rPr>
          <w:rFonts w:ascii="Arial" w:hAnsi="Arial" w:cs="Arial"/>
          <w:b/>
          <w:bCs/>
          <w:color w:val="4D4D4D"/>
          <w:sz w:val="27"/>
          <w:szCs w:val="27"/>
        </w:rPr>
      </w:pPr>
    </w:p>
    <w:p w14:paraId="185B5974" w14:textId="77777777" w:rsidR="001F724F" w:rsidRDefault="001F724F" w:rsidP="001F724F">
      <w:pPr>
        <w:pStyle w:val="1"/>
        <w:spacing w:before="0" w:after="300" w:line="390" w:lineRule="atLeast"/>
        <w:textAlignment w:val="baseline"/>
        <w:rPr>
          <w:rFonts w:ascii="&amp;quot" w:hAnsi="&amp;quot"/>
          <w:color w:val="005EA5"/>
          <w:sz w:val="38"/>
          <w:szCs w:val="38"/>
        </w:rPr>
      </w:pPr>
      <w:r>
        <w:rPr>
          <w:rFonts w:ascii="&amp;quot" w:hAnsi="&amp;quot"/>
          <w:color w:val="005EA5"/>
          <w:sz w:val="38"/>
          <w:szCs w:val="38"/>
        </w:rPr>
        <w:t>Приказ Минкультуры России от 07.03.2017 N 261 "Об утверждении Методических рекомендаций по проведению независимой оценки качества оказания услуг организациями культуры"</w:t>
      </w:r>
    </w:p>
    <w:p w14:paraId="03838179" w14:textId="77777777" w:rsidR="001F724F" w:rsidRDefault="001F724F" w:rsidP="001F724F">
      <w:pPr>
        <w:spacing w:line="330" w:lineRule="atLeast"/>
        <w:textAlignment w:val="baseline"/>
        <w:rPr>
          <w:rFonts w:ascii="&amp;quot" w:hAnsi="&amp;quot"/>
          <w:color w:val="000000"/>
          <w:sz w:val="23"/>
          <w:szCs w:val="23"/>
        </w:rPr>
      </w:pPr>
      <w:r>
        <w:rPr>
          <w:rFonts w:ascii="&amp;quot" w:hAnsi="&amp;quot"/>
          <w:color w:val="000000"/>
          <w:sz w:val="23"/>
          <w:szCs w:val="23"/>
        </w:rPr>
        <w:t xml:space="preserve">13 октября 2017 г. 7:33 </w:t>
      </w:r>
    </w:p>
    <w:p w14:paraId="670AB9A0" w14:textId="77777777" w:rsidR="001F724F" w:rsidRDefault="001F724F" w:rsidP="001F724F">
      <w:pPr>
        <w:pStyle w:val="pcenter"/>
        <w:spacing w:before="0" w:beforeAutospacing="0" w:after="0" w:afterAutospacing="0" w:line="330" w:lineRule="atLeast"/>
        <w:jc w:val="center"/>
        <w:textAlignment w:val="baseline"/>
        <w:rPr>
          <w:rFonts w:ascii="&amp;quot" w:hAnsi="&amp;quot"/>
          <w:color w:val="000000"/>
          <w:sz w:val="23"/>
          <w:szCs w:val="23"/>
        </w:rPr>
      </w:pPr>
      <w:bookmarkStart w:id="0" w:name="100001"/>
      <w:bookmarkEnd w:id="0"/>
      <w:r>
        <w:rPr>
          <w:rFonts w:ascii="&amp;quot" w:hAnsi="&amp;quot"/>
          <w:color w:val="000000"/>
          <w:sz w:val="23"/>
          <w:szCs w:val="23"/>
        </w:rPr>
        <w:t>МИНИСТЕРСТВО КУЛЬТУРЫ РОССИЙСКОЙ ФЕДЕРАЦИИ</w:t>
      </w:r>
    </w:p>
    <w:p w14:paraId="21801195" w14:textId="77777777" w:rsidR="001F724F" w:rsidRDefault="001F724F" w:rsidP="001F724F">
      <w:pPr>
        <w:pStyle w:val="pcenter"/>
        <w:spacing w:before="0" w:beforeAutospacing="0" w:after="0" w:afterAutospacing="0" w:line="330" w:lineRule="atLeast"/>
        <w:jc w:val="center"/>
        <w:textAlignment w:val="baseline"/>
        <w:rPr>
          <w:rFonts w:ascii="&amp;quot" w:hAnsi="&amp;quot"/>
          <w:color w:val="000000"/>
          <w:sz w:val="23"/>
          <w:szCs w:val="23"/>
        </w:rPr>
      </w:pPr>
      <w:bookmarkStart w:id="1" w:name="100002"/>
      <w:bookmarkEnd w:id="1"/>
      <w:r>
        <w:rPr>
          <w:rFonts w:ascii="&amp;quot" w:hAnsi="&amp;quot"/>
          <w:color w:val="000000"/>
          <w:sz w:val="23"/>
          <w:szCs w:val="23"/>
        </w:rPr>
        <w:t>ПРИКАЗ</w:t>
      </w:r>
    </w:p>
    <w:p w14:paraId="492F4E88" w14:textId="77777777" w:rsidR="001F724F" w:rsidRDefault="001F724F" w:rsidP="001F724F">
      <w:pPr>
        <w:pStyle w:val="pcenter"/>
        <w:spacing w:before="0" w:beforeAutospacing="0" w:after="180" w:afterAutospacing="0" w:line="330" w:lineRule="atLeast"/>
        <w:jc w:val="center"/>
        <w:textAlignment w:val="baseline"/>
        <w:rPr>
          <w:rFonts w:ascii="&amp;quot" w:hAnsi="&amp;quot"/>
          <w:color w:val="000000"/>
          <w:sz w:val="23"/>
          <w:szCs w:val="23"/>
        </w:rPr>
      </w:pPr>
      <w:r>
        <w:rPr>
          <w:rFonts w:ascii="&amp;quot" w:hAnsi="&amp;quot"/>
          <w:color w:val="000000"/>
          <w:sz w:val="23"/>
          <w:szCs w:val="23"/>
        </w:rPr>
        <w:t>от 7 марта 2017 г. N 261</w:t>
      </w:r>
    </w:p>
    <w:p w14:paraId="36E4833C" w14:textId="77777777" w:rsidR="001F724F" w:rsidRDefault="001F724F" w:rsidP="001F724F">
      <w:pPr>
        <w:pStyle w:val="pcenter"/>
        <w:spacing w:before="0" w:beforeAutospacing="0" w:after="0" w:afterAutospacing="0" w:line="330" w:lineRule="atLeast"/>
        <w:jc w:val="center"/>
        <w:textAlignment w:val="baseline"/>
        <w:rPr>
          <w:rFonts w:ascii="&amp;quot" w:hAnsi="&amp;quot"/>
          <w:color w:val="000000"/>
          <w:sz w:val="23"/>
          <w:szCs w:val="23"/>
        </w:rPr>
      </w:pPr>
      <w:bookmarkStart w:id="2" w:name="100003"/>
      <w:bookmarkEnd w:id="2"/>
      <w:r>
        <w:rPr>
          <w:rFonts w:ascii="&amp;quot" w:hAnsi="&amp;quot"/>
          <w:color w:val="000000"/>
          <w:sz w:val="23"/>
          <w:szCs w:val="23"/>
        </w:rPr>
        <w:t>ОБ УТВЕРЖДЕНИИ МЕТОДИЧЕСКИХ РЕКОМЕНДАЦИЙ</w:t>
      </w:r>
    </w:p>
    <w:p w14:paraId="778B67BD" w14:textId="77777777" w:rsidR="001F724F" w:rsidRDefault="001F724F" w:rsidP="001F724F">
      <w:pPr>
        <w:pStyle w:val="pcenter"/>
        <w:spacing w:before="0" w:beforeAutospacing="0" w:after="180" w:afterAutospacing="0" w:line="330" w:lineRule="atLeast"/>
        <w:jc w:val="center"/>
        <w:textAlignment w:val="baseline"/>
        <w:rPr>
          <w:rFonts w:ascii="&amp;quot" w:hAnsi="&amp;quot"/>
          <w:color w:val="000000"/>
          <w:sz w:val="23"/>
          <w:szCs w:val="23"/>
        </w:rPr>
      </w:pPr>
      <w:r>
        <w:rPr>
          <w:rFonts w:ascii="&amp;quot" w:hAnsi="&amp;quot"/>
          <w:color w:val="000000"/>
          <w:sz w:val="23"/>
          <w:szCs w:val="23"/>
        </w:rPr>
        <w:t>ПО ПРОВЕДЕНИЮ НЕЗАВИСИМОЙ ОЦЕНКИ КАЧЕСТВА ОКАЗАНИЯ УСЛУГ</w:t>
      </w:r>
    </w:p>
    <w:p w14:paraId="3A17C0C9" w14:textId="77777777" w:rsidR="001F724F" w:rsidRDefault="001F724F" w:rsidP="001F724F">
      <w:pPr>
        <w:pStyle w:val="pcenter"/>
        <w:spacing w:before="0" w:beforeAutospacing="0" w:after="180" w:afterAutospacing="0" w:line="330" w:lineRule="atLeast"/>
        <w:jc w:val="center"/>
        <w:textAlignment w:val="baseline"/>
        <w:rPr>
          <w:rFonts w:ascii="&amp;quot" w:hAnsi="&amp;quot"/>
          <w:color w:val="000000"/>
          <w:sz w:val="23"/>
          <w:szCs w:val="23"/>
        </w:rPr>
      </w:pPr>
      <w:r>
        <w:rPr>
          <w:rFonts w:ascii="&amp;quot" w:hAnsi="&amp;quot"/>
          <w:color w:val="000000"/>
          <w:sz w:val="23"/>
          <w:szCs w:val="23"/>
        </w:rPr>
        <w:t>ОРГАНИЗАЦИЯМИ КУЛЬТУРЫ</w:t>
      </w:r>
    </w:p>
    <w:p w14:paraId="3C4BB410"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3" w:name="100004"/>
      <w:bookmarkEnd w:id="3"/>
      <w:r>
        <w:rPr>
          <w:rFonts w:ascii="&amp;quot" w:hAnsi="&amp;quot"/>
          <w:color w:val="000000"/>
          <w:sz w:val="23"/>
          <w:szCs w:val="23"/>
        </w:rPr>
        <w:t xml:space="preserve">В целях реализации </w:t>
      </w:r>
      <w:hyperlink r:id="rId4" w:anchor="000129" w:history="1">
        <w:r>
          <w:rPr>
            <w:rStyle w:val="a4"/>
            <w:rFonts w:ascii="&amp;quot" w:hAnsi="&amp;quot"/>
            <w:color w:val="005EA5"/>
            <w:sz w:val="23"/>
            <w:szCs w:val="23"/>
            <w:bdr w:val="none" w:sz="0" w:space="0" w:color="auto" w:frame="1"/>
          </w:rPr>
          <w:t>статьи 36.1</w:t>
        </w:r>
      </w:hyperlink>
      <w:r>
        <w:rPr>
          <w:rFonts w:ascii="&amp;quot" w:hAnsi="&amp;quot"/>
          <w:color w:val="000000"/>
          <w:sz w:val="23"/>
          <w:szCs w:val="23"/>
        </w:rPr>
        <w:t xml:space="preserve"> Закона Российской Федерации от 9 октября 1992 г. N 3612-1 "Основы законодательства Российской Федерации о культуре" приказываю:</w:t>
      </w:r>
    </w:p>
    <w:p w14:paraId="3F47A9DF"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4" w:name="100005"/>
      <w:bookmarkEnd w:id="4"/>
      <w:r>
        <w:rPr>
          <w:rFonts w:ascii="&amp;quot" w:hAnsi="&amp;quot"/>
          <w:color w:val="000000"/>
          <w:sz w:val="23"/>
          <w:szCs w:val="23"/>
        </w:rPr>
        <w:t xml:space="preserve">1. Утвердить Методические рекомендации по проведению независимой оценки качества оказания услуг организациями культуры согласно </w:t>
      </w:r>
      <w:hyperlink r:id="rId5" w:anchor="100010" w:history="1">
        <w:r>
          <w:rPr>
            <w:rStyle w:val="a4"/>
            <w:rFonts w:ascii="&amp;quot" w:hAnsi="&amp;quot"/>
            <w:color w:val="005EA5"/>
            <w:sz w:val="23"/>
            <w:szCs w:val="23"/>
            <w:bdr w:val="none" w:sz="0" w:space="0" w:color="auto" w:frame="1"/>
          </w:rPr>
          <w:t>приложению</w:t>
        </w:r>
      </w:hyperlink>
      <w:r>
        <w:rPr>
          <w:rFonts w:ascii="&amp;quot" w:hAnsi="&amp;quot"/>
          <w:color w:val="000000"/>
          <w:sz w:val="23"/>
          <w:szCs w:val="23"/>
        </w:rPr>
        <w:t xml:space="preserve"> к настоящему приказу.</w:t>
      </w:r>
    </w:p>
    <w:p w14:paraId="3B4CA49B"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5" w:name="100006"/>
      <w:bookmarkEnd w:id="5"/>
      <w:r>
        <w:rPr>
          <w:rFonts w:ascii="&amp;quot" w:hAnsi="&amp;quot"/>
          <w:color w:val="000000"/>
          <w:sz w:val="23"/>
          <w:szCs w:val="23"/>
        </w:rPr>
        <w:t>2. Признать утратившим силу приказ Минкультуры России от 20 ноября 2015 г. N 2830 "Об утверждении методических рекомендаций по проведению независимой оценки качества оказания услуг организациями культуры".</w:t>
      </w:r>
    </w:p>
    <w:p w14:paraId="0653AAEC"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6" w:name="100007"/>
      <w:bookmarkEnd w:id="6"/>
      <w:r>
        <w:rPr>
          <w:rFonts w:ascii="&amp;quot" w:hAnsi="&amp;quot"/>
          <w:color w:val="000000"/>
          <w:sz w:val="23"/>
          <w:szCs w:val="23"/>
        </w:rPr>
        <w:t>3. Контроль за исполнением настоящего приказа возложить на заместителя Министра культуры Российской Федерации С.Г. Обрывалина.</w:t>
      </w:r>
    </w:p>
    <w:p w14:paraId="52D0E6B1" w14:textId="77777777" w:rsidR="001F724F" w:rsidRDefault="001F724F" w:rsidP="001F724F">
      <w:pPr>
        <w:pStyle w:val="pright"/>
        <w:spacing w:before="0" w:beforeAutospacing="0" w:after="0" w:afterAutospacing="0" w:line="330" w:lineRule="atLeast"/>
        <w:jc w:val="right"/>
        <w:textAlignment w:val="baseline"/>
        <w:rPr>
          <w:rFonts w:ascii="&amp;quot" w:hAnsi="&amp;quot"/>
          <w:color w:val="000000"/>
          <w:sz w:val="23"/>
          <w:szCs w:val="23"/>
        </w:rPr>
      </w:pPr>
      <w:bookmarkStart w:id="7" w:name="100008"/>
      <w:bookmarkEnd w:id="7"/>
      <w:r>
        <w:rPr>
          <w:rFonts w:ascii="&amp;quot" w:hAnsi="&amp;quot"/>
          <w:color w:val="000000"/>
          <w:sz w:val="23"/>
          <w:szCs w:val="23"/>
        </w:rPr>
        <w:t>Министр</w:t>
      </w:r>
    </w:p>
    <w:p w14:paraId="332EEEAA" w14:textId="77777777" w:rsidR="001F724F" w:rsidRDefault="001F724F" w:rsidP="001F724F">
      <w:pPr>
        <w:pStyle w:val="pright"/>
        <w:spacing w:before="0" w:beforeAutospacing="0" w:after="180" w:afterAutospacing="0" w:line="330" w:lineRule="atLeast"/>
        <w:jc w:val="right"/>
        <w:textAlignment w:val="baseline"/>
        <w:rPr>
          <w:rFonts w:ascii="&amp;quot" w:hAnsi="&amp;quot"/>
          <w:color w:val="000000"/>
          <w:sz w:val="23"/>
          <w:szCs w:val="23"/>
        </w:rPr>
      </w:pPr>
      <w:r>
        <w:rPr>
          <w:rFonts w:ascii="&amp;quot" w:hAnsi="&amp;quot"/>
          <w:color w:val="000000"/>
          <w:sz w:val="23"/>
          <w:szCs w:val="23"/>
        </w:rPr>
        <w:t>В.Р.МЕДИНСКИЙ</w:t>
      </w:r>
    </w:p>
    <w:p w14:paraId="2A86CBD9" w14:textId="77777777" w:rsidR="001F724F" w:rsidRDefault="001F724F" w:rsidP="001F724F">
      <w:pPr>
        <w:pStyle w:val="HTML"/>
        <w:spacing w:before="225" w:after="225" w:line="330" w:lineRule="atLeast"/>
        <w:textAlignment w:val="baseline"/>
        <w:rPr>
          <w:rFonts w:ascii="&amp;quot" w:hAnsi="&amp;quot"/>
          <w:color w:val="000000"/>
          <w:sz w:val="23"/>
          <w:szCs w:val="23"/>
        </w:rPr>
      </w:pPr>
    </w:p>
    <w:p w14:paraId="10470061" w14:textId="77777777" w:rsidR="001F724F" w:rsidRDefault="001F724F" w:rsidP="001F724F">
      <w:pPr>
        <w:pStyle w:val="HTML"/>
        <w:spacing w:before="225" w:after="225" w:line="330" w:lineRule="atLeast"/>
        <w:textAlignment w:val="baseline"/>
        <w:rPr>
          <w:rFonts w:ascii="&amp;quot" w:hAnsi="&amp;quot"/>
          <w:color w:val="000000"/>
          <w:sz w:val="23"/>
          <w:szCs w:val="23"/>
        </w:rPr>
      </w:pPr>
    </w:p>
    <w:p w14:paraId="0EE633BA" w14:textId="77777777" w:rsidR="001F724F" w:rsidRDefault="001F724F" w:rsidP="001F724F">
      <w:pPr>
        <w:pStyle w:val="HTML"/>
        <w:spacing w:before="225" w:after="225" w:line="330" w:lineRule="atLeast"/>
        <w:textAlignment w:val="baseline"/>
        <w:rPr>
          <w:rFonts w:ascii="&amp;quot" w:hAnsi="&amp;quot"/>
          <w:color w:val="000000"/>
          <w:sz w:val="23"/>
          <w:szCs w:val="23"/>
        </w:rPr>
      </w:pPr>
    </w:p>
    <w:p w14:paraId="305B19AC" w14:textId="77777777" w:rsidR="001F724F" w:rsidRDefault="001F724F" w:rsidP="001F724F">
      <w:pPr>
        <w:pStyle w:val="pright"/>
        <w:spacing w:before="0" w:beforeAutospacing="0" w:after="0" w:afterAutospacing="0" w:line="330" w:lineRule="atLeast"/>
        <w:jc w:val="right"/>
        <w:textAlignment w:val="baseline"/>
        <w:rPr>
          <w:rFonts w:ascii="&amp;quot" w:hAnsi="&amp;quot"/>
          <w:color w:val="000000"/>
          <w:sz w:val="23"/>
          <w:szCs w:val="23"/>
        </w:rPr>
      </w:pPr>
      <w:bookmarkStart w:id="8" w:name="100009"/>
      <w:bookmarkEnd w:id="8"/>
      <w:r>
        <w:rPr>
          <w:rFonts w:ascii="&amp;quot" w:hAnsi="&amp;quot"/>
          <w:color w:val="000000"/>
          <w:sz w:val="23"/>
          <w:szCs w:val="23"/>
        </w:rPr>
        <w:t>Приложение</w:t>
      </w:r>
    </w:p>
    <w:p w14:paraId="31F4B0AE" w14:textId="77777777" w:rsidR="001F724F" w:rsidRDefault="001F724F" w:rsidP="001F724F">
      <w:pPr>
        <w:pStyle w:val="pright"/>
        <w:spacing w:before="0" w:beforeAutospacing="0" w:after="180" w:afterAutospacing="0" w:line="330" w:lineRule="atLeast"/>
        <w:jc w:val="right"/>
        <w:textAlignment w:val="baseline"/>
        <w:rPr>
          <w:rFonts w:ascii="&amp;quot" w:hAnsi="&amp;quot"/>
          <w:color w:val="000000"/>
          <w:sz w:val="23"/>
          <w:szCs w:val="23"/>
        </w:rPr>
      </w:pPr>
      <w:r>
        <w:rPr>
          <w:rFonts w:ascii="&amp;quot" w:hAnsi="&amp;quot"/>
          <w:color w:val="000000"/>
          <w:sz w:val="23"/>
          <w:szCs w:val="23"/>
        </w:rPr>
        <w:t>к приказу Министерства культуры</w:t>
      </w:r>
    </w:p>
    <w:p w14:paraId="132ACAD8" w14:textId="77777777" w:rsidR="001F724F" w:rsidRDefault="001F724F" w:rsidP="001F724F">
      <w:pPr>
        <w:pStyle w:val="pright"/>
        <w:spacing w:before="0" w:beforeAutospacing="0" w:after="180" w:afterAutospacing="0" w:line="330" w:lineRule="atLeast"/>
        <w:jc w:val="right"/>
        <w:textAlignment w:val="baseline"/>
        <w:rPr>
          <w:rFonts w:ascii="&amp;quot" w:hAnsi="&amp;quot"/>
          <w:color w:val="000000"/>
          <w:sz w:val="23"/>
          <w:szCs w:val="23"/>
        </w:rPr>
      </w:pPr>
      <w:r>
        <w:rPr>
          <w:rFonts w:ascii="&amp;quot" w:hAnsi="&amp;quot"/>
          <w:color w:val="000000"/>
          <w:sz w:val="23"/>
          <w:szCs w:val="23"/>
        </w:rPr>
        <w:t>Российской Федерации</w:t>
      </w:r>
    </w:p>
    <w:p w14:paraId="6BB48CD1" w14:textId="77777777" w:rsidR="001F724F" w:rsidRDefault="001F724F" w:rsidP="001F724F">
      <w:pPr>
        <w:pStyle w:val="pright"/>
        <w:spacing w:before="0" w:beforeAutospacing="0" w:after="180" w:afterAutospacing="0" w:line="330" w:lineRule="atLeast"/>
        <w:jc w:val="right"/>
        <w:textAlignment w:val="baseline"/>
        <w:rPr>
          <w:rFonts w:ascii="&amp;quot" w:hAnsi="&amp;quot"/>
          <w:color w:val="000000"/>
          <w:sz w:val="23"/>
          <w:szCs w:val="23"/>
        </w:rPr>
      </w:pPr>
      <w:r>
        <w:rPr>
          <w:rFonts w:ascii="&amp;quot" w:hAnsi="&amp;quot"/>
          <w:color w:val="000000"/>
          <w:sz w:val="23"/>
          <w:szCs w:val="23"/>
        </w:rPr>
        <w:t>от 7 марта 2017 г. N 261</w:t>
      </w:r>
    </w:p>
    <w:p w14:paraId="088B31A7" w14:textId="77777777" w:rsidR="001F724F" w:rsidRDefault="001F724F" w:rsidP="001F724F">
      <w:pPr>
        <w:pStyle w:val="pcenter"/>
        <w:spacing w:before="0" w:beforeAutospacing="0" w:after="0" w:afterAutospacing="0" w:line="330" w:lineRule="atLeast"/>
        <w:jc w:val="center"/>
        <w:textAlignment w:val="baseline"/>
        <w:rPr>
          <w:rFonts w:ascii="&amp;quot" w:hAnsi="&amp;quot"/>
          <w:color w:val="000000"/>
          <w:sz w:val="23"/>
          <w:szCs w:val="23"/>
        </w:rPr>
      </w:pPr>
      <w:bookmarkStart w:id="9" w:name="100010"/>
      <w:bookmarkEnd w:id="9"/>
      <w:r>
        <w:rPr>
          <w:rFonts w:ascii="&amp;quot" w:hAnsi="&amp;quot"/>
          <w:color w:val="000000"/>
          <w:sz w:val="23"/>
          <w:szCs w:val="23"/>
        </w:rPr>
        <w:lastRenderedPageBreak/>
        <w:t>МЕТОДИЧЕСКИЕ РЕКОМЕНДАЦИИ</w:t>
      </w:r>
    </w:p>
    <w:p w14:paraId="5EFC93BB" w14:textId="77777777" w:rsidR="001F724F" w:rsidRDefault="001F724F" w:rsidP="001F724F">
      <w:pPr>
        <w:pStyle w:val="pcenter"/>
        <w:spacing w:before="0" w:beforeAutospacing="0" w:after="180" w:afterAutospacing="0" w:line="330" w:lineRule="atLeast"/>
        <w:jc w:val="center"/>
        <w:textAlignment w:val="baseline"/>
        <w:rPr>
          <w:rFonts w:ascii="&amp;quot" w:hAnsi="&amp;quot"/>
          <w:color w:val="000000"/>
          <w:sz w:val="23"/>
          <w:szCs w:val="23"/>
        </w:rPr>
      </w:pPr>
      <w:r>
        <w:rPr>
          <w:rFonts w:ascii="&amp;quot" w:hAnsi="&amp;quot"/>
          <w:color w:val="000000"/>
          <w:sz w:val="23"/>
          <w:szCs w:val="23"/>
        </w:rPr>
        <w:t>ПО ПРОВЕДЕНИЮ НЕЗАВИСИМОЙ ОЦЕНКИ КАЧЕСТВА ОКАЗАНИЯ УСЛУГ</w:t>
      </w:r>
    </w:p>
    <w:p w14:paraId="1ABC5264" w14:textId="77777777" w:rsidR="001F724F" w:rsidRDefault="001F724F" w:rsidP="001F724F">
      <w:pPr>
        <w:pStyle w:val="pcenter"/>
        <w:spacing w:before="0" w:beforeAutospacing="0" w:after="180" w:afterAutospacing="0" w:line="330" w:lineRule="atLeast"/>
        <w:jc w:val="center"/>
        <w:textAlignment w:val="baseline"/>
        <w:rPr>
          <w:rFonts w:ascii="&amp;quot" w:hAnsi="&amp;quot"/>
          <w:color w:val="000000"/>
          <w:sz w:val="23"/>
          <w:szCs w:val="23"/>
        </w:rPr>
      </w:pPr>
      <w:r>
        <w:rPr>
          <w:rFonts w:ascii="&amp;quot" w:hAnsi="&amp;quot"/>
          <w:color w:val="000000"/>
          <w:sz w:val="23"/>
          <w:szCs w:val="23"/>
        </w:rPr>
        <w:t>ОРГАНИЗАЦИЯМИ КУЛЬТУРЫ</w:t>
      </w:r>
    </w:p>
    <w:p w14:paraId="45B1778E"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0" w:name="100011"/>
      <w:bookmarkEnd w:id="10"/>
      <w:r>
        <w:rPr>
          <w:rFonts w:ascii="&amp;quot" w:hAnsi="&amp;quot"/>
          <w:color w:val="000000"/>
          <w:sz w:val="23"/>
          <w:szCs w:val="23"/>
        </w:rPr>
        <w:t xml:space="preserve">Настоящие Методические рекомендации разработаны в целях реализации </w:t>
      </w:r>
      <w:hyperlink r:id="rId6" w:anchor="000129" w:history="1">
        <w:r>
          <w:rPr>
            <w:rStyle w:val="a4"/>
            <w:rFonts w:ascii="&amp;quot" w:hAnsi="&amp;quot"/>
            <w:color w:val="005EA5"/>
            <w:sz w:val="23"/>
            <w:szCs w:val="23"/>
            <w:bdr w:val="none" w:sz="0" w:space="0" w:color="auto" w:frame="1"/>
          </w:rPr>
          <w:t>статьи 36.1</w:t>
        </w:r>
      </w:hyperlink>
      <w:r>
        <w:rPr>
          <w:rFonts w:ascii="&amp;quot" w:hAnsi="&amp;quot"/>
          <w:color w:val="000000"/>
          <w:sz w:val="23"/>
          <w:szCs w:val="23"/>
        </w:rPr>
        <w:t xml:space="preserve"> Закона Российской Федерации от 09.10.1992 N 3612-1 "Основы законодательства Российской Федерации о культуре" и носят рекомендательный характер при проведении независимой оценки качества оказания услуг организациями культуры.</w:t>
      </w:r>
    </w:p>
    <w:p w14:paraId="44446963" w14:textId="77777777" w:rsidR="001F724F" w:rsidRDefault="001F724F" w:rsidP="001F724F">
      <w:pPr>
        <w:pStyle w:val="pcenter"/>
        <w:spacing w:before="0" w:beforeAutospacing="0" w:after="0" w:afterAutospacing="0" w:line="330" w:lineRule="atLeast"/>
        <w:jc w:val="center"/>
        <w:textAlignment w:val="baseline"/>
        <w:rPr>
          <w:rFonts w:ascii="&amp;quot" w:hAnsi="&amp;quot"/>
          <w:color w:val="000000"/>
          <w:sz w:val="23"/>
          <w:szCs w:val="23"/>
        </w:rPr>
      </w:pPr>
      <w:bookmarkStart w:id="11" w:name="100012"/>
      <w:bookmarkEnd w:id="11"/>
      <w:r>
        <w:rPr>
          <w:rFonts w:ascii="&amp;quot" w:hAnsi="&amp;quot"/>
          <w:color w:val="000000"/>
          <w:sz w:val="23"/>
          <w:szCs w:val="23"/>
        </w:rPr>
        <w:t>1. Общие положения</w:t>
      </w:r>
    </w:p>
    <w:p w14:paraId="0F8BDCE6"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2" w:name="100013"/>
      <w:bookmarkEnd w:id="12"/>
      <w:r>
        <w:rPr>
          <w:rFonts w:ascii="&amp;quot" w:hAnsi="&amp;quot"/>
          <w:color w:val="000000"/>
          <w:sz w:val="23"/>
          <w:szCs w:val="23"/>
        </w:rPr>
        <w:t>Правовую основу независимой оценки качества оказания услуг организаций культуры составляют:</w:t>
      </w:r>
    </w:p>
    <w:p w14:paraId="03A6268B"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3" w:name="100014"/>
      <w:bookmarkEnd w:id="13"/>
      <w:r>
        <w:rPr>
          <w:rFonts w:ascii="&amp;quot" w:hAnsi="&amp;quot"/>
          <w:color w:val="000000"/>
          <w:sz w:val="23"/>
          <w:szCs w:val="23"/>
        </w:rPr>
        <w:t xml:space="preserve">- </w:t>
      </w:r>
      <w:hyperlink r:id="rId7" w:anchor="000129" w:history="1">
        <w:r>
          <w:rPr>
            <w:rStyle w:val="a4"/>
            <w:rFonts w:ascii="&amp;quot" w:hAnsi="&amp;quot"/>
            <w:color w:val="005EA5"/>
            <w:sz w:val="23"/>
            <w:szCs w:val="23"/>
            <w:bdr w:val="none" w:sz="0" w:space="0" w:color="auto" w:frame="1"/>
          </w:rPr>
          <w:t>Закон</w:t>
        </w:r>
      </w:hyperlink>
      <w:r>
        <w:rPr>
          <w:rFonts w:ascii="&amp;quot" w:hAnsi="&amp;quot"/>
          <w:color w:val="000000"/>
          <w:sz w:val="23"/>
          <w:szCs w:val="23"/>
        </w:rPr>
        <w:t xml:space="preserve"> Российской Федерации от 09.10.1992 N 3612-1 "Основы законодательства Российской Федерации о культуре";</w:t>
      </w:r>
    </w:p>
    <w:p w14:paraId="182164CF"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4" w:name="100015"/>
      <w:bookmarkEnd w:id="14"/>
      <w:r>
        <w:rPr>
          <w:rFonts w:ascii="&amp;quot" w:hAnsi="&amp;quot"/>
          <w:color w:val="000000"/>
          <w:sz w:val="23"/>
          <w:szCs w:val="23"/>
        </w:rPr>
        <w:t xml:space="preserve">- </w:t>
      </w:r>
      <w:hyperlink r:id="rId8" w:anchor="100010" w:history="1">
        <w:r>
          <w:rPr>
            <w:rStyle w:val="a4"/>
            <w:rFonts w:ascii="&amp;quot" w:hAnsi="&amp;quot"/>
            <w:color w:val="005EA5"/>
            <w:sz w:val="23"/>
            <w:szCs w:val="23"/>
            <w:bdr w:val="none" w:sz="0" w:space="0" w:color="auto" w:frame="1"/>
          </w:rPr>
          <w:t>приказ</w:t>
        </w:r>
      </w:hyperlink>
      <w:r>
        <w:rPr>
          <w:rFonts w:ascii="&amp;quot" w:hAnsi="&amp;quot"/>
          <w:color w:val="000000"/>
          <w:sz w:val="23"/>
          <w:szCs w:val="23"/>
        </w:rPr>
        <w:t xml:space="preserve"> Министерства культуры Российской Федерации от 20.02.2015 N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(зарегистрирован Минюстом России 08.05.2015, регистрационный N 37187);</w:t>
      </w:r>
    </w:p>
    <w:p w14:paraId="54252985"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5" w:name="100016"/>
      <w:bookmarkEnd w:id="15"/>
      <w:r>
        <w:rPr>
          <w:rFonts w:ascii="&amp;quot" w:hAnsi="&amp;quot"/>
          <w:color w:val="000000"/>
          <w:sz w:val="23"/>
          <w:szCs w:val="23"/>
        </w:rPr>
        <w:t xml:space="preserve">- </w:t>
      </w:r>
      <w:hyperlink r:id="rId9" w:anchor="100013" w:history="1">
        <w:r>
          <w:rPr>
            <w:rStyle w:val="a4"/>
            <w:rFonts w:ascii="&amp;quot" w:hAnsi="&amp;quot"/>
            <w:color w:val="005EA5"/>
            <w:sz w:val="23"/>
            <w:szCs w:val="23"/>
            <w:bdr w:val="none" w:sz="0" w:space="0" w:color="auto" w:frame="1"/>
          </w:rPr>
          <w:t>приказ</w:t>
        </w:r>
      </w:hyperlink>
      <w:r>
        <w:rPr>
          <w:rFonts w:ascii="&amp;quot" w:hAnsi="&amp;quot"/>
          <w:color w:val="000000"/>
          <w:sz w:val="23"/>
          <w:szCs w:val="23"/>
        </w:rPr>
        <w:t xml:space="preserve"> Министерства культуры Российской Федерации от 22.11.2016, N 2542 "Об утверждении показателей, характеризующих общие критерии оценки качества оказания услуг организациями культуры" (зарегистрирован Минюстом России 02.12.2016 регистрационный N 44542) (далее - приказ Минкультуры России N 2542).</w:t>
      </w:r>
    </w:p>
    <w:p w14:paraId="30B6C8BB" w14:textId="77777777" w:rsidR="001F724F" w:rsidRDefault="001F724F" w:rsidP="001F724F">
      <w:pPr>
        <w:pStyle w:val="pcenter"/>
        <w:spacing w:before="0" w:beforeAutospacing="0" w:after="0" w:afterAutospacing="0" w:line="330" w:lineRule="atLeast"/>
        <w:jc w:val="center"/>
        <w:textAlignment w:val="baseline"/>
        <w:rPr>
          <w:rFonts w:ascii="&amp;quot" w:hAnsi="&amp;quot"/>
          <w:color w:val="000000"/>
          <w:sz w:val="23"/>
          <w:szCs w:val="23"/>
        </w:rPr>
      </w:pPr>
      <w:bookmarkStart w:id="16" w:name="100017"/>
      <w:bookmarkEnd w:id="16"/>
      <w:r>
        <w:rPr>
          <w:rFonts w:ascii="&amp;quot" w:hAnsi="&amp;quot"/>
          <w:color w:val="000000"/>
          <w:sz w:val="23"/>
          <w:szCs w:val="23"/>
        </w:rPr>
        <w:t>2. Проведение независимой оценки качества оказания услуг</w:t>
      </w:r>
    </w:p>
    <w:p w14:paraId="6F3F799C" w14:textId="77777777" w:rsidR="001F724F" w:rsidRDefault="001F724F" w:rsidP="001F724F">
      <w:pPr>
        <w:pStyle w:val="pcenter"/>
        <w:spacing w:before="0" w:beforeAutospacing="0" w:after="180" w:afterAutospacing="0" w:line="330" w:lineRule="atLeast"/>
        <w:jc w:val="center"/>
        <w:textAlignment w:val="baseline"/>
        <w:rPr>
          <w:rFonts w:ascii="&amp;quot" w:hAnsi="&amp;quot"/>
          <w:color w:val="000000"/>
          <w:sz w:val="23"/>
          <w:szCs w:val="23"/>
        </w:rPr>
      </w:pPr>
      <w:r>
        <w:rPr>
          <w:rFonts w:ascii="&amp;quot" w:hAnsi="&amp;quot"/>
          <w:color w:val="000000"/>
          <w:sz w:val="23"/>
          <w:szCs w:val="23"/>
        </w:rPr>
        <w:t>организациями культуры</w:t>
      </w:r>
    </w:p>
    <w:p w14:paraId="7129410B"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7" w:name="100018"/>
      <w:bookmarkEnd w:id="17"/>
      <w:r>
        <w:rPr>
          <w:rFonts w:ascii="&amp;quot" w:hAnsi="&amp;quot"/>
          <w:color w:val="000000"/>
          <w:sz w:val="23"/>
          <w:szCs w:val="23"/>
        </w:rPr>
        <w:t xml:space="preserve">2.1. Министерство культуры Российской Федерации, органы государственной власти субъектов Российской Федерации, органы местного самоуправления в соответствии со </w:t>
      </w:r>
      <w:hyperlink r:id="rId10" w:anchor="000129" w:history="1">
        <w:r>
          <w:rPr>
            <w:rStyle w:val="a4"/>
            <w:rFonts w:ascii="&amp;quot" w:hAnsi="&amp;quot"/>
            <w:color w:val="005EA5"/>
            <w:sz w:val="23"/>
            <w:szCs w:val="23"/>
            <w:bdr w:val="none" w:sz="0" w:space="0" w:color="auto" w:frame="1"/>
          </w:rPr>
          <w:t>статьей 36.1</w:t>
        </w:r>
      </w:hyperlink>
      <w:r>
        <w:rPr>
          <w:rFonts w:ascii="&amp;quot" w:hAnsi="&amp;quot"/>
          <w:color w:val="000000"/>
          <w:sz w:val="23"/>
          <w:szCs w:val="23"/>
        </w:rPr>
        <w:t xml:space="preserve"> Закона Российской Федерации от 09.10.1992 N 3612-1 "Основы законодательства Российской Федерации о культуре" формируют общественные советы по проведению независимой оценки качества оказания услуг организациями культуры и утверждают положения о них или возлагают функции по проведению независимой оценки качества оказания услуг организациями культуры на существующие при этих органах общественные советы.</w:t>
      </w:r>
    </w:p>
    <w:p w14:paraId="56B12813"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8" w:name="100019"/>
      <w:bookmarkEnd w:id="18"/>
      <w:r>
        <w:rPr>
          <w:rFonts w:ascii="&amp;quot" w:hAnsi="&amp;quot"/>
          <w:color w:val="000000"/>
          <w:sz w:val="23"/>
          <w:szCs w:val="23"/>
        </w:rPr>
        <w:t xml:space="preserve">2.2. В соответствии с </w:t>
      </w:r>
      <w:hyperlink r:id="rId11" w:anchor="100010" w:history="1">
        <w:r>
          <w:rPr>
            <w:rStyle w:val="a4"/>
            <w:rFonts w:ascii="&amp;quot" w:hAnsi="&amp;quot"/>
            <w:color w:val="005EA5"/>
            <w:sz w:val="23"/>
            <w:szCs w:val="23"/>
            <w:bdr w:val="none" w:sz="0" w:space="0" w:color="auto" w:frame="1"/>
          </w:rPr>
          <w:t>Положением</w:t>
        </w:r>
      </w:hyperlink>
      <w:r>
        <w:rPr>
          <w:rFonts w:ascii="&amp;quot" w:hAnsi="&amp;quot"/>
          <w:color w:val="000000"/>
          <w:sz w:val="23"/>
          <w:szCs w:val="23"/>
        </w:rPr>
        <w:t xml:space="preserve"> об Общественном совете по проведению независимой оценки качества оказания услуг организациями культуры при Министерстве культуры Российской Федерации, утвержденным приказом Министерства культуры Российской Федерации от 26.02.2016 N 471, Общественный совет по проведению независимой оценки качества оказания услуг организациями культуры при Министерстве культуры Российской Федерации осуществляет независимую оценку качества оказания услуг организациями культуры, подведомственными Министерству культуры Российской Федерации.</w:t>
      </w:r>
    </w:p>
    <w:p w14:paraId="655B3C17"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9" w:name="100020"/>
      <w:bookmarkEnd w:id="19"/>
      <w:r>
        <w:rPr>
          <w:rFonts w:ascii="&amp;quot" w:hAnsi="&amp;quot"/>
          <w:color w:val="000000"/>
          <w:sz w:val="23"/>
          <w:szCs w:val="23"/>
        </w:rPr>
        <w:t xml:space="preserve">2.3. В целях создания условий для проведения независимой оценки качества оказания услуг организациями культуры органам государственной власти субъектов Российской Федерации, органам местного самоуправления рекомендуется формировать сведения об организациях культуры, </w:t>
      </w:r>
      <w:r>
        <w:rPr>
          <w:rFonts w:ascii="&amp;quot" w:hAnsi="&amp;quot"/>
          <w:color w:val="000000"/>
          <w:sz w:val="23"/>
          <w:szCs w:val="23"/>
        </w:rPr>
        <w:lastRenderedPageBreak/>
        <w:t>расположенных на территории субъекта Российской Федерации, муниципального образования, и направлять в соответствующий общественный совет.</w:t>
      </w:r>
    </w:p>
    <w:p w14:paraId="781D1A5D"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20" w:name="100021"/>
      <w:bookmarkEnd w:id="20"/>
      <w:r>
        <w:rPr>
          <w:rFonts w:ascii="&amp;quot" w:hAnsi="&amp;quot"/>
          <w:color w:val="000000"/>
          <w:sz w:val="23"/>
          <w:szCs w:val="23"/>
        </w:rPr>
        <w:t>При этом если органами местного самоуправления общественные советы по проведению независимой оценки качества оказания услуг организациями культуры не сформированы, то сведения об организациях культуры, расположенных на территории муниципального образования, включаются органами государственной власти субъектов Российской Федерации в сведения об организациях культуры, расположенных на территории субъекта Российской Федерации.</w:t>
      </w:r>
    </w:p>
    <w:p w14:paraId="0F896417"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21" w:name="100022"/>
      <w:bookmarkEnd w:id="21"/>
      <w:r>
        <w:rPr>
          <w:rFonts w:ascii="&amp;quot" w:hAnsi="&amp;quot"/>
          <w:color w:val="000000"/>
          <w:sz w:val="23"/>
          <w:szCs w:val="23"/>
        </w:rPr>
        <w:t>Общественные советы, сформированные органами государственной власти субъектов Российской Федерации, органами местного самоуправления, с учетом необходимости проведения независимой оценки качества оказания услуг организациями культуры в отношении каждой организации культуры не чаще чем один раз в год и не реже чем один раз в три года, утверждают перечень организаций культуры, в отношении которых проводится независимая оценка качества оказания услуг организациями культуры в текущем году. Данный перечень размещается на официальных сайтах органов государственной власти субъектов Российской Федерации, органов местного самоуправления.</w:t>
      </w:r>
    </w:p>
    <w:p w14:paraId="24D1750A"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22" w:name="100023"/>
      <w:bookmarkEnd w:id="22"/>
      <w:r>
        <w:rPr>
          <w:rFonts w:ascii="&amp;quot" w:hAnsi="&amp;quot"/>
          <w:color w:val="000000"/>
          <w:sz w:val="23"/>
          <w:szCs w:val="23"/>
        </w:rPr>
        <w:t>2.4. Сбор, обобщение и анализ информации о качестве оказания услуг организациями культуры рекомендуется осуществлять по двум направлениям:</w:t>
      </w:r>
    </w:p>
    <w:p w14:paraId="1283BA55"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23" w:name="100024"/>
      <w:bookmarkEnd w:id="23"/>
      <w:r>
        <w:rPr>
          <w:rFonts w:ascii="&amp;quot" w:hAnsi="&amp;quot"/>
          <w:color w:val="000000"/>
          <w:sz w:val="23"/>
          <w:szCs w:val="23"/>
        </w:rPr>
        <w:t>1) изучение и оценка информации, размещенной на официальном сайте в сети "Интернет" организации культуры;</w:t>
      </w:r>
    </w:p>
    <w:p w14:paraId="628FFD1C"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24" w:name="100025"/>
      <w:bookmarkEnd w:id="24"/>
      <w:r>
        <w:rPr>
          <w:rFonts w:ascii="&amp;quot" w:hAnsi="&amp;quot"/>
          <w:color w:val="000000"/>
          <w:sz w:val="23"/>
          <w:szCs w:val="23"/>
        </w:rPr>
        <w:t>2) изучение мнений получателей услуг.</w:t>
      </w:r>
    </w:p>
    <w:p w14:paraId="48EDF7C8"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25" w:name="100026"/>
      <w:bookmarkEnd w:id="25"/>
      <w:r>
        <w:rPr>
          <w:rFonts w:ascii="&amp;quot" w:hAnsi="&amp;quot"/>
          <w:color w:val="000000"/>
          <w:sz w:val="23"/>
          <w:szCs w:val="23"/>
        </w:rPr>
        <w:t>2.5. В целях обеспечения технической возможности выражения мнений получателями услуг о качестве оказания услуг организациями культуры Министерство культуры Российской Федерации, органы государственной власти субъектов Российской Федерации, органы местного самоуправления, организации культуры размещают на своих официальных сайтах анкету для оценки качества оказания услуг организациями культуры (далее - анкета) в интерактивной форме.</w:t>
      </w:r>
    </w:p>
    <w:p w14:paraId="6C47A0F9"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26" w:name="100027"/>
      <w:bookmarkEnd w:id="26"/>
      <w:r>
        <w:rPr>
          <w:rFonts w:ascii="&amp;quot" w:hAnsi="&amp;quot"/>
          <w:color w:val="000000"/>
          <w:sz w:val="23"/>
          <w:szCs w:val="23"/>
        </w:rPr>
        <w:t>2.6. При изучении мнений получателей целесообразно использовать следующие основные каналы информации услуг:</w:t>
      </w:r>
    </w:p>
    <w:p w14:paraId="12F77130"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27" w:name="100028"/>
      <w:bookmarkEnd w:id="27"/>
      <w:r>
        <w:rPr>
          <w:rFonts w:ascii="&amp;quot" w:hAnsi="&amp;quot"/>
          <w:color w:val="000000"/>
          <w:sz w:val="23"/>
          <w:szCs w:val="23"/>
        </w:rPr>
        <w:t>1) Интернет-канал.</w:t>
      </w:r>
    </w:p>
    <w:p w14:paraId="39BDF450"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28" w:name="100029"/>
      <w:bookmarkEnd w:id="28"/>
      <w:r>
        <w:rPr>
          <w:rFonts w:ascii="&amp;quot" w:hAnsi="&amp;quot"/>
          <w:color w:val="000000"/>
          <w:sz w:val="23"/>
          <w:szCs w:val="23"/>
        </w:rPr>
        <w:t>Опрос получателей услуг путем заполнения в информационно-телекоммуникационной сети "Интернет" анкеты в интерактивной форме;</w:t>
      </w:r>
    </w:p>
    <w:p w14:paraId="47526B8B"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29" w:name="100030"/>
      <w:bookmarkEnd w:id="29"/>
      <w:r>
        <w:rPr>
          <w:rFonts w:ascii="&amp;quot" w:hAnsi="&amp;quot"/>
          <w:color w:val="000000"/>
          <w:sz w:val="23"/>
          <w:szCs w:val="23"/>
        </w:rPr>
        <w:t>2) Личный опрос (социологическое исследование).</w:t>
      </w:r>
    </w:p>
    <w:p w14:paraId="3FF47C1A"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30" w:name="100031"/>
      <w:bookmarkEnd w:id="30"/>
      <w:r>
        <w:rPr>
          <w:rFonts w:ascii="&amp;quot" w:hAnsi="&amp;quot"/>
          <w:color w:val="000000"/>
          <w:sz w:val="23"/>
          <w:szCs w:val="23"/>
        </w:rPr>
        <w:t>Опрос получателей услуг в устной форме с последующим занесением данных в анкету либо заполнение получателем услуг анкеты на бумажном носителе;</w:t>
      </w:r>
    </w:p>
    <w:p w14:paraId="2149CBA9"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31" w:name="100032"/>
      <w:bookmarkEnd w:id="31"/>
      <w:r>
        <w:rPr>
          <w:rFonts w:ascii="&amp;quot" w:hAnsi="&amp;quot"/>
          <w:color w:val="000000"/>
          <w:sz w:val="23"/>
          <w:szCs w:val="23"/>
        </w:rPr>
        <w:t>3) Опрос по телефону.</w:t>
      </w:r>
    </w:p>
    <w:p w14:paraId="2716E08C"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32" w:name="100033"/>
      <w:bookmarkEnd w:id="32"/>
      <w:r>
        <w:rPr>
          <w:rFonts w:ascii="&amp;quot" w:hAnsi="&amp;quot"/>
          <w:color w:val="000000"/>
          <w:sz w:val="23"/>
          <w:szCs w:val="23"/>
        </w:rPr>
        <w:t>Опрос получателей услуг организаций культуры по каналам телефонной связи в устной форме с последующим занесением данных в анкету;</w:t>
      </w:r>
    </w:p>
    <w:p w14:paraId="33B11FA5"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33" w:name="100034"/>
      <w:bookmarkEnd w:id="33"/>
      <w:r>
        <w:rPr>
          <w:rFonts w:ascii="&amp;quot" w:hAnsi="&amp;quot"/>
          <w:color w:val="000000"/>
          <w:sz w:val="23"/>
          <w:szCs w:val="23"/>
        </w:rPr>
        <w:t>4) Терминал в организации культуры.</w:t>
      </w:r>
    </w:p>
    <w:p w14:paraId="2D17CD0B"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34" w:name="100035"/>
      <w:bookmarkEnd w:id="34"/>
      <w:r>
        <w:rPr>
          <w:rFonts w:ascii="&amp;quot" w:hAnsi="&amp;quot"/>
          <w:color w:val="000000"/>
          <w:sz w:val="23"/>
          <w:szCs w:val="23"/>
        </w:rPr>
        <w:t>Опрос получателей услуг путем заполнения анкеты в интерактивной форме через терминал;</w:t>
      </w:r>
    </w:p>
    <w:p w14:paraId="0521D925"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35" w:name="100036"/>
      <w:bookmarkEnd w:id="35"/>
      <w:r>
        <w:rPr>
          <w:rFonts w:ascii="&amp;quot" w:hAnsi="&amp;quot"/>
          <w:color w:val="000000"/>
          <w:sz w:val="23"/>
          <w:szCs w:val="23"/>
        </w:rPr>
        <w:t>5) Электронная почта.</w:t>
      </w:r>
    </w:p>
    <w:p w14:paraId="7E94121E"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36" w:name="100037"/>
      <w:bookmarkEnd w:id="36"/>
      <w:r>
        <w:rPr>
          <w:rFonts w:ascii="&amp;quot" w:hAnsi="&amp;quot"/>
          <w:color w:val="000000"/>
          <w:sz w:val="23"/>
          <w:szCs w:val="23"/>
        </w:rPr>
        <w:t>Опрос получателей услуг путем отправки электронного сообщения с формой анкеты для заполнения получателем услуги и последующей отправкой заполненной анкеты по электронной почте.</w:t>
      </w:r>
    </w:p>
    <w:p w14:paraId="1187F326"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37" w:name="100038"/>
      <w:bookmarkEnd w:id="37"/>
      <w:r>
        <w:rPr>
          <w:rFonts w:ascii="&amp;quot" w:hAnsi="&amp;quot"/>
          <w:color w:val="000000"/>
          <w:sz w:val="23"/>
          <w:szCs w:val="23"/>
        </w:rPr>
        <w:t>Для повышения достоверности полученных оценок рекомендуется использование наибольшего количества каналов сбора информации.</w:t>
      </w:r>
    </w:p>
    <w:p w14:paraId="2787C229"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38" w:name="100039"/>
      <w:bookmarkEnd w:id="38"/>
      <w:r>
        <w:rPr>
          <w:rFonts w:ascii="&amp;quot" w:hAnsi="&amp;quot"/>
          <w:color w:val="000000"/>
          <w:sz w:val="23"/>
          <w:szCs w:val="23"/>
        </w:rPr>
        <w:lastRenderedPageBreak/>
        <w:t xml:space="preserve">При формировании анкеты рекомендуется использовать примерные варианты вопросов, которые приведены в </w:t>
      </w:r>
      <w:hyperlink r:id="rId12" w:anchor="100061" w:history="1">
        <w:r>
          <w:rPr>
            <w:rStyle w:val="a4"/>
            <w:rFonts w:ascii="&amp;quot" w:hAnsi="&amp;quot"/>
            <w:color w:val="005EA5"/>
            <w:sz w:val="23"/>
            <w:szCs w:val="23"/>
            <w:bdr w:val="none" w:sz="0" w:space="0" w:color="auto" w:frame="1"/>
          </w:rPr>
          <w:t>приложении</w:t>
        </w:r>
      </w:hyperlink>
      <w:r>
        <w:rPr>
          <w:rFonts w:ascii="&amp;quot" w:hAnsi="&amp;quot"/>
          <w:color w:val="000000"/>
          <w:sz w:val="23"/>
          <w:szCs w:val="23"/>
        </w:rPr>
        <w:t xml:space="preserve"> к настоящим Методическим рекомендациям.</w:t>
      </w:r>
    </w:p>
    <w:p w14:paraId="1E307211"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39" w:name="100040"/>
      <w:bookmarkEnd w:id="39"/>
      <w:r>
        <w:rPr>
          <w:rFonts w:ascii="&amp;quot" w:hAnsi="&amp;quot"/>
          <w:color w:val="000000"/>
          <w:sz w:val="23"/>
          <w:szCs w:val="23"/>
        </w:rPr>
        <w:t>2.7. Для получения объективной картины удовлетворенности получателей услуг качеством оказания услуг организациями культуры рекомендуется все организации культуры разделить на 3 категории в зависимости от количества получателей услуг и для каждой организации культуры определить необходимое количество собираемых анкет:</w:t>
      </w:r>
    </w:p>
    <w:p w14:paraId="4394C17B" w14:textId="77777777" w:rsidR="001F724F" w:rsidRDefault="001F724F" w:rsidP="001F724F">
      <w:pPr>
        <w:pStyle w:val="pcenter"/>
        <w:spacing w:before="0" w:beforeAutospacing="0" w:after="0" w:afterAutospacing="0" w:line="330" w:lineRule="atLeast"/>
        <w:jc w:val="center"/>
        <w:textAlignment w:val="baseline"/>
        <w:rPr>
          <w:rFonts w:ascii="&amp;quot" w:hAnsi="&amp;quot"/>
          <w:color w:val="000000"/>
          <w:sz w:val="23"/>
          <w:szCs w:val="23"/>
        </w:rPr>
      </w:pPr>
      <w:bookmarkStart w:id="40" w:name="100041"/>
      <w:bookmarkEnd w:id="40"/>
      <w:r>
        <w:rPr>
          <w:rFonts w:ascii="&amp;quot" w:hAnsi="&amp;quot"/>
          <w:color w:val="000000"/>
          <w:sz w:val="23"/>
          <w:szCs w:val="23"/>
        </w:rPr>
        <w:t>Рекомендуемые категории организаций культуры</w:t>
      </w:r>
    </w:p>
    <w:tbl>
      <w:tblPr>
        <w:tblW w:w="0" w:type="auto"/>
        <w:tblCellMar>
          <w:left w:w="0" w:type="dxa"/>
          <w:right w:w="0" w:type="dxa"/>
        </w:tblCellMar>
        <w:tblLook w:val="04A0" w:firstRow="1" w:lastRow="0" w:firstColumn="1" w:lastColumn="0" w:noHBand="0" w:noVBand="1"/>
      </w:tblPr>
      <w:tblGrid>
        <w:gridCol w:w="3148"/>
        <w:gridCol w:w="5193"/>
        <w:gridCol w:w="1866"/>
      </w:tblGrid>
      <w:tr w:rsidR="001F724F" w14:paraId="09208888" w14:textId="77777777" w:rsidTr="001F724F">
        <w:tc>
          <w:tcPr>
            <w:tcW w:w="0" w:type="auto"/>
            <w:tcBorders>
              <w:top w:val="nil"/>
              <w:left w:val="nil"/>
              <w:bottom w:val="nil"/>
              <w:right w:val="nil"/>
            </w:tcBorders>
            <w:vAlign w:val="bottom"/>
            <w:hideMark/>
          </w:tcPr>
          <w:p w14:paraId="3CCF5437" w14:textId="77777777" w:rsidR="001F724F" w:rsidRDefault="001F724F">
            <w:pPr>
              <w:pStyle w:val="pcenter"/>
              <w:spacing w:before="0" w:beforeAutospacing="0" w:after="0" w:afterAutospacing="0" w:line="330" w:lineRule="atLeast"/>
              <w:jc w:val="center"/>
              <w:textAlignment w:val="baseline"/>
              <w:rPr>
                <w:rFonts w:ascii="&amp;quot" w:hAnsi="&amp;quot"/>
                <w:sz w:val="23"/>
                <w:szCs w:val="23"/>
              </w:rPr>
            </w:pPr>
            <w:bookmarkStart w:id="41" w:name="100042"/>
            <w:bookmarkEnd w:id="41"/>
            <w:r>
              <w:rPr>
                <w:rFonts w:ascii="&amp;quot" w:hAnsi="&amp;quot"/>
                <w:sz w:val="23"/>
                <w:szCs w:val="23"/>
              </w:rPr>
              <w:t>Категории организаций культуры</w:t>
            </w:r>
          </w:p>
        </w:tc>
        <w:tc>
          <w:tcPr>
            <w:tcW w:w="0" w:type="auto"/>
            <w:tcBorders>
              <w:top w:val="nil"/>
              <w:left w:val="nil"/>
              <w:bottom w:val="nil"/>
              <w:right w:val="nil"/>
            </w:tcBorders>
            <w:vAlign w:val="bottom"/>
            <w:hideMark/>
          </w:tcPr>
          <w:p w14:paraId="78DE9539" w14:textId="77777777" w:rsidR="001F724F" w:rsidRDefault="001F724F">
            <w:pPr>
              <w:pStyle w:val="pcenter"/>
              <w:spacing w:before="0" w:beforeAutospacing="0" w:after="0" w:afterAutospacing="0" w:line="330" w:lineRule="atLeast"/>
              <w:jc w:val="center"/>
              <w:textAlignment w:val="baseline"/>
              <w:rPr>
                <w:rFonts w:ascii="&amp;quot" w:hAnsi="&amp;quot"/>
                <w:sz w:val="23"/>
                <w:szCs w:val="23"/>
              </w:rPr>
            </w:pPr>
            <w:bookmarkStart w:id="42" w:name="100043"/>
            <w:bookmarkEnd w:id="42"/>
            <w:r>
              <w:rPr>
                <w:rFonts w:ascii="&amp;quot" w:hAnsi="&amp;quot"/>
                <w:sz w:val="23"/>
                <w:szCs w:val="23"/>
              </w:rPr>
              <w:t>Параметры</w:t>
            </w:r>
          </w:p>
        </w:tc>
        <w:tc>
          <w:tcPr>
            <w:tcW w:w="0" w:type="auto"/>
            <w:tcBorders>
              <w:top w:val="nil"/>
              <w:left w:val="nil"/>
              <w:bottom w:val="nil"/>
              <w:right w:val="nil"/>
            </w:tcBorders>
            <w:vAlign w:val="bottom"/>
            <w:hideMark/>
          </w:tcPr>
          <w:p w14:paraId="0E0FA458" w14:textId="77777777" w:rsidR="001F724F" w:rsidRDefault="001F724F">
            <w:pPr>
              <w:pStyle w:val="pcenter"/>
              <w:spacing w:before="0" w:beforeAutospacing="0" w:after="0" w:afterAutospacing="0" w:line="330" w:lineRule="atLeast"/>
              <w:jc w:val="center"/>
              <w:textAlignment w:val="baseline"/>
              <w:rPr>
                <w:rFonts w:ascii="&amp;quot" w:hAnsi="&amp;quot"/>
                <w:sz w:val="23"/>
                <w:szCs w:val="23"/>
              </w:rPr>
            </w:pPr>
            <w:bookmarkStart w:id="43" w:name="100044"/>
            <w:bookmarkEnd w:id="43"/>
            <w:r>
              <w:rPr>
                <w:rFonts w:ascii="&amp;quot" w:hAnsi="&amp;quot"/>
                <w:sz w:val="23"/>
                <w:szCs w:val="23"/>
              </w:rPr>
              <w:t>Количество анкет</w:t>
            </w:r>
          </w:p>
        </w:tc>
      </w:tr>
      <w:tr w:rsidR="001F724F" w14:paraId="626480E6" w14:textId="77777777" w:rsidTr="001F724F">
        <w:tc>
          <w:tcPr>
            <w:tcW w:w="0" w:type="auto"/>
            <w:tcBorders>
              <w:top w:val="nil"/>
              <w:left w:val="nil"/>
              <w:bottom w:val="nil"/>
              <w:right w:val="nil"/>
            </w:tcBorders>
            <w:vAlign w:val="bottom"/>
            <w:hideMark/>
          </w:tcPr>
          <w:p w14:paraId="4022849A" w14:textId="77777777" w:rsidR="001F724F" w:rsidRDefault="001F724F">
            <w:pPr>
              <w:pStyle w:val="pboth"/>
              <w:spacing w:before="0" w:beforeAutospacing="0" w:after="0" w:afterAutospacing="0" w:line="330" w:lineRule="atLeast"/>
              <w:jc w:val="both"/>
              <w:textAlignment w:val="baseline"/>
              <w:rPr>
                <w:rFonts w:ascii="&amp;quot" w:hAnsi="&amp;quot"/>
                <w:sz w:val="23"/>
                <w:szCs w:val="23"/>
              </w:rPr>
            </w:pPr>
            <w:bookmarkStart w:id="44" w:name="100045"/>
            <w:bookmarkEnd w:id="44"/>
            <w:r>
              <w:rPr>
                <w:rFonts w:ascii="&amp;quot" w:hAnsi="&amp;quot"/>
                <w:sz w:val="23"/>
                <w:szCs w:val="23"/>
              </w:rPr>
              <w:t>Малые организации культуры</w:t>
            </w:r>
          </w:p>
        </w:tc>
        <w:tc>
          <w:tcPr>
            <w:tcW w:w="0" w:type="auto"/>
            <w:tcBorders>
              <w:top w:val="nil"/>
              <w:left w:val="nil"/>
              <w:bottom w:val="nil"/>
              <w:right w:val="nil"/>
            </w:tcBorders>
            <w:vAlign w:val="bottom"/>
            <w:hideMark/>
          </w:tcPr>
          <w:p w14:paraId="0745CE75" w14:textId="77777777" w:rsidR="001F724F" w:rsidRDefault="001F724F">
            <w:pPr>
              <w:pStyle w:val="pboth"/>
              <w:spacing w:before="0" w:beforeAutospacing="0" w:after="0" w:afterAutospacing="0" w:line="330" w:lineRule="atLeast"/>
              <w:jc w:val="both"/>
              <w:textAlignment w:val="baseline"/>
              <w:rPr>
                <w:rFonts w:ascii="&amp;quot" w:hAnsi="&amp;quot"/>
                <w:sz w:val="23"/>
                <w:szCs w:val="23"/>
              </w:rPr>
            </w:pPr>
            <w:bookmarkStart w:id="45" w:name="100046"/>
            <w:bookmarkEnd w:id="45"/>
            <w:r>
              <w:rPr>
                <w:rFonts w:ascii="&amp;quot" w:hAnsi="&amp;quot"/>
                <w:sz w:val="23"/>
                <w:szCs w:val="23"/>
              </w:rPr>
              <w:t>Количество получателей услуг в год менее 12 000</w:t>
            </w:r>
          </w:p>
        </w:tc>
        <w:tc>
          <w:tcPr>
            <w:tcW w:w="0" w:type="auto"/>
            <w:tcBorders>
              <w:top w:val="nil"/>
              <w:left w:val="nil"/>
              <w:bottom w:val="nil"/>
              <w:right w:val="nil"/>
            </w:tcBorders>
            <w:vAlign w:val="bottom"/>
            <w:hideMark/>
          </w:tcPr>
          <w:p w14:paraId="1C0E0F0F" w14:textId="77777777" w:rsidR="001F724F" w:rsidRDefault="001F724F">
            <w:pPr>
              <w:pStyle w:val="pcenter"/>
              <w:spacing w:before="0" w:beforeAutospacing="0" w:after="0" w:afterAutospacing="0" w:line="330" w:lineRule="atLeast"/>
              <w:jc w:val="center"/>
              <w:textAlignment w:val="baseline"/>
              <w:rPr>
                <w:rFonts w:ascii="&amp;quot" w:hAnsi="&amp;quot"/>
                <w:sz w:val="23"/>
                <w:szCs w:val="23"/>
              </w:rPr>
            </w:pPr>
            <w:bookmarkStart w:id="46" w:name="100047"/>
            <w:bookmarkEnd w:id="46"/>
            <w:r>
              <w:rPr>
                <w:rFonts w:ascii="&amp;quot" w:hAnsi="&amp;quot"/>
                <w:sz w:val="23"/>
                <w:szCs w:val="23"/>
              </w:rPr>
              <w:t>не менее 150 в год</w:t>
            </w:r>
          </w:p>
        </w:tc>
      </w:tr>
      <w:tr w:rsidR="001F724F" w14:paraId="179CBD07" w14:textId="77777777" w:rsidTr="001F724F">
        <w:tc>
          <w:tcPr>
            <w:tcW w:w="0" w:type="auto"/>
            <w:tcBorders>
              <w:top w:val="nil"/>
              <w:left w:val="nil"/>
              <w:bottom w:val="nil"/>
              <w:right w:val="nil"/>
            </w:tcBorders>
            <w:vAlign w:val="bottom"/>
            <w:hideMark/>
          </w:tcPr>
          <w:p w14:paraId="44B1D836" w14:textId="77777777" w:rsidR="001F724F" w:rsidRDefault="001F724F">
            <w:pPr>
              <w:pStyle w:val="pboth"/>
              <w:spacing w:before="0" w:beforeAutospacing="0" w:after="0" w:afterAutospacing="0" w:line="330" w:lineRule="atLeast"/>
              <w:jc w:val="both"/>
              <w:textAlignment w:val="baseline"/>
              <w:rPr>
                <w:rFonts w:ascii="&amp;quot" w:hAnsi="&amp;quot"/>
                <w:sz w:val="23"/>
                <w:szCs w:val="23"/>
              </w:rPr>
            </w:pPr>
            <w:bookmarkStart w:id="47" w:name="100048"/>
            <w:bookmarkEnd w:id="47"/>
            <w:r>
              <w:rPr>
                <w:rFonts w:ascii="&amp;quot" w:hAnsi="&amp;quot"/>
                <w:sz w:val="23"/>
                <w:szCs w:val="23"/>
              </w:rPr>
              <w:t>Средние организации культуры</w:t>
            </w:r>
          </w:p>
        </w:tc>
        <w:tc>
          <w:tcPr>
            <w:tcW w:w="0" w:type="auto"/>
            <w:tcBorders>
              <w:top w:val="nil"/>
              <w:left w:val="nil"/>
              <w:bottom w:val="nil"/>
              <w:right w:val="nil"/>
            </w:tcBorders>
            <w:vAlign w:val="bottom"/>
            <w:hideMark/>
          </w:tcPr>
          <w:p w14:paraId="75C07597" w14:textId="77777777" w:rsidR="001F724F" w:rsidRDefault="001F724F">
            <w:pPr>
              <w:pStyle w:val="pboth"/>
              <w:spacing w:before="0" w:beforeAutospacing="0" w:after="0" w:afterAutospacing="0" w:line="330" w:lineRule="atLeast"/>
              <w:jc w:val="both"/>
              <w:textAlignment w:val="baseline"/>
              <w:rPr>
                <w:rFonts w:ascii="&amp;quot" w:hAnsi="&amp;quot"/>
                <w:sz w:val="23"/>
                <w:szCs w:val="23"/>
              </w:rPr>
            </w:pPr>
            <w:bookmarkStart w:id="48" w:name="100049"/>
            <w:bookmarkEnd w:id="48"/>
            <w:r>
              <w:rPr>
                <w:rFonts w:ascii="&amp;quot" w:hAnsi="&amp;quot"/>
                <w:sz w:val="23"/>
                <w:szCs w:val="23"/>
              </w:rPr>
              <w:t>Количество получателей услуг в год от 12 000 до 50 000</w:t>
            </w:r>
          </w:p>
        </w:tc>
        <w:tc>
          <w:tcPr>
            <w:tcW w:w="0" w:type="auto"/>
            <w:tcBorders>
              <w:top w:val="nil"/>
              <w:left w:val="nil"/>
              <w:bottom w:val="nil"/>
              <w:right w:val="nil"/>
            </w:tcBorders>
            <w:vAlign w:val="bottom"/>
            <w:hideMark/>
          </w:tcPr>
          <w:p w14:paraId="736C2A39" w14:textId="77777777" w:rsidR="001F724F" w:rsidRDefault="001F724F">
            <w:pPr>
              <w:pStyle w:val="pcenter"/>
              <w:spacing w:before="0" w:beforeAutospacing="0" w:after="0" w:afterAutospacing="0" w:line="330" w:lineRule="atLeast"/>
              <w:jc w:val="center"/>
              <w:textAlignment w:val="baseline"/>
              <w:rPr>
                <w:rFonts w:ascii="&amp;quot" w:hAnsi="&amp;quot"/>
                <w:sz w:val="23"/>
                <w:szCs w:val="23"/>
              </w:rPr>
            </w:pPr>
            <w:bookmarkStart w:id="49" w:name="100050"/>
            <w:bookmarkEnd w:id="49"/>
            <w:r>
              <w:rPr>
                <w:rFonts w:ascii="&amp;quot" w:hAnsi="&amp;quot"/>
                <w:sz w:val="23"/>
                <w:szCs w:val="23"/>
              </w:rPr>
              <w:t>не менее 500 в год</w:t>
            </w:r>
          </w:p>
        </w:tc>
      </w:tr>
      <w:tr w:rsidR="001F724F" w14:paraId="6D890DA3" w14:textId="77777777" w:rsidTr="001F724F">
        <w:tc>
          <w:tcPr>
            <w:tcW w:w="0" w:type="auto"/>
            <w:tcBorders>
              <w:top w:val="nil"/>
              <w:left w:val="nil"/>
              <w:bottom w:val="nil"/>
              <w:right w:val="nil"/>
            </w:tcBorders>
            <w:vAlign w:val="bottom"/>
            <w:hideMark/>
          </w:tcPr>
          <w:p w14:paraId="730C73CE" w14:textId="77777777" w:rsidR="001F724F" w:rsidRDefault="001F724F">
            <w:pPr>
              <w:pStyle w:val="pboth"/>
              <w:spacing w:before="0" w:beforeAutospacing="0" w:after="0" w:afterAutospacing="0" w:line="330" w:lineRule="atLeast"/>
              <w:jc w:val="both"/>
              <w:textAlignment w:val="baseline"/>
              <w:rPr>
                <w:rFonts w:ascii="&amp;quot" w:hAnsi="&amp;quot"/>
                <w:sz w:val="23"/>
                <w:szCs w:val="23"/>
              </w:rPr>
            </w:pPr>
            <w:bookmarkStart w:id="50" w:name="100051"/>
            <w:bookmarkEnd w:id="50"/>
            <w:r>
              <w:rPr>
                <w:rFonts w:ascii="&amp;quot" w:hAnsi="&amp;quot"/>
                <w:sz w:val="23"/>
                <w:szCs w:val="23"/>
              </w:rPr>
              <w:t>Крупные организации культуры</w:t>
            </w:r>
          </w:p>
        </w:tc>
        <w:tc>
          <w:tcPr>
            <w:tcW w:w="0" w:type="auto"/>
            <w:tcBorders>
              <w:top w:val="nil"/>
              <w:left w:val="nil"/>
              <w:bottom w:val="nil"/>
              <w:right w:val="nil"/>
            </w:tcBorders>
            <w:vAlign w:val="bottom"/>
            <w:hideMark/>
          </w:tcPr>
          <w:p w14:paraId="3FC3A3DE" w14:textId="77777777" w:rsidR="001F724F" w:rsidRDefault="001F724F">
            <w:pPr>
              <w:pStyle w:val="pboth"/>
              <w:spacing w:before="0" w:beforeAutospacing="0" w:after="0" w:afterAutospacing="0" w:line="330" w:lineRule="atLeast"/>
              <w:jc w:val="both"/>
              <w:textAlignment w:val="baseline"/>
              <w:rPr>
                <w:rFonts w:ascii="&amp;quot" w:hAnsi="&amp;quot"/>
                <w:sz w:val="23"/>
                <w:szCs w:val="23"/>
              </w:rPr>
            </w:pPr>
            <w:bookmarkStart w:id="51" w:name="100052"/>
            <w:bookmarkEnd w:id="51"/>
            <w:r>
              <w:rPr>
                <w:rFonts w:ascii="&amp;quot" w:hAnsi="&amp;quot"/>
                <w:sz w:val="23"/>
                <w:szCs w:val="23"/>
              </w:rPr>
              <w:t>Количество получателей услуг в год более 50 000</w:t>
            </w:r>
          </w:p>
        </w:tc>
        <w:tc>
          <w:tcPr>
            <w:tcW w:w="0" w:type="auto"/>
            <w:tcBorders>
              <w:top w:val="nil"/>
              <w:left w:val="nil"/>
              <w:bottom w:val="nil"/>
              <w:right w:val="nil"/>
            </w:tcBorders>
            <w:vAlign w:val="bottom"/>
            <w:hideMark/>
          </w:tcPr>
          <w:p w14:paraId="4F724334" w14:textId="77777777" w:rsidR="001F724F" w:rsidRDefault="001F724F">
            <w:pPr>
              <w:pStyle w:val="pcenter"/>
              <w:spacing w:before="0" w:beforeAutospacing="0" w:after="0" w:afterAutospacing="0" w:line="330" w:lineRule="atLeast"/>
              <w:jc w:val="center"/>
              <w:textAlignment w:val="baseline"/>
              <w:rPr>
                <w:rFonts w:ascii="&amp;quot" w:hAnsi="&amp;quot"/>
                <w:sz w:val="23"/>
                <w:szCs w:val="23"/>
              </w:rPr>
            </w:pPr>
            <w:bookmarkStart w:id="52" w:name="100053"/>
            <w:bookmarkEnd w:id="52"/>
            <w:r>
              <w:rPr>
                <w:rFonts w:ascii="&amp;quot" w:hAnsi="&amp;quot"/>
                <w:sz w:val="23"/>
                <w:szCs w:val="23"/>
              </w:rPr>
              <w:t>не менее 1000 в год</w:t>
            </w:r>
          </w:p>
        </w:tc>
      </w:tr>
    </w:tbl>
    <w:p w14:paraId="3DDD07B2"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53" w:name="100054"/>
      <w:bookmarkEnd w:id="53"/>
      <w:r>
        <w:rPr>
          <w:rFonts w:ascii="&amp;quot" w:hAnsi="&amp;quot"/>
          <w:color w:val="000000"/>
          <w:sz w:val="23"/>
          <w:szCs w:val="23"/>
        </w:rPr>
        <w:t>Таким образом, для изучения мнений получателей услуг о качестве оказания услуг организациями культуры следует определить оптимальную для конкретного учреждения комбинацию, включающую необходимое количество анкет и способ их получения.</w:t>
      </w:r>
    </w:p>
    <w:p w14:paraId="637D1DA4"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54" w:name="100055"/>
      <w:bookmarkEnd w:id="54"/>
      <w:r>
        <w:rPr>
          <w:rFonts w:ascii="&amp;quot" w:hAnsi="&amp;quot"/>
          <w:color w:val="000000"/>
          <w:sz w:val="23"/>
          <w:szCs w:val="23"/>
        </w:rPr>
        <w:t xml:space="preserve">2.8. На основании анализа информации, представленной на официальном сайте организации культуры, и по результатам данных, полученных при изучении мнений получателей услуг, осуществляется расчет значений </w:t>
      </w:r>
      <w:hyperlink r:id="rId13" w:anchor="100013" w:history="1">
        <w:r>
          <w:rPr>
            <w:rStyle w:val="a4"/>
            <w:rFonts w:ascii="&amp;quot" w:hAnsi="&amp;quot"/>
            <w:color w:val="005EA5"/>
            <w:sz w:val="23"/>
            <w:szCs w:val="23"/>
            <w:bdr w:val="none" w:sz="0" w:space="0" w:color="auto" w:frame="1"/>
          </w:rPr>
          <w:t>показателей</w:t>
        </w:r>
      </w:hyperlink>
      <w:r>
        <w:rPr>
          <w:rFonts w:ascii="&amp;quot" w:hAnsi="&amp;quot"/>
          <w:color w:val="000000"/>
          <w:sz w:val="23"/>
          <w:szCs w:val="23"/>
        </w:rPr>
        <w:t>, характеризующих общие критерии оценки качества оказания услуг организациями культуры, утвержденных приказом Минкультуры России N 2542.</w:t>
      </w:r>
    </w:p>
    <w:p w14:paraId="51E6FE95"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55" w:name="100056"/>
      <w:bookmarkEnd w:id="55"/>
      <w:r>
        <w:rPr>
          <w:rFonts w:ascii="&amp;quot" w:hAnsi="&amp;quot"/>
          <w:color w:val="000000"/>
          <w:sz w:val="23"/>
          <w:szCs w:val="23"/>
        </w:rPr>
        <w:t>2.9. Общественные советы на основании результатов проведения независимой оценки качества оказания услуг организациями культуры формируют предложения по улучшению качества деятельности организаций культуры.</w:t>
      </w:r>
    </w:p>
    <w:p w14:paraId="25C18A73"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56" w:name="100057"/>
      <w:bookmarkEnd w:id="56"/>
      <w:r>
        <w:rPr>
          <w:rFonts w:ascii="&amp;quot" w:hAnsi="&amp;quot"/>
          <w:color w:val="000000"/>
          <w:sz w:val="23"/>
          <w:szCs w:val="23"/>
        </w:rPr>
        <w:t>Результаты проведения независимой оценки качества оказания услуг организациями культуры и предложения по улучшению качества деятельности организаций культуры общественные советы представляют соответственно в Министерство культуры Российской Федерации, органы государственной власти субъектов Российской Федерации, в органы местного самоуправления.</w:t>
      </w:r>
    </w:p>
    <w:p w14:paraId="0CE91BF9"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57" w:name="100058"/>
      <w:bookmarkEnd w:id="57"/>
      <w:r>
        <w:rPr>
          <w:rFonts w:ascii="&amp;quot" w:hAnsi="&amp;quot"/>
          <w:color w:val="000000"/>
          <w:sz w:val="23"/>
          <w:szCs w:val="23"/>
        </w:rPr>
        <w:t>2.10. Министерство культуры Российской Федерации, органы государственной власти субъектов Российской Федерации, органы местного самоуправления в месячный срок рассматривают полученную информацию о результатах независимой оценки качества оказания услуг и учитывают ее при выработке мер по совершенствованию деятельности организаций культуры.</w:t>
      </w:r>
    </w:p>
    <w:p w14:paraId="65E2C9CA"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58" w:name="100059"/>
      <w:bookmarkEnd w:id="58"/>
      <w:r>
        <w:rPr>
          <w:rFonts w:ascii="&amp;quot" w:hAnsi="&amp;quot"/>
          <w:color w:val="000000"/>
          <w:sz w:val="23"/>
          <w:szCs w:val="23"/>
        </w:rPr>
        <w:t xml:space="preserve">2.11. Результаты проведения независимой оценки качества оказания услуг организациями культуры размещаются на официальном сайте для размещения информации о государственных и муниципальных учреждениях в сети "Интернет" (www.bus.gov.ru) в соответствии с </w:t>
      </w:r>
      <w:hyperlink r:id="rId14" w:history="1">
        <w:r>
          <w:rPr>
            <w:rStyle w:val="a4"/>
            <w:rFonts w:ascii="&amp;quot" w:hAnsi="&amp;quot"/>
            <w:color w:val="005EA5"/>
            <w:sz w:val="23"/>
            <w:szCs w:val="23"/>
            <w:bdr w:val="none" w:sz="0" w:space="0" w:color="auto" w:frame="1"/>
          </w:rPr>
          <w:t>приказом</w:t>
        </w:r>
      </w:hyperlink>
      <w:r>
        <w:rPr>
          <w:rFonts w:ascii="&amp;quot" w:hAnsi="&amp;quot"/>
          <w:color w:val="000000"/>
          <w:sz w:val="23"/>
          <w:szCs w:val="23"/>
        </w:rPr>
        <w:t xml:space="preserve"> Минфина России от 22.07.2015 N 116н "О составе информации о результатах независимой оценки качества образовательной деятельности организаций, осуществляющих образовательную деятельность, оказания услуг организациями культуры, социального обслуживания, медицинскими организациями,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и порядке ее размещения", а также на официальных сайтах Министерства культуры Российской Федерации, </w:t>
      </w:r>
      <w:r>
        <w:rPr>
          <w:rFonts w:ascii="&amp;quot" w:hAnsi="&amp;quot"/>
          <w:color w:val="000000"/>
          <w:sz w:val="23"/>
          <w:szCs w:val="23"/>
        </w:rPr>
        <w:lastRenderedPageBreak/>
        <w:t>органов исполнительной власти субъектов Российской Федерации и органов местного самоуправления.</w:t>
      </w:r>
    </w:p>
    <w:p w14:paraId="48643C46" w14:textId="77777777" w:rsidR="001F724F" w:rsidRDefault="001F724F" w:rsidP="001F724F">
      <w:pPr>
        <w:pStyle w:val="HTML"/>
        <w:spacing w:before="225" w:after="225" w:line="330" w:lineRule="atLeast"/>
        <w:textAlignment w:val="baseline"/>
        <w:rPr>
          <w:rFonts w:ascii="&amp;quot" w:hAnsi="&amp;quot"/>
          <w:color w:val="000000"/>
          <w:sz w:val="23"/>
          <w:szCs w:val="23"/>
        </w:rPr>
      </w:pPr>
    </w:p>
    <w:p w14:paraId="486926DD" w14:textId="77777777" w:rsidR="001F724F" w:rsidRDefault="001F724F" w:rsidP="001F724F">
      <w:pPr>
        <w:pStyle w:val="HTML"/>
        <w:spacing w:before="225" w:after="225" w:line="330" w:lineRule="atLeast"/>
        <w:textAlignment w:val="baseline"/>
        <w:rPr>
          <w:rFonts w:ascii="&amp;quot" w:hAnsi="&amp;quot"/>
          <w:color w:val="000000"/>
          <w:sz w:val="23"/>
          <w:szCs w:val="23"/>
        </w:rPr>
      </w:pPr>
    </w:p>
    <w:p w14:paraId="0504D989" w14:textId="77777777" w:rsidR="001F724F" w:rsidRDefault="001F724F" w:rsidP="001F724F">
      <w:pPr>
        <w:pStyle w:val="HTML"/>
        <w:spacing w:before="225" w:after="225" w:line="330" w:lineRule="atLeast"/>
        <w:textAlignment w:val="baseline"/>
        <w:rPr>
          <w:rFonts w:ascii="&amp;quot" w:hAnsi="&amp;quot"/>
          <w:color w:val="000000"/>
          <w:sz w:val="23"/>
          <w:szCs w:val="23"/>
        </w:rPr>
      </w:pPr>
    </w:p>
    <w:p w14:paraId="261A09CE" w14:textId="77777777" w:rsidR="001F724F" w:rsidRDefault="001F724F" w:rsidP="001F724F">
      <w:pPr>
        <w:pStyle w:val="pright"/>
        <w:spacing w:before="0" w:beforeAutospacing="0" w:after="0" w:afterAutospacing="0" w:line="330" w:lineRule="atLeast"/>
        <w:jc w:val="right"/>
        <w:textAlignment w:val="baseline"/>
        <w:rPr>
          <w:rFonts w:ascii="&amp;quot" w:hAnsi="&amp;quot"/>
          <w:color w:val="000000"/>
          <w:sz w:val="23"/>
          <w:szCs w:val="23"/>
        </w:rPr>
      </w:pPr>
      <w:bookmarkStart w:id="59" w:name="100060"/>
      <w:bookmarkEnd w:id="59"/>
      <w:r>
        <w:rPr>
          <w:rFonts w:ascii="&amp;quot" w:hAnsi="&amp;quot"/>
          <w:color w:val="000000"/>
          <w:sz w:val="23"/>
          <w:szCs w:val="23"/>
        </w:rPr>
        <w:t>Приложение</w:t>
      </w:r>
    </w:p>
    <w:p w14:paraId="4FF6DDAE" w14:textId="77777777" w:rsidR="001F724F" w:rsidRDefault="001F724F" w:rsidP="001F724F">
      <w:pPr>
        <w:pStyle w:val="pright"/>
        <w:spacing w:before="0" w:beforeAutospacing="0" w:after="180" w:afterAutospacing="0" w:line="330" w:lineRule="atLeast"/>
        <w:jc w:val="right"/>
        <w:textAlignment w:val="baseline"/>
        <w:rPr>
          <w:rFonts w:ascii="&amp;quot" w:hAnsi="&amp;quot"/>
          <w:color w:val="000000"/>
          <w:sz w:val="23"/>
          <w:szCs w:val="23"/>
        </w:rPr>
      </w:pPr>
      <w:r>
        <w:rPr>
          <w:rFonts w:ascii="&amp;quot" w:hAnsi="&amp;quot"/>
          <w:color w:val="000000"/>
          <w:sz w:val="23"/>
          <w:szCs w:val="23"/>
        </w:rPr>
        <w:t>к Методическим рекомендациям</w:t>
      </w:r>
    </w:p>
    <w:p w14:paraId="4CA33EBE" w14:textId="77777777" w:rsidR="001F724F" w:rsidRDefault="001F724F" w:rsidP="001F724F">
      <w:pPr>
        <w:pStyle w:val="pright"/>
        <w:spacing w:before="0" w:beforeAutospacing="0" w:after="180" w:afterAutospacing="0" w:line="330" w:lineRule="atLeast"/>
        <w:jc w:val="right"/>
        <w:textAlignment w:val="baseline"/>
        <w:rPr>
          <w:rFonts w:ascii="&amp;quot" w:hAnsi="&amp;quot"/>
          <w:color w:val="000000"/>
          <w:sz w:val="23"/>
          <w:szCs w:val="23"/>
        </w:rPr>
      </w:pPr>
      <w:r>
        <w:rPr>
          <w:rFonts w:ascii="&amp;quot" w:hAnsi="&amp;quot"/>
          <w:color w:val="000000"/>
          <w:sz w:val="23"/>
          <w:szCs w:val="23"/>
        </w:rPr>
        <w:t>по проведению независимой оценки</w:t>
      </w:r>
    </w:p>
    <w:p w14:paraId="2DAAD365" w14:textId="77777777" w:rsidR="001F724F" w:rsidRDefault="001F724F" w:rsidP="001F724F">
      <w:pPr>
        <w:pStyle w:val="pright"/>
        <w:spacing w:before="0" w:beforeAutospacing="0" w:after="180" w:afterAutospacing="0" w:line="330" w:lineRule="atLeast"/>
        <w:jc w:val="right"/>
        <w:textAlignment w:val="baseline"/>
        <w:rPr>
          <w:rFonts w:ascii="&amp;quot" w:hAnsi="&amp;quot"/>
          <w:color w:val="000000"/>
          <w:sz w:val="23"/>
          <w:szCs w:val="23"/>
        </w:rPr>
      </w:pPr>
      <w:r>
        <w:rPr>
          <w:rFonts w:ascii="&amp;quot" w:hAnsi="&amp;quot"/>
          <w:color w:val="000000"/>
          <w:sz w:val="23"/>
          <w:szCs w:val="23"/>
        </w:rPr>
        <w:t>качества оказания услуг</w:t>
      </w:r>
    </w:p>
    <w:p w14:paraId="0D7C9167" w14:textId="77777777" w:rsidR="001F724F" w:rsidRDefault="001F724F" w:rsidP="001F724F">
      <w:pPr>
        <w:pStyle w:val="pright"/>
        <w:spacing w:before="0" w:beforeAutospacing="0" w:after="180" w:afterAutospacing="0" w:line="330" w:lineRule="atLeast"/>
        <w:jc w:val="right"/>
        <w:textAlignment w:val="baseline"/>
        <w:rPr>
          <w:rFonts w:ascii="&amp;quot" w:hAnsi="&amp;quot"/>
          <w:color w:val="000000"/>
          <w:sz w:val="23"/>
          <w:szCs w:val="23"/>
        </w:rPr>
      </w:pPr>
      <w:r>
        <w:rPr>
          <w:rFonts w:ascii="&amp;quot" w:hAnsi="&amp;quot"/>
          <w:color w:val="000000"/>
          <w:sz w:val="23"/>
          <w:szCs w:val="23"/>
        </w:rPr>
        <w:t>организациями культуры</w:t>
      </w:r>
    </w:p>
    <w:p w14:paraId="7EE2C95F" w14:textId="77777777" w:rsidR="001F724F" w:rsidRDefault="001F724F" w:rsidP="001F724F">
      <w:pPr>
        <w:pStyle w:val="pcenter"/>
        <w:spacing w:before="0" w:beforeAutospacing="0" w:after="0" w:afterAutospacing="0" w:line="330" w:lineRule="atLeast"/>
        <w:jc w:val="center"/>
        <w:textAlignment w:val="baseline"/>
        <w:rPr>
          <w:rFonts w:ascii="&amp;quot" w:hAnsi="&amp;quot"/>
          <w:color w:val="000000"/>
          <w:sz w:val="23"/>
          <w:szCs w:val="23"/>
        </w:rPr>
      </w:pPr>
      <w:bookmarkStart w:id="60" w:name="100061"/>
      <w:bookmarkEnd w:id="60"/>
      <w:r>
        <w:rPr>
          <w:rFonts w:ascii="&amp;quot" w:hAnsi="&amp;quot"/>
          <w:color w:val="000000"/>
          <w:sz w:val="23"/>
          <w:szCs w:val="23"/>
        </w:rPr>
        <w:t>ПРИМЕРНЫЕ ВАРИАНТЫ</w:t>
      </w:r>
    </w:p>
    <w:p w14:paraId="5D54411D" w14:textId="77777777" w:rsidR="001F724F" w:rsidRDefault="001F724F" w:rsidP="001F724F">
      <w:pPr>
        <w:pStyle w:val="pcenter"/>
        <w:spacing w:before="0" w:beforeAutospacing="0" w:after="180" w:afterAutospacing="0" w:line="330" w:lineRule="atLeast"/>
        <w:jc w:val="center"/>
        <w:textAlignment w:val="baseline"/>
        <w:rPr>
          <w:rFonts w:ascii="&amp;quot" w:hAnsi="&amp;quot"/>
          <w:color w:val="000000"/>
          <w:sz w:val="23"/>
          <w:szCs w:val="23"/>
        </w:rPr>
      </w:pPr>
      <w:r>
        <w:rPr>
          <w:rFonts w:ascii="&amp;quot" w:hAnsi="&amp;quot"/>
          <w:color w:val="000000"/>
          <w:sz w:val="23"/>
          <w:szCs w:val="23"/>
        </w:rPr>
        <w:t>ВОПРОСОВ ДЛЯ ВКЛЮЧЕНИЯ В АНКЕТУ ОЦЕНКИ КАЧЕСТВА ОКАЗАНИЯ</w:t>
      </w:r>
    </w:p>
    <w:p w14:paraId="0452DC44" w14:textId="77777777" w:rsidR="001F724F" w:rsidRDefault="001F724F" w:rsidP="001F724F">
      <w:pPr>
        <w:pStyle w:val="pcenter"/>
        <w:spacing w:before="0" w:beforeAutospacing="0" w:after="180" w:afterAutospacing="0" w:line="330" w:lineRule="atLeast"/>
        <w:jc w:val="center"/>
        <w:textAlignment w:val="baseline"/>
        <w:rPr>
          <w:rFonts w:ascii="&amp;quot" w:hAnsi="&amp;quot"/>
          <w:color w:val="000000"/>
          <w:sz w:val="23"/>
          <w:szCs w:val="23"/>
        </w:rPr>
      </w:pPr>
      <w:r>
        <w:rPr>
          <w:rFonts w:ascii="&amp;quot" w:hAnsi="&amp;quot"/>
          <w:color w:val="000000"/>
          <w:sz w:val="23"/>
          <w:szCs w:val="23"/>
        </w:rPr>
        <w:t>УСЛУГ ОРГАНИЗАЦИЯМИ КУЛЬТУРЫ</w:t>
      </w:r>
    </w:p>
    <w:p w14:paraId="79D8D14D"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61" w:name="100062"/>
      <w:bookmarkEnd w:id="61"/>
      <w:r>
        <w:rPr>
          <w:rFonts w:ascii="&amp;quot" w:hAnsi="&amp;quot"/>
          <w:color w:val="000000"/>
          <w:sz w:val="23"/>
          <w:szCs w:val="23"/>
        </w:rPr>
        <w:t>1. ДОСТУПНОСТЬ И АКТУАЛЬНОСТЬ ИНФОРМАЦИИ О ДЕЯТЕЛЬНОСТИ ОРГАНИЗАЦИИ КУЛЬТУРЫ, РАЗМЕЩЕННОЙ НА ТЕРРИТОРИИ ОРГАНИЗАЦИИ</w:t>
      </w:r>
    </w:p>
    <w:p w14:paraId="0DE26472"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62" w:name="100063"/>
      <w:bookmarkEnd w:id="62"/>
      <w:r>
        <w:rPr>
          <w:rFonts w:ascii="&amp;quot" w:hAnsi="&amp;quot"/>
          <w:color w:val="000000"/>
          <w:sz w:val="23"/>
          <w:szCs w:val="23"/>
        </w:rPr>
        <w:t>1. Отлично, все устраивает</w:t>
      </w:r>
    </w:p>
    <w:p w14:paraId="41342B6D"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63" w:name="100064"/>
      <w:bookmarkEnd w:id="63"/>
      <w:r>
        <w:rPr>
          <w:rFonts w:ascii="&amp;quot" w:hAnsi="&amp;quot"/>
          <w:color w:val="000000"/>
          <w:sz w:val="23"/>
          <w:szCs w:val="23"/>
        </w:rPr>
        <w:t>2. В целом хорошо</w:t>
      </w:r>
    </w:p>
    <w:p w14:paraId="0972CF6A"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64" w:name="100065"/>
      <w:bookmarkEnd w:id="64"/>
      <w:r>
        <w:rPr>
          <w:rFonts w:ascii="&amp;quot" w:hAnsi="&amp;quot"/>
          <w:color w:val="000000"/>
          <w:sz w:val="23"/>
          <w:szCs w:val="23"/>
        </w:rPr>
        <w:t>3. Удовлетворительно, незначительные недостатки</w:t>
      </w:r>
    </w:p>
    <w:p w14:paraId="148BCEAE"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65" w:name="100066"/>
      <w:bookmarkEnd w:id="65"/>
      <w:r>
        <w:rPr>
          <w:rFonts w:ascii="&amp;quot" w:hAnsi="&amp;quot"/>
          <w:color w:val="000000"/>
          <w:sz w:val="23"/>
          <w:szCs w:val="23"/>
        </w:rPr>
        <w:t>4. Плохо, много недостатков</w:t>
      </w:r>
    </w:p>
    <w:p w14:paraId="5284B364"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66" w:name="100067"/>
      <w:bookmarkEnd w:id="66"/>
      <w:r>
        <w:rPr>
          <w:rFonts w:ascii="&amp;quot" w:hAnsi="&amp;quot"/>
          <w:color w:val="000000"/>
          <w:sz w:val="23"/>
          <w:szCs w:val="23"/>
        </w:rPr>
        <w:t>5. Неудовлетворительно, совершенно не устраивает</w:t>
      </w:r>
    </w:p>
    <w:p w14:paraId="47E2D66C"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67" w:name="100068"/>
      <w:bookmarkEnd w:id="67"/>
      <w:r>
        <w:rPr>
          <w:rFonts w:ascii="&amp;quot" w:hAnsi="&amp;quot"/>
          <w:color w:val="000000"/>
          <w:sz w:val="23"/>
          <w:szCs w:val="23"/>
        </w:rPr>
        <w:t>2. КОМФОРТНОСТЬ УСЛОВИЙ ПРЕБЫВАНИЯ В ОРГАНИЗАЦИИ КУЛЬТУРЫ</w:t>
      </w:r>
    </w:p>
    <w:p w14:paraId="6448D7EE"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68" w:name="100069"/>
      <w:bookmarkEnd w:id="68"/>
      <w:r>
        <w:rPr>
          <w:rFonts w:ascii="&amp;quot" w:hAnsi="&amp;quot"/>
          <w:color w:val="000000"/>
          <w:sz w:val="23"/>
          <w:szCs w:val="23"/>
        </w:rPr>
        <w:t>1. Отлично, все устраивает</w:t>
      </w:r>
    </w:p>
    <w:p w14:paraId="5990B87A"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69" w:name="100070"/>
      <w:bookmarkEnd w:id="69"/>
      <w:r>
        <w:rPr>
          <w:rFonts w:ascii="&amp;quot" w:hAnsi="&amp;quot"/>
          <w:color w:val="000000"/>
          <w:sz w:val="23"/>
          <w:szCs w:val="23"/>
        </w:rPr>
        <w:t>2. В целом хорошо</w:t>
      </w:r>
    </w:p>
    <w:p w14:paraId="2001F331"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70" w:name="100071"/>
      <w:bookmarkEnd w:id="70"/>
      <w:r>
        <w:rPr>
          <w:rFonts w:ascii="&amp;quot" w:hAnsi="&amp;quot"/>
          <w:color w:val="000000"/>
          <w:sz w:val="23"/>
          <w:szCs w:val="23"/>
        </w:rPr>
        <w:t>3. Удовлетворительно, незначительные недостатки</w:t>
      </w:r>
    </w:p>
    <w:p w14:paraId="05DB7499"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71" w:name="100072"/>
      <w:bookmarkEnd w:id="71"/>
      <w:r>
        <w:rPr>
          <w:rFonts w:ascii="&amp;quot" w:hAnsi="&amp;quot"/>
          <w:color w:val="000000"/>
          <w:sz w:val="23"/>
          <w:szCs w:val="23"/>
        </w:rPr>
        <w:t>4. Плохо, много недостатков</w:t>
      </w:r>
    </w:p>
    <w:p w14:paraId="4F14C43C"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72" w:name="100073"/>
      <w:bookmarkEnd w:id="72"/>
      <w:r>
        <w:rPr>
          <w:rFonts w:ascii="&amp;quot" w:hAnsi="&amp;quot"/>
          <w:color w:val="000000"/>
          <w:sz w:val="23"/>
          <w:szCs w:val="23"/>
        </w:rPr>
        <w:t>5. Неудовлетворительно, совершенно не устраивает</w:t>
      </w:r>
    </w:p>
    <w:p w14:paraId="6AB9038B"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73" w:name="100074"/>
      <w:bookmarkEnd w:id="73"/>
      <w:r>
        <w:rPr>
          <w:rFonts w:ascii="&amp;quot" w:hAnsi="&amp;quot"/>
          <w:color w:val="000000"/>
          <w:sz w:val="23"/>
          <w:szCs w:val="23"/>
        </w:rPr>
        <w:t>3. ДОПОЛНИТЕЛЬНЫЕ УСЛУГИ И ДОСТУПНОСТЬ ИХ ПОЛУЧЕНИЯ</w:t>
      </w:r>
    </w:p>
    <w:p w14:paraId="56C9CBDA"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74" w:name="100075"/>
      <w:bookmarkEnd w:id="74"/>
      <w:r>
        <w:rPr>
          <w:rFonts w:ascii="&amp;quot" w:hAnsi="&amp;quot"/>
          <w:color w:val="000000"/>
          <w:sz w:val="23"/>
          <w:szCs w:val="23"/>
        </w:rPr>
        <w:t>1. Отлично, все устраивает</w:t>
      </w:r>
    </w:p>
    <w:p w14:paraId="169E5AAA"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75" w:name="100076"/>
      <w:bookmarkEnd w:id="75"/>
      <w:r>
        <w:rPr>
          <w:rFonts w:ascii="&amp;quot" w:hAnsi="&amp;quot"/>
          <w:color w:val="000000"/>
          <w:sz w:val="23"/>
          <w:szCs w:val="23"/>
        </w:rPr>
        <w:t>2. В целом хорошо</w:t>
      </w:r>
    </w:p>
    <w:p w14:paraId="5408F7E2"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76" w:name="100077"/>
      <w:bookmarkEnd w:id="76"/>
      <w:r>
        <w:rPr>
          <w:rFonts w:ascii="&amp;quot" w:hAnsi="&amp;quot"/>
          <w:color w:val="000000"/>
          <w:sz w:val="23"/>
          <w:szCs w:val="23"/>
        </w:rPr>
        <w:t>3. Удовлетворительно, незначительные недостатки</w:t>
      </w:r>
    </w:p>
    <w:p w14:paraId="771A87EB"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77" w:name="100078"/>
      <w:bookmarkEnd w:id="77"/>
      <w:r>
        <w:rPr>
          <w:rFonts w:ascii="&amp;quot" w:hAnsi="&amp;quot"/>
          <w:color w:val="000000"/>
          <w:sz w:val="23"/>
          <w:szCs w:val="23"/>
        </w:rPr>
        <w:t>4. Плохо, много недостатков</w:t>
      </w:r>
    </w:p>
    <w:p w14:paraId="4FDD3503"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78" w:name="100079"/>
      <w:bookmarkEnd w:id="78"/>
      <w:r>
        <w:rPr>
          <w:rFonts w:ascii="&amp;quot" w:hAnsi="&amp;quot"/>
          <w:color w:val="000000"/>
          <w:sz w:val="23"/>
          <w:szCs w:val="23"/>
        </w:rPr>
        <w:t>5. Неудовлетворительно, совершенно не устраивает</w:t>
      </w:r>
    </w:p>
    <w:p w14:paraId="74478AA1"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79" w:name="100080"/>
      <w:bookmarkEnd w:id="79"/>
      <w:r>
        <w:rPr>
          <w:rFonts w:ascii="&amp;quot" w:hAnsi="&amp;quot"/>
          <w:color w:val="000000"/>
          <w:sz w:val="23"/>
          <w:szCs w:val="23"/>
        </w:rPr>
        <w:t>4. УДОБСТВО ПОЛЬЗОВАНИЯ ЭЛЕКТРОННЫМИ СЕРВИСАМИ, ПРЕДОСТАВЛЯЕМЫМИ ОРГАНИЗАЦИЕЙ КУЛЬТУРЫ (В ТОМ ЧИСЛЕ С ПОМОЩЬЮ МОБИЛЬНЫХ УСТРОЙСТВ)</w:t>
      </w:r>
    </w:p>
    <w:p w14:paraId="779E3AD2"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80" w:name="100081"/>
      <w:bookmarkEnd w:id="80"/>
      <w:r>
        <w:rPr>
          <w:rFonts w:ascii="&amp;quot" w:hAnsi="&amp;quot"/>
          <w:color w:val="000000"/>
          <w:sz w:val="23"/>
          <w:szCs w:val="23"/>
        </w:rPr>
        <w:lastRenderedPageBreak/>
        <w:t>1. Отлично, все устраивает</w:t>
      </w:r>
    </w:p>
    <w:p w14:paraId="0C437FB5"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81" w:name="100082"/>
      <w:bookmarkEnd w:id="81"/>
      <w:r>
        <w:rPr>
          <w:rFonts w:ascii="&amp;quot" w:hAnsi="&amp;quot"/>
          <w:color w:val="000000"/>
          <w:sz w:val="23"/>
          <w:szCs w:val="23"/>
        </w:rPr>
        <w:t>2. В целом хорошо</w:t>
      </w:r>
    </w:p>
    <w:p w14:paraId="1486E825"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82" w:name="100083"/>
      <w:bookmarkEnd w:id="82"/>
      <w:r>
        <w:rPr>
          <w:rFonts w:ascii="&amp;quot" w:hAnsi="&amp;quot"/>
          <w:color w:val="000000"/>
          <w:sz w:val="23"/>
          <w:szCs w:val="23"/>
        </w:rPr>
        <w:t>3. Удовлетворительно, незначительные недостатки</w:t>
      </w:r>
    </w:p>
    <w:p w14:paraId="16849F6C"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83" w:name="100084"/>
      <w:bookmarkEnd w:id="83"/>
      <w:r>
        <w:rPr>
          <w:rFonts w:ascii="&amp;quot" w:hAnsi="&amp;quot"/>
          <w:color w:val="000000"/>
          <w:sz w:val="23"/>
          <w:szCs w:val="23"/>
        </w:rPr>
        <w:t>4. Плохо, много недостатков</w:t>
      </w:r>
    </w:p>
    <w:p w14:paraId="78E4ACC0"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84" w:name="100085"/>
      <w:bookmarkEnd w:id="84"/>
      <w:r>
        <w:rPr>
          <w:rFonts w:ascii="&amp;quot" w:hAnsi="&amp;quot"/>
          <w:color w:val="000000"/>
          <w:sz w:val="23"/>
          <w:szCs w:val="23"/>
        </w:rPr>
        <w:t>5. Неудовлетворительно, совершенно не устраивает</w:t>
      </w:r>
    </w:p>
    <w:p w14:paraId="77C43CA1"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85" w:name="100086"/>
      <w:bookmarkEnd w:id="85"/>
      <w:r>
        <w:rPr>
          <w:rFonts w:ascii="&amp;quot" w:hAnsi="&amp;quot"/>
          <w:color w:val="000000"/>
          <w:sz w:val="23"/>
          <w:szCs w:val="23"/>
        </w:rPr>
        <w:t>5. УДОБСТВО ГРАФИКА РАБОТЫ ОРГАНИЗАЦИИ КУЛЬТУРЫ</w:t>
      </w:r>
    </w:p>
    <w:p w14:paraId="3E56E87F"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86" w:name="100087"/>
      <w:bookmarkEnd w:id="86"/>
      <w:r>
        <w:rPr>
          <w:rFonts w:ascii="&amp;quot" w:hAnsi="&amp;quot"/>
          <w:color w:val="000000"/>
          <w:sz w:val="23"/>
          <w:szCs w:val="23"/>
        </w:rPr>
        <w:t>1. Отлично, очень удобно</w:t>
      </w:r>
    </w:p>
    <w:p w14:paraId="27221B4B"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87" w:name="100088"/>
      <w:bookmarkEnd w:id="87"/>
      <w:r>
        <w:rPr>
          <w:rFonts w:ascii="&amp;quot" w:hAnsi="&amp;quot"/>
          <w:color w:val="000000"/>
          <w:sz w:val="23"/>
          <w:szCs w:val="23"/>
        </w:rPr>
        <w:t>2. В целом хорошо</w:t>
      </w:r>
    </w:p>
    <w:p w14:paraId="627DC6D7"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88" w:name="100089"/>
      <w:bookmarkEnd w:id="88"/>
      <w:r>
        <w:rPr>
          <w:rFonts w:ascii="&amp;quot" w:hAnsi="&amp;quot"/>
          <w:color w:val="000000"/>
          <w:sz w:val="23"/>
          <w:szCs w:val="23"/>
        </w:rPr>
        <w:t>3. Удовлетворительно, незначительные недостатки</w:t>
      </w:r>
    </w:p>
    <w:p w14:paraId="0E420199"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89" w:name="100090"/>
      <w:bookmarkEnd w:id="89"/>
      <w:r>
        <w:rPr>
          <w:rFonts w:ascii="&amp;quot" w:hAnsi="&amp;quot"/>
          <w:color w:val="000000"/>
          <w:sz w:val="23"/>
          <w:szCs w:val="23"/>
        </w:rPr>
        <w:t>4. Плохо, много недостатков</w:t>
      </w:r>
    </w:p>
    <w:p w14:paraId="1543F5BE"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90" w:name="100091"/>
      <w:bookmarkEnd w:id="90"/>
      <w:r>
        <w:rPr>
          <w:rFonts w:ascii="&amp;quot" w:hAnsi="&amp;quot"/>
          <w:color w:val="000000"/>
          <w:sz w:val="23"/>
          <w:szCs w:val="23"/>
        </w:rPr>
        <w:t>5. Совершенно не удобно</w:t>
      </w:r>
    </w:p>
    <w:p w14:paraId="6B374579"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91" w:name="100092"/>
      <w:bookmarkEnd w:id="91"/>
      <w:r>
        <w:rPr>
          <w:rFonts w:ascii="&amp;quot" w:hAnsi="&amp;quot"/>
          <w:color w:val="000000"/>
          <w:sz w:val="23"/>
          <w:szCs w:val="23"/>
        </w:rPr>
        <w:t>6. ДОСТУПНОСТЬ УСЛУГ ДЛЯ ИНВАЛИДОВ</w:t>
      </w:r>
    </w:p>
    <w:p w14:paraId="42712FCA"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92" w:name="100093"/>
      <w:bookmarkEnd w:id="92"/>
      <w:r>
        <w:rPr>
          <w:rFonts w:ascii="&amp;quot" w:hAnsi="&amp;quot"/>
          <w:color w:val="000000"/>
          <w:sz w:val="23"/>
          <w:szCs w:val="23"/>
        </w:rPr>
        <w:t>6.1. Обеспечение возможности для инвалидов посадки в транспортное средство и высадки из него перед входом в организацию культуры, в том числе с использованием кресла-коляски</w:t>
      </w:r>
    </w:p>
    <w:p w14:paraId="0B43238A"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93" w:name="100094"/>
      <w:bookmarkEnd w:id="93"/>
      <w:r>
        <w:rPr>
          <w:rFonts w:ascii="&amp;quot" w:hAnsi="&amp;quot"/>
          <w:color w:val="000000"/>
          <w:sz w:val="23"/>
          <w:szCs w:val="23"/>
        </w:rPr>
        <w:t>1. Да</w:t>
      </w:r>
    </w:p>
    <w:p w14:paraId="29B71FBA"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94" w:name="100095"/>
      <w:bookmarkEnd w:id="94"/>
      <w:r>
        <w:rPr>
          <w:rFonts w:ascii="&amp;quot" w:hAnsi="&amp;quot"/>
          <w:color w:val="000000"/>
          <w:sz w:val="23"/>
          <w:szCs w:val="23"/>
        </w:rPr>
        <w:t>2. Нет</w:t>
      </w:r>
    </w:p>
    <w:p w14:paraId="7148FE0E"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95" w:name="100096"/>
      <w:bookmarkEnd w:id="95"/>
      <w:r>
        <w:rPr>
          <w:rFonts w:ascii="&amp;quot" w:hAnsi="&amp;quot"/>
          <w:color w:val="000000"/>
          <w:sz w:val="23"/>
          <w:szCs w:val="23"/>
        </w:rPr>
        <w:t>6.2. Оснащение организации специальными устройствами для доступа инвалидов (оборудование входных зон, раздвижные двери, приспособленные перила, доступных санитарно-гигиенических помещений, звуковые устройства для инвалидов по зрению и т.п.)</w:t>
      </w:r>
    </w:p>
    <w:p w14:paraId="184756F9"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96" w:name="100097"/>
      <w:bookmarkEnd w:id="96"/>
      <w:r>
        <w:rPr>
          <w:rFonts w:ascii="&amp;quot" w:hAnsi="&amp;quot"/>
          <w:color w:val="000000"/>
          <w:sz w:val="23"/>
          <w:szCs w:val="23"/>
        </w:rPr>
        <w:t>1. Да</w:t>
      </w:r>
    </w:p>
    <w:p w14:paraId="03E059EA"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97" w:name="100098"/>
      <w:bookmarkEnd w:id="97"/>
      <w:r>
        <w:rPr>
          <w:rFonts w:ascii="&amp;quot" w:hAnsi="&amp;quot"/>
          <w:color w:val="000000"/>
          <w:sz w:val="23"/>
          <w:szCs w:val="23"/>
        </w:rPr>
        <w:t>2. Нет</w:t>
      </w:r>
    </w:p>
    <w:p w14:paraId="50E6161C"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98" w:name="100099"/>
      <w:bookmarkEnd w:id="98"/>
      <w:r>
        <w:rPr>
          <w:rFonts w:ascii="&amp;quot" w:hAnsi="&amp;quot"/>
          <w:color w:val="000000"/>
          <w:sz w:val="23"/>
          <w:szCs w:val="23"/>
        </w:rPr>
        <w:t>6.3. Наличие сопровождающего персонала и возможности самостоятельного передвижения по территории организации</w:t>
      </w:r>
    </w:p>
    <w:p w14:paraId="25EB218A"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99" w:name="100100"/>
      <w:bookmarkEnd w:id="99"/>
      <w:r>
        <w:rPr>
          <w:rFonts w:ascii="&amp;quot" w:hAnsi="&amp;quot"/>
          <w:color w:val="000000"/>
          <w:sz w:val="23"/>
          <w:szCs w:val="23"/>
        </w:rPr>
        <w:t>1. Да</w:t>
      </w:r>
    </w:p>
    <w:p w14:paraId="48727E27"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00" w:name="100101"/>
      <w:bookmarkEnd w:id="100"/>
      <w:r>
        <w:rPr>
          <w:rFonts w:ascii="&amp;quot" w:hAnsi="&amp;quot"/>
          <w:color w:val="000000"/>
          <w:sz w:val="23"/>
          <w:szCs w:val="23"/>
        </w:rPr>
        <w:t>2. Нет</w:t>
      </w:r>
    </w:p>
    <w:p w14:paraId="6B5E81E5"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01" w:name="100102"/>
      <w:bookmarkEnd w:id="101"/>
      <w:r>
        <w:rPr>
          <w:rFonts w:ascii="&amp;quot" w:hAnsi="&amp;quot"/>
          <w:color w:val="000000"/>
          <w:sz w:val="23"/>
          <w:szCs w:val="23"/>
        </w:rPr>
        <w:t>6.4. Компетентность работы персонала с посетителями-инвалидами</w:t>
      </w:r>
    </w:p>
    <w:p w14:paraId="23AA2554"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02" w:name="100103"/>
      <w:bookmarkEnd w:id="102"/>
      <w:r>
        <w:rPr>
          <w:rFonts w:ascii="&amp;quot" w:hAnsi="&amp;quot"/>
          <w:color w:val="000000"/>
          <w:sz w:val="23"/>
          <w:szCs w:val="23"/>
        </w:rPr>
        <w:t>1. Да</w:t>
      </w:r>
    </w:p>
    <w:p w14:paraId="5166DA29"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03" w:name="100104"/>
      <w:bookmarkEnd w:id="103"/>
      <w:r>
        <w:rPr>
          <w:rFonts w:ascii="&amp;quot" w:hAnsi="&amp;quot"/>
          <w:color w:val="000000"/>
          <w:sz w:val="23"/>
          <w:szCs w:val="23"/>
        </w:rPr>
        <w:t>2. Нет</w:t>
      </w:r>
    </w:p>
    <w:p w14:paraId="71CC3E25"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04" w:name="100105"/>
      <w:bookmarkEnd w:id="104"/>
      <w:r>
        <w:rPr>
          <w:rFonts w:ascii="&amp;quot" w:hAnsi="&amp;quot"/>
          <w:color w:val="000000"/>
          <w:sz w:val="23"/>
          <w:szCs w:val="23"/>
        </w:rPr>
        <w:t>6.5. Размещение информации, необходимой для обеспечения беспрепятственного доступа инвалидов к учреждению и услугам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4378F6D2"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05" w:name="100106"/>
      <w:bookmarkEnd w:id="105"/>
      <w:r>
        <w:rPr>
          <w:rFonts w:ascii="&amp;quot" w:hAnsi="&amp;quot"/>
          <w:color w:val="000000"/>
          <w:sz w:val="23"/>
          <w:szCs w:val="23"/>
        </w:rPr>
        <w:t>1. Да</w:t>
      </w:r>
    </w:p>
    <w:p w14:paraId="12A1A6FD"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06" w:name="100107"/>
      <w:bookmarkEnd w:id="106"/>
      <w:r>
        <w:rPr>
          <w:rFonts w:ascii="&amp;quot" w:hAnsi="&amp;quot"/>
          <w:color w:val="000000"/>
          <w:sz w:val="23"/>
          <w:szCs w:val="23"/>
        </w:rPr>
        <w:t>2. Нет</w:t>
      </w:r>
    </w:p>
    <w:p w14:paraId="5E900370"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07" w:name="100108"/>
      <w:bookmarkEnd w:id="107"/>
      <w:r>
        <w:rPr>
          <w:rFonts w:ascii="&amp;quot" w:hAnsi="&amp;quot"/>
          <w:color w:val="000000"/>
          <w:sz w:val="23"/>
          <w:szCs w:val="23"/>
        </w:rPr>
        <w:t>7. СОБЛЮДЕНИЕ РЕЖИМА РАБОТЫ ОРГАНИЗАЦИЕЙ КУЛЬТУРЫ</w:t>
      </w:r>
    </w:p>
    <w:p w14:paraId="55E0BD1F"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08" w:name="100109"/>
      <w:bookmarkEnd w:id="108"/>
      <w:r>
        <w:rPr>
          <w:rFonts w:ascii="&amp;quot" w:hAnsi="&amp;quot"/>
          <w:color w:val="000000"/>
          <w:sz w:val="23"/>
          <w:szCs w:val="23"/>
        </w:rPr>
        <w:t>1. Отлично, все устраивает</w:t>
      </w:r>
    </w:p>
    <w:p w14:paraId="29C43B82"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09" w:name="100110"/>
      <w:bookmarkEnd w:id="109"/>
      <w:r>
        <w:rPr>
          <w:rFonts w:ascii="&amp;quot" w:hAnsi="&amp;quot"/>
          <w:color w:val="000000"/>
          <w:sz w:val="23"/>
          <w:szCs w:val="23"/>
        </w:rPr>
        <w:t>2. В целом хорошо</w:t>
      </w:r>
    </w:p>
    <w:p w14:paraId="682BBD9F"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10" w:name="100111"/>
      <w:bookmarkEnd w:id="110"/>
      <w:r>
        <w:rPr>
          <w:rFonts w:ascii="&amp;quot" w:hAnsi="&amp;quot"/>
          <w:color w:val="000000"/>
          <w:sz w:val="23"/>
          <w:szCs w:val="23"/>
        </w:rPr>
        <w:t>3. Удовлетворительно, незначительные нарушения</w:t>
      </w:r>
    </w:p>
    <w:p w14:paraId="71165CF8"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11" w:name="100112"/>
      <w:bookmarkEnd w:id="111"/>
      <w:r>
        <w:rPr>
          <w:rFonts w:ascii="&amp;quot" w:hAnsi="&amp;quot"/>
          <w:color w:val="000000"/>
          <w:sz w:val="23"/>
          <w:szCs w:val="23"/>
        </w:rPr>
        <w:t>4. Плохо, много нарушений</w:t>
      </w:r>
    </w:p>
    <w:p w14:paraId="01F978A1"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12" w:name="100113"/>
      <w:bookmarkEnd w:id="112"/>
      <w:r>
        <w:rPr>
          <w:rFonts w:ascii="&amp;quot" w:hAnsi="&amp;quot"/>
          <w:color w:val="000000"/>
          <w:sz w:val="23"/>
          <w:szCs w:val="23"/>
        </w:rPr>
        <w:t>5. Неудовлетворительно, совершенно не соблюдается</w:t>
      </w:r>
    </w:p>
    <w:p w14:paraId="5A956691"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13" w:name="100114"/>
      <w:bookmarkEnd w:id="113"/>
      <w:r>
        <w:rPr>
          <w:rFonts w:ascii="&amp;quot" w:hAnsi="&amp;quot"/>
          <w:color w:val="000000"/>
          <w:sz w:val="23"/>
          <w:szCs w:val="23"/>
        </w:rPr>
        <w:t>8. СОБЛЮДЕНИЕ УСТАНОВЛЕННЫХ (ЗАЯВЛЕННЫХ) СРОКОВ ПРЕДОСТАВЛЕНИЯ УСЛУГ ОРГАНИЗАЦИЕЙ КУЛЬТУРЫ</w:t>
      </w:r>
    </w:p>
    <w:p w14:paraId="308CBDB8"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14" w:name="100115"/>
      <w:bookmarkEnd w:id="114"/>
      <w:r>
        <w:rPr>
          <w:rFonts w:ascii="&amp;quot" w:hAnsi="&amp;quot"/>
          <w:color w:val="000000"/>
          <w:sz w:val="23"/>
          <w:szCs w:val="23"/>
        </w:rPr>
        <w:lastRenderedPageBreak/>
        <w:t>1. Отлично, все устраивает</w:t>
      </w:r>
    </w:p>
    <w:p w14:paraId="2256FBAF"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15" w:name="100116"/>
      <w:bookmarkEnd w:id="115"/>
      <w:r>
        <w:rPr>
          <w:rFonts w:ascii="&amp;quot" w:hAnsi="&amp;quot"/>
          <w:color w:val="000000"/>
          <w:sz w:val="23"/>
          <w:szCs w:val="23"/>
        </w:rPr>
        <w:t>2. В целом хорошо</w:t>
      </w:r>
    </w:p>
    <w:p w14:paraId="7E02391E"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16" w:name="100117"/>
      <w:bookmarkEnd w:id="116"/>
      <w:r>
        <w:rPr>
          <w:rFonts w:ascii="&amp;quot" w:hAnsi="&amp;quot"/>
          <w:color w:val="000000"/>
          <w:sz w:val="23"/>
          <w:szCs w:val="23"/>
        </w:rPr>
        <w:t>3. Удовлетворительно, незначительные нарушения</w:t>
      </w:r>
    </w:p>
    <w:p w14:paraId="36563E38"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17" w:name="100118"/>
      <w:bookmarkEnd w:id="117"/>
      <w:r>
        <w:rPr>
          <w:rFonts w:ascii="&amp;quot" w:hAnsi="&amp;quot"/>
          <w:color w:val="000000"/>
          <w:sz w:val="23"/>
          <w:szCs w:val="23"/>
        </w:rPr>
        <w:t>4. Плохо, много нарушений</w:t>
      </w:r>
    </w:p>
    <w:p w14:paraId="259DA9CF"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18" w:name="100119"/>
      <w:bookmarkEnd w:id="118"/>
      <w:r>
        <w:rPr>
          <w:rFonts w:ascii="&amp;quot" w:hAnsi="&amp;quot"/>
          <w:color w:val="000000"/>
          <w:sz w:val="23"/>
          <w:szCs w:val="23"/>
        </w:rPr>
        <w:t>5. Неудовлетворительно, совершенно не соблюдаются</w:t>
      </w:r>
    </w:p>
    <w:p w14:paraId="2C883E45"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19" w:name="100120"/>
      <w:bookmarkEnd w:id="119"/>
      <w:r>
        <w:rPr>
          <w:rFonts w:ascii="&amp;quot" w:hAnsi="&amp;quot"/>
          <w:color w:val="000000"/>
          <w:sz w:val="23"/>
          <w:szCs w:val="23"/>
        </w:rPr>
        <w:t>9. ДОБРОЖЕЛАТЕЛЬНОСТЬ И ВЕЖЛИВОСТЬ ПЕРСОНАЛА ОРГАНИЗАЦИИ КУЛЬТУРЫ</w:t>
      </w:r>
    </w:p>
    <w:p w14:paraId="01C9AF44"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20" w:name="100121"/>
      <w:bookmarkEnd w:id="120"/>
      <w:r>
        <w:rPr>
          <w:rFonts w:ascii="&amp;quot" w:hAnsi="&amp;quot"/>
          <w:color w:val="000000"/>
          <w:sz w:val="23"/>
          <w:szCs w:val="23"/>
        </w:rPr>
        <w:t>1. Отлично, все устраивает</w:t>
      </w:r>
    </w:p>
    <w:p w14:paraId="31558125"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21" w:name="100122"/>
      <w:bookmarkEnd w:id="121"/>
      <w:r>
        <w:rPr>
          <w:rFonts w:ascii="&amp;quot" w:hAnsi="&amp;quot"/>
          <w:color w:val="000000"/>
          <w:sz w:val="23"/>
          <w:szCs w:val="23"/>
        </w:rPr>
        <w:t>2. В целом хорошо</w:t>
      </w:r>
    </w:p>
    <w:p w14:paraId="38484030"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22" w:name="100123"/>
      <w:bookmarkEnd w:id="122"/>
      <w:r>
        <w:rPr>
          <w:rFonts w:ascii="&amp;quot" w:hAnsi="&amp;quot"/>
          <w:color w:val="000000"/>
          <w:sz w:val="23"/>
          <w:szCs w:val="23"/>
        </w:rPr>
        <w:t>3. Удовлетворительно</w:t>
      </w:r>
    </w:p>
    <w:p w14:paraId="46D33074"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23" w:name="100124"/>
      <w:bookmarkEnd w:id="123"/>
      <w:r>
        <w:rPr>
          <w:rFonts w:ascii="&amp;quot" w:hAnsi="&amp;quot"/>
          <w:color w:val="000000"/>
          <w:sz w:val="23"/>
          <w:szCs w:val="23"/>
        </w:rPr>
        <w:t>4. Плохо</w:t>
      </w:r>
    </w:p>
    <w:p w14:paraId="2EF6A2C4"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24" w:name="100125"/>
      <w:bookmarkEnd w:id="124"/>
      <w:r>
        <w:rPr>
          <w:rFonts w:ascii="&amp;quot" w:hAnsi="&amp;quot"/>
          <w:color w:val="000000"/>
          <w:sz w:val="23"/>
          <w:szCs w:val="23"/>
        </w:rPr>
        <w:t>5. Неудовлетворительно</w:t>
      </w:r>
    </w:p>
    <w:p w14:paraId="46CEFDC3"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25" w:name="100126"/>
      <w:bookmarkEnd w:id="125"/>
      <w:r>
        <w:rPr>
          <w:rFonts w:ascii="&amp;quot" w:hAnsi="&amp;quot"/>
          <w:color w:val="000000"/>
          <w:sz w:val="23"/>
          <w:szCs w:val="23"/>
        </w:rPr>
        <w:t>10. КОМПЕТЕНТНОСТЬ ПЕРСОНАЛА ОРГАНИЗАЦИИ КУЛЬТУРЫ</w:t>
      </w:r>
    </w:p>
    <w:p w14:paraId="0DEA0366"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26" w:name="100127"/>
      <w:bookmarkEnd w:id="126"/>
      <w:r>
        <w:rPr>
          <w:rFonts w:ascii="&amp;quot" w:hAnsi="&amp;quot"/>
          <w:color w:val="000000"/>
          <w:sz w:val="23"/>
          <w:szCs w:val="23"/>
        </w:rPr>
        <w:t>1. Отлично, все устраивает</w:t>
      </w:r>
    </w:p>
    <w:p w14:paraId="6591268F"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27" w:name="100128"/>
      <w:bookmarkEnd w:id="127"/>
      <w:r>
        <w:rPr>
          <w:rFonts w:ascii="&amp;quot" w:hAnsi="&amp;quot"/>
          <w:color w:val="000000"/>
          <w:sz w:val="23"/>
          <w:szCs w:val="23"/>
        </w:rPr>
        <w:t>2. В целом хорошо</w:t>
      </w:r>
    </w:p>
    <w:p w14:paraId="0C81393C"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28" w:name="100129"/>
      <w:bookmarkEnd w:id="128"/>
      <w:r>
        <w:rPr>
          <w:rFonts w:ascii="&amp;quot" w:hAnsi="&amp;quot"/>
          <w:color w:val="000000"/>
          <w:sz w:val="23"/>
          <w:szCs w:val="23"/>
        </w:rPr>
        <w:t>3. Удовлетворительно</w:t>
      </w:r>
    </w:p>
    <w:p w14:paraId="547D5AE2"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29" w:name="100130"/>
      <w:bookmarkEnd w:id="129"/>
      <w:r>
        <w:rPr>
          <w:rFonts w:ascii="&amp;quot" w:hAnsi="&amp;quot"/>
          <w:color w:val="000000"/>
          <w:sz w:val="23"/>
          <w:szCs w:val="23"/>
        </w:rPr>
        <w:t>4. Плохо</w:t>
      </w:r>
    </w:p>
    <w:p w14:paraId="681470C2"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30" w:name="100131"/>
      <w:bookmarkEnd w:id="130"/>
      <w:r>
        <w:rPr>
          <w:rFonts w:ascii="&amp;quot" w:hAnsi="&amp;quot"/>
          <w:color w:val="000000"/>
          <w:sz w:val="23"/>
          <w:szCs w:val="23"/>
        </w:rPr>
        <w:t>5. Неудовлетворительно</w:t>
      </w:r>
    </w:p>
    <w:p w14:paraId="7336A873"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31" w:name="100132"/>
      <w:bookmarkEnd w:id="131"/>
      <w:r>
        <w:rPr>
          <w:rFonts w:ascii="&amp;quot" w:hAnsi="&amp;quot"/>
          <w:color w:val="000000"/>
          <w:sz w:val="23"/>
          <w:szCs w:val="23"/>
        </w:rPr>
        <w:t>11. УДОВЛЕТВОРЕННОСТЬ КАЧЕСТВОМ ОКАЗАНИЯ УСЛУГ ОРГАНИЗАЦИЕЙ КУЛЬТУРЫ В ЦЕЛОМ</w:t>
      </w:r>
    </w:p>
    <w:p w14:paraId="12E94C26"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32" w:name="100133"/>
      <w:bookmarkEnd w:id="132"/>
      <w:r>
        <w:rPr>
          <w:rFonts w:ascii="&amp;quot" w:hAnsi="&amp;quot"/>
          <w:color w:val="000000"/>
          <w:sz w:val="23"/>
          <w:szCs w:val="23"/>
        </w:rPr>
        <w:t>1. Отлично, все устраивает</w:t>
      </w:r>
    </w:p>
    <w:p w14:paraId="1B1B17C3"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33" w:name="100134"/>
      <w:bookmarkEnd w:id="133"/>
      <w:r>
        <w:rPr>
          <w:rFonts w:ascii="&amp;quot" w:hAnsi="&amp;quot"/>
          <w:color w:val="000000"/>
          <w:sz w:val="23"/>
          <w:szCs w:val="23"/>
        </w:rPr>
        <w:t>2. В целом хорошо</w:t>
      </w:r>
    </w:p>
    <w:p w14:paraId="796B5207"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34" w:name="100135"/>
      <w:bookmarkEnd w:id="134"/>
      <w:r>
        <w:rPr>
          <w:rFonts w:ascii="&amp;quot" w:hAnsi="&amp;quot"/>
          <w:color w:val="000000"/>
          <w:sz w:val="23"/>
          <w:szCs w:val="23"/>
        </w:rPr>
        <w:t>3. Удовлетворительно, незначительные недостатки</w:t>
      </w:r>
    </w:p>
    <w:p w14:paraId="2536CD9B"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35" w:name="100136"/>
      <w:bookmarkEnd w:id="135"/>
      <w:r>
        <w:rPr>
          <w:rFonts w:ascii="&amp;quot" w:hAnsi="&amp;quot"/>
          <w:color w:val="000000"/>
          <w:sz w:val="23"/>
          <w:szCs w:val="23"/>
        </w:rPr>
        <w:t>4. Плохо, много недостатков</w:t>
      </w:r>
    </w:p>
    <w:p w14:paraId="427A7EE9"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36" w:name="100137"/>
      <w:bookmarkEnd w:id="136"/>
      <w:r>
        <w:rPr>
          <w:rFonts w:ascii="&amp;quot" w:hAnsi="&amp;quot"/>
          <w:color w:val="000000"/>
          <w:sz w:val="23"/>
          <w:szCs w:val="23"/>
        </w:rPr>
        <w:t>5. Неудовлетворительно, совершенно не устраивает</w:t>
      </w:r>
    </w:p>
    <w:p w14:paraId="7063950C"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37" w:name="100138"/>
      <w:bookmarkEnd w:id="137"/>
      <w:r>
        <w:rPr>
          <w:rFonts w:ascii="&amp;quot" w:hAnsi="&amp;quot"/>
          <w:color w:val="000000"/>
          <w:sz w:val="23"/>
          <w:szCs w:val="23"/>
        </w:rPr>
        <w:t>12. УДОВЛЕТВОРЕННОСТЬ МАТЕРИАЛЬНО-ТЕХНИЧЕСКИМ ОБЕСПЕЧЕНИЕМ ОРГАНИЗАЦИИ КУЛЬТУРЫ</w:t>
      </w:r>
    </w:p>
    <w:p w14:paraId="3759D67C"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38" w:name="100139"/>
      <w:bookmarkEnd w:id="138"/>
      <w:r>
        <w:rPr>
          <w:rFonts w:ascii="&amp;quot" w:hAnsi="&amp;quot"/>
          <w:color w:val="000000"/>
          <w:sz w:val="23"/>
          <w:szCs w:val="23"/>
        </w:rPr>
        <w:t>1. Отлично, все устраивает</w:t>
      </w:r>
    </w:p>
    <w:p w14:paraId="0C8626E5"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39" w:name="100140"/>
      <w:bookmarkEnd w:id="139"/>
      <w:r>
        <w:rPr>
          <w:rFonts w:ascii="&amp;quot" w:hAnsi="&amp;quot"/>
          <w:color w:val="000000"/>
          <w:sz w:val="23"/>
          <w:szCs w:val="23"/>
        </w:rPr>
        <w:t>2. В целом хорошо</w:t>
      </w:r>
    </w:p>
    <w:p w14:paraId="118EDC7C"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40" w:name="100141"/>
      <w:bookmarkEnd w:id="140"/>
      <w:r>
        <w:rPr>
          <w:rFonts w:ascii="&amp;quot" w:hAnsi="&amp;quot"/>
          <w:color w:val="000000"/>
          <w:sz w:val="23"/>
          <w:szCs w:val="23"/>
        </w:rPr>
        <w:t>3. Удовлетворительно, незначительные недостатки</w:t>
      </w:r>
    </w:p>
    <w:p w14:paraId="30AD4ADA"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41" w:name="100142"/>
      <w:bookmarkEnd w:id="141"/>
      <w:r>
        <w:rPr>
          <w:rFonts w:ascii="&amp;quot" w:hAnsi="&amp;quot"/>
          <w:color w:val="000000"/>
          <w:sz w:val="23"/>
          <w:szCs w:val="23"/>
        </w:rPr>
        <w:t>4. Плохо, много недостатков</w:t>
      </w:r>
    </w:p>
    <w:p w14:paraId="031D63D1"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42" w:name="100143"/>
      <w:bookmarkEnd w:id="142"/>
      <w:r>
        <w:rPr>
          <w:rFonts w:ascii="&amp;quot" w:hAnsi="&amp;quot"/>
          <w:color w:val="000000"/>
          <w:sz w:val="23"/>
          <w:szCs w:val="23"/>
        </w:rPr>
        <w:t>5. Неудовлетворительно, совершенно не устраивает</w:t>
      </w:r>
    </w:p>
    <w:p w14:paraId="198AFB81"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43" w:name="100144"/>
      <w:bookmarkEnd w:id="143"/>
      <w:r>
        <w:rPr>
          <w:rFonts w:ascii="&amp;quot" w:hAnsi="&amp;quot"/>
          <w:color w:val="000000"/>
          <w:sz w:val="23"/>
          <w:szCs w:val="23"/>
        </w:rPr>
        <w:t>13. УДОВЛЕТВОРЕННОСТЬ КАЧЕСТВОМ И ПОЛНОТОЙ ИНФОРМАЦИИ О ДЕЯТЕЛЬНОСТИ ОРГАНИЗАЦИИ КУЛЬТУРЫ, РАЗМЕЩЕННОЙ НА ОФИЦИАЛЬНОМ САЙТЕ ОРГАНИЗАЦИИ КУЛЬТУРЫ В СЕТИ "ИНТЕРНЕТ"</w:t>
      </w:r>
    </w:p>
    <w:p w14:paraId="03DF4EA6"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44" w:name="100145"/>
      <w:bookmarkEnd w:id="144"/>
      <w:r>
        <w:rPr>
          <w:rFonts w:ascii="&amp;quot" w:hAnsi="&amp;quot"/>
          <w:color w:val="000000"/>
          <w:sz w:val="23"/>
          <w:szCs w:val="23"/>
        </w:rPr>
        <w:t>1. Отлично, все устраивает</w:t>
      </w:r>
    </w:p>
    <w:p w14:paraId="28D8E510"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45" w:name="100146"/>
      <w:bookmarkEnd w:id="145"/>
      <w:r>
        <w:rPr>
          <w:rFonts w:ascii="&amp;quot" w:hAnsi="&amp;quot"/>
          <w:color w:val="000000"/>
          <w:sz w:val="23"/>
          <w:szCs w:val="23"/>
        </w:rPr>
        <w:t>2. В целом хорошо</w:t>
      </w:r>
    </w:p>
    <w:p w14:paraId="23D8577A"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46" w:name="100147"/>
      <w:bookmarkEnd w:id="146"/>
      <w:r>
        <w:rPr>
          <w:rFonts w:ascii="&amp;quot" w:hAnsi="&amp;quot"/>
          <w:color w:val="000000"/>
          <w:sz w:val="23"/>
          <w:szCs w:val="23"/>
        </w:rPr>
        <w:t>3. Удовлетворительно, незначительные недостатки</w:t>
      </w:r>
    </w:p>
    <w:p w14:paraId="3DA0B3CB"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47" w:name="100148"/>
      <w:bookmarkEnd w:id="147"/>
      <w:r>
        <w:rPr>
          <w:rFonts w:ascii="&amp;quot" w:hAnsi="&amp;quot"/>
          <w:color w:val="000000"/>
          <w:sz w:val="23"/>
          <w:szCs w:val="23"/>
        </w:rPr>
        <w:t>4. Плохо, много недостатков</w:t>
      </w:r>
    </w:p>
    <w:p w14:paraId="591E4FBB"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48" w:name="100149"/>
      <w:bookmarkEnd w:id="148"/>
      <w:r>
        <w:rPr>
          <w:rFonts w:ascii="&amp;quot" w:hAnsi="&amp;quot"/>
          <w:color w:val="000000"/>
          <w:sz w:val="23"/>
          <w:szCs w:val="23"/>
        </w:rPr>
        <w:t>5. Неудовлетворительно, совершенно не устраивает</w:t>
      </w:r>
    </w:p>
    <w:p w14:paraId="7AE5A2BB"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49" w:name="100150"/>
      <w:bookmarkEnd w:id="149"/>
      <w:r>
        <w:rPr>
          <w:rFonts w:ascii="&amp;quot" w:hAnsi="&amp;quot"/>
          <w:color w:val="000000"/>
          <w:sz w:val="23"/>
          <w:szCs w:val="23"/>
        </w:rPr>
        <w:t>14. УДОВЛЕТВОРЕННОСТЬ КАЧЕСТВОМ И СОДЕРЖАНИЕМ ПОЛИГРАФИЧЕСКИХ МАТЕРИАЛОВ ОРГАНИЗАЦИИ КУЛЬТУРЫ</w:t>
      </w:r>
    </w:p>
    <w:p w14:paraId="56A0CC0E"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50" w:name="100151"/>
      <w:bookmarkEnd w:id="150"/>
      <w:r>
        <w:rPr>
          <w:rFonts w:ascii="&amp;quot" w:hAnsi="&amp;quot"/>
          <w:color w:val="000000"/>
          <w:sz w:val="23"/>
          <w:szCs w:val="23"/>
        </w:rPr>
        <w:t>1. Отлично, все устраивает</w:t>
      </w:r>
    </w:p>
    <w:p w14:paraId="71C1131E"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51" w:name="100152"/>
      <w:bookmarkEnd w:id="151"/>
      <w:r>
        <w:rPr>
          <w:rFonts w:ascii="&amp;quot" w:hAnsi="&amp;quot"/>
          <w:color w:val="000000"/>
          <w:sz w:val="23"/>
          <w:szCs w:val="23"/>
        </w:rPr>
        <w:lastRenderedPageBreak/>
        <w:t>2. В целом хорошо</w:t>
      </w:r>
    </w:p>
    <w:p w14:paraId="17076488"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52" w:name="100153"/>
      <w:bookmarkEnd w:id="152"/>
      <w:r>
        <w:rPr>
          <w:rFonts w:ascii="&amp;quot" w:hAnsi="&amp;quot"/>
          <w:color w:val="000000"/>
          <w:sz w:val="23"/>
          <w:szCs w:val="23"/>
        </w:rPr>
        <w:t>3. Удовлетворительно, незначительные недостатки</w:t>
      </w:r>
    </w:p>
    <w:p w14:paraId="11A867FC"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53" w:name="100154"/>
      <w:bookmarkEnd w:id="153"/>
      <w:r>
        <w:rPr>
          <w:rFonts w:ascii="&amp;quot" w:hAnsi="&amp;quot"/>
          <w:color w:val="000000"/>
          <w:sz w:val="23"/>
          <w:szCs w:val="23"/>
        </w:rPr>
        <w:t>4. Плохо, много недостатков</w:t>
      </w:r>
    </w:p>
    <w:p w14:paraId="04A9F954" w14:textId="77777777" w:rsidR="001F724F" w:rsidRDefault="001F724F" w:rsidP="001F724F">
      <w:pPr>
        <w:pStyle w:val="pboth"/>
        <w:spacing w:before="0" w:beforeAutospacing="0" w:after="0" w:afterAutospacing="0" w:line="330" w:lineRule="atLeast"/>
        <w:jc w:val="both"/>
        <w:textAlignment w:val="baseline"/>
        <w:rPr>
          <w:rFonts w:ascii="&amp;quot" w:hAnsi="&amp;quot"/>
          <w:color w:val="000000"/>
          <w:sz w:val="23"/>
          <w:szCs w:val="23"/>
        </w:rPr>
      </w:pPr>
      <w:bookmarkStart w:id="154" w:name="100155"/>
      <w:bookmarkEnd w:id="154"/>
      <w:r>
        <w:rPr>
          <w:rFonts w:ascii="&amp;quot" w:hAnsi="&amp;quot"/>
          <w:color w:val="000000"/>
          <w:sz w:val="23"/>
          <w:szCs w:val="23"/>
        </w:rPr>
        <w:t>5. Неудовлетворительно, совершенно не устраивает</w:t>
      </w:r>
    </w:p>
    <w:p w14:paraId="07CEC9A3" w14:textId="77777777" w:rsidR="001F724F" w:rsidRDefault="001F724F" w:rsidP="001F724F">
      <w:pPr>
        <w:spacing w:line="330" w:lineRule="atLeast"/>
        <w:textAlignment w:val="baseline"/>
        <w:rPr>
          <w:rFonts w:ascii="&amp;quot" w:hAnsi="&amp;quot"/>
          <w:color w:val="000000"/>
          <w:sz w:val="23"/>
          <w:szCs w:val="23"/>
        </w:rPr>
      </w:pPr>
    </w:p>
    <w:p w14:paraId="231A1595" w14:textId="77777777" w:rsidR="001F724F" w:rsidRDefault="001F724F" w:rsidP="00116E85">
      <w:pPr>
        <w:pStyle w:val="ConsPlusNormal"/>
      </w:pPr>
    </w:p>
    <w:sectPr w:rsidR="001F724F">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0CE"/>
    <w:rsid w:val="00116E85"/>
    <w:rsid w:val="001F724F"/>
    <w:rsid w:val="004070CE"/>
    <w:rsid w:val="0078658C"/>
    <w:rsid w:val="009A0A8C"/>
    <w:rsid w:val="009D0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1BE35B"/>
  <w14:defaultImageDpi w14:val="0"/>
  <w15:docId w15:val="{A15B73DD-1174-4828-A42F-AE7A672F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F724F"/>
    <w:pPr>
      <w:keepNext/>
      <w:spacing w:before="240" w:after="60"/>
      <w:outlineLvl w:val="0"/>
    </w:pPr>
    <w:rPr>
      <w:rFonts w:asciiTheme="majorHAnsi" w:eastAsiaTheme="majorEastAsia" w:hAnsiTheme="majorHAnsi"/>
      <w:b/>
      <w:bCs/>
      <w:kern w:val="32"/>
      <w:sz w:val="32"/>
      <w:szCs w:val="32"/>
    </w:rPr>
  </w:style>
  <w:style w:type="paragraph" w:styleId="2">
    <w:name w:val="heading 2"/>
    <w:basedOn w:val="a"/>
    <w:link w:val="20"/>
    <w:uiPriority w:val="9"/>
    <w:qFormat/>
    <w:rsid w:val="00116E85"/>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uiPriority w:val="9"/>
    <w:qFormat/>
    <w:rsid w:val="00116E85"/>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F724F"/>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116E85"/>
    <w:rPr>
      <w:rFonts w:ascii="Times New Roman" w:hAnsi="Times New Roman" w:cs="Times New Roman"/>
      <w:b/>
      <w:bCs/>
      <w:sz w:val="36"/>
      <w:szCs w:val="36"/>
    </w:rPr>
  </w:style>
  <w:style w:type="character" w:customStyle="1" w:styleId="30">
    <w:name w:val="Заголовок 3 Знак"/>
    <w:basedOn w:val="a0"/>
    <w:link w:val="3"/>
    <w:uiPriority w:val="9"/>
    <w:locked/>
    <w:rsid w:val="00116E85"/>
    <w:rPr>
      <w:rFonts w:ascii="Times New Roman" w:hAnsi="Times New Roman" w:cs="Times New Roman"/>
      <w:b/>
      <w:bCs/>
      <w:sz w:val="27"/>
      <w:szCs w:val="27"/>
    </w:rPr>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Normal (Web)"/>
    <w:basedOn w:val="a"/>
    <w:uiPriority w:val="99"/>
    <w:semiHidden/>
    <w:unhideWhenUsed/>
    <w:rsid w:val="00116E85"/>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unhideWhenUsed/>
    <w:rsid w:val="00116E85"/>
    <w:rPr>
      <w:rFonts w:cs="Times New Roman"/>
      <w:color w:val="0000FF"/>
      <w:u w:val="single"/>
    </w:rPr>
  </w:style>
  <w:style w:type="paragraph" w:customStyle="1" w:styleId="toright">
    <w:name w:val="toright"/>
    <w:basedOn w:val="a"/>
    <w:rsid w:val="00116E85"/>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1F72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1F724F"/>
    <w:rPr>
      <w:rFonts w:ascii="Courier New" w:hAnsi="Courier New" w:cs="Courier New"/>
      <w:sz w:val="20"/>
      <w:szCs w:val="20"/>
    </w:rPr>
  </w:style>
  <w:style w:type="paragraph" w:customStyle="1" w:styleId="pcenter">
    <w:name w:val="pcenter"/>
    <w:basedOn w:val="a"/>
    <w:rsid w:val="001F724F"/>
    <w:pPr>
      <w:spacing w:before="100" w:beforeAutospacing="1" w:after="100" w:afterAutospacing="1" w:line="240" w:lineRule="auto"/>
    </w:pPr>
    <w:rPr>
      <w:rFonts w:ascii="Times New Roman" w:hAnsi="Times New Roman"/>
      <w:sz w:val="24"/>
      <w:szCs w:val="24"/>
    </w:rPr>
  </w:style>
  <w:style w:type="paragraph" w:customStyle="1" w:styleId="pboth">
    <w:name w:val="pboth"/>
    <w:basedOn w:val="a"/>
    <w:rsid w:val="001F724F"/>
    <w:pPr>
      <w:spacing w:before="100" w:beforeAutospacing="1" w:after="100" w:afterAutospacing="1" w:line="240" w:lineRule="auto"/>
    </w:pPr>
    <w:rPr>
      <w:rFonts w:ascii="Times New Roman" w:hAnsi="Times New Roman"/>
      <w:sz w:val="24"/>
      <w:szCs w:val="24"/>
    </w:rPr>
  </w:style>
  <w:style w:type="paragraph" w:customStyle="1" w:styleId="pright">
    <w:name w:val="pright"/>
    <w:basedOn w:val="a"/>
    <w:rsid w:val="001F724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44053">
      <w:marLeft w:val="0"/>
      <w:marRight w:val="0"/>
      <w:marTop w:val="0"/>
      <w:marBottom w:val="0"/>
      <w:divBdr>
        <w:top w:val="none" w:sz="0" w:space="0" w:color="auto"/>
        <w:left w:val="none" w:sz="0" w:space="0" w:color="auto"/>
        <w:bottom w:val="none" w:sz="0" w:space="0" w:color="auto"/>
        <w:right w:val="none" w:sz="0" w:space="0" w:color="auto"/>
      </w:divBdr>
    </w:div>
    <w:div w:id="100344055">
      <w:marLeft w:val="0"/>
      <w:marRight w:val="0"/>
      <w:marTop w:val="0"/>
      <w:marBottom w:val="0"/>
      <w:divBdr>
        <w:top w:val="none" w:sz="0" w:space="0" w:color="auto"/>
        <w:left w:val="none" w:sz="0" w:space="0" w:color="auto"/>
        <w:bottom w:val="none" w:sz="0" w:space="0" w:color="auto"/>
        <w:right w:val="none" w:sz="0" w:space="0" w:color="auto"/>
      </w:divBdr>
      <w:divsChild>
        <w:div w:id="100344054">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prikaz-minkultury-rossii-ot-20022015-n-277/" TargetMode="External"/><Relationship Id="rId13" Type="http://schemas.openxmlformats.org/officeDocument/2006/relationships/hyperlink" Target="http://legalacts.ru/doc/prikaz-minkultury-rossii-ot-22112016-n-2542-ob-utverzhdenii/" TargetMode="External"/><Relationship Id="rId3" Type="http://schemas.openxmlformats.org/officeDocument/2006/relationships/webSettings" Target="webSettings.xml"/><Relationship Id="rId7" Type="http://schemas.openxmlformats.org/officeDocument/2006/relationships/hyperlink" Target="http://legalacts.ru/doc/osnovy-zakonodatelstva-rossiiskoi-federatsii-o-kulture-utv/" TargetMode="External"/><Relationship Id="rId12" Type="http://schemas.openxmlformats.org/officeDocument/2006/relationships/hyperlink" Target="http://legalacts.ru/doc/prikaz-minkultury-rossii-ot-07032017-n-261-ob-utverzhdeni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egalacts.ru/doc/osnovy-zakonodatelstva-rossiiskoi-federatsii-o-kulture-utv/" TargetMode="External"/><Relationship Id="rId11" Type="http://schemas.openxmlformats.org/officeDocument/2006/relationships/hyperlink" Target="http://legalacts.ru/doc/prikaz-minkultury-rossii-ot-26022016-n-471-ob-obshchestvennom/" TargetMode="External"/><Relationship Id="rId5" Type="http://schemas.openxmlformats.org/officeDocument/2006/relationships/hyperlink" Target="http://legalacts.ru/doc/prikaz-minkultury-rossii-ot-07032017-n-261-ob-utverzhdenii/" TargetMode="External"/><Relationship Id="rId15" Type="http://schemas.openxmlformats.org/officeDocument/2006/relationships/fontTable" Target="fontTable.xml"/><Relationship Id="rId10" Type="http://schemas.openxmlformats.org/officeDocument/2006/relationships/hyperlink" Target="http://legalacts.ru/doc/osnovy-zakonodatelstva-rossiiskoi-federatsii-o-kulture-utv/" TargetMode="External"/><Relationship Id="rId4" Type="http://schemas.openxmlformats.org/officeDocument/2006/relationships/hyperlink" Target="http://legalacts.ru/doc/osnovy-zakonodatelstva-rossiiskoi-federatsii-o-kulture-utv/" TargetMode="External"/><Relationship Id="rId9" Type="http://schemas.openxmlformats.org/officeDocument/2006/relationships/hyperlink" Target="http://legalacts.ru/doc/prikaz-minkultury-rossii-ot-22112016-n-2542-ob-utverzhdenii/" TargetMode="External"/><Relationship Id="rId14" Type="http://schemas.openxmlformats.org/officeDocument/2006/relationships/hyperlink" Target="http://legalacts.ru/doc/prikaz-minfina-rossii-ot-22072015-n-11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2363</Words>
  <Characters>13471</Characters>
  <Application>Microsoft Office Word</Application>
  <DocSecurity>2</DocSecurity>
  <Lines>112</Lines>
  <Paragraphs>31</Paragraphs>
  <ScaleCrop>false</ScaleCrop>
  <Company>КонсультантПлюс Версия 4016.00.46</Company>
  <LinksUpToDate>false</LinksUpToDate>
  <CharactersWithSpaces>15803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18.07.2011 N 223-ФЗ(ред. от 07.06.2017)"О закупках товаров, работ, услуг отдельными видами юридических лиц"</dc:title>
  <dc:subject/>
  <dc:creator>СЦСР</dc:creator>
  <cp:keywords/>
  <dc:description/>
  <cp:lastModifiedBy>Puser30_2</cp:lastModifiedBy>
  <cp:revision>2</cp:revision>
  <dcterms:created xsi:type="dcterms:W3CDTF">2022-10-21T06:41:00Z</dcterms:created>
  <dcterms:modified xsi:type="dcterms:W3CDTF">2022-10-21T06:41:00Z</dcterms:modified>
</cp:coreProperties>
</file>