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84" w:rsidRPr="00B41406" w:rsidRDefault="00D01B84" w:rsidP="00D01B84">
      <w:pPr>
        <w:widowControl w:val="0"/>
        <w:suppressAutoHyphens/>
        <w:autoSpaceDN w:val="0"/>
        <w:jc w:val="center"/>
        <w:textAlignment w:val="baseline"/>
        <w:rPr>
          <w:rFonts w:ascii="Times New Roman" w:eastAsia="Arial" w:hAnsi="Times New Roman" w:cs="Times New Roman"/>
          <w:b/>
          <w:bCs/>
          <w:kern w:val="3"/>
        </w:rPr>
      </w:pPr>
      <w:r w:rsidRPr="00B41406">
        <w:rPr>
          <w:rFonts w:ascii="Times New Roman" w:eastAsia="Arial" w:hAnsi="Times New Roman" w:cs="Times New Roman"/>
          <w:b/>
          <w:bCs/>
          <w:kern w:val="3"/>
        </w:rPr>
        <w:t>ПОЛОЖЕНИЕ</w:t>
      </w:r>
    </w:p>
    <w:p w:rsidR="00D01B84" w:rsidRPr="00B41406" w:rsidRDefault="00D01B84" w:rsidP="00D01B84">
      <w:pPr>
        <w:widowControl w:val="0"/>
        <w:suppressAutoHyphens/>
        <w:autoSpaceDN w:val="0"/>
        <w:jc w:val="center"/>
        <w:textAlignment w:val="baseline"/>
        <w:rPr>
          <w:rFonts w:ascii="Times New Roman" w:eastAsia="Arial" w:hAnsi="Times New Roman" w:cs="Arial"/>
          <w:b/>
          <w:bCs/>
          <w:kern w:val="3"/>
        </w:rPr>
      </w:pPr>
      <w:r w:rsidRPr="00B41406">
        <w:rPr>
          <w:rFonts w:ascii="Times New Roman" w:eastAsia="Arial" w:hAnsi="Times New Roman" w:cs="Times New Roman"/>
          <w:b/>
          <w:bCs/>
          <w:kern w:val="3"/>
        </w:rPr>
        <w:t xml:space="preserve">о комиссии по формированию и подготовке резерва управленческих кадров муниципального района «Сыктывдинский» </w:t>
      </w:r>
    </w:p>
    <w:p w:rsidR="00D01B84" w:rsidRPr="00B41406" w:rsidRDefault="00D01B84" w:rsidP="00D01B84">
      <w:pPr>
        <w:widowControl w:val="0"/>
        <w:suppressAutoHyphens/>
        <w:autoSpaceDN w:val="0"/>
        <w:jc w:val="center"/>
        <w:textAlignment w:val="baseline"/>
        <w:rPr>
          <w:rFonts w:ascii="Times New Roman" w:eastAsia="Arial" w:hAnsi="Times New Roman" w:cs="Times New Roman"/>
          <w:kern w:val="3"/>
        </w:rPr>
      </w:pP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1. Настоящим Положением определяется порядок деятельности Комиссии по формированию и подготовке резерва управленческих кадров муниципального района «Сыктывдинский» (далее - Комиссия).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2. Основными задачами Комиссии являются: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 xml:space="preserve">а) подготовка предложений </w:t>
      </w:r>
      <w:r>
        <w:rPr>
          <w:rFonts w:ascii="Times New Roman" w:eastAsia="Calibri" w:hAnsi="Times New Roman" w:cs="Times New Roman"/>
          <w:szCs w:val="22"/>
          <w:lang w:eastAsia="en-US"/>
        </w:rPr>
        <w:t xml:space="preserve">главе муниципального района «Сыктывдинский» </w:t>
      </w:r>
      <w:proofErr w:type="gramStart"/>
      <w:r>
        <w:rPr>
          <w:rFonts w:ascii="Times New Roman" w:eastAsia="Calibri" w:hAnsi="Times New Roman" w:cs="Times New Roman"/>
          <w:szCs w:val="22"/>
          <w:lang w:eastAsia="en-US"/>
        </w:rPr>
        <w:t>-</w:t>
      </w:r>
      <w:r w:rsidRPr="00B41406">
        <w:rPr>
          <w:rFonts w:ascii="Times New Roman" w:eastAsia="Calibri" w:hAnsi="Times New Roman" w:cs="Times New Roman"/>
          <w:szCs w:val="22"/>
          <w:lang w:eastAsia="en-US"/>
        </w:rPr>
        <w:t>р</w:t>
      </w:r>
      <w:proofErr w:type="gramEnd"/>
      <w:r w:rsidRPr="00B41406">
        <w:rPr>
          <w:rFonts w:ascii="Times New Roman" w:eastAsia="Calibri" w:hAnsi="Times New Roman" w:cs="Times New Roman"/>
          <w:szCs w:val="22"/>
          <w:lang w:eastAsia="en-US"/>
        </w:rPr>
        <w:t>уководителю администрации муниципального района по формированию и эффективному использованию резерва управленческих кадров муниципального образования муниципального района «Сыктывдинский»;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б) координация деятельности органов местного самоуправления муниципального района «Сыктывдинский» по вопросам, связанным с отбором, подготовкой, переподготовкой и выдвижением кандидатов для формирования резерва управленческих кадров муниципального района «Сыктывдинский»;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в) подготовка предложений в республиканский резерв управленческих кадров;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г) разработка методик отбора, подготовки, переподготовки и выдвижения кандидатов для включения в резерв управленческих кадров муниципального района «Сыктывдинский»;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 xml:space="preserve">д) </w:t>
      </w:r>
      <w:proofErr w:type="gramStart"/>
      <w:r w:rsidRPr="00B41406">
        <w:rPr>
          <w:rFonts w:ascii="Times New Roman" w:eastAsia="Calibri" w:hAnsi="Times New Roman" w:cs="Times New Roman"/>
          <w:szCs w:val="22"/>
          <w:lang w:eastAsia="en-US"/>
        </w:rPr>
        <w:t>контроль за</w:t>
      </w:r>
      <w:proofErr w:type="gramEnd"/>
      <w:r w:rsidRPr="00B41406">
        <w:rPr>
          <w:rFonts w:ascii="Times New Roman" w:eastAsia="Calibri" w:hAnsi="Times New Roman" w:cs="Times New Roman"/>
          <w:szCs w:val="22"/>
          <w:lang w:eastAsia="en-US"/>
        </w:rPr>
        <w:t xml:space="preserve"> реализацией мероприятий, связанных с формированием резерва управленческих кадров муниципального района «Сыктывдинский»;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е)  организация проведения конкурса на включение в резерв управленческих кадров  муниципального района «Сыктывдинский».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3. Комиссия для решения возложенных на нее основных задач имеет право: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 xml:space="preserve">а) </w:t>
      </w:r>
      <w:proofErr w:type="gramStart"/>
      <w:r w:rsidRPr="00B41406">
        <w:rPr>
          <w:rFonts w:ascii="Times New Roman" w:eastAsia="Calibri" w:hAnsi="Times New Roman" w:cs="Times New Roman"/>
          <w:szCs w:val="22"/>
          <w:lang w:eastAsia="en-US"/>
        </w:rPr>
        <w:t>запрашивать и получать</w:t>
      </w:r>
      <w:proofErr w:type="gramEnd"/>
      <w:r w:rsidRPr="00B41406">
        <w:rPr>
          <w:rFonts w:ascii="Times New Roman" w:eastAsia="Calibri" w:hAnsi="Times New Roman" w:cs="Times New Roman"/>
          <w:szCs w:val="22"/>
          <w:lang w:eastAsia="en-US"/>
        </w:rPr>
        <w:t xml:space="preserve"> в установленном порядке необходимые материалы от органов местного самоуправления муниципального  района «Сыктывдинский», организаций, предприятий и учреждений;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б) создавать по отдельным вопросам рабочие группы из числа представителей администрации муниципального района, а также, по согласованию, органов местного самоуправления муниципального района «Сыктывдинский», общественных объединений и организаций;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в) приглашать на свои заседания представителей территориальных органов федеральных и республиканских органов исполнительной власти, и органов местного самоуправления муниципального района «Сыктывдинский», общественных объединений и организаций.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 xml:space="preserve">4. Состав Комиссии утверждается и изменяется </w:t>
      </w:r>
      <w:r>
        <w:rPr>
          <w:rFonts w:ascii="Times New Roman" w:eastAsia="Calibri" w:hAnsi="Times New Roman" w:cs="Times New Roman"/>
          <w:szCs w:val="22"/>
          <w:lang w:eastAsia="en-US"/>
        </w:rPr>
        <w:t>главой муниципального района «Сыктывдинский»-</w:t>
      </w:r>
      <w:bookmarkStart w:id="0" w:name="_GoBack"/>
      <w:bookmarkEnd w:id="0"/>
      <w:r w:rsidRPr="00B41406">
        <w:rPr>
          <w:rFonts w:ascii="Times New Roman" w:eastAsia="Calibri" w:hAnsi="Times New Roman" w:cs="Times New Roman"/>
          <w:szCs w:val="22"/>
          <w:lang w:eastAsia="en-US"/>
        </w:rPr>
        <w:t>руководителем администрации муниципального района.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В состав Комиссии входят председатель Комиссии, его заместитель, секретарь и члены Комиссии. В состав Комиссии по согласованию могут входить руководители и иные представители территориальных органов федеральных и республиканских органов исполнительной власти, органов местного самоуправления, организаций, общественных объединений.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Руководство деятельностью Комиссии осуществляет председатель Комиссии или по его поручению заместитель председателя Комиссии.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Председатель Комиссии: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а) организует реализацию основных задач Комиссии;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б) утверждает план работы Комиссии;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в) определяет место и время проведения заседаний Комиссии, а также повестку заседаний Комиссии;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г) ведет заседания Комиссии;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д) подписывает документы от имени Комиссии;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lastRenderedPageBreak/>
        <w:t>е) дает обязательные для исполнения поручения заместителю председателя Комиссии, секретарю Комиссии, членам Комиссии;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 xml:space="preserve">ж) осуществляет </w:t>
      </w:r>
      <w:proofErr w:type="gramStart"/>
      <w:r w:rsidRPr="00B41406">
        <w:rPr>
          <w:rFonts w:ascii="Times New Roman" w:eastAsia="Calibri" w:hAnsi="Times New Roman" w:cs="Times New Roman"/>
          <w:szCs w:val="22"/>
          <w:lang w:eastAsia="en-US"/>
        </w:rPr>
        <w:t>контроль за</w:t>
      </w:r>
      <w:proofErr w:type="gramEnd"/>
      <w:r w:rsidRPr="00B41406">
        <w:rPr>
          <w:rFonts w:ascii="Times New Roman" w:eastAsia="Calibri" w:hAnsi="Times New Roman" w:cs="Times New Roman"/>
          <w:szCs w:val="22"/>
          <w:lang w:eastAsia="en-US"/>
        </w:rPr>
        <w:t xml:space="preserve"> выполнением решений Комиссии.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5. Заседания Комиссии проводятся по мере необходимости. Дата проведения и повестка дня заседания Комиссии утверждаются председателем Комиссии.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6. Секретарь Комиссии: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а) обеспечивает подготовку планов работы Комиссии, составляет повестки заседаний Комиссии, организует подготовку материалов к заседаниям Комиссии и проектов решений Комиссии;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б) информирует членов Комиссии о месте, времени проведения и повестке очередного заседания Комиссии, обеспечивает их необходимыми справочно-информационными материалами;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в) оформляет протоколы заседаний Комиссии;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г) докладывает о ходе выполнения принятых решений и утвержденных планов работы Комиссии.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7. Члены Комиссии вносят предложения по плану работы Комиссии, повесткам заседаний Комиссии и порядку обсуждения вопросов, составу приглашенных, участвуют в подготовке материалов к заседаниям Комиссии и проектов решений Комиссии.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 xml:space="preserve">8. Повестки заседаний Комиссии формируются председателем Комиссии с учетом предложений членов Комиссии. Необходимые документы и материалы направляются секретарю Комиссии не </w:t>
      </w:r>
      <w:proofErr w:type="gramStart"/>
      <w:r w:rsidRPr="00B41406">
        <w:rPr>
          <w:rFonts w:ascii="Times New Roman" w:eastAsia="Calibri" w:hAnsi="Times New Roman" w:cs="Times New Roman"/>
          <w:szCs w:val="22"/>
          <w:lang w:eastAsia="en-US"/>
        </w:rPr>
        <w:t>позднее</w:t>
      </w:r>
      <w:proofErr w:type="gramEnd"/>
      <w:r w:rsidRPr="00B41406">
        <w:rPr>
          <w:rFonts w:ascii="Times New Roman" w:eastAsia="Calibri" w:hAnsi="Times New Roman" w:cs="Times New Roman"/>
          <w:szCs w:val="22"/>
          <w:lang w:eastAsia="en-US"/>
        </w:rPr>
        <w:t xml:space="preserve"> чем за десять рабочих дней до даты проведения заседания.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 xml:space="preserve">9. Оповещение членов Комиссии и приглашенных лиц о заседании с предоставлением всех необходимых документов и материалов осуществляет секретарь Комиссии не </w:t>
      </w:r>
      <w:proofErr w:type="gramStart"/>
      <w:r w:rsidRPr="00B41406">
        <w:rPr>
          <w:rFonts w:ascii="Times New Roman" w:eastAsia="Calibri" w:hAnsi="Times New Roman" w:cs="Times New Roman"/>
          <w:szCs w:val="22"/>
          <w:lang w:eastAsia="en-US"/>
        </w:rPr>
        <w:t>позднее</w:t>
      </w:r>
      <w:proofErr w:type="gramEnd"/>
      <w:r w:rsidRPr="00B41406">
        <w:rPr>
          <w:rFonts w:ascii="Times New Roman" w:eastAsia="Calibri" w:hAnsi="Times New Roman" w:cs="Times New Roman"/>
          <w:szCs w:val="22"/>
          <w:lang w:eastAsia="en-US"/>
        </w:rPr>
        <w:t xml:space="preserve"> чем за пять рабочих дней до даты проведения заседания.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10. Заседание Комиссии правомочно, если на нем присутствуют более половины ее членов.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11. Решения Комиссии принимаются простым большинством голосов ее членов, участвующих в заседании. В случае распределения голосов поровну право решающего голоса принадлежит председателю Комиссии.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 xml:space="preserve">12. 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 Протокол </w:t>
      </w:r>
      <w:proofErr w:type="gramStart"/>
      <w:r w:rsidRPr="00B41406">
        <w:rPr>
          <w:rFonts w:ascii="Times New Roman" w:eastAsia="Calibri" w:hAnsi="Times New Roman" w:cs="Times New Roman"/>
          <w:szCs w:val="22"/>
          <w:lang w:eastAsia="en-US"/>
        </w:rPr>
        <w:t>оформляется секретарем Комиссии не позднее пяти рабочих дней после дня заседания и не позднее 10 рабочих дней со дня проведения заседания направляется</w:t>
      </w:r>
      <w:proofErr w:type="gramEnd"/>
      <w:r w:rsidRPr="00B41406">
        <w:rPr>
          <w:rFonts w:ascii="Times New Roman" w:eastAsia="Calibri" w:hAnsi="Times New Roman" w:cs="Times New Roman"/>
          <w:szCs w:val="22"/>
          <w:lang w:eastAsia="en-US"/>
        </w:rPr>
        <w:t xml:space="preserve"> членам Комиссии, иным заинтересованным лицам.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13. Члены Комиссии принимают участие в ее работе на общественных началах.</w:t>
      </w:r>
    </w:p>
    <w:p w:rsidR="00D01B84" w:rsidRPr="00B41406" w:rsidRDefault="00D01B84" w:rsidP="00D01B84">
      <w:pPr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B41406">
        <w:rPr>
          <w:rFonts w:ascii="Times New Roman" w:eastAsia="Calibri" w:hAnsi="Times New Roman" w:cs="Times New Roman"/>
          <w:szCs w:val="22"/>
          <w:lang w:eastAsia="en-US"/>
        </w:rPr>
        <w:t>14. Организационно-техническое обеспечение деятельности Комиссии осуществляет администрация муниципального образования муниципального района «Сыктывдинский».</w:t>
      </w:r>
    </w:p>
    <w:p w:rsidR="00D01B84" w:rsidRPr="00B41406" w:rsidRDefault="00D01B84" w:rsidP="00D01B84">
      <w:pPr>
        <w:widowControl w:val="0"/>
        <w:suppressAutoHyphens/>
        <w:autoSpaceDN w:val="0"/>
        <w:ind w:firstLine="720"/>
        <w:jc w:val="both"/>
        <w:textAlignment w:val="baseline"/>
        <w:rPr>
          <w:rFonts w:ascii="Times New Roman" w:eastAsia="Arial" w:hAnsi="Times New Roman" w:cs="Arial"/>
          <w:kern w:val="3"/>
        </w:rPr>
      </w:pPr>
    </w:p>
    <w:p w:rsidR="00D01B84" w:rsidRPr="00B41406" w:rsidRDefault="00D01B84" w:rsidP="00D01B84">
      <w:pPr>
        <w:widowControl w:val="0"/>
        <w:suppressAutoHyphens/>
        <w:autoSpaceDN w:val="0"/>
        <w:ind w:firstLine="720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lang w:eastAsia="en-US" w:bidi="en-US"/>
        </w:rPr>
      </w:pPr>
    </w:p>
    <w:p w:rsidR="00D01B84" w:rsidRPr="00B41406" w:rsidRDefault="00D01B84" w:rsidP="00D01B84">
      <w:pPr>
        <w:widowControl w:val="0"/>
        <w:suppressAutoHyphens/>
        <w:autoSpaceDN w:val="0"/>
        <w:ind w:firstLine="720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lang w:eastAsia="en-US" w:bidi="en-US"/>
        </w:rPr>
      </w:pPr>
    </w:p>
    <w:p w:rsidR="00D01B84" w:rsidRPr="00B41406" w:rsidRDefault="00D01B84" w:rsidP="00D01B84">
      <w:pPr>
        <w:widowControl w:val="0"/>
        <w:suppressAutoHyphens/>
        <w:autoSpaceDN w:val="0"/>
        <w:ind w:firstLine="720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lang w:eastAsia="en-US" w:bidi="en-US"/>
        </w:rPr>
      </w:pPr>
    </w:p>
    <w:p w:rsidR="006C143A" w:rsidRDefault="006C143A"/>
    <w:sectPr w:rsidR="006C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84"/>
    <w:rsid w:val="006C143A"/>
    <w:rsid w:val="00D0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84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84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2022-11-02T13:18:00Z</dcterms:created>
  <dcterms:modified xsi:type="dcterms:W3CDTF">2022-11-02T13:20:00Z</dcterms:modified>
</cp:coreProperties>
</file>