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E75C">
      <w:pPr>
        <w:spacing w:before="0" w:after="0" w:line="240" w:lineRule="auto"/>
        <w:contextualSpacing/>
        <w:jc w:val="right"/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F6A39EA">
      <w:pPr>
        <w:pStyle w:val="34"/>
        <w:jc w:val="center"/>
        <w:rPr>
          <w:rFonts w:ascii="Times New Roman" w:hAnsi="Times New Roman"/>
          <w:sz w:val="28"/>
          <w:szCs w:val="28"/>
        </w:rPr>
      </w:pPr>
    </w:p>
    <w:p w14:paraId="346CEE39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10/1335</w:t>
      </w:r>
    </w:p>
    <w:p w14:paraId="069B8F70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2611860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-2951480</wp:posOffset>
                </wp:positionH>
                <wp:positionV relativeFrom="paragraph">
                  <wp:posOffset>80645</wp:posOffset>
                </wp:positionV>
                <wp:extent cx="2794000" cy="70993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9F1F45">
                            <w:pPr>
                              <w:pStyle w:val="35"/>
                              <w:spacing w:before="0" w:after="160"/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1001012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(с. Выльгорт)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32.4pt;margin-top:6.35pt;height:55.9pt;width:220pt;z-index:251659264;mso-width-relative:page;mso-height-relative:page;" filled="f" stroked="f" coordsize="21600,21600" o:allowincell="f" o:gfxdata="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kq/19cAAAALAQAADwAAAAAAAAABACAAAAAiAAAAZHJzL2Rvd25yZXYueG1s&#10;UEsBAhQAFAAAAAgAh07iQECyD+nAAQAAfgMAAA4AAAAAAAAAAQAgAAAAJg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spacing w:before="0" w:after="160"/>
                        <w:ind w:left="0" w:leftChars="0" w:firstLine="0" w:firstLineChars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1001012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 (с. Выльгорт)</w:t>
                      </w:r>
                    </w:p>
                  </w:txbxContent>
                </v:textbox>
              </v:rect>
            </w:pict>
          </mc:Fallback>
        </mc:AlternateContent>
      </w:r>
    </w:p>
    <w:p w14:paraId="62C7E0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E9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E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E70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95D9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 43, 45 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м П</w:t>
      </w:r>
      <w:r>
        <w:rPr>
          <w:rFonts w:hint="default" w:ascii="Times New Roman" w:hAnsi="Times New Roman"/>
          <w:color w:val="000000"/>
          <w:sz w:val="24"/>
          <w:szCs w:val="24"/>
        </w:rPr>
        <w:t>равительств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еспублики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оми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от 19 февраля 2020 года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64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color w:val="000000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»,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1187E14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648C25F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проект планировки и проект межевания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кадастрового квартала 11:04: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1001012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 xml:space="preserve"> (с.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Выльгорт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.</w:t>
      </w:r>
    </w:p>
    <w:p w14:paraId="00A57FA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t>https://syktyvdin.gosuslugi.ru/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fldChar w:fldCharType="end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>.</w:t>
      </w:r>
    </w:p>
    <w:p w14:paraId="03E74566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BD7AAF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Настоящее постановление вступает в силу со дня его официального опубликования.</w:t>
      </w:r>
    </w:p>
    <w:p w14:paraId="58117FAD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41D99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П.В.Карин</w:t>
      </w:r>
    </w:p>
    <w:p w14:paraId="1A04DE1A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7AF942CC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4EBF887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B5BDC3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6918A3D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EF4EA79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0D31F6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BFA1D8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C5ECC44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  <w:bookmarkStart w:id="0" w:name="_GoBack"/>
      <w:bookmarkEnd w:id="0"/>
    </w:p>
    <w:sectPr>
      <w:headerReference r:id="rId5" w:type="default"/>
      <w:pgSz w:w="11906" w:h="16838"/>
      <w:pgMar w:top="766" w:right="1005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04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6D5AC5"/>
    <w:rsid w:val="0F777621"/>
    <w:rsid w:val="248744F9"/>
    <w:rsid w:val="3C1E7F4F"/>
    <w:rsid w:val="4B936DA0"/>
    <w:rsid w:val="78B45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00"/>
      <w:u w:val="single"/>
    </w:rPr>
  </w:style>
  <w:style w:type="character" w:styleId="6">
    <w:name w:val="Hyperlink"/>
    <w:basedOn w:val="3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2">
    <w:name w:val="List"/>
    <w:basedOn w:val="9"/>
    <w:qFormat/>
    <w:uiPriority w:val="0"/>
    <w:pPr>
      <w:suppressAutoHyphens/>
    </w:pPr>
    <w:rPr>
      <w:rFonts w:cs="Arial"/>
      <w:sz w:val="24"/>
    </w:rPr>
  </w:style>
  <w:style w:type="paragraph" w:styleId="13">
    <w:name w:val="Normal (Web)"/>
    <w:qFormat/>
    <w:uiPriority w:val="0"/>
    <w:pPr>
      <w:spacing w:before="0" w:beforeAutospacing="1" w:after="0" w:afterAutospacing="0" w:line="240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Заголовок 1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basedOn w:val="14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14"/>
    <w:qFormat/>
    <w:uiPriority w:val="0"/>
  </w:style>
  <w:style w:type="character" w:customStyle="1" w:styleId="19">
    <w:name w:val="Нижний колонтитул Знак"/>
    <w:basedOn w:val="1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Посещённая гиперссылка"/>
    <w:qFormat/>
    <w:uiPriority w:val="0"/>
    <w:rPr>
      <w:color w:val="800000"/>
      <w:u w:val="single"/>
    </w:rPr>
  </w:style>
  <w:style w:type="paragraph" w:customStyle="1" w:styleId="24">
    <w:name w:val="Заголовок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6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9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30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3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4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Заголовок таблицы"/>
    <w:basedOn w:val="33"/>
    <w:qFormat/>
    <w:uiPriority w:val="0"/>
    <w:pPr>
      <w:suppressLineNumbers/>
      <w:jc w:val="center"/>
    </w:pPr>
    <w:rPr>
      <w:b/>
      <w:bCs/>
    </w:rPr>
  </w:style>
  <w:style w:type="paragraph" w:customStyle="1" w:styleId="37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1380</Characters>
  <Paragraphs>16</Paragraphs>
  <TotalTime>1</TotalTime>
  <ScaleCrop>false</ScaleCrop>
  <LinksUpToDate>false</LinksUpToDate>
  <CharactersWithSpaces>1647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2024-10-04T11:37:47Z</cp:lastPrinted>
  <dcterms:modified xsi:type="dcterms:W3CDTF">2024-10-04T11:38:02Z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C407F4AC0D0F46A7A788F3BC2F7FED8E_12</vt:lpwstr>
  </property>
</Properties>
</file>