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D6FC4D">
      <w:pPr>
        <w:spacing w:before="0"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drawing>
          <wp:anchor distT="0" distB="0" distL="6401435" distR="6401435" simplePos="0" relativeHeight="251659264" behindDoc="0" locked="0" layoutInCell="0" allowOverlap="1">
            <wp:simplePos x="0" y="0"/>
            <wp:positionH relativeFrom="margin">
              <wp:posOffset>2533650</wp:posOffset>
            </wp:positionH>
            <wp:positionV relativeFrom="paragraph">
              <wp:posOffset>635</wp:posOffset>
            </wp:positionV>
            <wp:extent cx="800100" cy="996950"/>
            <wp:effectExtent l="0" t="0" r="0" b="0"/>
            <wp:wrapTopAndBottom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Коми Республикаын «Сыктывдін» </w:t>
      </w:r>
    </w:p>
    <w:p w14:paraId="04955A09">
      <w:pPr>
        <w:spacing w:before="0"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муниципальнӧй районса администрациялӧн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AA9AAE0">
      <w:pPr>
        <w:keepNext/>
        <w:numPr>
          <w:ilvl w:val="0"/>
          <w:numId w:val="0"/>
        </w:numPr>
        <w:spacing w:before="0" w:after="0" w:line="240" w:lineRule="auto"/>
        <w:ind w:left="0" w:firstLine="0"/>
        <w:contextualSpacing/>
        <w:jc w:val="center"/>
        <w:outlineLvl w:val="0"/>
        <w:rPr>
          <w:rFonts w:ascii="Times New Roman" w:hAnsi="Times New Roman" w:eastAsia="Times New Roman" w:cs="Times New Roman"/>
          <w:b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161925</wp:posOffset>
                </wp:positionV>
                <wp:extent cx="5953760" cy="635"/>
                <wp:effectExtent l="13335" t="12700" r="5715" b="6350"/>
                <wp:wrapNone/>
                <wp:docPr id="2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296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6" o:spt="20" style="position:absolute;left:0pt;margin-left:-0.8pt;margin-top:12.75pt;height:0.05pt;width:468.8pt;z-index:251659264;mso-width-relative:page;mso-height-relative:page;" filled="f" stroked="t" coordsize="21600,21600" o:allowincell="f" o:gfxdata="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2uwzN1wAAAAgBAAAPAAAAAAAA&#10;AAEAIAAAACIAAABkcnMvZG93bnJldi54bWxQSwECFAAUAAAACACHTuJA9Hf789oBAACPAwAADgAA&#10;AAAAAAABACAAAAAmAQAAZHJzL2Uyb0RvYy54bWxQSwUGAAAAAAYABgBZAQAAcgUAAAAA&#10;">
                <v:fill on="f" focussize="0,0"/>
                <v:stroke weight="0.737007874015748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4"/>
          <w:szCs w:val="24"/>
        </w:rPr>
        <w:t>ШУÖМ</w:t>
      </w:r>
    </w:p>
    <w:p w14:paraId="6CE345BA">
      <w:pPr>
        <w:keepNext/>
        <w:numPr>
          <w:ilvl w:val="0"/>
          <w:numId w:val="0"/>
        </w:numPr>
        <w:spacing w:before="0" w:after="0" w:line="240" w:lineRule="auto"/>
        <w:ind w:left="0" w:firstLine="0"/>
        <w:contextualSpacing/>
        <w:jc w:val="center"/>
        <w:outlineLvl w:val="0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ПОСТАНОВЛЕНИЕ</w:t>
      </w:r>
    </w:p>
    <w:p w14:paraId="3D3C82B8">
      <w:pPr>
        <w:spacing w:before="0" w:after="16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администрации муниципального района </w:t>
      </w:r>
    </w:p>
    <w:p w14:paraId="0A7843A1">
      <w:pPr>
        <w:spacing w:before="0" w:after="16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«Сыктывдинский» Республики Коми</w:t>
      </w:r>
    </w:p>
    <w:p w14:paraId="43F2377D">
      <w:p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14:paraId="21CB4047">
      <w:p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31 октября </w:t>
      </w:r>
      <w:r>
        <w:rPr>
          <w:rFonts w:hint="default" w:ascii="Times New Roman" w:hAnsi="Times New Roman" w:cs="Times New Roman"/>
          <w:color w:val="00000A"/>
          <w:kern w:val="0"/>
          <w:sz w:val="24"/>
          <w:szCs w:val="24"/>
          <w:lang w:val="ru-RU" w:eastAsia="en-US" w:bidi="ar-SA"/>
        </w:rPr>
        <w:t xml:space="preserve">2024 </w:t>
      </w:r>
      <w:r>
        <w:rPr>
          <w:rFonts w:ascii="Times New Roman" w:hAnsi="Times New Roman" w:cs="Times New Roman"/>
          <w:sz w:val="24"/>
          <w:szCs w:val="24"/>
        </w:rPr>
        <w:t xml:space="preserve">года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№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10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/1515</w:t>
      </w:r>
    </w:p>
    <w:p w14:paraId="71DB4F72">
      <w:p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tbl>
      <w:tblPr>
        <w:tblStyle w:val="4"/>
        <w:tblW w:w="453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30"/>
      </w:tblGrid>
      <w:tr w14:paraId="2C235284">
        <w:tc>
          <w:tcPr>
            <w:tcW w:w="4530" w:type="dxa"/>
            <w:shd w:val="clear" w:color="auto" w:fill="auto"/>
          </w:tcPr>
          <w:p w14:paraId="77501BDD">
            <w:pPr>
              <w:widowControl w:val="0"/>
              <w:suppressAutoHyphens/>
              <w:bidi w:val="0"/>
              <w:spacing w:before="0" w:after="0" w:line="240" w:lineRule="auto"/>
              <w:ind w:left="0" w:right="0" w:firstLine="0"/>
              <w:jc w:val="both"/>
              <w:rPr>
                <w:rFonts w:hint="default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ru-RU" w:eastAsia="zh-CN" w:bidi="ar-SA"/>
              </w:rPr>
              <w:t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  <w:t xml:space="preserve"> разрешении на разработку </w:t>
            </w:r>
            <w:r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ru-RU" w:eastAsia="zh-CN" w:bidi="ar-SA"/>
              </w:rPr>
              <w:t>проекта планировки</w:t>
            </w:r>
            <w:r>
              <w:rPr>
                <w:rFonts w:hint="default" w:ascii="Times New Roman" w:hAnsi="Times New Roman" w:eastAsia="Times New Roman" w:cs="Times New Roman"/>
                <w:color w:val="00000A"/>
                <w:sz w:val="24"/>
                <w:szCs w:val="24"/>
                <w:lang w:val="ru-RU" w:eastAsia="zh-CN" w:bidi="ar-SA"/>
              </w:rPr>
              <w:t xml:space="preserve"> и проекта </w:t>
            </w:r>
            <w:r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ru-RU" w:eastAsia="zh-CN" w:bidi="ar-SA"/>
              </w:rPr>
              <w:t>межевания территории</w:t>
            </w:r>
            <w:r>
              <w:rPr>
                <w:rFonts w:hint="default" w:ascii="Times New Roman" w:hAnsi="Times New Roman" w:eastAsia="Times New Roman" w:cs="Times New Roman"/>
                <w:color w:val="00000A"/>
                <w:sz w:val="24"/>
                <w:szCs w:val="24"/>
                <w:lang w:val="ru-RU" w:eastAsia="zh-CN" w:bidi="ar-SA"/>
              </w:rPr>
              <w:t xml:space="preserve"> по адресу: с. Выльгорт Сыктывдинский район Республика Коми</w:t>
            </w:r>
          </w:p>
        </w:tc>
      </w:tr>
    </w:tbl>
    <w:p w14:paraId="7017D3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18BA75">
      <w:pPr>
        <w:widowControl w:val="0"/>
        <w:tabs>
          <w:tab w:val="left" w:pos="709"/>
        </w:tabs>
        <w:spacing w:before="0"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zh-CN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zh-CN"/>
        </w:rPr>
        <w:t xml:space="preserve">Руководствуясь статьями 41, 43, 45, 46 Градостроительного кодекса Российской Федерации, статьей 14 Федерального закона от 6 октября 2003 года №131-ФЗ «Об общих принципах организации местного самоуправления в Российской Федерации», Уставом муниципального района «Сыктывдинский» Республики Коми, на основании                             </w:t>
      </w:r>
      <w:r>
        <w:rPr>
          <w:rFonts w:ascii="Times New Roman" w:hAnsi="Times New Roman" w:eastAsia="Times New Roman" w:cs="Times New Roman"/>
          <w:color w:val="00000A"/>
          <w:sz w:val="24"/>
          <w:szCs w:val="24"/>
          <w:lang w:val="ru-RU" w:eastAsia="zh-CN" w:bidi="ar-SA"/>
        </w:rPr>
        <w:t>заявления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 w:eastAsia="zh-CN"/>
        </w:rPr>
        <w:t xml:space="preserve"> Потаповой А.С</w:t>
      </w:r>
      <w:r>
        <w:rPr>
          <w:rFonts w:ascii="Times New Roman" w:hAnsi="Times New Roman" w:eastAsia="Times New Roman" w:cs="Times New Roman"/>
          <w:color w:val="00000A"/>
          <w:sz w:val="24"/>
          <w:szCs w:val="24"/>
          <w:lang w:val="ru-RU" w:eastAsia="zh-CN" w:bidi="ar-SA"/>
        </w:rPr>
        <w:t xml:space="preserve">, </w:t>
      </w:r>
      <w:r>
        <w:rPr>
          <w:rFonts w:ascii="Times New Roman" w:hAnsi="Times New Roman" w:eastAsia="Times New Roman" w:cs="Times New Roman"/>
          <w:sz w:val="24"/>
          <w:szCs w:val="24"/>
          <w:lang w:eastAsia="zh-CN"/>
        </w:rPr>
        <w:t>администрация муниципального района «Сыктывдинский» Республики Коми</w:t>
      </w:r>
    </w:p>
    <w:p w14:paraId="14CDC6AD">
      <w:pPr>
        <w:widowControl w:val="0"/>
        <w:tabs>
          <w:tab w:val="left" w:pos="709"/>
        </w:tabs>
        <w:spacing w:before="0"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zh-CN"/>
        </w:rPr>
      </w:pPr>
    </w:p>
    <w:p w14:paraId="40F0F642">
      <w:pPr>
        <w:widowControl w:val="0"/>
        <w:tabs>
          <w:tab w:val="left" w:pos="709"/>
        </w:tabs>
        <w:spacing w:before="0"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zh-CN"/>
        </w:rPr>
        <w:t>ПОСТАНОВЛЯЕТ:</w:t>
      </w:r>
    </w:p>
    <w:p w14:paraId="3A1F3CBE">
      <w:pPr>
        <w:widowControl w:val="0"/>
        <w:tabs>
          <w:tab w:val="left" w:pos="709"/>
        </w:tabs>
        <w:spacing w:before="0"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zh-CN"/>
        </w:rPr>
      </w:pPr>
    </w:p>
    <w:p w14:paraId="25C6B432">
      <w:pPr>
        <w:widowControl w:val="0"/>
        <w:numPr>
          <w:ilvl w:val="0"/>
          <w:numId w:val="1"/>
        </w:numPr>
        <w:tabs>
          <w:tab w:val="left" w:pos="846"/>
          <w:tab w:val="left" w:pos="1135"/>
        </w:tabs>
        <w:spacing w:before="0" w:after="0" w:line="240" w:lineRule="auto"/>
        <w:ind w:firstLine="850"/>
        <w:jc w:val="both"/>
        <w:rPr>
          <w:rFonts w:hint="default" w:ascii="Times New Roman" w:hAnsi="Times New Roman" w:eastAsia="Times New Roman"/>
          <w:sz w:val="24"/>
          <w:szCs w:val="24"/>
          <w:lang w:val="ru-RU" w:eastAsia="zh-CN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zh-CN"/>
        </w:rPr>
        <w:t xml:space="preserve">Разрешить разработку </w:t>
      </w:r>
      <w:r>
        <w:rPr>
          <w:rFonts w:hint="default" w:ascii="Times New Roman" w:hAnsi="Times New Roman" w:eastAsia="Times New Roman"/>
          <w:sz w:val="24"/>
          <w:szCs w:val="24"/>
          <w:lang w:eastAsia="zh-CN"/>
        </w:rPr>
        <w:t>проекта планировки и проекта межевания территории по адресу: с. Выльгорт Сыктывдинск</w:t>
      </w:r>
      <w:r>
        <w:rPr>
          <w:rFonts w:hint="default" w:ascii="Times New Roman" w:hAnsi="Times New Roman" w:eastAsia="Times New Roman"/>
          <w:sz w:val="24"/>
          <w:szCs w:val="24"/>
          <w:lang w:val="ru-RU" w:eastAsia="zh-CN"/>
        </w:rPr>
        <w:t>ий</w:t>
      </w:r>
      <w:r>
        <w:rPr>
          <w:rFonts w:hint="default" w:ascii="Times New Roman" w:hAnsi="Times New Roman" w:eastAsia="Times New Roman"/>
          <w:sz w:val="24"/>
          <w:szCs w:val="24"/>
          <w:lang w:eastAsia="zh-CN"/>
        </w:rPr>
        <w:t xml:space="preserve"> район Республики Коми</w:t>
      </w:r>
      <w:r>
        <w:rPr>
          <w:rFonts w:hint="default" w:ascii="Times New Roman" w:hAnsi="Times New Roman" w:eastAsia="Times New Roman"/>
          <w:sz w:val="24"/>
          <w:szCs w:val="24"/>
          <w:lang w:val="ru-RU" w:eastAsia="zh-CN"/>
        </w:rPr>
        <w:t xml:space="preserve"> в кадастровом квартале 11:04:0401001, согласно приложению.</w:t>
      </w:r>
    </w:p>
    <w:p w14:paraId="3FDBA938">
      <w:pPr>
        <w:widowControl w:val="0"/>
        <w:numPr>
          <w:ilvl w:val="0"/>
          <w:numId w:val="1"/>
        </w:numPr>
        <w:tabs>
          <w:tab w:val="left" w:pos="846"/>
          <w:tab w:val="left" w:pos="1135"/>
        </w:tabs>
        <w:spacing w:before="0" w:after="0" w:line="240" w:lineRule="auto"/>
        <w:ind w:firstLine="850"/>
        <w:jc w:val="both"/>
      </w:pPr>
      <w:r>
        <w:rPr>
          <w:rFonts w:hint="default" w:ascii="Times New Roman" w:hAnsi="Times New Roman" w:eastAsia="Times New Roman"/>
          <w:sz w:val="24"/>
          <w:szCs w:val="24"/>
          <w:lang w:val="ru-RU" w:eastAsia="zh-CN"/>
        </w:rPr>
        <w:t>При разработке руководствоваться: статьями 42, 43, 45, 46 Градостроительного кодекса РФ; СНиП 11-04-2003 «Инструкция о порядке разработки, согласования, экспертизы и утверждения градостроительной документации»; СП 42.13330 (СНиП 2.07.01-89*) Градостроительство. Планировка и застройка городских и сельских поселений, утверждённый Приказом Минстроя России от 30.12.2016 N1034/пр; Методическими рекомендациями по разработке схем зонирования территории городов МДС-1.99; РДС 30-210-98 «Инструкция о порядке проектирования и установления красных линий в городах и других поселениях Российской Федерации»; Инструкцией «О порядке разработки, согласования, утверждения градостроительной документации» № 4207 от 12.02.2003 г.; СП 396.1325800.2018 Улицы и дороги населённых пунктов. Правила градостроительного проектирования»; СП 4.13 130.2013 «Системы противопожарной защиты. Ограничение распространения пожара на объектах защиты. Требования к объемно-планировочным и конструктивным решениям»; Региональные нормативы градостроительного проектирования Республики Коми.</w:t>
      </w:r>
    </w:p>
    <w:p w14:paraId="2073A36C">
      <w:pPr>
        <w:widowControl w:val="0"/>
        <w:numPr>
          <w:ilvl w:val="0"/>
          <w:numId w:val="1"/>
        </w:numPr>
        <w:tabs>
          <w:tab w:val="left" w:pos="846"/>
          <w:tab w:val="left" w:pos="1135"/>
        </w:tabs>
        <w:spacing w:before="0" w:after="0" w:line="240" w:lineRule="auto"/>
        <w:ind w:firstLine="850"/>
        <w:jc w:val="both"/>
      </w:pPr>
      <w:r>
        <w:rPr>
          <w:rFonts w:ascii="Times New Roman" w:hAnsi="Times New Roman" w:eastAsia="Times New Roman" w:cs="Times New Roman"/>
          <w:sz w:val="24"/>
          <w:szCs w:val="24"/>
          <w:lang w:eastAsia="zh-CN"/>
        </w:rPr>
        <w:t>Со дня опубликования настоящего постановления физические или юридические лица вправе представить в администрацию муниципального района «Сыктывдинский» Республики Коми свои предложения о порядке, сроках подготовки и содержании документации по планировке территории.</w:t>
      </w:r>
    </w:p>
    <w:p w14:paraId="519B26DA">
      <w:pPr>
        <w:widowControl w:val="0"/>
        <w:numPr>
          <w:ilvl w:val="0"/>
          <w:numId w:val="1"/>
        </w:numPr>
        <w:tabs>
          <w:tab w:val="left" w:pos="846"/>
          <w:tab w:val="left" w:pos="1135"/>
        </w:tabs>
        <w:spacing w:before="0" w:after="0" w:line="240" w:lineRule="auto"/>
        <w:ind w:firstLine="850"/>
        <w:jc w:val="both"/>
      </w:pPr>
      <w:r>
        <w:rPr>
          <w:rFonts w:ascii="Times New Roman" w:hAnsi="Times New Roman" w:eastAsia="Times New Roman" w:cs="Times New Roman"/>
          <w:sz w:val="24"/>
          <w:szCs w:val="24"/>
          <w:lang w:eastAsia="zh-CN"/>
        </w:rPr>
        <w:t>Отделу по работе с Советом, сельскими поселениями и связям с общественностью администрации муниципального района «Сыктывдинский» Республики Коми разместить постановление на сайте администрации района в информационно-телекоммуникационной сети «Интернет».</w:t>
      </w:r>
    </w:p>
    <w:p w14:paraId="66C168CD">
      <w:pPr>
        <w:widowControl w:val="0"/>
        <w:numPr>
          <w:ilvl w:val="0"/>
          <w:numId w:val="1"/>
        </w:numPr>
        <w:tabs>
          <w:tab w:val="left" w:pos="846"/>
          <w:tab w:val="left" w:pos="1135"/>
        </w:tabs>
        <w:spacing w:before="0" w:after="0" w:line="240" w:lineRule="auto"/>
        <w:ind w:firstLine="850"/>
        <w:jc w:val="both"/>
      </w:pPr>
      <w:r>
        <w:rPr>
          <w:rFonts w:ascii="Times New Roman" w:hAnsi="Times New Roman" w:eastAsia="Times New Roman" w:cs="Times New Roman"/>
          <w:sz w:val="24"/>
          <w:szCs w:val="24"/>
          <w:lang w:eastAsia="zh-CN"/>
        </w:rPr>
        <w:t>Контроль за исполнением настоящего постановления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 w:eastAsia="zh-CN"/>
        </w:rPr>
        <w:t xml:space="preserve"> оставляю за собой</w:t>
      </w:r>
      <w:r>
        <w:rPr>
          <w:rFonts w:ascii="Times New Roman" w:hAnsi="Times New Roman" w:eastAsia="Times New Roman" w:cs="Times New Roman"/>
          <w:sz w:val="24"/>
          <w:szCs w:val="24"/>
          <w:lang w:eastAsia="zh-CN"/>
        </w:rPr>
        <w:t>.</w:t>
      </w:r>
    </w:p>
    <w:p w14:paraId="7BA6F7E4">
      <w:pPr>
        <w:widowControl w:val="0"/>
        <w:numPr>
          <w:ilvl w:val="0"/>
          <w:numId w:val="1"/>
        </w:numPr>
        <w:tabs>
          <w:tab w:val="left" w:pos="846"/>
          <w:tab w:val="left" w:pos="1135"/>
        </w:tabs>
        <w:spacing w:before="0" w:after="0" w:line="240" w:lineRule="auto"/>
        <w:ind w:firstLine="850"/>
        <w:jc w:val="both"/>
      </w:pPr>
      <w:r>
        <w:rPr>
          <w:rFonts w:ascii="Times New Roman" w:hAnsi="Times New Roman" w:eastAsia="Times New Roman" w:cs="Times New Roman"/>
          <w:sz w:val="24"/>
          <w:szCs w:val="24"/>
          <w:lang w:eastAsia="zh-CN"/>
        </w:rPr>
        <w:t xml:space="preserve">Настоящее постановление вступает в силу со дня его официального </w:t>
      </w:r>
      <w:r>
        <w:rPr>
          <w:rFonts w:ascii="Times New Roman" w:hAnsi="Times New Roman" w:eastAsia="Times New Roman" w:cs="Times New Roman"/>
          <w:color w:val="00000A"/>
          <w:sz w:val="24"/>
          <w:szCs w:val="24"/>
          <w:lang w:val="ru-RU" w:eastAsia="zh-CN" w:bidi="ar-SA"/>
        </w:rPr>
        <w:t>опубликования</w:t>
      </w:r>
      <w:r>
        <w:rPr>
          <w:rFonts w:ascii="Times New Roman" w:hAnsi="Times New Roman" w:eastAsia="Times New Roman" w:cs="Times New Roman"/>
          <w:sz w:val="24"/>
          <w:szCs w:val="24"/>
          <w:lang w:eastAsia="zh-CN"/>
        </w:rPr>
        <w:t>.</w:t>
      </w:r>
    </w:p>
    <w:p w14:paraId="661F89D0">
      <w:pPr>
        <w:tabs>
          <w:tab w:val="left" w:pos="8770"/>
        </w:tabs>
        <w:spacing w:before="0"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zh-CN"/>
        </w:rPr>
      </w:pPr>
    </w:p>
    <w:p w14:paraId="3D20F04B">
      <w:pPr>
        <w:tabs>
          <w:tab w:val="left" w:pos="8770"/>
        </w:tabs>
        <w:spacing w:before="0"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zh-CN"/>
        </w:rPr>
      </w:pPr>
    </w:p>
    <w:p w14:paraId="16A942BE">
      <w:pPr>
        <w:spacing w:before="0"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zh-CN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 w:eastAsia="zh-CN"/>
        </w:rPr>
        <w:t>З</w:t>
      </w:r>
      <w:r>
        <w:rPr>
          <w:rFonts w:ascii="Times New Roman" w:hAnsi="Times New Roman" w:eastAsia="Times New Roman" w:cs="Times New Roman"/>
          <w:sz w:val="24"/>
          <w:szCs w:val="24"/>
          <w:lang w:eastAsia="zh-CN"/>
        </w:rPr>
        <w:t>аместитель р</w:t>
      </w:r>
      <w:r>
        <w:rPr>
          <w:rFonts w:ascii="Times New Roman" w:hAnsi="Times New Roman" w:eastAsia="Times New Roman" w:cs="Times New Roman"/>
          <w:sz w:val="24"/>
          <w:szCs w:val="24"/>
          <w:lang w:val="zh-CN" w:eastAsia="zh-CN"/>
        </w:rPr>
        <w:t>уководител</w:t>
      </w:r>
      <w:r>
        <w:rPr>
          <w:rFonts w:ascii="Times New Roman" w:hAnsi="Times New Roman" w:eastAsia="Times New Roman" w:cs="Times New Roman"/>
          <w:sz w:val="24"/>
          <w:szCs w:val="24"/>
          <w:lang w:eastAsia="zh-CN"/>
        </w:rPr>
        <w:t xml:space="preserve">я </w:t>
      </w:r>
      <w:r>
        <w:rPr>
          <w:rFonts w:ascii="Times New Roman" w:hAnsi="Times New Roman" w:eastAsia="Times New Roman" w:cs="Times New Roman"/>
          <w:sz w:val="24"/>
          <w:szCs w:val="24"/>
          <w:lang w:val="zh-CN" w:eastAsia="zh-CN"/>
        </w:rPr>
        <w:t>администрации</w:t>
      </w:r>
      <w:r>
        <w:rPr>
          <w:rFonts w:ascii="Times New Roman" w:hAnsi="Times New Roman" w:eastAsia="Times New Roman" w:cs="Times New Roman"/>
          <w:sz w:val="24"/>
          <w:szCs w:val="24"/>
          <w:lang w:eastAsia="zh-CN"/>
        </w:rPr>
        <w:t xml:space="preserve"> </w:t>
      </w:r>
    </w:p>
    <w:p w14:paraId="548096C6">
      <w:pPr>
        <w:spacing w:before="0" w:after="0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ru-RU" w:eastAsia="zh-CN"/>
        </w:rPr>
      </w:pPr>
      <w:r>
        <w:rPr>
          <w:rFonts w:ascii="Times New Roman" w:hAnsi="Times New Roman" w:eastAsia="Times New Roman" w:cs="Times New Roman"/>
          <w:sz w:val="24"/>
          <w:szCs w:val="24"/>
          <w:lang w:val="zh-CN" w:eastAsia="zh-CN"/>
        </w:rPr>
        <w:t>муниципального</w:t>
      </w:r>
      <w:r>
        <w:rPr>
          <w:rFonts w:ascii="Times New Roman" w:hAnsi="Times New Roman" w:eastAsia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zh-CN" w:eastAsia="zh-CN"/>
        </w:rPr>
        <w:t xml:space="preserve">района  «Сыктывдинский»                       </w:t>
      </w:r>
      <w:r>
        <w:rPr>
          <w:rFonts w:ascii="Times New Roman" w:hAnsi="Times New Roman" w:eastAsia="Times New Roman" w:cs="Times New Roman"/>
          <w:sz w:val="24"/>
          <w:szCs w:val="24"/>
          <w:lang w:eastAsia="zh-CN"/>
        </w:rPr>
        <w:t xml:space="preserve">                         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 w:eastAsia="zh-CN"/>
        </w:rPr>
        <w:t xml:space="preserve">             П.В. Карин</w:t>
      </w:r>
    </w:p>
    <w:p w14:paraId="099A11D0">
      <w:pPr>
        <w:keepNext/>
        <w:keepLines/>
        <w:spacing w:before="0" w:after="0" w:line="240" w:lineRule="auto"/>
        <w:contextualSpacing/>
        <w:jc w:val="center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30826DA3">
      <w:pPr>
        <w:keepNext/>
        <w:keepLines/>
        <w:spacing w:before="0" w:after="0" w:line="240" w:lineRule="auto"/>
        <w:contextualSpacing/>
        <w:jc w:val="center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57C29B7E">
      <w:pPr>
        <w:keepNext/>
        <w:keepLines/>
        <w:spacing w:before="0" w:after="0" w:line="240" w:lineRule="auto"/>
        <w:contextualSpacing/>
        <w:jc w:val="center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5D8C2369">
      <w:pPr>
        <w:keepNext/>
        <w:keepLines/>
        <w:spacing w:before="0" w:after="0" w:line="240" w:lineRule="auto"/>
        <w:contextualSpacing/>
        <w:jc w:val="center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7B811C91">
      <w:pPr>
        <w:keepNext/>
        <w:keepLines/>
        <w:spacing w:before="0" w:after="0" w:line="240" w:lineRule="auto"/>
        <w:contextualSpacing/>
        <w:jc w:val="center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1152C4B8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56F0D818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403085B8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670B74B3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40E041C9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7174F0D4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20BA67A2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06B1A2D2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791CD258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6F8CA3DF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7CCBDC7B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7BE27D19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7D6F2410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7271A717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54B667AA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5D74C5A1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1AEA26AE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7230F597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1D3CF8A7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143EBB96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1AA8B865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12FEAC35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027D9087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317956FF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71026D1F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26C2B8D4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6E2A24B3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6BD594FF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23F14A9A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1C71254D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2703A23C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427C980F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5DE4D75B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7D734904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5D357FBA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0052CCB2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4EC1515D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65C94909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3EA1A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5B3DE0A">
      <w:pPr>
        <w:widowControl w:val="0"/>
        <w:autoSpaceDE w:val="0"/>
        <w:autoSpaceDN w:val="0"/>
        <w:adjustRightInd w:val="0"/>
        <w:spacing w:after="0" w:line="240" w:lineRule="auto"/>
        <w:ind w:right="-220" w:rightChars="-100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2018BC4F">
      <w:pPr>
        <w:widowControl w:val="0"/>
        <w:autoSpaceDE w:val="0"/>
        <w:autoSpaceDN w:val="0"/>
        <w:adjustRightInd w:val="0"/>
        <w:spacing w:after="0" w:line="240" w:lineRule="auto"/>
        <w:ind w:right="-220" w:rightChars="-100"/>
        <w:jc w:val="right"/>
        <w:rPr>
          <w:rFonts w:hint="default" w:ascii="Times New Roman" w:hAnsi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  <w:lang w:val="ru-RU"/>
        </w:rPr>
        <w:t>Приложение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к постановлению </w:t>
      </w:r>
    </w:p>
    <w:p w14:paraId="144DC72A">
      <w:pPr>
        <w:widowControl w:val="0"/>
        <w:autoSpaceDE w:val="0"/>
        <w:autoSpaceDN w:val="0"/>
        <w:adjustRightInd w:val="0"/>
        <w:spacing w:after="0" w:line="240" w:lineRule="auto"/>
        <w:ind w:right="-220" w:rightChars="-100"/>
        <w:jc w:val="right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t xml:space="preserve">администрации муниципального района </w:t>
      </w:r>
    </w:p>
    <w:p w14:paraId="05B50604">
      <w:pPr>
        <w:widowControl w:val="0"/>
        <w:autoSpaceDE w:val="0"/>
        <w:autoSpaceDN w:val="0"/>
        <w:adjustRightInd w:val="0"/>
        <w:spacing w:after="0" w:line="240" w:lineRule="auto"/>
        <w:ind w:right="-220" w:rightChars="-100"/>
        <w:jc w:val="right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t>«Сыктывдинский»  Республики Коми</w:t>
      </w:r>
    </w:p>
    <w:p w14:paraId="46DEE78B">
      <w:pPr>
        <w:widowControl w:val="0"/>
        <w:autoSpaceDE w:val="0"/>
        <w:autoSpaceDN w:val="0"/>
        <w:adjustRightInd w:val="0"/>
        <w:spacing w:after="0" w:line="240" w:lineRule="auto"/>
        <w:ind w:right="-220" w:rightChars="-100"/>
        <w:jc w:val="right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t>от 31 октября 2024 года № 10</w:t>
      </w:r>
      <w:r>
        <w:rPr>
          <w:rFonts w:hint="default" w:ascii="Times New Roman" w:hAnsi="Times New Roman"/>
          <w:sz w:val="24"/>
          <w:szCs w:val="24"/>
          <w:lang w:val="en-US"/>
        </w:rPr>
        <w:t>/</w:t>
      </w:r>
      <w:r>
        <w:rPr>
          <w:rFonts w:hint="default" w:ascii="Times New Roman" w:hAnsi="Times New Roman"/>
          <w:sz w:val="24"/>
          <w:szCs w:val="24"/>
          <w:lang w:val="ru-RU"/>
        </w:rPr>
        <w:t>1515</w:t>
      </w:r>
    </w:p>
    <w:p w14:paraId="1592C40F">
      <w:pPr>
        <w:widowControl w:val="0"/>
        <w:autoSpaceDE w:val="0"/>
        <w:autoSpaceDN w:val="0"/>
        <w:adjustRightInd w:val="0"/>
        <w:spacing w:after="0" w:line="240" w:lineRule="auto"/>
        <w:ind w:right="-220" w:rightChars="-100"/>
        <w:rPr>
          <w:rFonts w:ascii="Times New Roman" w:hAnsi="Times New Roman"/>
          <w:sz w:val="24"/>
          <w:szCs w:val="24"/>
        </w:rPr>
      </w:pPr>
    </w:p>
    <w:p w14:paraId="17A145C0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  <w:r>
        <w:rPr>
          <w:rFonts w:ascii="Times New Roman" w:hAnsi="Times New Roman"/>
          <w:sz w:val="60"/>
          <w:szCs w:val="60"/>
        </w:rPr>
        <w:drawing>
          <wp:inline distT="0" distB="0" distL="114300" distR="114300">
            <wp:extent cx="6347460" cy="4489450"/>
            <wp:effectExtent l="0" t="0" r="15240" b="6350"/>
            <wp:docPr id="3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2F7C">
      <w:pPr>
        <w:keepNext/>
        <w:keepLines/>
        <w:spacing w:before="0" w:after="0" w:line="240" w:lineRule="auto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</w:p>
    <w:p w14:paraId="6FEF3F89">
      <w:pPr>
        <w:spacing w:before="0" w:after="0" w:line="240" w:lineRule="auto"/>
      </w:pPr>
    </w:p>
    <w:sectPr>
      <w:pgSz w:w="11906" w:h="16838"/>
      <w:pgMar w:top="960" w:right="850" w:bottom="1134" w:left="1701" w:header="0" w:footer="0" w:gutter="0"/>
      <w:pgNumType w:fmt="decimal"/>
      <w:cols w:space="720" w:num="1"/>
      <w:formProt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iberation Sans">
    <w:panose1 w:val="020B0604020202020204"/>
    <w:charset w:val="CC"/>
    <w:family w:val="roman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B9CB22"/>
    <w:multiLevelType w:val="singleLevel"/>
    <w:tmpl w:val="9CB9CB22"/>
    <w:lvl w:ilvl="0" w:tentative="0">
      <w:start w:val="1"/>
      <w:numFmt w:val="decimal"/>
      <w:suff w:val="space"/>
      <w:lvlText w:val="%1."/>
      <w:lvlJc w:val="left"/>
      <w:rPr>
        <w:rFonts w:hint="default" w:ascii="Times New Roman" w:hAnsi="Times New Roman" w:cs="Times New Roman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autoHyphenation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3E7FD4"/>
    <w:rsid w:val="0B270812"/>
    <w:rsid w:val="10A43831"/>
    <w:rsid w:val="1B8B5B48"/>
    <w:rsid w:val="1BEB473A"/>
    <w:rsid w:val="1DFF0A64"/>
    <w:rsid w:val="1FA73986"/>
    <w:rsid w:val="2BCD145D"/>
    <w:rsid w:val="34070CFD"/>
    <w:rsid w:val="37744E1C"/>
    <w:rsid w:val="461058DE"/>
    <w:rsid w:val="46D811A5"/>
    <w:rsid w:val="576B6D19"/>
    <w:rsid w:val="60214C17"/>
    <w:rsid w:val="66A601B0"/>
    <w:rsid w:val="676B7028"/>
    <w:rsid w:val="684973E9"/>
    <w:rsid w:val="6D5477D4"/>
    <w:rsid w:val="725C6E28"/>
    <w:rsid w:val="7A5D732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qFormat="1" w:unhideWhenUsed="0" w:uiPriority="0" w:semiHidden="0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widowControl/>
      <w:suppressAutoHyphens/>
      <w:bidi w:val="0"/>
      <w:spacing w:before="0" w:after="160" w:line="259" w:lineRule="auto"/>
      <w:jc w:val="left"/>
    </w:pPr>
    <w:rPr>
      <w:rFonts w:asciiTheme="minorHAnsi" w:hAnsiTheme="minorHAnsi" w:eastAsiaTheme="minorHAnsi" w:cstheme="minorBidi"/>
      <w:color w:val="00000A"/>
      <w:kern w:val="0"/>
      <w:sz w:val="22"/>
      <w:szCs w:val="22"/>
      <w:lang w:val="ru-RU" w:eastAsia="en-US" w:bidi="ar-SA"/>
    </w:rPr>
  </w:style>
  <w:style w:type="paragraph" w:styleId="2">
    <w:name w:val="heading 1"/>
    <w:next w:val="1"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6">
    <w:name w:val="Body Text"/>
    <w:basedOn w:val="1"/>
    <w:qFormat/>
    <w:uiPriority w:val="0"/>
    <w:pPr>
      <w:spacing w:before="0" w:after="140" w:line="276" w:lineRule="auto"/>
    </w:pPr>
  </w:style>
  <w:style w:type="paragraph" w:styleId="7">
    <w:name w:val="index heading"/>
    <w:basedOn w:val="1"/>
    <w:qFormat/>
    <w:uiPriority w:val="0"/>
    <w:pPr>
      <w:suppressLineNumbers/>
    </w:pPr>
    <w:rPr>
      <w:rFonts w:cs="Arial"/>
    </w:rPr>
  </w:style>
  <w:style w:type="paragraph" w:styleId="8">
    <w:name w:val="Title"/>
    <w:basedOn w:val="1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9">
    <w:name w:val="List"/>
    <w:basedOn w:val="6"/>
    <w:qFormat/>
    <w:uiPriority w:val="0"/>
    <w:rPr>
      <w:rFonts w:cs="Arial"/>
    </w:rPr>
  </w:style>
  <w:style w:type="paragraph" w:customStyle="1" w:styleId="10">
    <w:name w:val="Заголовок"/>
    <w:basedOn w:val="1"/>
    <w:next w:val="6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11">
    <w:name w:val="Указатель1"/>
    <w:basedOn w:val="1"/>
    <w:qFormat/>
    <w:uiPriority w:val="0"/>
    <w:pPr>
      <w:suppressLineNumbers/>
    </w:pPr>
    <w:rPr>
      <w:rFonts w:cs="Arial"/>
    </w:rPr>
  </w:style>
  <w:style w:type="paragraph" w:styleId="12">
    <w:name w:val="No Spacing"/>
    <w:qFormat/>
    <w:uiPriority w:val="1"/>
    <w:pPr>
      <w:widowControl/>
      <w:suppressAutoHyphens/>
      <w:bidi w:val="0"/>
      <w:spacing w:before="0" w:after="0"/>
      <w:jc w:val="left"/>
    </w:pPr>
    <w:rPr>
      <w:rFonts w:asciiTheme="minorHAnsi" w:hAnsiTheme="minorHAnsi" w:eastAsiaTheme="minorHAnsi" w:cstheme="minorBidi"/>
      <w:color w:val="00000A"/>
      <w:kern w:val="0"/>
      <w:sz w:val="22"/>
      <w:szCs w:val="22"/>
      <w:lang w:val="ru-RU" w:eastAsia="en-US" w:bidi="ar-SA"/>
    </w:rPr>
  </w:style>
  <w:style w:type="paragraph" w:customStyle="1" w:styleId="13">
    <w:name w:val="Содержимое таблицы"/>
    <w:basedOn w:val="1"/>
    <w:qFormat/>
    <w:uiPriority w:val="0"/>
    <w:pPr>
      <w:widowControl w:val="0"/>
      <w:suppressLineNumbers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3</Pages>
  <Words>476</Words>
  <Characters>3988</Characters>
  <Paragraphs>66</Paragraphs>
  <TotalTime>0</TotalTime>
  <ScaleCrop>false</ScaleCrop>
  <LinksUpToDate>false</LinksUpToDate>
  <CharactersWithSpaces>5058</CharactersWithSpaces>
  <Application>WPS Office_12.2.0.18607_F1E327BC-269C-435d-A152-05C5408002CA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2021-05-12T06:45:00Z</dcterms:created>
  <dc:creator>User2_04</dc:creator>
  <cp:lastModifiedBy>WPS_1710916114</cp:lastModifiedBy>
  <cp:lastPrinted>2024-11-01T08:49:10Z</cp:lastPrinted>
  <dcterms:modified xsi:type="dcterms:W3CDTF">2024-11-01T08:49:31Z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1049-12.2.0.18607</vt:lpwstr>
  </property>
  <property fmtid="{D5CDD505-2E9C-101B-9397-08002B2CF9AE}" pid="10" name="ICV">
    <vt:lpwstr>6B1F2CC554C74BCC89023F1778989804_13</vt:lpwstr>
  </property>
</Properties>
</file>