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2928D">
      <w:pPr>
        <w:spacing w:line="240" w:lineRule="auto"/>
        <w:ind w:left="4678"/>
        <w:contextualSpacing/>
        <w:jc w:val="right"/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63466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04855BFF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айонса администрациялӧн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377AF2C">
      <w:pPr>
        <w:pStyle w:val="2"/>
        <w:spacing w:after="200"/>
        <w:contextualSpacing/>
        <w:jc w:val="center"/>
        <w:rPr>
          <w:color w:val="000000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946140" cy="13970"/>
                <wp:effectExtent l="0" t="0" r="0" b="0"/>
                <wp:wrapNone/>
                <wp:docPr id="3" name="Прямая соединительная линия 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6120" cy="14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_0" o:spid="_x0000_s1026" o:spt="20" style="position:absolute;left:0pt;flip:y;margin-left:0pt;margin-top:20pt;height:1.1pt;width:468.2pt;z-index:251660288;mso-width-relative:page;mso-height-relative:page;" filled="f" stroked="f" coordsize="21600,21600" o:allowincell="f" o:gfxdata="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8G2bdgAAAAGAQAADwAAAAAAAAABACAAAAAi&#10;AAAAZHJzL2Rvd25yZXYueG1sUEsBAhQAFAAAAAgAh07iQFXcZ17RAQAAbAMAAA4AAAAAAAAAAQAg&#10;AAAAJwEAAGRycy9lMm9Eb2MueG1sUEsFBgAAAAAGAAYAWQEAAGoFAAAAAA==&#10;">
                <v:fill on="f" focussize="0,0"/>
                <v:stroke on="f" weight="0.708661417322835pt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000000"/>
          <w:sz w:val="24"/>
          <w:szCs w:val="24"/>
        </w:rPr>
        <w:t>ШУÖМ</w:t>
      </w:r>
    </w:p>
    <w:p w14:paraId="532FCCAC">
      <w:pPr>
        <w:pStyle w:val="2"/>
        <w:contextualSpacing/>
        <w:jc w:val="center"/>
      </w:pPr>
      <w:r>
        <w:rPr>
          <w:b/>
          <w:color w:val="000000"/>
          <w:sz w:val="24"/>
          <w:szCs w:val="24"/>
        </w:rPr>
        <w:t>ПОСТАНОВЛЕНИЕ</w:t>
      </w:r>
    </w:p>
    <w:p w14:paraId="2AB4B56F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3D188EBB">
      <w:pPr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«Сыктывдинский» </w:t>
      </w:r>
      <w:bookmarkStart w:id="0" w:name="_Hlk67305150"/>
      <w:bookmarkEnd w:id="0"/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4FCDE3F6">
      <w:pPr>
        <w:spacing w:after="0" w:line="240" w:lineRule="auto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17 декабря </w:t>
      </w:r>
      <w:r>
        <w:rPr>
          <w:rFonts w:ascii="Times New Roman" w:hAnsi="Times New Roman" w:cs="Times New Roman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12/1766</w:t>
      </w:r>
    </w:p>
    <w:tbl>
      <w:tblPr>
        <w:tblStyle w:val="11"/>
        <w:tblpPr w:leftFromText="180" w:rightFromText="180" w:vertAnchor="text" w:horzAnchor="page" w:tblpX="1781" w:tblpY="433"/>
        <w:tblOverlap w:val="never"/>
        <w:tblW w:w="4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8" w:type="dxa"/>
          <w:bottom w:w="0" w:type="dxa"/>
          <w:right w:w="108" w:type="dxa"/>
        </w:tblCellMar>
      </w:tblPr>
      <w:tblGrid>
        <w:gridCol w:w="4673"/>
      </w:tblGrid>
      <w:tr w14:paraId="0A70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0303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 w:eastAsia="zh-CN"/>
              </w:rPr>
              <w:t>проекта планировки и проекта межевания территории в отношении элемента планировочной структуры, кадастровый квартал 11:04:0401001:, расположенный по адресу: п. «Снегири-2», с. Выльгорт, Сыктывдинский район, Республика Коми</w:t>
            </w:r>
          </w:p>
        </w:tc>
      </w:tr>
    </w:tbl>
    <w:p w14:paraId="0A7A6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08940" cy="1088390"/>
                <wp:effectExtent l="0" t="0" r="0" b="0"/>
                <wp:wrapSquare wrapText="bothSides"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6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6B126969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40.9pt;margin-top:-3.05pt;height:85.7pt;width:32.2pt;mso-wrap-distance-bottom:0pt;mso-wrap-distance-left:9pt;mso-wrap-distance-right:9pt;mso-wrap-distance-top:0pt;z-index:251661312;mso-width-relative:page;mso-height-relative:page;" filled="f" stroked="f" coordsize="21600,21600" o:allowincell="f" o:gfxdata="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QeVtA2AAAAAoBAAAPAAAA&#10;AAAAAAEAIAAAACIAAABkcnMvZG93bnJldi54bWxQSwECFAAUAAAACACHTuJAJEg/RaMBAABAAwAA&#10;DgAAAAAAAAABACAAAAAnAQAAZHJzL2Uyb0RvYy54bWxQSwUGAAAAAAYABgBZAQAAPA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 w14:paraId="6B126969"/>
                  </w:txbxContent>
                </v:textbox>
                <w10:wrap type="square"/>
              </v:rect>
            </w:pict>
          </mc:Fallback>
        </mc:AlternateContent>
      </w:r>
    </w:p>
    <w:p w14:paraId="3B449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11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04A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95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ED1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397D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C4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FEB3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9A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E0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005D2C2C">
      <w:pPr>
        <w:spacing w:after="0" w:line="240" w:lineRule="auto"/>
        <w:ind w:firstLine="709"/>
        <w:jc w:val="both"/>
      </w:pPr>
    </w:p>
    <w:p w14:paraId="275EB0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B90C0D6">
      <w:pPr>
        <w:numPr>
          <w:ilvl w:val="0"/>
          <w:numId w:val="1"/>
        </w:numPr>
        <w:tabs>
          <w:tab w:val="left" w:pos="880"/>
          <w:tab w:val="left" w:pos="11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Утвердить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проект планировки и проекта межевания территории в отношении элемента планировочной структуры, кадастровый квартал 11:04:0401001:, расположенный по адресу: п. «Снегири-2», с. Выльгорт, Сыктывдинский район, Республика Коми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, согласно приложению.</w:t>
      </w:r>
    </w:p>
    <w:p w14:paraId="3DC83F86">
      <w:pPr>
        <w:numPr>
          <w:ilvl w:val="0"/>
          <w:numId w:val="1"/>
        </w:numPr>
        <w:tabs>
          <w:tab w:val="left" w:pos="880"/>
          <w:tab w:val="left" w:pos="11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 w14:paraId="0BDF2264">
      <w:pPr>
        <w:numPr>
          <w:ilvl w:val="0"/>
          <w:numId w:val="1"/>
        </w:numPr>
        <w:tabs>
          <w:tab w:val="left" w:pos="880"/>
          <w:tab w:val="left" w:pos="11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3DAE4E9C">
      <w:pPr>
        <w:numPr>
          <w:ilvl w:val="0"/>
          <w:numId w:val="1"/>
        </w:numPr>
        <w:tabs>
          <w:tab w:val="left" w:pos="880"/>
          <w:tab w:val="left" w:pos="11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4.Настоящее постановление вступает в силу со дня его официального опубликования.</w:t>
      </w:r>
    </w:p>
    <w:p w14:paraId="4C15E19D">
      <w:pPr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18631D72">
      <w:pPr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17C91341">
      <w:pPr>
        <w:suppressAutoHyphens w:val="0"/>
        <w:spacing w:after="0" w:line="240" w:lineRule="auto"/>
        <w:contextualSpacing/>
        <w:jc w:val="both"/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7B036D7F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    П.В. Карин</w:t>
      </w:r>
    </w:p>
    <w:p w14:paraId="26FBC0A0">
      <w:pPr>
        <w:suppressAutoHyphens w:val="0"/>
        <w:spacing w:before="0" w:after="0" w:line="240" w:lineRule="auto"/>
        <w:ind w:left="0" w:right="0" w:hanging="142"/>
        <w:rPr>
          <w:rFonts w:ascii="Times New Roman" w:hAnsi="Times New Roman" w:eastAsia="Calibri" w:cs="Times New Roman"/>
          <w:sz w:val="22"/>
          <w:szCs w:val="22"/>
          <w:lang w:bidi="en-US"/>
        </w:rPr>
      </w:pPr>
      <w:bookmarkStart w:id="1" w:name="_GoBack"/>
      <w:bookmarkEnd w:id="1"/>
    </w:p>
    <w:sectPr>
      <w:pgSz w:w="12240" w:h="15840"/>
      <w:pgMar w:top="914" w:right="851" w:bottom="1066" w:left="1701" w:header="0" w:footer="0" w:gutter="0"/>
      <w:cols w:space="720" w:num="1"/>
      <w:formProt w:val="0"/>
      <w:docGrid w:linePitch="2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51E1E"/>
    <w:multiLevelType w:val="singleLevel"/>
    <w:tmpl w:val="72D51E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8DF"/>
    <w:rsid w:val="000B0AAD"/>
    <w:rsid w:val="00172A27"/>
    <w:rsid w:val="00252606"/>
    <w:rsid w:val="002E48A7"/>
    <w:rsid w:val="003E75E8"/>
    <w:rsid w:val="004D7D1B"/>
    <w:rsid w:val="0052024A"/>
    <w:rsid w:val="00554163"/>
    <w:rsid w:val="005D1DB0"/>
    <w:rsid w:val="0066228B"/>
    <w:rsid w:val="00667D1B"/>
    <w:rsid w:val="006E1616"/>
    <w:rsid w:val="009E2C1E"/>
    <w:rsid w:val="00AC3AAC"/>
    <w:rsid w:val="00B470A1"/>
    <w:rsid w:val="00CF22B6"/>
    <w:rsid w:val="00D67653"/>
    <w:rsid w:val="00DA3B3E"/>
    <w:rsid w:val="00E90590"/>
    <w:rsid w:val="052E4121"/>
    <w:rsid w:val="13D55C91"/>
    <w:rsid w:val="1F351516"/>
    <w:rsid w:val="27D2137D"/>
    <w:rsid w:val="290577FF"/>
    <w:rsid w:val="29167DD0"/>
    <w:rsid w:val="2AB039B4"/>
    <w:rsid w:val="373F03D3"/>
    <w:rsid w:val="3A8B262E"/>
    <w:rsid w:val="4B7B7D65"/>
    <w:rsid w:val="55795378"/>
    <w:rsid w:val="67100158"/>
    <w:rsid w:val="7C5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autoRedefine/>
    <w:qFormat/>
    <w:uiPriority w:val="0"/>
    <w:pPr>
      <w:suppressAutoHyphens/>
      <w:spacing w:after="200" w:line="276" w:lineRule="auto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paragraph" w:styleId="2">
    <w:name w:val="heading 1"/>
    <w:basedOn w:val="1"/>
    <w:autoRedefine/>
    <w:qFormat/>
    <w:uiPriority w:val="0"/>
    <w:pPr>
      <w:keepNext/>
      <w:spacing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autoRedefine/>
    <w:qFormat/>
    <w:uiPriority w:val="0"/>
    <w:pPr>
      <w:spacing w:after="140"/>
    </w:pPr>
  </w:style>
  <w:style w:type="paragraph" w:styleId="7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8">
    <w:name w:val="Title"/>
    <w:basedOn w:val="1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">
    <w:name w:val="List"/>
    <w:basedOn w:val="6"/>
    <w:autoRedefine/>
    <w:qFormat/>
    <w:uiPriority w:val="0"/>
    <w:rPr>
      <w:rFonts w:cs="Arial"/>
    </w:rPr>
  </w:style>
  <w:style w:type="paragraph" w:styleId="10">
    <w:name w:val="Subtitle"/>
    <w:basedOn w:val="1"/>
    <w:autoRedefine/>
    <w:qFormat/>
    <w:uiPriority w:val="0"/>
    <w:pPr>
      <w:spacing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zh-CN" w:eastAsia="ar-SA"/>
    </w:rPr>
  </w:style>
  <w:style w:type="table" w:styleId="11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Гиперссылка1"/>
    <w:basedOn w:val="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Неразрешенное упоминание1"/>
    <w:basedOn w:val="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 Style18"/>
    <w:autoRedefine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5">
    <w:name w:val="Подзаголовок Знак"/>
    <w:basedOn w:val="3"/>
    <w:qFormat/>
    <w:uiPriority w:val="0"/>
    <w:rPr>
      <w:rFonts w:ascii="Cambria" w:hAnsi="Cambria" w:eastAsia="Times New Roman" w:cs="Times New Roman"/>
      <w:sz w:val="24"/>
      <w:szCs w:val="24"/>
      <w:lang w:val="zh-CN" w:eastAsia="ar-SA"/>
    </w:rPr>
  </w:style>
  <w:style w:type="character" w:customStyle="1" w:styleId="16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17">
    <w:name w:val="Заголовок1"/>
    <w:basedOn w:val="1"/>
    <w:next w:val="6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"/>
    <w:basedOn w:val="1"/>
    <w:autoRedefine/>
    <w:qFormat/>
    <w:uiPriority w:val="0"/>
    <w:pPr>
      <w:suppressLineNumbers/>
    </w:pPr>
    <w:rPr>
      <w:rFonts w:cs="Arial"/>
    </w:rPr>
  </w:style>
  <w:style w:type="paragraph" w:styleId="19">
    <w:name w:val="List Paragraph"/>
    <w:basedOn w:val="1"/>
    <w:autoRedefine/>
    <w:qFormat/>
    <w:uiPriority w:val="0"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0">
    <w:name w:val="Содержимое врезки"/>
    <w:basedOn w:val="1"/>
    <w:autoRedefine/>
    <w:qFormat/>
    <w:uiPriority w:val="0"/>
  </w:style>
  <w:style w:type="paragraph" w:customStyle="1" w:styleId="21">
    <w:name w:val="Обычный2"/>
    <w:autoRedefine/>
    <w:qFormat/>
    <w:uiPriority w:val="0"/>
    <w:pPr>
      <w:suppressAutoHyphens/>
    </w:pPr>
    <w:rPr>
      <w:rFonts w:ascii="Times New Roman" w:hAnsi="Times New Roman" w:eastAsia="Arial" w:cs="Times New Roman"/>
      <w:color w:val="00000A"/>
      <w:sz w:val="22"/>
      <w:lang w:val="ru-RU" w:eastAsia="ru-RU" w:bidi="ar-SA"/>
    </w:rPr>
  </w:style>
  <w:style w:type="paragraph" w:customStyle="1" w:styleId="22">
    <w:name w:val="Обычный (Интернет)1"/>
    <w:basedOn w:val="1"/>
    <w:autoRedefine/>
    <w:qFormat/>
    <w:uiPriority w:val="0"/>
    <w:pPr>
      <w:suppressAutoHyphens w:val="0"/>
      <w:spacing w:before="100" w:after="0"/>
      <w:jc w:val="both"/>
    </w:pPr>
  </w:style>
  <w:style w:type="paragraph" w:customStyle="1" w:styleId="23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theme="minorBidi"/>
      <w:color w:val="000000"/>
      <w:sz w:val="24"/>
      <w:szCs w:val="24"/>
      <w:lang w:val="ru-RU" w:eastAsia="ru-RU" w:bidi="ar-SA"/>
    </w:rPr>
  </w:style>
  <w:style w:type="paragraph" w:customStyle="1" w:styleId="24">
    <w:name w:val="Standard"/>
    <w:autoRedefine/>
    <w:qFormat/>
    <w:uiPriority w:val="0"/>
    <w:pPr>
      <w:suppressAutoHyphens/>
      <w:autoSpaceDN w:val="0"/>
      <w:spacing w:after="160"/>
      <w:textAlignment w:val="baseline"/>
    </w:pPr>
    <w:rPr>
      <w:rFonts w:ascii="Calibri" w:hAnsi="Calibri" w:eastAsia="Calibri" w:cs="Tahoma"/>
      <w:sz w:val="22"/>
      <w:szCs w:val="22"/>
      <w:lang w:val="ru-RU" w:eastAsia="en-US" w:bidi="ar-SA"/>
    </w:rPr>
  </w:style>
  <w:style w:type="character" w:customStyle="1" w:styleId="25">
    <w:name w:val="Font Style42"/>
    <w:autoRedefine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26">
    <w:name w:val="Обычный21"/>
    <w:qFormat/>
    <w:uiPriority w:val="0"/>
    <w:pPr>
      <w:suppressAutoHyphens/>
    </w:pPr>
    <w:rPr>
      <w:rFonts w:ascii="Times New Roman" w:hAnsi="Times New Roman" w:eastAsia="NSimSun" w:cs="Arial"/>
      <w:color w:val="00000A"/>
      <w:sz w:val="22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2150</Words>
  <Characters>12257</Characters>
  <Lines>102</Lines>
  <Paragraphs>28</Paragraphs>
  <TotalTime>87</TotalTime>
  <ScaleCrop>false</ScaleCrop>
  <LinksUpToDate>false</LinksUpToDate>
  <CharactersWithSpaces>14379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2024-03-18T08:56:00Z</dcterms:created>
  <dc:creator>PUSER30_1</dc:creator>
  <cp:lastModifiedBy>WPS_1707123826</cp:lastModifiedBy>
  <cp:lastPrinted>2024-12-17T08:12:00Z</cp:lastPrinted>
  <dcterms:modified xsi:type="dcterms:W3CDTF">2024-12-17T08:13:21Z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1049-12.2.0.19307</vt:lpwstr>
  </property>
  <property fmtid="{D5CDD505-2E9C-101B-9397-08002B2CF9AE}" pid="7" name="ICV">
    <vt:lpwstr>FAD25F6FA28E4A8BB9C7A090E34981ED_13</vt:lpwstr>
  </property>
</Properties>
</file>