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9B" w:rsidRDefault="00E122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96349B" w:rsidRDefault="00E122D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349B" w:rsidRDefault="00E122D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96349B" w:rsidRDefault="00E122D2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5924550" cy="2540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20" cy="25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="">
            <w:pict>
              <v:line id="shape_0" from="0pt,13.7pt" to="466.45pt,15.65pt" ID="Прямая соединительная линия 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96349B" w:rsidRDefault="00E122D2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6349B" w:rsidRDefault="00E122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96349B" w:rsidRDefault="00E122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96349B" w:rsidRDefault="00E122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96349B" w:rsidRDefault="00963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49B" w:rsidRDefault="00E12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4/г-11</w:t>
      </w:r>
    </w:p>
    <w:p w:rsidR="0096349B" w:rsidRDefault="00963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96349B">
        <w:tc>
          <w:tcPr>
            <w:tcW w:w="4530" w:type="dxa"/>
            <w:shd w:val="clear" w:color="auto" w:fill="auto"/>
          </w:tcPr>
          <w:p w:rsidR="0096349B" w:rsidRDefault="00E122D2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96349B" w:rsidRDefault="00E122D2">
            <w:pPr>
              <w:pStyle w:val="a8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«Зеленец»</w:t>
            </w:r>
            <w:bookmarkEnd w:id="0"/>
          </w:p>
        </w:tc>
      </w:tr>
    </w:tbl>
    <w:p w:rsidR="0096349B" w:rsidRDefault="009634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49B" w:rsidRPr="00E122D2" w:rsidRDefault="00E122D2">
      <w:pPr>
        <w:spacing w:after="0" w:line="240" w:lineRule="auto"/>
        <w:ind w:firstLine="709"/>
        <w:jc w:val="both"/>
        <w:rPr>
          <w:color w:val="000000" w:themeColor="text1"/>
        </w:rPr>
      </w:pP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E122D2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статьями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31, 32, 33 Градостроительного кодекса Российской Федерации, </w:t>
      </w:r>
      <w:hyperlink r:id="rId8">
        <w:r w:rsidRPr="00E122D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  <w:proofErr w:type="gramStart"/>
        <w:r w:rsidRPr="00E122D2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E122D2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E122D2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Республики Коми, постановлением администрации </w:t>
      </w:r>
      <w:r w:rsidRPr="00E122D2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E122D2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E122D2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</w:t>
      </w:r>
      <w:r w:rsidRPr="00E122D2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27 июля 2022 года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№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r w:rsidRPr="00E122D2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7/960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«О Комиссии по землепользованию и застройке </w:t>
      </w:r>
      <w:r w:rsidRPr="00E122D2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E122D2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администрации </w:t>
      </w:r>
      <w:r w:rsidRPr="00E122D2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E122D2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E122D2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96349B" w:rsidRPr="00E122D2" w:rsidRDefault="009634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49B" w:rsidRDefault="00E122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6349B" w:rsidRDefault="00963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49B" w:rsidRDefault="00E122D2">
      <w:pPr>
        <w:pStyle w:val="af2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«Зеленец»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верждённых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от 28 июня 2018 года № 29/6-6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роект). 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:rsidR="0096349B" w:rsidRDefault="00E122D2">
      <w:pPr>
        <w:pStyle w:val="af2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рок проведения работ по подготовке Проекта, указанного в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ункт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6349B" w:rsidRDefault="00E122D2">
      <w:pPr>
        <w:pStyle w:val="af2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следующий порядок направления в Комиссию пре</w:t>
      </w:r>
      <w:r>
        <w:rPr>
          <w:rFonts w:ascii="Times New Roman" w:hAnsi="Times New Roman"/>
          <w:color w:val="000000"/>
          <w:sz w:val="24"/>
          <w:szCs w:val="24"/>
        </w:rPr>
        <w:t>дложений заинтересованных лиц в подготовке Проекта:</w:t>
      </w:r>
    </w:p>
    <w:p w:rsidR="0096349B" w:rsidRDefault="00E122D2">
      <w:pPr>
        <w:pStyle w:val="af2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роекта, в течение срока, установленного в пункте 2 настоящего проставления, заинтересованные лица вправе направлять в Комиссию свои замечания и предложения,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почтового отправления по адресу: Республика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admsd@syktyvdin.rkomi.ru или в электронной форме на официальном сайте администрации по адресу: https://sykty</w:t>
      </w:r>
      <w:r>
        <w:rPr>
          <w:rFonts w:ascii="Times New Roman" w:hAnsi="Times New Roman" w:cs="Times New Roman"/>
          <w:sz w:val="24"/>
          <w:szCs w:val="24"/>
        </w:rPr>
        <w:t>vdin.gosuslugi.ru/ через «Интернет – приёмную».</w:t>
      </w:r>
    </w:p>
    <w:p w:rsidR="0096349B" w:rsidRDefault="00E122D2">
      <w:pPr>
        <w:pStyle w:val="af2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96349B" w:rsidRDefault="00E122D2">
      <w:pPr>
        <w:pStyle w:val="af2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могут содержать любые материалы на бумажных или электронных носите</w:t>
      </w:r>
      <w:r>
        <w:rPr>
          <w:rFonts w:ascii="Times New Roman" w:hAnsi="Times New Roman" w:cs="Times New Roman"/>
          <w:color w:val="000000"/>
          <w:sz w:val="24"/>
          <w:szCs w:val="24"/>
        </w:rPr>
        <w:t>лях с обоснованием предлагаемого решения (внесения изменения). Направленные материалы возврату не подлежат.</w:t>
      </w:r>
    </w:p>
    <w:p w:rsidR="0096349B" w:rsidRDefault="00E122D2">
      <w:pPr>
        <w:pStyle w:val="af2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поступившие в Комиссию после завершения публичных слушаний по Проекту, неподписанные предложения и предложения, не имеющие отношения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:rsidR="0096349B" w:rsidRDefault="00E122D2">
      <w:pPr>
        <w:pStyle w:val="af2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96349B" w:rsidRDefault="00E122D2">
      <w:pPr>
        <w:pStyle w:val="af2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96349B" w:rsidRDefault="0096349B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96349B" w:rsidRDefault="0096349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6349B" w:rsidRDefault="00E122D2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96349B" w:rsidRDefault="00E122D2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Л.Ю. Доронина</w:t>
        </w:r>
      </w:hyperlink>
    </w:p>
    <w:p w:rsidR="0096349B" w:rsidRDefault="0096349B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9B" w:rsidRDefault="0096349B">
      <w:pPr>
        <w:pStyle w:val="ConsPlusNormal"/>
      </w:pPr>
    </w:p>
    <w:p w:rsidR="0096349B" w:rsidRDefault="0096349B">
      <w:pPr>
        <w:pStyle w:val="ConsPlusNormal"/>
      </w:pPr>
    </w:p>
    <w:p w:rsidR="0096349B" w:rsidRDefault="0096349B">
      <w:pPr>
        <w:pStyle w:val="ConsPlusNormal"/>
        <w:rPr>
          <w:sz w:val="2"/>
          <w:szCs w:val="2"/>
        </w:rPr>
      </w:pPr>
    </w:p>
    <w:sectPr w:rsidR="0096349B">
      <w:pgSz w:w="11906" w:h="16838"/>
      <w:pgMar w:top="766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charset w:val="00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56A"/>
    <w:multiLevelType w:val="multilevel"/>
    <w:tmpl w:val="69A2F7F2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>
    <w:nsid w:val="3F8B719F"/>
    <w:multiLevelType w:val="multilevel"/>
    <w:tmpl w:val="452E87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7B7212FC"/>
    <w:multiLevelType w:val="multilevel"/>
    <w:tmpl w:val="E31EB6A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6349B"/>
    <w:rsid w:val="0096349B"/>
    <w:rsid w:val="00E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</w:style>
  <w:style w:type="paragraph" w:styleId="1">
    <w:name w:val="heading 1"/>
    <w:basedOn w:val="a"/>
    <w:qFormat/>
    <w:rsid w:val="00EB7C4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uiPriority w:val="9"/>
    <w:unhideWhenUsed/>
    <w:qFormat/>
    <w:rsid w:val="00207F6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rsid w:val="0020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rsid w:val="0020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uiPriority w:val="9"/>
    <w:semiHidden/>
    <w:unhideWhenUsed/>
    <w:qFormat/>
    <w:rsid w:val="0020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uiPriority w:val="9"/>
    <w:semiHidden/>
    <w:unhideWhenUsed/>
    <w:qFormat/>
    <w:rsid w:val="0020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uiPriority w:val="9"/>
    <w:semiHidden/>
    <w:unhideWhenUsed/>
    <w:qFormat/>
    <w:rsid w:val="0020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uiPriority w:val="9"/>
    <w:semiHidden/>
    <w:unhideWhenUsed/>
    <w:qFormat/>
    <w:rsid w:val="0020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uiPriority w:val="9"/>
    <w:semiHidden/>
    <w:unhideWhenUsed/>
    <w:qFormat/>
    <w:rsid w:val="0020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Гиперссылка1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uiPriority w:val="9"/>
    <w:qFormat/>
    <w:rsid w:val="00207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бычный2"/>
    <w:qFormat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ая таблица1"/>
    <w:qFormat/>
    <w:pPr>
      <w:spacing w:after="160" w:line="252" w:lineRule="auto"/>
    </w:pPr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A7BB-F954-4264-8A8D-A5EE9EEC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524</Words>
  <Characters>2991</Characters>
  <Application>Microsoft Office Word</Application>
  <DocSecurity>0</DocSecurity>
  <Lines>24</Lines>
  <Paragraphs>7</Paragraphs>
  <ScaleCrop>false</ScaleCrop>
  <Company>КонсультантПлюс Версия 4022.00.15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65</cp:revision>
  <cp:lastPrinted>2023-04-21T08:18:00Z</cp:lastPrinted>
  <dcterms:created xsi:type="dcterms:W3CDTF">2022-07-25T10:37:00Z</dcterms:created>
  <dcterms:modified xsi:type="dcterms:W3CDTF">2023-04-21T09:29:00Z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