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</w:rPr>
      </w:pPr>
      <w:r>
        <w:drawing>
          <wp:anchor behindDoc="0" distT="0" distB="0" distL="6401435" distR="6401435" simplePos="0" locked="0" layoutInCell="1" allowOverlap="1" relativeHeight="3">
            <wp:simplePos x="0" y="0"/>
            <wp:positionH relativeFrom="column">
              <wp:posOffset>2534285</wp:posOffset>
            </wp:positionH>
            <wp:positionV relativeFrom="page">
              <wp:posOffset>342900</wp:posOffset>
            </wp:positionV>
            <wp:extent cx="800100" cy="996950"/>
            <wp:effectExtent l="0" t="0" r="0" b="0"/>
            <wp:wrapTopAndBottom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>оми Республикаын «Сыктывдін»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муниципальнӧй районса администрациялӧн </w:t>
      </w:r>
    </w:p>
    <w:p>
      <w:pPr>
        <w:pStyle w:val="1"/>
        <w:spacing w:before="0" w:after="200"/>
        <w:contextualSpacing/>
        <w:jc w:val="center"/>
        <w:rPr>
          <w:rFonts w:ascii="Times New Roman" w:hAnsi="Times New Roman"/>
          <w:color w:val="000000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1270"/>
                <wp:effectExtent l="0" t="0" r="0" b="0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5pt,15.5pt" to="472.95pt,15.5pt" ID="Picture 3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</w:rPr>
        <w:t>ШУÖМ</w:t>
      </w:r>
    </w:p>
    <w:p>
      <w:pPr>
        <w:pStyle w:val="1"/>
        <w:spacing w:before="0" w:after="200"/>
        <w:contextualSpacing/>
        <w:jc w:val="center"/>
        <w:rPr>
          <w:rFonts w:ascii="Times New Roman" w:hAnsi="Times New Roman"/>
          <w:b w:val="false"/>
          <w:b w:val="false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ПОСТАНОВЛЕНИЕ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администрации муниципального района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«Сыктывдинский» Республики Коми</w:t>
      </w:r>
    </w:p>
    <w:p>
      <w:pPr>
        <w:pStyle w:val="NoSpacing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 мая 2023 года                                                                                  № 5/720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перечня проектов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«Народный бюджет» на 2024 год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Указом Главы Республики Коми от 13 мая 2016 года № 66 «О проекте «Народный бюджет» в Республике Коми», постановлением Правительства Республики Коми от 20 мая 2016 года № 252 «О мерах по реализации Указа Главы Республики Коми от 13 мая 2016 года № 66 «О проекте «Народный бюджет» в Республике Коми» и на основании протокола заседания бюджетной комиссии МР «Сыктывдинский» от 24 мая 2023 года, администрация муниципального района «Сыктывдинский» Республики Коми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1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перечень проектов «Народный бюджет» в сфере малого и среднего предпринимательства:</w:t>
      </w:r>
    </w:p>
    <w:p>
      <w:pPr>
        <w:pStyle w:val="NoSpacing1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Приобретение навесного оборудования для трактора.</w:t>
      </w:r>
    </w:p>
    <w:p>
      <w:pPr>
        <w:pStyle w:val="NoSpacing1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Утвердить перечень проектов «Народный бюджет» в сфере агропромышленного комплекса:</w:t>
      </w:r>
    </w:p>
    <w:p>
      <w:pPr>
        <w:pStyle w:val="NoSpacing1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b w:val="false"/>
          <w:sz w:val="24"/>
        </w:rPr>
        <w:t>Приобретение оборудования для переработки картофеля ООО «Палевицы».</w:t>
      </w:r>
    </w:p>
    <w:p>
      <w:pPr>
        <w:pStyle w:val="NoSpacing1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Утвердить перечень проектов «Народный бюджет» в сфере культуры:</w:t>
      </w:r>
    </w:p>
    <w:p>
      <w:pPr>
        <w:pStyle w:val="NoSpacing1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Ремонт кровли Дома культуры, расположенного в м.Погост села Ыб;</w:t>
      </w:r>
    </w:p>
    <w:p>
      <w:pPr>
        <w:pStyle w:val="NoSpacing1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Приобретение сценического комплекса для МАУК «Сыктывдинский районный Дом культуры».</w:t>
      </w:r>
    </w:p>
    <w:p>
      <w:pPr>
        <w:pStyle w:val="NoSpacing1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Утвердить перечень проектов «Народный бюджет» в сфере дорожной деятельности: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bookmarkStart w:id="0" w:name="_Hlk48115702"/>
      <w:bookmarkEnd w:id="0"/>
      <w:r>
        <w:rPr>
          <w:rFonts w:ascii="Times New Roman" w:hAnsi="Times New Roman"/>
          <w:sz w:val="24"/>
        </w:rPr>
        <w:t>4.1. Ремонт автомобильной дороги общего пользования местного значения «пст.Позялэм – д.Большая Парма»;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Р</w:t>
      </w:r>
      <w:r>
        <w:rPr>
          <w:rFonts w:ascii="Times New Roman" w:hAnsi="Times New Roman"/>
          <w:b w:val="false"/>
          <w:i w:val="false"/>
          <w:caps w:val="false"/>
          <w:smallCaps w:val="false"/>
          <w:sz w:val="24"/>
        </w:rPr>
        <w:t>емонт автомобильной дороги общего пользования местного значения муниципального образования муниципального района «Сыктывдинский» «Подъезд к пст. Пычим»</w:t>
      </w:r>
      <w:r>
        <w:rPr>
          <w:rFonts w:ascii="Times New Roman" w:hAnsi="Times New Roman"/>
          <w:sz w:val="24"/>
        </w:rPr>
        <w:t>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Ремонт остановочных комплексов на автомобильной дороге общего пользования местного значения муниципального района «Сыктывдинский» Республики Коми «Подъезд к д. Морово»;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4.4. </w:t>
      </w:r>
      <w:r>
        <w:rPr>
          <w:rFonts w:ascii="Times New Roman" w:hAnsi="Times New Roman"/>
          <w:b w:val="false"/>
          <w:i w:val="false"/>
          <w:caps w:val="false"/>
          <w:smallCaps w:val="false"/>
          <w:sz w:val="24"/>
        </w:rPr>
        <w:t>Ремонт автомобильной дороги общего пользования «с.Озёл – д.Сёйты»</w:t>
      </w:r>
      <w:r>
        <w:rPr>
          <w:rFonts w:ascii="Times New Roman" w:hAnsi="Times New Roman"/>
          <w:sz w:val="24"/>
          <w:highlight w:val="white"/>
        </w:rPr>
        <w:t>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4.5. </w:t>
      </w:r>
      <w:r>
        <w:rPr>
          <w:rFonts w:ascii="Times New Roman" w:hAnsi="Times New Roman"/>
          <w:b w:val="false"/>
          <w:i w:val="false"/>
          <w:caps w:val="false"/>
          <w:smallCaps w:val="false"/>
          <w:sz w:val="24"/>
        </w:rPr>
        <w:t>Ремонт дорожного полотна автомобильной дороги общего пользования местного значения «По пст. Яснэг»</w:t>
      </w:r>
      <w:r>
        <w:rPr>
          <w:rFonts w:ascii="Times New Roman" w:hAnsi="Times New Roman"/>
          <w:sz w:val="24"/>
          <w:highlight w:val="white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Утвердить перечень проектов «Народный бюджет» в сфере образования: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Обустройство детского многофункционального игрового спортивного комплекса «Дзолядыр планета» возле МБДОУ «Детский сад № 1 общеразвивающего вида» с.Выльгорт;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Обустройство школьного двора «Сквер юности нашей» МБОУ «Выльгортская СОШ № 1»;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</w:t>
      </w:r>
      <w:r>
        <w:rPr>
          <w:rFonts w:ascii="Times New Roman" w:hAnsi="Times New Roman"/>
          <w:b w:val="false"/>
          <w:sz w:val="24"/>
        </w:rPr>
        <w:t>Обустройство искусственного покрытия футбольного поля в МБДОУ «Детский сад с.Палевицы»</w:t>
      </w:r>
      <w:r>
        <w:rPr>
          <w:rFonts w:ascii="Times New Roman" w:hAnsi="Times New Roman"/>
          <w:sz w:val="24"/>
        </w:rPr>
        <w:t>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>
        <w:rPr>
          <w:rFonts w:ascii="Times New Roman" w:hAnsi="Times New Roman"/>
          <w:b w:val="false"/>
          <w:i w:val="false"/>
          <w:caps w:val="false"/>
          <w:smallCaps w:val="false"/>
          <w:sz w:val="24"/>
        </w:rPr>
        <w:t>Ремонт крыльца МБУДО «Детско-юношеский центр» с.Зеленец</w:t>
      </w:r>
      <w:r>
        <w:rPr>
          <w:rFonts w:ascii="Times New Roman" w:hAnsi="Times New Roman"/>
          <w:sz w:val="24"/>
        </w:rPr>
        <w:t>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Ремонт отопительной системы здания МАДОУ «Детский сад» с. Лэзым;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5.6. </w:t>
      </w:r>
      <w:r>
        <w:rPr>
          <w:rFonts w:ascii="Times New Roman" w:hAnsi="Times New Roman"/>
          <w:b w:val="false"/>
          <w:i w:val="false"/>
          <w:caps w:val="false"/>
          <w:smallCaps w:val="false"/>
          <w:sz w:val="24"/>
        </w:rPr>
        <w:t>Обустройство спортивной площадки на территории детского сада МБОУ «Часовская СОШ»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bookmarkStart w:id="1" w:name="_Hlk48120398"/>
      <w:bookmarkEnd w:id="1"/>
      <w:r>
        <w:rPr>
          <w:rFonts w:ascii="Times New Roman" w:hAnsi="Times New Roman"/>
          <w:sz w:val="24"/>
        </w:rPr>
        <w:t>6. Утвердить перечень проектов «Народный бюджет» в сфере занятости населения: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bookmarkStart w:id="2" w:name="_Hlk48122206"/>
      <w:bookmarkEnd w:id="2"/>
      <w:r>
        <w:rPr>
          <w:rFonts w:ascii="Times New Roman" w:hAnsi="Times New Roman"/>
          <w:sz w:val="24"/>
        </w:rPr>
        <w:t xml:space="preserve">6.1. </w:t>
      </w:r>
      <w:r>
        <w:rPr>
          <w:rFonts w:ascii="Times New Roman" w:hAnsi="Times New Roman"/>
          <w:b w:val="false"/>
          <w:sz w:val="24"/>
        </w:rPr>
        <w:t>Уничтожение борщевика Сосновского на территории сельского поселения «Палевицы»</w:t>
      </w:r>
      <w:r>
        <w:rPr>
          <w:rFonts w:ascii="Times New Roman" w:hAnsi="Times New Roman"/>
          <w:sz w:val="24"/>
        </w:rPr>
        <w:t xml:space="preserve">;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Обустройство пожарного водоема в сельском поселении «Лэзым»;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Обустройство пожарного водоема на территории сельского поселения «Нювчим».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Утвердить перечень проектов «Народный бюджет» в области этнокультурного развития народов, проживающих на территории Республики Коми: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Организация и проведение всероссийского фестиваля самодеятельных исполнителей народной песни «Завалинка» с.Выльгорт;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Фестиваль национального творчества «Лозымская пуща».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Утвердить перечень проектов «Народный бюджет» в сфере обустройства источников холодного водоснабжения населенных пунктов: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8.1.  Обустройство источника холодного водоснабжения в д.Малая Слуда</w:t>
      </w:r>
      <w:r>
        <w:rPr>
          <w:rFonts w:ascii="Times New Roman" w:hAnsi="Times New Roman"/>
          <w:sz w:val="24"/>
          <w:highlight w:val="white"/>
        </w:rPr>
        <w:t>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8.2. </w:t>
      </w:r>
      <w:r>
        <w:rPr>
          <w:rFonts w:ascii="Times New Roman" w:hAnsi="Times New Roman"/>
          <w:b w:val="false"/>
          <w:sz w:val="24"/>
        </w:rPr>
        <w:t>Обустройство источника ХВС по д.Ивановка.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9. Утвердить перечень «народных проектов» в сфере доступной среды: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Безбарьерная образовательная среда в МБУДО «РЦВР» с.Выльгорт;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9.2. </w:t>
      </w:r>
      <w:r>
        <w:rPr>
          <w:rFonts w:ascii="Times New Roman" w:hAnsi="Times New Roman"/>
          <w:b w:val="false"/>
          <w:sz w:val="24"/>
        </w:rPr>
        <w:t>Обустройство пандуса в МБДОУ «Детский сад с. Палевицы»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</w:t>
      </w:r>
      <w:r>
        <w:rPr>
          <w:rFonts w:ascii="Times New Roman" w:hAnsi="Times New Roman"/>
          <w:sz w:val="24"/>
        </w:rPr>
        <w:t>Утвердить перечень «народных проектов» в сфере охраны окружающей среды: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10.1. </w:t>
      </w:r>
      <w:r>
        <w:rPr>
          <w:rFonts w:ascii="Times New Roman" w:hAnsi="Times New Roman"/>
          <w:sz w:val="24"/>
        </w:rPr>
        <w:t>Обустройство этноэкотропы «Ордым» в заказнике «Важьёлью» с.Выльгорт, 2 этап.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11. Утвердить перечень «народных проектов» в сфере благоустройства: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 Ремонт улично-дорожной сети в с.Слудка по ул.Центральная, Новоселов;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11.2. Обустройство детской игровой площадки микрорайон СПТУ-2 с.Выльгорт;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11.3. Ремонт улично-дорожной сети по ул.Северная;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11.4. Обустройство улицы Кольцевая в с. Лэзым Сыктывдинского района Республики Коми;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11.5. Обустройство уличного освещения на территории муниципального образования сельского поселения «Шошка»;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11.6. </w:t>
      </w:r>
      <w:r>
        <w:rPr>
          <w:rFonts w:ascii="Times New Roman" w:hAnsi="Times New Roman"/>
          <w:b w:val="false"/>
          <w:i w:val="false"/>
          <w:caps w:val="false"/>
          <w:smallCaps w:val="false"/>
          <w:sz w:val="24"/>
        </w:rPr>
        <w:t>Ремонт моста на территории с.Озёл между домами № 28 и 40 по ул.Озёльская</w:t>
      </w:r>
      <w:r>
        <w:rPr>
          <w:rFonts w:ascii="Times New Roman" w:hAnsi="Times New Roman"/>
          <w:sz w:val="24"/>
        </w:rPr>
        <w:t>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11.7. Обустройство контейнерных площадок для сбора ТКО в сельском поселении «Озёл»;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11.8. Ремонт и обустройство уличного освещения улично-дорожной сети сельского поселения «Пажга»</w:t>
      </w:r>
      <w:r>
        <w:rPr>
          <w:rFonts w:ascii="Times New Roman" w:hAnsi="Times New Roman"/>
          <w:sz w:val="24"/>
          <w:highlight w:val="white"/>
        </w:rPr>
        <w:t>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11.9. </w:t>
      </w:r>
      <w:r>
        <w:rPr>
          <w:rFonts w:ascii="Times New Roman" w:hAnsi="Times New Roman"/>
          <w:b w:val="false"/>
          <w:i w:val="false"/>
          <w:caps w:val="false"/>
          <w:smallCaps w:val="false"/>
          <w:sz w:val="24"/>
        </w:rPr>
        <w:t>Установка и замена ламп уличного освещения на территории сельского поселения «Зеленец»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руководителя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«Сыктывдинский»                                                             В.Ю. Носов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1_ch"/>
    <w:uiPriority w:val="9"/>
    <w:qFormat/>
    <w:pPr>
      <w:keepNext/>
      <w:keepLines/>
      <w:spacing w:lineRule="auto" w:line="240"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Normal"/>
    <w:link w:val="Style_28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6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4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rFonts w:ascii="Calibri" w:hAnsi="Calibri"/>
    </w:rPr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sPlusNonformat">
    <w:name w:val="ConsPlusNonformat"/>
    <w:link w:val="Style_5"/>
    <w:qFormat/>
    <w:rPr>
      <w:rFonts w:ascii="Courier New" w:hAnsi="Courier New"/>
      <w:sz w:val="20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ontents6">
    <w:name w:val="Contents 6"/>
    <w:link w:val="Style_7"/>
    <w:qFormat/>
    <w:rPr>
      <w:rFonts w:ascii="XO Thames" w:hAnsi="XO Thames"/>
      <w:sz w:val="28"/>
    </w:rPr>
  </w:style>
  <w:style w:type="character" w:styleId="Contents7">
    <w:name w:val="Contents 7"/>
    <w:link w:val="Style_8"/>
    <w:qFormat/>
    <w:rPr>
      <w:rFonts w:ascii="XO Thames" w:hAnsi="XO Thames"/>
      <w:sz w:val="28"/>
    </w:rPr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Style9">
    <w:name w:val="Подпись к таблице"/>
    <w:basedOn w:val="Standard"/>
    <w:link w:val="Style_10"/>
    <w:qFormat/>
    <w:rPr>
      <w:rFonts w:ascii="Times New Roman" w:hAnsi="Times New Roman"/>
      <w:sz w:val="15"/>
    </w:rPr>
  </w:style>
  <w:style w:type="character" w:styleId="ConsPlusNormal">
    <w:name w:val="ConsPlusNormal"/>
    <w:link w:val="Style_11"/>
    <w:qFormat/>
    <w:rPr>
      <w:rFonts w:ascii="Arial" w:hAnsi="Arial"/>
      <w:sz w:val="20"/>
    </w:rPr>
  </w:style>
  <w:style w:type="character" w:styleId="Contents3">
    <w:name w:val="Contents 3"/>
    <w:link w:val="Style_12"/>
    <w:qFormat/>
    <w:rPr>
      <w:rFonts w:ascii="XO Thames" w:hAnsi="XO Thames"/>
      <w:sz w:val="28"/>
    </w:rPr>
  </w:style>
  <w:style w:type="character" w:styleId="ListParagraph">
    <w:name w:val="List Paragraph"/>
    <w:basedOn w:val="Standard"/>
    <w:link w:val="Style_13"/>
    <w:qFormat/>
    <w:rPr/>
  </w:style>
  <w:style w:type="character" w:styleId="NoSpacing">
    <w:name w:val="No Spacing"/>
    <w:link w:val="Style_2"/>
    <w:qFormat/>
    <w:rPr>
      <w:rFonts w:ascii="Calibri" w:hAnsi="Calibri"/>
    </w:rPr>
  </w:style>
  <w:style w:type="character" w:styleId="Heading5">
    <w:name w:val="Heading 5"/>
    <w:link w:val="Style_14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1"/>
    <w:qFormat/>
    <w:rPr>
      <w:rFonts w:ascii="Cambria" w:hAnsi="Cambria"/>
      <w:b/>
      <w:color w:val="365F91"/>
      <w:sz w:val="28"/>
    </w:rPr>
  </w:style>
  <w:style w:type="character" w:styleId="Style10">
    <w:name w:val="Интернет-ссылка"/>
    <w:link w:val="Style_15"/>
    <w:rPr>
      <w:color w:val="0000FF"/>
      <w:u w:val="single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21">
    <w:name w:val="Обычный2"/>
    <w:link w:val="Style_17"/>
    <w:qFormat/>
    <w:rPr>
      <w:rFonts w:ascii="Times New Roman" w:hAnsi="Times New Roman"/>
      <w:sz w:val="20"/>
    </w:rPr>
  </w:style>
  <w:style w:type="character" w:styleId="Contents1">
    <w:name w:val="Contents 1"/>
    <w:link w:val="Style_18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9"/>
    <w:qFormat/>
    <w:rPr>
      <w:rFonts w:ascii="XO Thames" w:hAnsi="XO Thames"/>
      <w:sz w:val="20"/>
    </w:rPr>
  </w:style>
  <w:style w:type="character" w:styleId="Contents9">
    <w:name w:val="Contents 9"/>
    <w:link w:val="Style_20"/>
    <w:qFormat/>
    <w:rPr>
      <w:rFonts w:ascii="XO Thames" w:hAnsi="XO Thames"/>
      <w:sz w:val="28"/>
    </w:rPr>
  </w:style>
  <w:style w:type="character" w:styleId="Contents8">
    <w:name w:val="Contents 8"/>
    <w:link w:val="Style_21"/>
    <w:qFormat/>
    <w:rPr>
      <w:rFonts w:ascii="XO Thames" w:hAnsi="XO Thames"/>
      <w:sz w:val="28"/>
    </w:rPr>
  </w:style>
  <w:style w:type="character" w:styleId="Contents5">
    <w:name w:val="Contents 5"/>
    <w:link w:val="Style_22"/>
    <w:qFormat/>
    <w:rPr>
      <w:rFonts w:ascii="XO Thames" w:hAnsi="XO Thames"/>
      <w:sz w:val="28"/>
    </w:rPr>
  </w:style>
  <w:style w:type="character" w:styleId="Subtitle">
    <w:name w:val="Subtitle"/>
    <w:link w:val="Style_23"/>
    <w:qFormat/>
    <w:rPr>
      <w:rFonts w:ascii="XO Thames" w:hAnsi="XO Thames"/>
      <w:i/>
      <w:sz w:val="24"/>
    </w:rPr>
  </w:style>
  <w:style w:type="character" w:styleId="DefaultParagraphFont">
    <w:name w:val="Default Paragraph Font"/>
    <w:link w:val="Style_24"/>
    <w:qFormat/>
    <w:rPr/>
  </w:style>
  <w:style w:type="character" w:styleId="Title">
    <w:name w:val="Title"/>
    <w:link w:val="Style_25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6"/>
    <w:qFormat/>
    <w:rPr>
      <w:rFonts w:ascii="XO Thames" w:hAnsi="XO Thames"/>
      <w:b/>
      <w:sz w:val="24"/>
    </w:rPr>
  </w:style>
  <w:style w:type="character" w:styleId="BalloonText">
    <w:name w:val="Balloon Text"/>
    <w:basedOn w:val="Standard"/>
    <w:link w:val="Style_27"/>
    <w:qFormat/>
    <w:rPr>
      <w:rFonts w:ascii="Tahoma" w:hAnsi="Tahoma"/>
      <w:sz w:val="16"/>
    </w:rPr>
  </w:style>
  <w:style w:type="character" w:styleId="Heading2">
    <w:name w:val="Heading 2"/>
    <w:link w:val="Style_28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2">
    <w:name w:val="TOC 2"/>
    <w:basedOn w:val="Normal"/>
    <w:link w:val="Style_4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ConsPlusNonformat1">
    <w:name w:val="ConsPlusNonformat"/>
    <w:link w:val="Style_5_ch"/>
    <w:qFormat/>
    <w:pPr>
      <w:widowControl/>
      <w:bidi w:val="0"/>
      <w:spacing w:lineRule="auto" w:line="240" w:before="0" w:after="0"/>
      <w:jc w:val="left"/>
    </w:pPr>
    <w:rPr>
      <w:rFonts w:ascii="Courier New" w:hAnsi="Courier New" w:eastAsia="SimSun" w:cs="Arial"/>
      <w:color w:val="000000"/>
      <w:spacing w:val="0"/>
      <w:sz w:val="20"/>
      <w:szCs w:val="20"/>
      <w:lang w:val="ru-RU" w:eastAsia="zh-CN" w:bidi="hi-IN"/>
    </w:rPr>
  </w:style>
  <w:style w:type="paragraph" w:styleId="41">
    <w:name w:val="TOC 4"/>
    <w:basedOn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8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16">
    <w:name w:val="Подпись к таблице"/>
    <w:basedOn w:val="Normal"/>
    <w:link w:val="Style_10_ch"/>
    <w:qFormat/>
    <w:pPr>
      <w:widowControl w:val="false"/>
      <w:spacing w:lineRule="atLeast" w:line="240" w:before="0" w:after="0"/>
    </w:pPr>
    <w:rPr>
      <w:rFonts w:ascii="Times New Roman" w:hAnsi="Times New Roman"/>
      <w:sz w:val="15"/>
    </w:rPr>
  </w:style>
  <w:style w:type="paragraph" w:styleId="ConsPlusNormal1">
    <w:name w:val="ConsPlusNormal"/>
    <w:link w:val="Style_11_ch"/>
    <w:qFormat/>
    <w:pPr>
      <w:widowControl/>
      <w:bidi w:val="0"/>
      <w:spacing w:lineRule="auto" w:line="240" w:before="0" w:after="0"/>
      <w:jc w:val="left"/>
    </w:pPr>
    <w:rPr>
      <w:rFonts w:ascii="Arial" w:hAnsi="Arial" w:eastAsia="SimSun" w:cs="Arial"/>
      <w:color w:val="000000"/>
      <w:spacing w:val="0"/>
      <w:sz w:val="20"/>
      <w:szCs w:val="20"/>
      <w:lang w:val="ru-RU" w:eastAsia="zh-CN" w:bidi="hi-IN"/>
    </w:rPr>
  </w:style>
  <w:style w:type="paragraph" w:styleId="31">
    <w:name w:val="TOC 3"/>
    <w:basedOn w:val="Normal"/>
    <w:link w:val="Style_12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ListParagraph1">
    <w:name w:val="List Paragraph"/>
    <w:basedOn w:val="Normal"/>
    <w:link w:val="Style_13_ch"/>
    <w:qFormat/>
    <w:pPr>
      <w:spacing w:before="0" w:after="200"/>
      <w:ind w:left="720" w:right="0" w:hanging="0"/>
      <w:contextualSpacing/>
    </w:pPr>
    <w:rPr/>
  </w:style>
  <w:style w:type="paragraph" w:styleId="NoSpacing1">
    <w:name w:val="No Spacing"/>
    <w:link w:val="Style_2_ch"/>
    <w:qFormat/>
    <w:pPr>
      <w:widowControl/>
      <w:bidi w:val="0"/>
      <w:spacing w:lineRule="auto" w:line="240" w:before="0" w:after="0"/>
      <w:jc w:val="left"/>
    </w:pPr>
    <w:rPr>
      <w:rFonts w:ascii="Calibri" w:hAnsi="Calibri" w:eastAsia="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Internetlink">
    <w:name w:val="Internet link"/>
    <w:link w:val="Style_15_ch"/>
    <w:qFormat/>
    <w:pPr>
      <w:widowControl/>
      <w:bidi w:val="0"/>
      <w:jc w:val="left"/>
    </w:pPr>
    <w:rPr>
      <w:rFonts w:ascii="Calibri" w:hAnsi="Calibri" w:eastAsia="SimSun" w:cs="Arial"/>
      <w:color w:val="0000FF"/>
      <w:spacing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SimSun" w:cs="Arial"/>
      <w:color w:val="000000"/>
      <w:spacing w:val="0"/>
      <w:sz w:val="22"/>
      <w:szCs w:val="20"/>
      <w:lang w:val="ru-RU" w:eastAsia="zh-CN" w:bidi="hi-IN"/>
    </w:rPr>
  </w:style>
  <w:style w:type="paragraph" w:styleId="23">
    <w:name w:val="Обычный2"/>
    <w:link w:val="Style_17_ch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000000"/>
      <w:spacing w:val="0"/>
      <w:sz w:val="20"/>
      <w:szCs w:val="20"/>
      <w:lang w:val="ru-RU" w:eastAsia="zh-CN" w:bidi="hi-IN"/>
    </w:rPr>
  </w:style>
  <w:style w:type="paragraph" w:styleId="11">
    <w:name w:val="TOC 1"/>
    <w:basedOn w:val="Normal"/>
    <w:link w:val="Style_18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9_ch"/>
    <w:qFormat/>
    <w:pPr>
      <w:widowControl/>
      <w:bidi w:val="0"/>
      <w:spacing w:lineRule="auto" w:line="240"/>
      <w:jc w:val="both"/>
    </w:pPr>
    <w:rPr>
      <w:rFonts w:ascii="XO Thames" w:hAnsi="XO Thames" w:eastAsia="SimSun" w:cs="Ari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0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link w:val="Style_22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7">
    <w:name w:val="Subtitle"/>
    <w:basedOn w:val="Normal"/>
    <w:link w:val="Style_23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DefaultParagraphFont1">
    <w:name w:val="Default Paragraph Font"/>
    <w:link w:val="Style_24_ch"/>
    <w:qFormat/>
    <w:pPr>
      <w:widowControl/>
      <w:bidi w:val="0"/>
      <w:jc w:val="left"/>
    </w:pPr>
    <w:rPr>
      <w:rFonts w:ascii="Calibri" w:hAnsi="Calibri" w:eastAsia="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Style18">
    <w:name w:val="Title"/>
    <w:basedOn w:val="Normal"/>
    <w:link w:val="Style_25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BalloonText1">
    <w:name w:val="Balloon Text"/>
    <w:basedOn w:val="Normal"/>
    <w:link w:val="Style_27_ch"/>
    <w:qFormat/>
    <w:pPr>
      <w:spacing w:lineRule="auto" w:line="240" w:before="0" w:after="0"/>
    </w:pPr>
    <w:rPr>
      <w:rFonts w:ascii="Tahoma" w:hAnsi="Tahoma"/>
      <w:sz w:val="16"/>
    </w:rPr>
  </w:style>
  <w:style w:type="table" w:default="1" w:styleId="Style_2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LibreOffice/5.3.3.2$Windows_X86_64 LibreOffice_project/3d9a8b4b4e538a85e0782bd6c2d430bafe583448</Application>
  <Pages>3</Pages>
  <Words>597</Words>
  <Characters>4255</Characters>
  <CharactersWithSpaces>4943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2023-06-01T13:04:45Z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