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3D" w:rsidRDefault="0065262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13D" w:rsidRDefault="0065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A713D" w:rsidRDefault="0065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13D" w:rsidRDefault="00652629">
      <w:pPr>
        <w:pStyle w:val="1"/>
        <w:spacing w:after="160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3030" distR="113030" simplePos="0" relativeHeight="2" behindDoc="0" locked="0" layoutInCell="1" allowOverlap="1" wp14:anchorId="232A38AB">
                <wp:simplePos x="0" y="0"/>
                <wp:positionH relativeFrom="column">
                  <wp:posOffset>-113030</wp:posOffset>
                </wp:positionH>
                <wp:positionV relativeFrom="paragraph">
                  <wp:posOffset>160655</wp:posOffset>
                </wp:positionV>
                <wp:extent cx="6411595" cy="1905"/>
                <wp:effectExtent l="9525" t="8255" r="9525" b="10795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8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pt,12.65pt" to="495.85pt,12.7pt" ID="Прямая соединительная линия 5" stroked="t" style="position:absolute" wp14:anchorId="232A38AB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1A713D" w:rsidRDefault="00652629">
      <w:pPr>
        <w:pStyle w:val="1"/>
        <w:spacing w:after="1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A713D" w:rsidRDefault="00652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1A713D" w:rsidRDefault="00652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1A713D" w:rsidRDefault="00652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3D" w:rsidRDefault="001A7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3D" w:rsidRDefault="0065262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28 сентября 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№ 9/1476</w:t>
      </w:r>
    </w:p>
    <w:tbl>
      <w:tblPr>
        <w:tblStyle w:val="af1"/>
        <w:tblW w:w="466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65"/>
      </w:tblGrid>
      <w:tr w:rsidR="001A713D">
        <w:trPr>
          <w:trHeight w:val="317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713D" w:rsidRDefault="001A71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13D" w:rsidRDefault="00652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введении временного ограничения </w:t>
            </w:r>
          </w:p>
          <w:p w:rsidR="001A713D" w:rsidRDefault="00652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движение транспортных средств</w:t>
            </w:r>
          </w:p>
          <w:p w:rsidR="001A713D" w:rsidRDefault="001A71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13D" w:rsidRDefault="001A713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713D" w:rsidRDefault="00652629">
      <w:pPr>
        <w:suppressAutoHyphens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пунктом 5 части 1 статьи 15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 Федерального закона от 10 декабря 1995 года № 196-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ФЗ «О безопасности дорожного движения», пунктом 12 статьи 13 Федерального  закона от 8 ноября 2007 года № 257-ФЗ «Об автомобильных дорогах и дорожной деятельности в Российской Федерации и о внесении изме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нений в отдельные законодательные акты Российской Федерации», постановлением Правительства Республики Коми от 10 апреля 2012 года № 134 «Об утверждении порядка осуществления временных ограничения или прекращения движения транспортных средств по автомобильн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ым дорогам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регионального или межмуниципального, местного значения», в целях сохранения автомобильных дорог общего пользования местного значения муниципального района,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обеспечения безопасности дорожного движения,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Республики Коми</w:t>
      </w:r>
    </w:p>
    <w:p w:rsidR="001A713D" w:rsidRDefault="001A71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713D" w:rsidRDefault="0065262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1A713D" w:rsidRDefault="001A713D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Ввести с 9 октября 2023 года по 7 ноября 2023 года временное ограничение на движение транспортных средств на автомобильных дорогах общего пользования местного значения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согласно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риложению.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Ограничение ввести путем установки временных дорожных знаков 3.11 «Ограничение массы» 8т.».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временное ограничение движения не распространяется: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пассажирские перевозки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автобусами, в том числе международные;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перевозки пищ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евых продуктов, животных, лекарственных препаратов, топлива (бензин, дизельное топливо, судовое топливо, топливо для реактивных двигателей,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топочный мазут и нефть для коммунальных котельных, газообразное топливо, топочные брикеты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пеллеты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дрова), семенно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фонда, удобрений, почты и почтовых грузов;</w:t>
      </w:r>
      <w:proofErr w:type="gramEnd"/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перевозку грузов, необходимых для ликвидации последствий стихийных бедствий или иных чрезвычайных ситуаций;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перевозку грузов, необходимых для проведения в осенний период работ по капитальному и текуще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 ремонту объектов жилищно-коммунального хозяйства;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работ по капитальному ремонту, ремонту и 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автомобильных дорог;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транспортировку твердых бытовых отходов;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транспортировку тяжеловесной техники, предназначенной для ликвидации лесных пожаров и прокладки минерализованных полос;</w:t>
      </w:r>
    </w:p>
    <w:p w:rsidR="001A713D" w:rsidRDefault="0065262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 транспортные средства федеральных органов исполнительной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ласти, в которых федеральным законом предусмотрена военная служба. 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Управлению жилищно-коммунального хозяйства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Республики Коми направить настоящее постановление в администрации сельских поселений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Отделу по работе с Советом, сельскими поселениями и связям с общественностью разместить на официальном сайте администрации района.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Назначить ответственным за введение ограничения заведующего сектором по дорожной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сектора по дорожной деятельности управления жилищно-коммунального хозяйства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Республики Коми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И.В.).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Республики Коми (Коншин А.В.).</w:t>
      </w:r>
    </w:p>
    <w:p w:rsidR="001A713D" w:rsidRDefault="00652629">
      <w:pPr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:rsidR="001A713D" w:rsidRDefault="001A713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A713D" w:rsidRDefault="001A713D">
      <w:pPr>
        <w:spacing w:line="240" w:lineRule="auto"/>
        <w:contextualSpacing/>
        <w:jc w:val="both"/>
        <w:rPr>
          <w:lang w:eastAsia="ru-RU"/>
        </w:rPr>
      </w:pPr>
    </w:p>
    <w:p w:rsidR="001A713D" w:rsidRDefault="001A713D">
      <w:pPr>
        <w:spacing w:line="240" w:lineRule="auto"/>
        <w:contextualSpacing/>
        <w:jc w:val="both"/>
        <w:rPr>
          <w:lang w:eastAsia="ru-RU"/>
        </w:rPr>
      </w:pPr>
    </w:p>
    <w:p w:rsidR="001A713D" w:rsidRDefault="00652629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-</w:t>
      </w:r>
    </w:p>
    <w:p w:rsidR="001A713D" w:rsidRDefault="00652629">
      <w:pPr>
        <w:tabs>
          <w:tab w:val="left" w:pos="7995"/>
        </w:tabs>
        <w:spacing w:line="240" w:lineRule="auto"/>
        <w:ind w:left="142" w:hanging="142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Л.Ю. Доронина</w:t>
      </w: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65262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Приложение</w:t>
      </w:r>
    </w:p>
    <w:p w:rsidR="001A713D" w:rsidRDefault="0065262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 постановлению администрации </w:t>
      </w:r>
    </w:p>
    <w:p w:rsidR="001A713D" w:rsidRDefault="0065262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»  </w:t>
      </w:r>
    </w:p>
    <w:p w:rsidR="001A713D" w:rsidRDefault="00652629">
      <w:pPr>
        <w:tabs>
          <w:tab w:val="left" w:pos="7995"/>
        </w:tabs>
        <w:spacing w:line="240" w:lineRule="auto"/>
        <w:ind w:left="142" w:hanging="142"/>
        <w:contextualSpacing/>
        <w:jc w:val="right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от 28 сентября 2023 года № 9/1476</w:t>
      </w: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652629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Перечень автомобильных дорог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общего пользования местного значения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>», где устанавливается временное ограничение движения транспортных средств</w:t>
      </w: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08"/>
        <w:gridCol w:w="2223"/>
        <w:gridCol w:w="1977"/>
        <w:gridCol w:w="1732"/>
        <w:gridCol w:w="1179"/>
        <w:gridCol w:w="2336"/>
      </w:tblGrid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автомобильной дороги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покрытия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001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Слудка – д. Ипатово –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Шыладор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20,79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Слудка – д. Ипатово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д. Ипатово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Ипатово –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Шыладор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Шыладор</w:t>
            </w:r>
            <w:proofErr w:type="spellEnd"/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002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Прокопьевка</w:t>
            </w:r>
            <w:proofErr w:type="spellEnd"/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0,26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009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Подъезд к д. Гавриловка, в том числе: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1,15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Подъезд к д. Гавриловка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д. Гавриловка, в том числе: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012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Подъезд к м. Соколовка, в том числе: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6,3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025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Яснэг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в том числе: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0+000 – км 0+599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0,599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0+599 – км 2+500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841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87 228 ОП МР 026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Позялэм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д. Большая Парма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87 228 ОП МР 027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Позялэм</w:t>
            </w:r>
            <w:proofErr w:type="spellEnd"/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87 228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 МР 028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-Пожег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1,2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переходный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029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Пычим</w:t>
            </w:r>
            <w:proofErr w:type="spellEnd"/>
          </w:p>
          <w:p w:rsidR="001A713D" w:rsidRDefault="001A7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4,5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030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Тупицыно</w:t>
            </w:r>
            <w:proofErr w:type="spellEnd"/>
          </w:p>
          <w:p w:rsidR="001A713D" w:rsidRDefault="001A713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Язель</w:t>
            </w:r>
            <w:proofErr w:type="spellEnd"/>
          </w:p>
          <w:p w:rsidR="001A713D" w:rsidRDefault="001A713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МР 032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Яснэг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а/д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ыргаиб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Волокул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(за исключением понтонного моста через переправу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р.Сысола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в том числе: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4,268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1,104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усовершенствованный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713D" w:rsidRDefault="001A7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3,164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переходный </w:t>
            </w:r>
          </w:p>
        </w:tc>
      </w:tr>
      <w:tr w:rsidR="001A713D">
        <w:trPr>
          <w:trHeight w:val="1378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033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Яснэг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Кемьяр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а/д Краснозатонский – Нювчим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Яснэг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034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Озел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граница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Сыктывдинского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5,4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035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Озел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Сейты</w:t>
            </w:r>
            <w:proofErr w:type="spellEnd"/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7,0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036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Яснэг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Поинга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24,0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037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Кемьяр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Мет-Устье</w:t>
            </w:r>
            <w:proofErr w:type="gramEnd"/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4,0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грунтовый</w:t>
            </w:r>
          </w:p>
        </w:tc>
      </w:tr>
      <w:tr w:rsidR="001A713D">
        <w:trPr>
          <w:trHeight w:val="143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038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Койты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Мандач</w:t>
            </w:r>
            <w:proofErr w:type="spellEnd"/>
          </w:p>
          <w:p w:rsidR="001A713D" w:rsidRDefault="001A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25,0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переходный</w:t>
            </w:r>
          </w:p>
        </w:tc>
      </w:tr>
      <w:tr w:rsidR="001A713D">
        <w:trPr>
          <w:trHeight w:val="361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046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Подъе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зд к кл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адбищу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Савапиян</w:t>
            </w:r>
            <w:proofErr w:type="spellEnd"/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1,051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1A713D">
        <w:trPr>
          <w:trHeight w:val="361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047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Подъезд к ферме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Пажга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0,404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1A713D">
        <w:trPr>
          <w:trHeight w:val="361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87 228 ОП МР 048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Дорога к огородам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0,6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1A713D">
        <w:trPr>
          <w:trHeight w:val="361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87 228 ОП МР 05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Вад-Вис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,196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грунтовый</w:t>
            </w:r>
          </w:p>
        </w:tc>
      </w:tr>
      <w:tr w:rsidR="001A713D">
        <w:trPr>
          <w:trHeight w:val="361"/>
          <w:jc w:val="center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87 228 ОП МР 053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Выльгорт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пашня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,494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713D" w:rsidRDefault="0065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переходный</w:t>
            </w:r>
          </w:p>
        </w:tc>
      </w:tr>
    </w:tbl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652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9525" distL="114300" distR="123190" simplePos="0" relativeHeight="4" behindDoc="0" locked="0" layoutInCell="1" allowOverlap="1">
            <wp:simplePos x="0" y="0"/>
            <wp:positionH relativeFrom="column">
              <wp:posOffset>6216015</wp:posOffset>
            </wp:positionH>
            <wp:positionV relativeFrom="paragraph">
              <wp:posOffset>-135255</wp:posOffset>
            </wp:positionV>
            <wp:extent cx="85725" cy="1047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A713D" w:rsidRDefault="001A713D">
      <w:pPr>
        <w:tabs>
          <w:tab w:val="left" w:pos="7995"/>
        </w:tabs>
        <w:spacing w:line="240" w:lineRule="auto"/>
        <w:ind w:left="142" w:hanging="142"/>
        <w:contextualSpacing/>
        <w:jc w:val="right"/>
      </w:pPr>
    </w:p>
    <w:sectPr w:rsidR="001A713D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629">
      <w:pPr>
        <w:spacing w:after="0" w:line="240" w:lineRule="auto"/>
      </w:pPr>
      <w:r>
        <w:separator/>
      </w:r>
    </w:p>
  </w:endnote>
  <w:endnote w:type="continuationSeparator" w:id="0">
    <w:p w:rsidR="00000000" w:rsidRDefault="0065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629">
      <w:pPr>
        <w:spacing w:after="0" w:line="240" w:lineRule="auto"/>
      </w:pPr>
      <w:r>
        <w:separator/>
      </w:r>
    </w:p>
  </w:footnote>
  <w:footnote w:type="continuationSeparator" w:id="0">
    <w:p w:rsidR="00000000" w:rsidRDefault="0065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3D" w:rsidRDefault="001A713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2B55"/>
    <w:multiLevelType w:val="multilevel"/>
    <w:tmpl w:val="E74C09E4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F5401"/>
    <w:multiLevelType w:val="multilevel"/>
    <w:tmpl w:val="CCFEB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3D"/>
    <w:rsid w:val="001A713D"/>
    <w:rsid w:val="006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437F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7E5F2F"/>
  </w:style>
  <w:style w:type="character" w:customStyle="1" w:styleId="a6">
    <w:name w:val="Нижний колонтитул Знак"/>
    <w:basedOn w:val="a0"/>
    <w:uiPriority w:val="99"/>
    <w:qFormat/>
    <w:rsid w:val="007E5F2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62FBE"/>
    <w:rPr>
      <w:color w:val="00000A"/>
      <w:sz w:val="22"/>
    </w:rPr>
  </w:style>
  <w:style w:type="paragraph" w:styleId="ae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f">
    <w:name w:val="header"/>
    <w:basedOn w:val="a"/>
    <w:uiPriority w:val="99"/>
    <w:unhideWhenUsed/>
    <w:rsid w:val="007E5F2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7E5F2F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F5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437F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7E5F2F"/>
  </w:style>
  <w:style w:type="character" w:customStyle="1" w:styleId="a6">
    <w:name w:val="Нижний колонтитул Знак"/>
    <w:basedOn w:val="a0"/>
    <w:uiPriority w:val="99"/>
    <w:qFormat/>
    <w:rsid w:val="007E5F2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62FBE"/>
    <w:rPr>
      <w:color w:val="00000A"/>
      <w:sz w:val="22"/>
    </w:rPr>
  </w:style>
  <w:style w:type="paragraph" w:styleId="ae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f">
    <w:name w:val="header"/>
    <w:basedOn w:val="a"/>
    <w:uiPriority w:val="99"/>
    <w:unhideWhenUsed/>
    <w:rsid w:val="007E5F2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7E5F2F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F5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1322-B2CE-4AED-83ED-38832397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USER37_2</cp:lastModifiedBy>
  <cp:revision>14</cp:revision>
  <cp:lastPrinted>2023-09-28T14:14:00Z</cp:lastPrinted>
  <dcterms:created xsi:type="dcterms:W3CDTF">2022-03-03T05:30:00Z</dcterms:created>
  <dcterms:modified xsi:type="dcterms:W3CDTF">2023-09-28T11:22:00Z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