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448" w:rsidRDefault="00E36D58">
      <w:pPr>
        <w:snapToGrid w:val="0"/>
        <w:ind w:left="-1343" w:firstLine="1343"/>
        <w:jc w:val="center"/>
        <w:rPr>
          <w:color w:val="000000" w:themeColor="text1"/>
        </w:rPr>
      </w:pPr>
      <w:r>
        <w:rPr>
          <w:b/>
          <w:sz w:val="24"/>
          <w:szCs w:val="24"/>
        </w:rPr>
        <w:t xml:space="preserve">Информационное сообщение </w:t>
      </w:r>
      <w:r>
        <w:rPr>
          <w:b/>
          <w:color w:val="000000" w:themeColor="text1"/>
          <w:sz w:val="24"/>
          <w:szCs w:val="24"/>
        </w:rPr>
        <w:t>№ 12</w:t>
      </w:r>
    </w:p>
    <w:p w:rsidR="009E5448" w:rsidRDefault="009E5448">
      <w:pPr>
        <w:snapToGrid w:val="0"/>
        <w:ind w:left="-1343" w:firstLine="1343"/>
        <w:jc w:val="center"/>
        <w:rPr>
          <w:b/>
          <w:sz w:val="24"/>
          <w:szCs w:val="24"/>
        </w:rPr>
      </w:pPr>
    </w:p>
    <w:p w:rsidR="009E5448" w:rsidRDefault="00E36D58">
      <w:pPr>
        <w:tabs>
          <w:tab w:val="left" w:pos="567"/>
          <w:tab w:val="left" w:pos="3240"/>
          <w:tab w:val="left" w:pos="340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района «Сыктывдинский» Республики Коми </w:t>
      </w:r>
      <w:r>
        <w:rPr>
          <w:sz w:val="24"/>
          <w:szCs w:val="24"/>
        </w:rPr>
        <w:br/>
        <w:t xml:space="preserve">в соответствии со </w:t>
      </w:r>
      <w:r>
        <w:rPr>
          <w:b/>
          <w:sz w:val="24"/>
          <w:szCs w:val="24"/>
        </w:rPr>
        <w:t xml:space="preserve">статьей 39.18 </w:t>
      </w:r>
      <w:r>
        <w:rPr>
          <w:sz w:val="24"/>
          <w:szCs w:val="24"/>
        </w:rPr>
        <w:t xml:space="preserve">Земельного кодекса Российской Федерации сообщает </w:t>
      </w:r>
      <w:r>
        <w:rPr>
          <w:sz w:val="24"/>
          <w:szCs w:val="24"/>
        </w:rPr>
        <w:br/>
        <w:t>о наличии свободных от прав земельного участка, планируемого к предоставлению:</w:t>
      </w:r>
    </w:p>
    <w:p w:rsidR="00E36D58" w:rsidRDefault="00E36D58" w:rsidP="00E36D58">
      <w:pPr>
        <w:widowControl w:val="0"/>
        <w:tabs>
          <w:tab w:val="left" w:pos="0"/>
          <w:tab w:val="left" w:pos="142"/>
          <w:tab w:val="left" w:pos="284"/>
        </w:tabs>
        <w:ind w:firstLine="567"/>
        <w:jc w:val="both"/>
        <w:rPr>
          <w:b/>
          <w:bCs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1. Земельный участок площадью 811 кв. м. в составе земель населенных пунктов </w:t>
      </w:r>
      <w:r>
        <w:rPr>
          <w:sz w:val="24"/>
          <w:szCs w:val="24"/>
          <w:lang w:eastAsia="ar-SA"/>
        </w:rPr>
        <w:t>расположенный</w:t>
      </w:r>
      <w:r>
        <w:rPr>
          <w:sz w:val="24"/>
          <w:szCs w:val="24"/>
          <w:lang w:eastAsia="en-US"/>
        </w:rPr>
        <w:t xml:space="preserve"> по адресу: Республика Коми, Сыктывдинский район, </w:t>
      </w:r>
      <w:proofErr w:type="gramStart"/>
      <w:r>
        <w:rPr>
          <w:sz w:val="24"/>
          <w:szCs w:val="24"/>
          <w:lang w:eastAsia="en-US"/>
        </w:rPr>
        <w:t>с</w:t>
      </w:r>
      <w:proofErr w:type="gramEnd"/>
      <w:r>
        <w:rPr>
          <w:sz w:val="24"/>
          <w:szCs w:val="24"/>
          <w:lang w:eastAsia="en-US"/>
        </w:rPr>
        <w:t xml:space="preserve">. Слудка,                 п. </w:t>
      </w:r>
      <w:proofErr w:type="spellStart"/>
      <w:r>
        <w:rPr>
          <w:sz w:val="24"/>
          <w:szCs w:val="24"/>
          <w:lang w:eastAsia="en-US"/>
        </w:rPr>
        <w:t>Позялэм</w:t>
      </w:r>
      <w:proofErr w:type="spellEnd"/>
      <w:r>
        <w:rPr>
          <w:sz w:val="24"/>
          <w:szCs w:val="24"/>
          <w:lang w:eastAsia="en-US"/>
        </w:rPr>
        <w:t xml:space="preserve">, разрешенное использование «приусадебный участок личного подсобного хозяйства», предлагаемого к предоставлению в </w:t>
      </w:r>
      <w:r>
        <w:rPr>
          <w:color w:val="auto"/>
          <w:sz w:val="24"/>
          <w:szCs w:val="24"/>
          <w:lang w:eastAsia="zh-CN"/>
        </w:rPr>
        <w:t>аренду на 20 лет, на земельном участке имеется разрушенный объект недвижимости</w:t>
      </w:r>
      <w:r>
        <w:rPr>
          <w:b/>
          <w:bCs/>
          <w:color w:val="auto"/>
          <w:sz w:val="24"/>
          <w:szCs w:val="24"/>
          <w:lang w:eastAsia="en-US"/>
        </w:rPr>
        <w:t>.</w:t>
      </w:r>
    </w:p>
    <w:p w:rsidR="009E5448" w:rsidRDefault="00E36D58" w:rsidP="00E36D58">
      <w:pPr>
        <w:widowControl w:val="0"/>
        <w:tabs>
          <w:tab w:val="left" w:pos="0"/>
          <w:tab w:val="left" w:pos="142"/>
          <w:tab w:val="left" w:pos="284"/>
        </w:tabs>
        <w:ind w:firstLine="567"/>
        <w:jc w:val="both"/>
        <w:rPr>
          <w:b/>
          <w:bCs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2. Земельный участок площадью 1975 кв. м. в составе земель населенных пунктов </w:t>
      </w:r>
      <w:r>
        <w:rPr>
          <w:sz w:val="24"/>
          <w:szCs w:val="24"/>
          <w:lang w:eastAsia="ar-SA"/>
        </w:rPr>
        <w:t>расположенный</w:t>
      </w:r>
      <w:r>
        <w:rPr>
          <w:sz w:val="24"/>
          <w:szCs w:val="24"/>
          <w:lang w:eastAsia="en-US"/>
        </w:rPr>
        <w:t xml:space="preserve"> по адресу: Республика Коми, Сыктывдинский район, с. Зеленец,                 д. </w:t>
      </w:r>
      <w:proofErr w:type="spellStart"/>
      <w:r>
        <w:rPr>
          <w:sz w:val="24"/>
          <w:szCs w:val="24"/>
          <w:lang w:eastAsia="en-US"/>
        </w:rPr>
        <w:t>Койтыбо</w:t>
      </w:r>
      <w:r w:rsidR="00F0051B">
        <w:rPr>
          <w:sz w:val="24"/>
          <w:szCs w:val="24"/>
          <w:lang w:eastAsia="en-US"/>
        </w:rPr>
        <w:t>ж</w:t>
      </w:r>
      <w:proofErr w:type="spellEnd"/>
      <w:r w:rsidR="00F0051B">
        <w:rPr>
          <w:sz w:val="24"/>
          <w:szCs w:val="24"/>
          <w:lang w:eastAsia="en-US"/>
        </w:rPr>
        <w:t>, разрешенное использование «дл</w:t>
      </w:r>
      <w:r>
        <w:rPr>
          <w:sz w:val="24"/>
          <w:szCs w:val="24"/>
          <w:lang w:eastAsia="en-US"/>
        </w:rPr>
        <w:t xml:space="preserve">я ведения личного подсобного хозяйства», предлагаемого к предоставлению в </w:t>
      </w:r>
      <w:r>
        <w:rPr>
          <w:color w:val="auto"/>
          <w:sz w:val="24"/>
          <w:szCs w:val="24"/>
          <w:lang w:eastAsia="zh-CN"/>
        </w:rPr>
        <w:t>аренду на 20 лет</w:t>
      </w:r>
      <w:r>
        <w:rPr>
          <w:b/>
          <w:bCs/>
          <w:color w:val="auto"/>
          <w:sz w:val="24"/>
          <w:szCs w:val="24"/>
          <w:lang w:eastAsia="en-US"/>
        </w:rPr>
        <w:t>.</w:t>
      </w:r>
    </w:p>
    <w:p w:rsidR="009E5448" w:rsidRDefault="00E36D58">
      <w:pPr>
        <w:widowControl w:val="0"/>
        <w:tabs>
          <w:tab w:val="left" w:pos="0"/>
          <w:tab w:val="left" w:pos="142"/>
          <w:tab w:val="left" w:pos="284"/>
        </w:tabs>
        <w:ind w:firstLine="567"/>
        <w:jc w:val="both"/>
      </w:pPr>
      <w:r>
        <w:rPr>
          <w:sz w:val="24"/>
          <w:szCs w:val="24"/>
        </w:rPr>
        <w:t>Граждане, заинтересованные в предоставлении указанных земельных участков вправе в течение 30 дней со дня опубликования настоящего информационного сообщения подать заявление о намерении участвовать в аукционе на право заключения договора аренды   или договора купли-продажи  земельного участка.</w:t>
      </w:r>
    </w:p>
    <w:p w:rsidR="009E5448" w:rsidRDefault="00E36D58">
      <w:pPr>
        <w:pStyle w:val="ad"/>
        <w:ind w:left="0" w:firstLine="426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Адрес подачи заявления: Республика Коми, Сыктывдинский район, с. Выльгорт,                     ул. Д. </w:t>
      </w:r>
      <w:proofErr w:type="spellStart"/>
      <w:r>
        <w:rPr>
          <w:sz w:val="24"/>
          <w:szCs w:val="24"/>
        </w:rPr>
        <w:t>Каликовой</w:t>
      </w:r>
      <w:proofErr w:type="spellEnd"/>
      <w:r>
        <w:rPr>
          <w:sz w:val="24"/>
          <w:szCs w:val="24"/>
        </w:rPr>
        <w:t xml:space="preserve">, д. 62,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10, лично либо почтовым отправлением.</w:t>
      </w:r>
    </w:p>
    <w:bookmarkEnd w:id="0"/>
    <w:p w:rsidR="009E5448" w:rsidRDefault="00E36D58">
      <w:pPr>
        <w:ind w:firstLine="426"/>
        <w:jc w:val="both"/>
      </w:pPr>
      <w:r>
        <w:rPr>
          <w:sz w:val="24"/>
          <w:szCs w:val="24"/>
        </w:rPr>
        <w:t xml:space="preserve">Со схемой расположения земельного участка и иной интересующей информацией  можно ознакомиться по адресу: </w:t>
      </w:r>
      <w:bookmarkStart w:id="1" w:name="__DdeLink__1600_858487349"/>
      <w:r>
        <w:rPr>
          <w:sz w:val="24"/>
          <w:szCs w:val="24"/>
        </w:rPr>
        <w:t xml:space="preserve">Республика Коми, Сыктывдинский район, с. Выльгорт,   ул. Д. </w:t>
      </w:r>
      <w:proofErr w:type="spellStart"/>
      <w:r>
        <w:rPr>
          <w:sz w:val="24"/>
          <w:szCs w:val="24"/>
        </w:rPr>
        <w:t>Каликовой</w:t>
      </w:r>
      <w:proofErr w:type="spellEnd"/>
      <w:r>
        <w:rPr>
          <w:sz w:val="24"/>
          <w:szCs w:val="24"/>
        </w:rPr>
        <w:t>, д. 62,  № 1, 6 (среда, с 9 до 17 часов, с 13 до 14 часов – обеденный перерыв).</w:t>
      </w:r>
      <w:bookmarkEnd w:id="1"/>
      <w:r>
        <w:rPr>
          <w:sz w:val="22"/>
          <w:szCs w:val="22"/>
        </w:rPr>
        <w:t xml:space="preserve"> 8(82130)7-12-49.</w:t>
      </w:r>
    </w:p>
    <w:p w:rsidR="009E5448" w:rsidRDefault="009E5448">
      <w:pPr>
        <w:pStyle w:val="ad"/>
        <w:ind w:left="0" w:firstLine="426"/>
        <w:jc w:val="both"/>
        <w:rPr>
          <w:sz w:val="24"/>
          <w:szCs w:val="24"/>
        </w:rPr>
      </w:pPr>
    </w:p>
    <w:tbl>
      <w:tblPr>
        <w:tblW w:w="107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4"/>
        <w:gridCol w:w="5194"/>
      </w:tblGrid>
      <w:tr w:rsidR="009E5448">
        <w:tc>
          <w:tcPr>
            <w:tcW w:w="5533" w:type="dxa"/>
            <w:shd w:val="clear" w:color="auto" w:fill="auto"/>
          </w:tcPr>
          <w:p w:rsidR="009E5448" w:rsidRDefault="009E544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194" w:type="dxa"/>
            <w:shd w:val="clear" w:color="auto" w:fill="auto"/>
          </w:tcPr>
          <w:p w:rsidR="009E5448" w:rsidRDefault="009E5448">
            <w:pPr>
              <w:pStyle w:val="ac"/>
              <w:widowControl w:val="0"/>
              <w:ind w:firstLine="142"/>
              <w:rPr>
                <w:sz w:val="24"/>
                <w:szCs w:val="24"/>
              </w:rPr>
            </w:pPr>
            <w:bookmarkStart w:id="2" w:name="__DdeLink__3225_1396671021"/>
            <w:bookmarkEnd w:id="2"/>
          </w:p>
        </w:tc>
      </w:tr>
    </w:tbl>
    <w:p w:rsidR="009E5448" w:rsidRDefault="009E5448"/>
    <w:sectPr w:rsidR="009E5448">
      <w:pgSz w:w="11906" w:h="16838"/>
      <w:pgMar w:top="1134" w:right="851" w:bottom="1134" w:left="1701" w:header="0" w:footer="0" w:gutter="0"/>
      <w:cols w:space="720"/>
      <w:formProt w:val="0"/>
      <w:docGrid w:linePitch="360" w:charSpace="262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48"/>
    <w:rsid w:val="009E5448"/>
    <w:rsid w:val="00E36D58"/>
    <w:rsid w:val="00F0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34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702E8"/>
    <w:rPr>
      <w:color w:val="0563C1" w:themeColor="hyperlink"/>
      <w:u w:val="single"/>
    </w:rPr>
  </w:style>
  <w:style w:type="character" w:customStyle="1" w:styleId="s3">
    <w:name w:val="s3"/>
    <w:qFormat/>
    <w:rsid w:val="00C32164"/>
  </w:style>
  <w:style w:type="character" w:customStyle="1" w:styleId="apple-converted-space">
    <w:name w:val="apple-converted-space"/>
    <w:qFormat/>
    <w:rsid w:val="00C32164"/>
  </w:style>
  <w:style w:type="character" w:customStyle="1" w:styleId="a3">
    <w:name w:val="Верхний колонтитул Знак"/>
    <w:qFormat/>
    <w:rPr>
      <w:rFonts w:ascii="Times New Roman" w:hAnsi="Times New Roman" w:cs="Times New Roman"/>
    </w:rPr>
  </w:style>
  <w:style w:type="character" w:customStyle="1" w:styleId="a4">
    <w:name w:val="Нижний колонтитул Знак"/>
    <w:qFormat/>
    <w:rPr>
      <w:rFonts w:ascii="Times New Roman" w:hAnsi="Times New Roman" w:cs="Times New Roman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c">
    <w:name w:val="Содержимое таблицы"/>
    <w:basedOn w:val="a"/>
    <w:qFormat/>
    <w:rsid w:val="000651DA"/>
    <w:pPr>
      <w:suppressLineNumbers/>
    </w:pPr>
    <w:rPr>
      <w:lang w:eastAsia="ar-SA"/>
    </w:rPr>
  </w:style>
  <w:style w:type="paragraph" w:styleId="ad">
    <w:name w:val="List Paragraph"/>
    <w:basedOn w:val="a"/>
    <w:uiPriority w:val="34"/>
    <w:qFormat/>
    <w:rsid w:val="00434534"/>
    <w:pPr>
      <w:ind w:left="720"/>
      <w:contextualSpacing/>
    </w:pPr>
  </w:style>
  <w:style w:type="paragraph" w:styleId="10">
    <w:name w:val="index 1"/>
    <w:basedOn w:val="a"/>
    <w:qFormat/>
  </w:style>
  <w:style w:type="paragraph" w:customStyle="1" w:styleId="ae">
    <w:name w:val="Колонтитул"/>
    <w:basedOn w:val="a"/>
    <w:qFormat/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34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702E8"/>
    <w:rPr>
      <w:color w:val="0563C1" w:themeColor="hyperlink"/>
      <w:u w:val="single"/>
    </w:rPr>
  </w:style>
  <w:style w:type="character" w:customStyle="1" w:styleId="s3">
    <w:name w:val="s3"/>
    <w:qFormat/>
    <w:rsid w:val="00C32164"/>
  </w:style>
  <w:style w:type="character" w:customStyle="1" w:styleId="apple-converted-space">
    <w:name w:val="apple-converted-space"/>
    <w:qFormat/>
    <w:rsid w:val="00C32164"/>
  </w:style>
  <w:style w:type="character" w:customStyle="1" w:styleId="a3">
    <w:name w:val="Верхний колонтитул Знак"/>
    <w:qFormat/>
    <w:rPr>
      <w:rFonts w:ascii="Times New Roman" w:hAnsi="Times New Roman" w:cs="Times New Roman"/>
    </w:rPr>
  </w:style>
  <w:style w:type="character" w:customStyle="1" w:styleId="a4">
    <w:name w:val="Нижний колонтитул Знак"/>
    <w:qFormat/>
    <w:rPr>
      <w:rFonts w:ascii="Times New Roman" w:hAnsi="Times New Roman" w:cs="Times New Roman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c">
    <w:name w:val="Содержимое таблицы"/>
    <w:basedOn w:val="a"/>
    <w:qFormat/>
    <w:rsid w:val="000651DA"/>
    <w:pPr>
      <w:suppressLineNumbers/>
    </w:pPr>
    <w:rPr>
      <w:lang w:eastAsia="ar-SA"/>
    </w:rPr>
  </w:style>
  <w:style w:type="paragraph" w:styleId="ad">
    <w:name w:val="List Paragraph"/>
    <w:basedOn w:val="a"/>
    <w:uiPriority w:val="34"/>
    <w:qFormat/>
    <w:rsid w:val="00434534"/>
    <w:pPr>
      <w:ind w:left="720"/>
      <w:contextualSpacing/>
    </w:pPr>
  </w:style>
  <w:style w:type="paragraph" w:styleId="10">
    <w:name w:val="index 1"/>
    <w:basedOn w:val="a"/>
    <w:qFormat/>
  </w:style>
  <w:style w:type="paragraph" w:customStyle="1" w:styleId="ae">
    <w:name w:val="Колонтитул"/>
    <w:basedOn w:val="a"/>
    <w:qFormat/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C4246-547B-46E5-A7C8-75B8FE977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249</Words>
  <Characters>1420</Characters>
  <Application>Microsoft Office Word</Application>
  <DocSecurity>0</DocSecurity>
  <Lines>11</Lines>
  <Paragraphs>3</Paragraphs>
  <ScaleCrop>false</ScaleCrop>
  <Company>Администрация МО МР "Сыктывдинский"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PUser01_1</cp:lastModifiedBy>
  <cp:revision>24</cp:revision>
  <dcterms:created xsi:type="dcterms:W3CDTF">2024-02-03T09:05:00Z</dcterms:created>
  <dcterms:modified xsi:type="dcterms:W3CDTF">2024-06-07T08:50:00Z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