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899A" w14:textId="473007F4" w:rsidR="00440395" w:rsidRPr="00F47094" w:rsidRDefault="00AE39BF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 w:rsidRPr="00F47094">
        <w:rPr>
          <w:b/>
          <w:color w:val="000000" w:themeColor="text1"/>
          <w:sz w:val="24"/>
          <w:szCs w:val="24"/>
        </w:rPr>
        <w:t xml:space="preserve">№ </w:t>
      </w:r>
      <w:r w:rsidR="00507135" w:rsidRPr="00F47094">
        <w:rPr>
          <w:b/>
          <w:color w:val="000000" w:themeColor="text1"/>
          <w:sz w:val="24"/>
          <w:szCs w:val="24"/>
        </w:rPr>
        <w:t>3</w:t>
      </w:r>
    </w:p>
    <w:p w14:paraId="2945B123" w14:textId="77777777" w:rsidR="00440395" w:rsidRDefault="00440395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71A95D89" w14:textId="0A531030" w:rsidR="00440395" w:rsidRDefault="00AE39BF" w:rsidP="005D7722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</w:t>
      </w:r>
      <w:r w:rsidR="00A42BBA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A42BBA">
        <w:rPr>
          <w:sz w:val="24"/>
          <w:szCs w:val="24"/>
        </w:rPr>
        <w:t>а</w:t>
      </w:r>
      <w:r>
        <w:rPr>
          <w:sz w:val="24"/>
          <w:szCs w:val="24"/>
        </w:rPr>
        <w:t>, планируем</w:t>
      </w:r>
      <w:r w:rsidR="00617116">
        <w:rPr>
          <w:sz w:val="24"/>
          <w:szCs w:val="24"/>
        </w:rPr>
        <w:t>ого</w:t>
      </w:r>
      <w:r>
        <w:rPr>
          <w:sz w:val="24"/>
          <w:szCs w:val="24"/>
        </w:rPr>
        <w:t xml:space="preserve"> к предоставлению:</w:t>
      </w:r>
    </w:p>
    <w:p w14:paraId="09763819" w14:textId="304575EB" w:rsidR="00AE39BF" w:rsidRPr="00F47094" w:rsidRDefault="005D7722" w:rsidP="005D7722">
      <w:pPr>
        <w:widowControl w:val="0"/>
        <w:tabs>
          <w:tab w:val="left" w:pos="0"/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F47094">
        <w:rPr>
          <w:color w:val="000000" w:themeColor="text1"/>
          <w:sz w:val="24"/>
          <w:szCs w:val="24"/>
          <w:lang w:eastAsia="ar-SA"/>
        </w:rPr>
        <w:t xml:space="preserve">1. </w:t>
      </w:r>
      <w:r w:rsidR="00AE39BF" w:rsidRPr="00F47094">
        <w:rPr>
          <w:color w:val="000000" w:themeColor="text1"/>
          <w:sz w:val="24"/>
          <w:szCs w:val="24"/>
          <w:lang w:eastAsia="ar-SA"/>
        </w:rPr>
        <w:t xml:space="preserve">Земельный участок с к.н. </w:t>
      </w:r>
      <w:r w:rsidR="00507135" w:rsidRPr="00F47094">
        <w:rPr>
          <w:color w:val="000000" w:themeColor="text1"/>
          <w:sz w:val="24"/>
          <w:szCs w:val="24"/>
          <w:lang w:eastAsia="ar-SA"/>
        </w:rPr>
        <w:t>11:04:5603001:155</w:t>
      </w:r>
      <w:r w:rsidR="00AE39BF" w:rsidRPr="00F47094">
        <w:rPr>
          <w:color w:val="000000" w:themeColor="text1"/>
          <w:sz w:val="24"/>
          <w:szCs w:val="24"/>
          <w:lang w:eastAsia="ar-SA"/>
        </w:rPr>
        <w:t xml:space="preserve"> площадью </w:t>
      </w:r>
      <w:r w:rsidR="00507135" w:rsidRPr="00F47094">
        <w:rPr>
          <w:color w:val="000000" w:themeColor="text1"/>
          <w:sz w:val="24"/>
          <w:szCs w:val="24"/>
          <w:lang w:eastAsia="ar-SA"/>
        </w:rPr>
        <w:t>606</w:t>
      </w:r>
      <w:r w:rsidR="00AE39BF" w:rsidRPr="00F47094">
        <w:rPr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E39BF" w:rsidRPr="00F47094">
        <w:rPr>
          <w:color w:val="000000" w:themeColor="text1"/>
          <w:sz w:val="24"/>
          <w:szCs w:val="24"/>
          <w:lang w:eastAsia="ar-SA"/>
        </w:rPr>
        <w:t>кв</w:t>
      </w:r>
      <w:proofErr w:type="gramStart"/>
      <w:r w:rsidR="00AE39BF" w:rsidRPr="00F47094">
        <w:rPr>
          <w:color w:val="000000" w:themeColor="text1"/>
          <w:sz w:val="24"/>
          <w:szCs w:val="24"/>
          <w:lang w:eastAsia="ar-SA"/>
        </w:rPr>
        <w:t>.м</w:t>
      </w:r>
      <w:proofErr w:type="spellEnd"/>
      <w:proofErr w:type="gramEnd"/>
      <w:r w:rsidR="00AE39BF" w:rsidRPr="00F47094">
        <w:rPr>
          <w:color w:val="000000" w:themeColor="text1"/>
          <w:sz w:val="24"/>
          <w:szCs w:val="24"/>
          <w:lang w:eastAsia="ar-SA"/>
        </w:rPr>
        <w:t xml:space="preserve">, расположенного по адресу: Российская Федерация, </w:t>
      </w:r>
      <w:r w:rsidR="00507135" w:rsidRPr="00F47094">
        <w:rPr>
          <w:color w:val="000000" w:themeColor="text1"/>
          <w:sz w:val="24"/>
          <w:szCs w:val="24"/>
          <w:lang w:eastAsia="ar-SA"/>
        </w:rPr>
        <w:t xml:space="preserve">Республика Коми, Сыктывдинский район, Садоводческий комплекс Тыла-Ю, </w:t>
      </w:r>
      <w:proofErr w:type="spellStart"/>
      <w:r w:rsidR="00507135" w:rsidRPr="00F47094">
        <w:rPr>
          <w:color w:val="000000" w:themeColor="text1"/>
          <w:sz w:val="24"/>
          <w:szCs w:val="24"/>
          <w:lang w:eastAsia="ar-SA"/>
        </w:rPr>
        <w:t>сдт</w:t>
      </w:r>
      <w:proofErr w:type="spellEnd"/>
      <w:r w:rsidR="00507135" w:rsidRPr="00F47094">
        <w:rPr>
          <w:color w:val="000000" w:themeColor="text1"/>
          <w:sz w:val="24"/>
          <w:szCs w:val="24"/>
          <w:lang w:eastAsia="ar-SA"/>
        </w:rPr>
        <w:t xml:space="preserve"> Мелиоратор, участок №144</w:t>
      </w:r>
      <w:r w:rsidR="00AE39BF" w:rsidRPr="00F47094">
        <w:rPr>
          <w:color w:val="000000" w:themeColor="text1"/>
          <w:sz w:val="24"/>
          <w:szCs w:val="24"/>
          <w:lang w:eastAsia="ar-SA"/>
        </w:rPr>
        <w:t>,  вид разрешенного использования «</w:t>
      </w:r>
      <w:r w:rsidR="00507135" w:rsidRPr="00F47094">
        <w:rPr>
          <w:color w:val="000000" w:themeColor="text1"/>
          <w:sz w:val="24"/>
          <w:szCs w:val="24"/>
          <w:lang w:eastAsia="ar-SA"/>
        </w:rPr>
        <w:t>ведение садоводства</w:t>
      </w:r>
      <w:r w:rsidR="00AE39BF" w:rsidRPr="00F47094">
        <w:rPr>
          <w:color w:val="000000" w:themeColor="text1"/>
          <w:sz w:val="24"/>
          <w:szCs w:val="24"/>
          <w:lang w:eastAsia="ar-SA"/>
        </w:rPr>
        <w:t xml:space="preserve">», земли сельскохозяйственного назначения, в собственность за плату. </w:t>
      </w:r>
    </w:p>
    <w:p w14:paraId="3F268BAB" w14:textId="16349C37" w:rsidR="005D7722" w:rsidRPr="005D7722" w:rsidRDefault="005D7722" w:rsidP="005D7722">
      <w:pPr>
        <w:widowControl w:val="0"/>
        <w:tabs>
          <w:tab w:val="left" w:pos="0"/>
          <w:tab w:val="left" w:pos="142"/>
          <w:tab w:val="left" w:pos="284"/>
        </w:tabs>
        <w:ind w:firstLine="709"/>
        <w:jc w:val="both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 xml:space="preserve">2. </w:t>
      </w:r>
      <w:r w:rsidRPr="005D7722">
        <w:rPr>
          <w:sz w:val="24"/>
          <w:szCs w:val="24"/>
          <w:lang w:eastAsia="en-US"/>
        </w:rPr>
        <w:t xml:space="preserve">Земельный участок площадью 352 кв. м., в составе земель населенных пунктов, </w:t>
      </w:r>
      <w:r w:rsidRPr="005D7722">
        <w:rPr>
          <w:sz w:val="24"/>
          <w:szCs w:val="24"/>
          <w:lang w:eastAsia="ar-SA"/>
        </w:rPr>
        <w:t>расположенный</w:t>
      </w:r>
      <w:r w:rsidRPr="005D7722">
        <w:rPr>
          <w:sz w:val="24"/>
          <w:szCs w:val="24"/>
          <w:lang w:eastAsia="en-US"/>
        </w:rPr>
        <w:t xml:space="preserve"> по адресу: Российская Федерация, Республика Коми, Сыктывдинский муниципальный район, сельское поселение Зеленец, д. </w:t>
      </w:r>
      <w:proofErr w:type="spellStart"/>
      <w:r w:rsidRPr="005D7722">
        <w:rPr>
          <w:sz w:val="24"/>
          <w:szCs w:val="24"/>
          <w:lang w:eastAsia="en-US"/>
        </w:rPr>
        <w:t>Койтыбож</w:t>
      </w:r>
      <w:proofErr w:type="spellEnd"/>
      <w:r w:rsidRPr="005D7722">
        <w:rPr>
          <w:sz w:val="24"/>
          <w:szCs w:val="24"/>
          <w:lang w:eastAsia="en-US"/>
        </w:rPr>
        <w:t>, разрешенное использование: «для ведения личного подсобного хозяйства» без права возведения индивидуального жилого дома, предлагаемого к предоставлению в собственность за плату</w:t>
      </w:r>
      <w:r>
        <w:rPr>
          <w:b/>
          <w:bCs/>
          <w:sz w:val="24"/>
          <w:szCs w:val="24"/>
          <w:lang w:eastAsia="en-US"/>
        </w:rPr>
        <w:t>.</w:t>
      </w:r>
    </w:p>
    <w:p w14:paraId="612F2C8F" w14:textId="2D80175E" w:rsidR="005D7722" w:rsidRPr="005D7722" w:rsidRDefault="005D7722" w:rsidP="005D7722">
      <w:pPr>
        <w:widowControl w:val="0"/>
        <w:tabs>
          <w:tab w:val="left" w:pos="0"/>
          <w:tab w:val="left" w:pos="142"/>
          <w:tab w:val="left" w:pos="284"/>
        </w:tabs>
        <w:ind w:firstLine="709"/>
        <w:jc w:val="both"/>
        <w:rPr>
          <w:sz w:val="24"/>
          <w:szCs w:val="24"/>
          <w:lang w:eastAsia="ar-SA"/>
        </w:rPr>
      </w:pPr>
    </w:p>
    <w:p w14:paraId="52D59AAE" w14:textId="2CC75CFF" w:rsidR="00440395" w:rsidRDefault="00AE39BF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bookmarkStart w:id="0" w:name="_GoBack"/>
      <w:bookmarkEnd w:id="0"/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14:paraId="679BD9F4" w14:textId="77777777" w:rsidR="00440395" w:rsidRDefault="00AE39BF">
      <w:pPr>
        <w:pStyle w:val="ac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14:paraId="61055030" w14:textId="77777777" w:rsidR="00440395" w:rsidRDefault="00AE39BF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1" w:name="__DdeLink__1600_858487349"/>
      <w:r>
        <w:rPr>
          <w:sz w:val="24"/>
          <w:szCs w:val="24"/>
        </w:rPr>
        <w:t xml:space="preserve">Республика Коми, Сыктывдинский район, с. Выльгорт,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1, 6 (среда, с 9 до 17 часов, с 13 до 14 часов – обеденный перерыв).</w:t>
      </w:r>
      <w:bookmarkEnd w:id="1"/>
      <w:r>
        <w:rPr>
          <w:sz w:val="22"/>
          <w:szCs w:val="22"/>
        </w:rPr>
        <w:t xml:space="preserve"> 8(82130)7-12-49.</w:t>
      </w:r>
    </w:p>
    <w:p w14:paraId="23E22685" w14:textId="77777777" w:rsidR="00440395" w:rsidRDefault="00440395">
      <w:pPr>
        <w:pStyle w:val="ac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440395" w14:paraId="6D233A66" w14:textId="77777777">
        <w:tc>
          <w:tcPr>
            <w:tcW w:w="5533" w:type="dxa"/>
            <w:shd w:val="clear" w:color="auto" w:fill="auto"/>
          </w:tcPr>
          <w:p w14:paraId="35EC7111" w14:textId="77777777" w:rsidR="00440395" w:rsidRDefault="004403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14:paraId="4ABA6E38" w14:textId="77777777" w:rsidR="00440395" w:rsidRDefault="00440395">
            <w:pPr>
              <w:pStyle w:val="ab"/>
              <w:widowControl w:val="0"/>
              <w:ind w:firstLine="142"/>
              <w:rPr>
                <w:sz w:val="24"/>
                <w:szCs w:val="24"/>
              </w:rPr>
            </w:pPr>
            <w:bookmarkStart w:id="2" w:name="__DdeLink__3225_1396671021"/>
            <w:bookmarkEnd w:id="2"/>
          </w:p>
        </w:tc>
      </w:tr>
    </w:tbl>
    <w:p w14:paraId="7B845602" w14:textId="77777777" w:rsidR="00440395" w:rsidRDefault="00440395"/>
    <w:sectPr w:rsidR="00440395">
      <w:pgSz w:w="11906" w:h="16838"/>
      <w:pgMar w:top="1134" w:right="851" w:bottom="1134" w:left="1701" w:header="0" w:footer="0" w:gutter="0"/>
      <w:cols w:space="720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BCC"/>
    <w:multiLevelType w:val="hybridMultilevel"/>
    <w:tmpl w:val="45DECB2A"/>
    <w:lvl w:ilvl="0" w:tplc="EB18B26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546AA0"/>
    <w:multiLevelType w:val="hybridMultilevel"/>
    <w:tmpl w:val="D8FAA34C"/>
    <w:lvl w:ilvl="0" w:tplc="39C4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346A42"/>
    <w:multiLevelType w:val="hybridMultilevel"/>
    <w:tmpl w:val="8F984AB0"/>
    <w:lvl w:ilvl="0" w:tplc="2C22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5"/>
    <w:rsid w:val="00321875"/>
    <w:rsid w:val="003813EB"/>
    <w:rsid w:val="00440395"/>
    <w:rsid w:val="00507135"/>
    <w:rsid w:val="005D7722"/>
    <w:rsid w:val="00617116"/>
    <w:rsid w:val="009B026C"/>
    <w:rsid w:val="00A42BBA"/>
    <w:rsid w:val="00AE39BF"/>
    <w:rsid w:val="00F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7AD5-C004-45D7-8ED0-13B4476B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PUser01_1</cp:lastModifiedBy>
  <cp:revision>10</cp:revision>
  <dcterms:created xsi:type="dcterms:W3CDTF">2024-02-03T09:05:00Z</dcterms:created>
  <dcterms:modified xsi:type="dcterms:W3CDTF">2024-02-27T07:16:00Z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