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</w:p>
    <w:p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drawing>
          <wp:anchor distT="0" distB="0" distL="114935" distR="123190" simplePos="0" relativeHeight="251660288" behindDoc="0" locked="0" layoutInCell="1" allowOverlap="1">
            <wp:simplePos x="0" y="0"/>
            <wp:positionH relativeFrom="column">
              <wp:posOffset>2658745</wp:posOffset>
            </wp:positionH>
            <wp:positionV relativeFrom="page">
              <wp:posOffset>409575</wp:posOffset>
            </wp:positionV>
            <wp:extent cx="791845" cy="914400"/>
            <wp:effectExtent l="0" t="0" r="0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 xml:space="preserve">Коми Республикаын «Сыктывдiн» муниципальнöй районса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Сöвет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>168220, Республика Коми, Сыктывдинский район, с.Выльгорт</w:t>
      </w:r>
      <w:r>
        <w:rPr>
          <w:rFonts w:ascii="Times New Roman" w:hAnsi="Times New Roman"/>
          <w:b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2"/>
        </w:rPr>
        <w:t>РЕШЕНИЕ</w:t>
      </w:r>
    </w:p>
    <w:p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   </w:t>
      </w:r>
    </w:p>
    <w:tbl>
      <w:tblPr>
        <w:tblStyle w:val="4"/>
        <w:tblW w:w="436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4369" w:type="dxa"/>
            <w:shd w:val="clear" w:color="auto" w:fill="auto"/>
          </w:tcPr>
          <w:p>
            <w:pPr>
              <w:pStyle w:val="6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проекта решения Совета </w:t>
            </w:r>
            <w:r>
              <w:rPr>
                <w:rStyle w:val="15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«О внесении изменений в Правила землепользования и застройки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5"/>
                <w:rFonts w:hint="default" w:ascii="Times New Roman" w:hAnsi="Times New Roman"/>
                <w:b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Слудка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5"/>
                <w:rFonts w:hint="default" w:ascii="Times New Roman" w:hAnsi="Times New Roman"/>
                <w:b w:val="0"/>
                <w:color w:val="000000"/>
                <w:sz w:val="24"/>
                <w:szCs w:val="24"/>
              </w:rPr>
              <w:t>муниципального образования муниципального района «Сыктывдинский»Республики Коми»</w:t>
            </w:r>
          </w:p>
        </w:tc>
      </w:tr>
    </w:tbl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от </w:t>
      </w:r>
      <w:r>
        <w:rPr>
          <w:rFonts w:hint="default" w:ascii="Times New Roman" w:hAnsi="Times New Roman"/>
          <w:sz w:val="24"/>
          <w:lang w:val="ru-RU"/>
        </w:rPr>
        <w:t>________</w:t>
      </w:r>
      <w:r>
        <w:rPr>
          <w:rFonts w:ascii="Times New Roman" w:hAnsi="Times New Roman"/>
          <w:sz w:val="24"/>
        </w:rPr>
        <w:t xml:space="preserve"> года</w:t>
      </w:r>
    </w:p>
    <w:p>
      <w:pPr>
        <w:spacing w:after="0" w:line="240" w:lineRule="auto"/>
        <w:jc w:val="both"/>
        <w:rPr>
          <w:rFonts w:hint="default"/>
          <w:lang w:val="ru-RU"/>
        </w:rPr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№ </w:t>
      </w:r>
      <w:r>
        <w:rPr>
          <w:rFonts w:hint="default" w:ascii="Times New Roman" w:hAnsi="Times New Roman"/>
          <w:sz w:val="24"/>
          <w:lang w:val="ru-RU"/>
        </w:rPr>
        <w:t>________</w:t>
      </w:r>
    </w:p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hint="default"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31,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  <w:r>
        <w:rPr>
          <w:rFonts w:hint="default" w:ascii="Times New Roman CYR" w:hAnsi="Times New Roman CYR"/>
          <w:sz w:val="24"/>
          <w:szCs w:val="24"/>
          <w:lang w:val="ru-RU"/>
        </w:rPr>
        <w:t xml:space="preserve">решением Совета муниципального района «Сыктывдинский» от 26 февраля 2016 года № 5/2-14 «Об утверждении Правил землепользования и застройки муниципального образования сельского поселения «Слудка» муниципального образования муниципального района «Сыктывдинский» Республики Коми», </w:t>
      </w:r>
      <w:r>
        <w:rPr>
          <w:rFonts w:ascii="Times New Roman CYR" w:hAnsi="Times New Roman CYR"/>
          <w:sz w:val="24"/>
          <w:szCs w:val="24"/>
        </w:rPr>
        <w:t xml:space="preserve">постановлением администрации муниципального района «Сыктывдинский» Республики Коми от 27 июля 2022 года № 7/960 «О Комиссии по землепользованию и застройке  администрации муниципального района «Сыктывдинский» Республики Коми», заявлением </w:t>
      </w:r>
      <w:r>
        <w:rPr>
          <w:rFonts w:ascii="Times New Roman CYR" w:hAnsi="Times New Roman CYR"/>
          <w:sz w:val="24"/>
          <w:szCs w:val="24"/>
          <w:lang w:val="ru-RU"/>
        </w:rPr>
        <w:t>администрации</w:t>
      </w:r>
      <w:r>
        <w:rPr>
          <w:rFonts w:hint="default" w:ascii="Times New Roman CYR" w:hAnsi="Times New Roman CYR"/>
          <w:sz w:val="24"/>
          <w:szCs w:val="24"/>
          <w:lang w:val="ru-RU"/>
        </w:rPr>
        <w:t xml:space="preserve"> сельского поселения «Слудка» от 11.01.2024 № 3</w:t>
      </w: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pStyle w:val="22"/>
        <w:numPr>
          <w:ilvl w:val="0"/>
          <w:numId w:val="1"/>
        </w:numPr>
        <w:tabs>
          <w:tab w:val="left" w:pos="0"/>
          <w:tab w:val="left" w:pos="220"/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на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 xml:space="preserve">16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мая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2024 года в 15 часов 00 минут</w:t>
      </w:r>
      <w:r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здании администрации сельского поселения «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Слудка</w:t>
      </w:r>
      <w:r>
        <w:rPr>
          <w:rFonts w:ascii="Times New Roman" w:hAnsi="Times New Roman" w:cs="Times New Roman"/>
          <w:bCs/>
          <w:sz w:val="24"/>
          <w:szCs w:val="24"/>
        </w:rPr>
        <w:t>» по адресу: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с. Слудка, ул. Магистральная,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д. 23 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рассмотрению проектов </w:t>
      </w:r>
      <w:r>
        <w:rPr>
          <w:rStyle w:val="15"/>
          <w:b w:val="0"/>
          <w:color w:val="000000"/>
          <w:sz w:val="24"/>
          <w:szCs w:val="24"/>
        </w:rPr>
        <w:t xml:space="preserve">решений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Правила землепользования и застройки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  <w:r>
        <w:rPr>
          <w:rStyle w:val="15"/>
          <w:b w:val="0"/>
          <w:color w:val="000000"/>
          <w:sz w:val="24"/>
          <w:szCs w:val="24"/>
        </w:rPr>
        <w:t xml:space="preserve">, утверждённый решением Совета муниципального образования муниципального района «Сыктывдинский» </w:t>
      </w:r>
      <w:r>
        <w:rPr>
          <w:rFonts w:hint="default" w:ascii="Times New Roman CYR" w:hAnsi="Times New Roman CYR"/>
          <w:sz w:val="24"/>
          <w:szCs w:val="24"/>
          <w:lang w:val="ru-RU"/>
        </w:rPr>
        <w:t>от 26 февраля 2016 года № 5/2-14</w:t>
      </w:r>
      <w:r>
        <w:rPr>
          <w:rStyle w:val="15"/>
          <w:b w:val="0"/>
          <w:color w:val="000000"/>
          <w:sz w:val="24"/>
          <w:szCs w:val="24"/>
        </w:rPr>
        <w:t>:</w:t>
      </w:r>
    </w:p>
    <w:p>
      <w:pPr>
        <w:pStyle w:val="22"/>
        <w:numPr>
          <w:ilvl w:val="1"/>
          <w:numId w:val="1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leftChars="0" w:firstLine="660" w:firstLineChars="275"/>
        <w:jc w:val="both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карте градостроительного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зонирования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перевести территориальную зону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О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-3 (зона спортивных сооружений) в зону П-1 (зона производственных, коммунально-складских и сельскохозяйственных объектов)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, согласно приложению к настоящему решению.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согласно приложению </w:t>
      </w:r>
      <w:r>
        <w:rPr>
          <w:rStyle w:val="15"/>
          <w:rFonts w:hint="default" w:ascii="Times New Roman"/>
          <w:b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</w:t>
      </w: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 xml:space="preserve"> А.М. Шкодник</w:t>
      </w:r>
    </w:p>
    <w:p>
      <w:pPr>
        <w:widowControl w:val="0"/>
        <w:tabs>
          <w:tab w:val="left" w:pos="1134"/>
        </w:tabs>
        <w:spacing w:after="0" w:line="240" w:lineRule="auto"/>
        <w:jc w:val="both"/>
      </w:pPr>
    </w:p>
    <w:p>
      <w:pPr>
        <w:widowControl w:val="0"/>
        <w:tabs>
          <w:tab w:val="left" w:pos="1134"/>
        </w:tabs>
        <w:spacing w:after="0" w:line="240" w:lineRule="auto"/>
        <w:jc w:val="both"/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Глава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</w:t>
      </w:r>
      <w:r>
        <w:rPr>
          <w:rFonts w:asciiTheme="minorHAnsi" w:hAnsiTheme="minorHAnsi"/>
          <w:sz w:val="24"/>
        </w:rPr>
        <w:t xml:space="preserve">   </w:t>
      </w:r>
      <w:r>
        <w:rPr>
          <w:rFonts w:ascii="Times New Roman CYR" w:hAnsi="Times New Roman CYR"/>
          <w:sz w:val="24"/>
        </w:rPr>
        <w:t>Л.Ю. Доронина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</w:pPr>
      <w:r>
        <w:rPr>
          <w:rFonts w:hint="default" w:ascii="Times New Roman" w:hAnsi="Times New Roman"/>
          <w:sz w:val="24"/>
          <w:lang w:val="ru-RU"/>
        </w:rPr>
        <w:t>_____________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года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widowControl w:val="0"/>
        <w:tabs>
          <w:tab w:val="left" w:pos="1134"/>
        </w:tabs>
        <w:spacing w:after="0" w:line="240" w:lineRule="auto"/>
        <w:jc w:val="right"/>
        <w:rPr>
          <w:rStyle w:val="19"/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</w:pPr>
    </w:p>
    <w:p>
      <w:pPr>
        <w:pStyle w:val="6"/>
        <w:spacing w:after="0" w:line="240" w:lineRule="auto"/>
        <w:jc w:val="right"/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fldChar w:fldCharType="end"/>
      </w: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Приложение 1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fldChar w:fldCharType="end"/>
      </w:r>
    </w:p>
    <w:p>
      <w:pPr>
        <w:pStyle w:val="6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от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__________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№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________</w:t>
      </w:r>
    </w:p>
    <w:p>
      <w:pPr>
        <w:pStyle w:val="11"/>
        <w:spacing w:after="0"/>
      </w:pPr>
      <w:r>
        <w:drawing>
          <wp:anchor distT="0" distB="0" distL="6401435" distR="6409690" simplePos="0" relativeHeight="251659264" behindDoc="0" locked="0" layoutInCell="0" allowOverlap="1">
            <wp:simplePos x="0" y="0"/>
            <wp:positionH relativeFrom="column">
              <wp:posOffset>2625725</wp:posOffset>
            </wp:positionH>
            <wp:positionV relativeFrom="paragraph">
              <wp:posOffset>40005</wp:posOffset>
            </wp:positionV>
            <wp:extent cx="791845" cy="914400"/>
            <wp:effectExtent l="0" t="0" r="0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Сöвет</w:t>
      </w:r>
    </w:p>
    <w:p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>168220, Республика Коми, Сыктывдинский район, с.Выльгорт</w:t>
      </w:r>
      <w:r>
        <w:rPr>
          <w:rFonts w:ascii="Times New Roman" w:hAnsi="Times New Roman" w:cs="Times New Roman"/>
          <w:b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 РЕШЕНИЕ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ПРОЕКТ   </w:t>
      </w:r>
    </w:p>
    <w:p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4818"/>
        <w:jc w:val="both"/>
        <w:rPr>
          <w:rFonts w:hint="default" w:ascii="Times New Roman" w:hAnsi="Times New Roman"/>
          <w:sz w:val="24"/>
          <w:szCs w:val="24"/>
        </w:rPr>
      </w:pPr>
      <w:bookmarkStart w:id="2" w:name="_Hlk518293253"/>
      <w:bookmarkEnd w:id="2"/>
      <w:bookmarkStart w:id="3" w:name="_Hlk4579837"/>
      <w:bookmarkEnd w:id="3"/>
      <w:r>
        <w:rPr>
          <w:rFonts w:hint="default" w:ascii="Times New Roman" w:hAnsi="Times New Roman"/>
          <w:sz w:val="24"/>
          <w:szCs w:val="24"/>
        </w:rPr>
        <w:t>«О внесении изменений в Правила землепользования и застройки муниципального образования  сельского поселения «Слудка» муниципального образования муниципального района «Сыктывдинский»Республики Коми»</w:t>
      </w:r>
    </w:p>
    <w:p>
      <w:pPr>
        <w:spacing w:after="0" w:line="240" w:lineRule="auto"/>
        <w:ind w:right="4818"/>
        <w:jc w:val="both"/>
        <w:rPr>
          <w:rFonts w:hint="default"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        от                  202</w:t>
      </w:r>
      <w:r>
        <w:rPr>
          <w:rFonts w:hint="default" w:ascii="Times New Roman" w:hAnsi="Times New Roman"/>
          <w:sz w:val="24"/>
          <w:lang w:val="ru-RU"/>
        </w:rPr>
        <w:t>4</w:t>
      </w:r>
      <w:r>
        <w:rPr>
          <w:rFonts w:ascii="Times New Roman" w:hAnsi="Times New Roman"/>
          <w:sz w:val="24"/>
        </w:rPr>
        <w:t xml:space="preserve"> года</w:t>
      </w: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 №        </w:t>
      </w:r>
    </w:p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Style w:val="18"/>
          <w:rFonts w:eastAsiaTheme="minorEastAsia"/>
          <w:sz w:val="24"/>
          <w:szCs w:val="24"/>
        </w:rPr>
        <w:t xml:space="preserve">Внести в Правила </w:t>
      </w:r>
      <w:r>
        <w:rPr>
          <w:rFonts w:hint="default" w:ascii="Times New Roman CYR" w:hAnsi="Times New Roman CYR"/>
          <w:sz w:val="24"/>
          <w:szCs w:val="24"/>
        </w:rPr>
        <w:t xml:space="preserve">землепользования и застройки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  <w:r>
        <w:rPr>
          <w:rStyle w:val="18"/>
          <w:rFonts w:eastAsiaTheme="minorEastAsia"/>
          <w:sz w:val="24"/>
          <w:szCs w:val="24"/>
        </w:rPr>
        <w:t xml:space="preserve">, </w:t>
      </w:r>
      <w:r>
        <w:rPr>
          <w:rStyle w:val="18"/>
          <w:rFonts w:ascii="Times New Roman"/>
          <w:sz w:val="24"/>
          <w:szCs w:val="24"/>
          <w:lang w:val="ru-RU"/>
        </w:rPr>
        <w:t>утверждённые</w:t>
      </w:r>
      <w:r>
        <w:rPr>
          <w:rStyle w:val="18"/>
          <w:rFonts w:eastAsiaTheme="minorEastAsia"/>
          <w:sz w:val="24"/>
          <w:szCs w:val="24"/>
        </w:rPr>
        <w:t xml:space="preserve"> решением Совета муниципального образования муниципального района «Сыктывдинский» </w:t>
      </w:r>
      <w:r>
        <w:rPr>
          <w:rFonts w:hint="default" w:ascii="Times New Roman CYR" w:hAnsi="Times New Roman CYR"/>
          <w:sz w:val="24"/>
          <w:szCs w:val="24"/>
          <w:lang w:val="ru-RU"/>
        </w:rPr>
        <w:t>от 26 февраля 2016 года № 5/2-14</w:t>
      </w:r>
      <w:r>
        <w:rPr>
          <w:rStyle w:val="15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изменения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</w:p>
    <w:p>
      <w:pPr>
        <w:pStyle w:val="22"/>
        <w:numPr>
          <w:ilvl w:val="1"/>
          <w:numId w:val="2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leftChars="0" w:firstLine="660" w:firstLineChars="275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карте градостроительного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зонирования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перевести территориальную зону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О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-3 (зона спортивных сооружений) в зону П-1 (зона производственных, коммунально-складских и сельскохозяйственных объектов)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, согласно приложениям к настоящему решению.</w:t>
      </w:r>
    </w:p>
    <w:p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 w:eastAsia="Lucida Sans Unicode" w:cs="Times New Roman"/>
          <w:sz w:val="24"/>
          <w:szCs w:val="24"/>
        </w:rPr>
      </w:pP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 xml:space="preserve">                                 А.М. Шкодник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 xml:space="preserve">Глава муниципального района «Сыктывдинский» -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>руководитель администрации</w:t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 xml:space="preserve">                          Л.Ю. Доронина</w:t>
      </w:r>
    </w:p>
    <w:p>
      <w:pPr>
        <w:widowControl w:val="0"/>
        <w:tabs>
          <w:tab w:val="left" w:pos="1134"/>
        </w:tabs>
        <w:spacing w:after="0" w:line="240" w:lineRule="auto"/>
        <w:rPr>
          <w:rStyle w:val="19"/>
          <w:rFonts w:ascii="Times New Roman" w:hAnsi="Times New Roman" w:eastAsia="Times New Roman" w:cs="Times New Roman"/>
          <w:sz w:val="24"/>
          <w:szCs w:val="24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>____________ 202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года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Приложение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2</w:t>
      </w:r>
    </w:p>
    <w:p>
      <w:pPr>
        <w:pStyle w:val="6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от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№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Style w:val="18"/>
          <w:rFonts w:hint="default" w:eastAsia="Calibri"/>
          <w:b/>
          <w:bCs/>
          <w:sz w:val="24"/>
          <w:szCs w:val="24"/>
        </w:rPr>
      </w:pPr>
      <w:bookmarkStart w:id="4" w:name="_Hlk29982276"/>
      <w:r>
        <w:rPr>
          <w:rStyle w:val="19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4"/>
      <w:r>
        <w:rPr>
          <w:rStyle w:val="18"/>
          <w:rFonts w:eastAsia="Calibri"/>
          <w:b/>
          <w:bCs/>
          <w:sz w:val="24"/>
          <w:szCs w:val="24"/>
        </w:rPr>
        <w:t xml:space="preserve">по проекту решения Совета муниципального района «Сыктывдинский» Республики Коми </w:t>
      </w:r>
      <w:r>
        <w:rPr>
          <w:rStyle w:val="18"/>
          <w:rFonts w:hint="default" w:ascii="Times New Roman" w:eastAsia="Calibri"/>
          <w:b/>
          <w:bCs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/>
          <w:bCs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«Сыктывдинский» Республики Коми «О внесении изменений в Правила землепользования и застройки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/>
          <w:bCs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</w:p>
    <w:p>
      <w:pPr>
        <w:spacing w:after="0" w:line="240" w:lineRule="auto"/>
        <w:jc w:val="center"/>
        <w:rPr>
          <w:rStyle w:val="18"/>
          <w:rFonts w:hint="default" w:eastAsia="Calibri"/>
          <w:b/>
          <w:bCs/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https://syktyvdin.gosuslugi.ru/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Calibri" w:cs="Times New Roman"/>
          <w:sz w:val="24"/>
          <w:szCs w:val="24"/>
        </w:rPr>
        <w:t xml:space="preserve"> путем размещения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Совета муниципального района «Сыктывдинский» 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Правила землепользования и застройки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(далее — Проект) и не позднее, чем за 7 дней до дня размещения на официальном сайте администрации муниципального района «Сыктывдинский»,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Информационном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вестнике Совета и администрации муниципального района «Сыктывдинский»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p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13"/>
          <w:rFonts w:ascii="Times New Roman" w:hAnsi="Times New Roman" w:eastAsia="Calibri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 вкладкам: Главная -  Деятельность-Направления-деятельности-Земельные вопросы-Публичные слушания- Извещения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Заинтересованные граждане имеют право с момента опубликования решения и до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Выльгорт, ул. Д. Каликовой, 62, кабинет № 10, или в электронной форме по адресу: https://syktyvdin.gosuslugi.ru/ через «Интернет – приемную» свои предложения и(или) замечания в отношении публичных слушаний по Проекту.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2024 года вносить предложения и замечания, касающиеся Проекта. 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2024 по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17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Выльгорт, ул. Д. Каликовой, 62, кабинет № 10, или в электронной форме по адресу: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https://syktyvdin.gosuslugi.ru/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Calibri" w:cs="Times New Roman"/>
          <w:sz w:val="24"/>
          <w:szCs w:val="24"/>
        </w:rPr>
        <w:t xml:space="preserve"> через «интернет-приемную».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решения и до 24 января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Выльгорт, ул. Домны Каликовой,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 экспозицией Проекта можно ознакомиться со дня опубликования решения и до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17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 здании администрации муниципального района Сыктывдинский (по адресу: с. Выльгорт, ул. Домны Каликовой,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Консультирование посетителей экспозиции Проекта осуществляется в здании администрации муниципального района «Сыктывдинский» (по адресу: с. Выльгорт, ул. Домны Каликовой,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 администрации муниципального района «Сыктывдинский», осуществляющему консультирование.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Протокол</w:t>
      </w:r>
      <w:bookmarkStart w:id="5" w:name="_Hlk299826571"/>
      <w:r>
        <w:rPr>
          <w:rFonts w:ascii="Times New Roman" w:hAnsi="Times New Roman" w:eastAsia="Calibri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5"/>
      <w:r>
        <w:rPr>
          <w:rFonts w:ascii="Times New Roman" w:hAnsi="Times New Roman" w:eastAsia="Calibri" w:cs="Times New Roman"/>
          <w:sz w:val="24"/>
          <w:szCs w:val="24"/>
        </w:rPr>
        <w:t>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bookmarkStart w:id="6" w:name="_Hlk30156956"/>
      <w:bookmarkEnd w:id="6"/>
      <w:r>
        <w:rPr>
          <w:rFonts w:ascii="Times New Roman" w:hAnsi="Times New Roman" w:eastAsia="Calibri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>
      <w:pPr>
        <w:numPr>
          <w:ilvl w:val="0"/>
          <w:numId w:val="4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>
      <w:pPr>
        <w:spacing w:after="0" w:line="240" w:lineRule="auto"/>
        <w:ind w:left="4536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4536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85552030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7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к решению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Правила землепользования и застройки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</w:p>
    <w:p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Форма протокола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публичных слушаний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дата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Место: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Время: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Публичные слушания проводятся на территории Сыктывдинского района.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Инициатор проведения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Организатор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Повестка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участвующих в прениях;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Решение, принятое на публичных слушаниях: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Иное: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______________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______________</w:t>
      </w: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3402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bookmarkStart w:id="8" w:name="_Hlk855520301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8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к решению Совет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Правила землепользования и застройки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Слудка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муниципального района «Сыктывдинский»Республики Коми»</w:t>
      </w:r>
    </w:p>
    <w:p>
      <w:pPr>
        <w:spacing w:line="240" w:lineRule="auto"/>
        <w:ind w:left="3402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2024 года</w:t>
      </w: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сообщает следующее.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2024 года.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Style w:val="4"/>
        <w:tblW w:w="9572" w:type="dxa"/>
        <w:tblInd w:w="62" w:type="dxa"/>
        <w:tblLayout w:type="fixed"/>
        <w:tblCellMar>
          <w:top w:w="0" w:type="dxa"/>
          <w:left w:w="83" w:type="dxa"/>
          <w:bottom w:w="0" w:type="dxa"/>
          <w:right w:w="108" w:type="dxa"/>
        </w:tblCellMar>
      </w:tblPr>
      <w:tblGrid>
        <w:gridCol w:w="620"/>
        <w:gridCol w:w="4246"/>
        <w:gridCol w:w="4706"/>
      </w:tblGrid>
      <w:tr>
        <w:tc>
          <w:tcPr>
            <w:tcW w:w="62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№ п.п.</w:t>
            </w:r>
          </w:p>
        </w:tc>
        <w:tc>
          <w:tcPr>
            <w:tcW w:w="424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70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>
        <w:tblPrEx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62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70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>
      <w:pPr>
        <w:pStyle w:val="1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eastAsia="zh-CN" w:bidi="en-US"/>
        </w:rPr>
      </w:pPr>
    </w:p>
    <w:p>
      <w:pPr>
        <w:widowControl w:val="0"/>
        <w:suppressAutoHyphens w:val="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>
      <w:pPr>
        <w:widowControl w:val="0"/>
        <w:suppressAutoHyphens w:val="0"/>
        <w:jc w:val="both"/>
        <w:rPr>
          <w:rFonts w:ascii="Times New Roman" w:hAnsi="Times New Roman" w:eastAsia="Calibri" w:cs="Times New Roman"/>
          <w:sz w:val="24"/>
          <w:szCs w:val="24"/>
          <w:lang w:bidi="en-US"/>
        </w:rPr>
      </w:pPr>
      <w:r>
        <w:rPr>
          <w:rFonts w:ascii="Times New Roman" w:hAnsi="Times New Roman" w:eastAsia="Calibri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widowControl w:val="0"/>
        <w:suppressAutoHyphens w:val="0"/>
        <w:jc w:val="both"/>
        <w:rPr>
          <w:rFonts w:ascii="Times New Roman" w:hAnsi="Times New Roman" w:eastAsia="Calibri" w:cs="Times New Roman"/>
          <w:sz w:val="24"/>
          <w:szCs w:val="24"/>
          <w:lang w:bidi="en-US"/>
        </w:rPr>
      </w:pPr>
      <w:bookmarkStart w:id="9" w:name="_GoBack"/>
      <w:bookmarkEnd w:id="9"/>
    </w:p>
    <w:sectPr>
      <w:pgSz w:w="12240" w:h="15840"/>
      <w:pgMar w:top="845" w:right="851" w:bottom="695" w:left="1701" w:header="0" w:footer="0" w:gutter="0"/>
      <w:cols w:space="720" w:num="1"/>
      <w:formProt w:val="0"/>
      <w:docGrid w:linePitch="2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SimSun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37D2BD"/>
    <w:multiLevelType w:val="multilevel"/>
    <w:tmpl w:val="DE37D2BD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37FF4F12"/>
    <w:multiLevelType w:val="multilevel"/>
    <w:tmpl w:val="37FF4F1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3">
    <w:nsid w:val="72626733"/>
    <w:multiLevelType w:val="multilevel"/>
    <w:tmpl w:val="726267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autoHyphenation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F9"/>
    <w:rsid w:val="00090560"/>
    <w:rsid w:val="000F5F98"/>
    <w:rsid w:val="001640A7"/>
    <w:rsid w:val="001E5776"/>
    <w:rsid w:val="00264C58"/>
    <w:rsid w:val="00353ED2"/>
    <w:rsid w:val="003F28F3"/>
    <w:rsid w:val="004E46AA"/>
    <w:rsid w:val="005C6BDA"/>
    <w:rsid w:val="0064540D"/>
    <w:rsid w:val="00892C0C"/>
    <w:rsid w:val="00900381"/>
    <w:rsid w:val="009C5C0D"/>
    <w:rsid w:val="009D3C46"/>
    <w:rsid w:val="00B867C1"/>
    <w:rsid w:val="00DC6316"/>
    <w:rsid w:val="00DF6AF2"/>
    <w:rsid w:val="00F558F9"/>
    <w:rsid w:val="00F90A0E"/>
    <w:rsid w:val="1DE954FA"/>
    <w:rsid w:val="2C49618B"/>
    <w:rsid w:val="2F9A65F9"/>
    <w:rsid w:val="31177610"/>
    <w:rsid w:val="41783F30"/>
    <w:rsid w:val="540E61C2"/>
    <w:rsid w:val="587F1EDB"/>
    <w:rsid w:val="61A430D3"/>
    <w:rsid w:val="6D9C35A2"/>
    <w:rsid w:val="7800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Theme="minorEastAsia" w:cstheme="minorBidi"/>
      <w:color w:val="00000A"/>
      <w:sz w:val="22"/>
      <w:szCs w:val="22"/>
      <w:lang w:val="ru-RU" w:eastAsia="ru-RU" w:bidi="ar-SA"/>
    </w:rPr>
  </w:style>
  <w:style w:type="paragraph" w:styleId="2">
    <w:name w:val="heading 1"/>
    <w:basedOn w:val="1"/>
    <w:autoRedefine/>
    <w:qFormat/>
    <w:uiPriority w:val="0"/>
    <w:pPr>
      <w:keepNext/>
      <w:spacing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spacing w:after="140"/>
    </w:pPr>
  </w:style>
  <w:style w:type="paragraph" w:styleId="7">
    <w:name w:val="index heading"/>
    <w:basedOn w:val="1"/>
    <w:qFormat/>
    <w:uiPriority w:val="0"/>
    <w:pPr>
      <w:suppressLineNumbers/>
    </w:pPr>
    <w:rPr>
      <w:rFonts w:cs="Arial"/>
    </w:rPr>
  </w:style>
  <w:style w:type="paragraph" w:styleId="8">
    <w:name w:val="Title"/>
    <w:basedOn w:val="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">
    <w:name w:val="List"/>
    <w:basedOn w:val="6"/>
    <w:qFormat/>
    <w:uiPriority w:val="0"/>
    <w:rPr>
      <w:rFonts w:cs="Arial"/>
    </w:rPr>
  </w:style>
  <w:style w:type="paragraph" w:styleId="10">
    <w:name w:val="Normal (Web)"/>
    <w:basedOn w:val="1"/>
    <w:qFormat/>
    <w:uiPriority w:val="0"/>
    <w:pPr>
      <w:suppressAutoHyphens w:val="0"/>
      <w:spacing w:before="100" w:after="0"/>
      <w:jc w:val="both"/>
    </w:pPr>
  </w:style>
  <w:style w:type="paragraph" w:styleId="11">
    <w:name w:val="Subtitle"/>
    <w:basedOn w:val="1"/>
    <w:qFormat/>
    <w:uiPriority w:val="0"/>
    <w:pPr>
      <w:spacing w:after="60" w:line="240" w:lineRule="auto"/>
      <w:jc w:val="center"/>
      <w:outlineLvl w:val="1"/>
    </w:pPr>
    <w:rPr>
      <w:rFonts w:ascii="Cambria" w:hAnsi="Cambria" w:eastAsia="Times New Roman" w:cs="Times New Roman"/>
      <w:sz w:val="24"/>
      <w:szCs w:val="24"/>
      <w:lang w:val="zh-CN" w:eastAsia="ar-SA"/>
    </w:rPr>
  </w:style>
  <w:style w:type="table" w:styleId="12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Интернет-ссылка"/>
    <w:basedOn w:val="3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Неразрешенное упоминание1"/>
    <w:basedOn w:val="3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16">
    <w:name w:val="Подзаголовок Знак"/>
    <w:basedOn w:val="3"/>
    <w:qFormat/>
    <w:uiPriority w:val="0"/>
    <w:rPr>
      <w:rFonts w:ascii="Cambria" w:hAnsi="Cambria" w:eastAsia="Times New Roman" w:cs="Times New Roman"/>
      <w:sz w:val="24"/>
      <w:szCs w:val="24"/>
      <w:lang w:val="zh-CN" w:eastAsia="ar-SA"/>
    </w:rPr>
  </w:style>
  <w:style w:type="character" w:customStyle="1" w:styleId="17">
    <w:name w:val="Символ нумерации"/>
    <w:qFormat/>
    <w:uiPriority w:val="0"/>
    <w:rPr>
      <w:rFonts w:ascii="Times New Roman" w:hAnsi="Times New Roman"/>
      <w:sz w:val="24"/>
      <w:szCs w:val="24"/>
    </w:rPr>
  </w:style>
  <w:style w:type="character" w:customStyle="1" w:styleId="18">
    <w:name w:val="Font Style42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9">
    <w:name w:val="Основной шрифт абзаца1"/>
    <w:autoRedefine/>
    <w:qFormat/>
    <w:uiPriority w:val="0"/>
  </w:style>
  <w:style w:type="paragraph" w:customStyle="1" w:styleId="20">
    <w:name w:val="Заголовок1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1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22">
    <w:name w:val="List Paragraph"/>
    <w:basedOn w:val="1"/>
    <w:qFormat/>
    <w:uiPriority w:val="0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23">
    <w:name w:val="Содержимое врезки"/>
    <w:basedOn w:val="1"/>
    <w:qFormat/>
    <w:uiPriority w:val="0"/>
  </w:style>
  <w:style w:type="paragraph" w:customStyle="1" w:styleId="24">
    <w:name w:val="Обычный2"/>
    <w:qFormat/>
    <w:uiPriority w:val="0"/>
    <w:pPr>
      <w:suppressAutoHyphens/>
    </w:pPr>
    <w:rPr>
      <w:rFonts w:ascii="Times New Roman" w:hAnsi="Times New Roman" w:eastAsia="Arial" w:cs="Times New Roman"/>
      <w:color w:val="00000A"/>
      <w:sz w:val="22"/>
      <w:lang w:val="ru-RU" w:eastAsia="ru-RU" w:bidi="ar-SA"/>
    </w:rPr>
  </w:style>
  <w:style w:type="paragraph" w:customStyle="1" w:styleId="25">
    <w:name w:val="Standard"/>
    <w:qFormat/>
    <w:uiPriority w:val="0"/>
    <w:pPr>
      <w:suppressAutoHyphens/>
      <w:spacing w:after="160"/>
    </w:pPr>
    <w:rPr>
      <w:rFonts w:eastAsia="Calibri" w:cs="Tahoma" w:asciiTheme="minorHAnsi" w:hAnsiTheme="minorHAnsi"/>
      <w:color w:val="00000A"/>
      <w:sz w:val="22"/>
      <w:szCs w:val="22"/>
      <w:lang w:val="ru-RU" w:eastAsia="en-US" w:bidi="ar-SA"/>
    </w:rPr>
  </w:style>
  <w:style w:type="paragraph" w:customStyle="1" w:styleId="26">
    <w:name w:val="Обычный21"/>
    <w:qFormat/>
    <w:uiPriority w:val="0"/>
    <w:pPr>
      <w:suppressAutoHyphens/>
    </w:pPr>
    <w:rPr>
      <w:rFonts w:ascii="Times New Roman" w:hAnsi="Times New Roman" w:eastAsia="NSimSun" w:cs="Arial"/>
      <w:color w:val="00000A"/>
      <w:sz w:val="22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2697</Words>
  <Characters>15373</Characters>
  <Lines>128</Lines>
  <Paragraphs>36</Paragraphs>
  <TotalTime>1</TotalTime>
  <ScaleCrop>false</ScaleCrop>
  <LinksUpToDate>false</LinksUpToDate>
  <CharactersWithSpaces>18034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2023-12-11T07:29:00Z</dcterms:created>
  <dc:creator>PUSER30_1</dc:creator>
  <cp:lastModifiedBy>WPS_1707123826</cp:lastModifiedBy>
  <cp:lastPrinted>2024-04-09T07:23:00Z</cp:lastPrinted>
  <dcterms:modified xsi:type="dcterms:W3CDTF">2024-05-07T06:18:53Z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1049-12.2.0.16731</vt:lpwstr>
  </property>
  <property fmtid="{D5CDD505-2E9C-101B-9397-08002B2CF9AE}" pid="9" name="ICV">
    <vt:lpwstr>893112F713F6436F9C88881E1983417D_12</vt:lpwstr>
  </property>
</Properties>
</file>