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F56" w:rsidRPr="00095F56" w:rsidRDefault="00095F56" w:rsidP="00095F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Министерством Республики Коми имущественных и земельных отношений (далее - Минимущество РК) в 2019 году на территории Республики Коми проведена государственная кадастровая оценка лесного фонда, учтенных в едином государственном реестре недвижимости по состоянию на 1 января 2019 года.</w:t>
      </w:r>
    </w:p>
    <w:p w:rsidR="00095F56" w:rsidRPr="00095F56" w:rsidRDefault="00095F56" w:rsidP="00095F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В Республике Коми функции по определению кадастровой стоимости объектов недвижимости закреплены за государственным бюджетным учреждением Республики Коми «Республиканское учреждение технической инвентаризации и кадастровой оценки» (ГБУ РК «РУТИКО»).</w:t>
      </w:r>
    </w:p>
    <w:p w:rsidR="00095F56" w:rsidRPr="00095F56" w:rsidRDefault="00095F56" w:rsidP="00095F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ГБУ РК «РУТИКО» кадастровая оценка определена в отношении 6619 земельных участков лесного фонда расположенных на территории республики Коми.</w:t>
      </w:r>
    </w:p>
    <w:p w:rsidR="00095F56" w:rsidRPr="00095F56" w:rsidRDefault="00095F56" w:rsidP="00095F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Результаты государственной кадастровой оценки утверждены приказом Министерства Республики Коми имущественных и земельных отношений от 03 октября 2019 г. № 249Д «Об утверждении результатов определения кадастровой стоимости земельных участков, находящихся в составе земель лесного фонда на территории Республики Коми».</w:t>
      </w:r>
    </w:p>
    <w:p w:rsidR="00CB01A9" w:rsidRPr="00095F56" w:rsidRDefault="00095F56" w:rsidP="00095F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 xml:space="preserve">Данный приказ размещен на официальном сайте Минимущества РК в разделе «Государственная кадастровая оценка объектов, расположенных на территории Республики Коми», подразделе «Кадастровая оценка земельных </w:t>
      </w:r>
      <w:proofErr w:type="spellStart"/>
      <w:r w:rsidRPr="00095F56">
        <w:rPr>
          <w:rFonts w:ascii="Times New Roman" w:hAnsi="Times New Roman" w:cs="Times New Roman"/>
          <w:sz w:val="28"/>
          <w:szCs w:val="28"/>
        </w:rPr>
        <w:t>участков»,«Государственная</w:t>
      </w:r>
      <w:proofErr w:type="spellEnd"/>
      <w:r w:rsidRPr="00095F56">
        <w:rPr>
          <w:rFonts w:ascii="Times New Roman" w:hAnsi="Times New Roman" w:cs="Times New Roman"/>
          <w:sz w:val="28"/>
          <w:szCs w:val="28"/>
        </w:rPr>
        <w:t xml:space="preserve"> кадастровая оценка 2019 года» (</w:t>
      </w:r>
      <w:hyperlink r:id="rId4" w:history="1">
        <w:r w:rsidRPr="005919BF">
          <w:rPr>
            <w:rStyle w:val="a3"/>
            <w:rFonts w:ascii="Times New Roman" w:hAnsi="Times New Roman" w:cs="Times New Roman"/>
            <w:sz w:val="28"/>
            <w:szCs w:val="28"/>
          </w:rPr>
          <w:t>http://agui.rkomi.ru/page/18735/</w:t>
        </w:r>
      </w:hyperlink>
      <w:r w:rsidRPr="00095F56">
        <w:rPr>
          <w:rFonts w:ascii="Times New Roman" w:hAnsi="Times New Roman" w:cs="Times New Roman"/>
          <w:sz w:val="28"/>
          <w:szCs w:val="28"/>
        </w:rPr>
        <w:t xml:space="preserve">) и на официальном Интернет-портале Республики Коми в сетевом издании Республики Коми «Перечень правовых актов, принятых органами государственной власти Республики Коми, иной официальной информации» 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5919BF">
          <w:rPr>
            <w:rStyle w:val="a3"/>
            <w:rFonts w:ascii="Times New Roman" w:hAnsi="Times New Roman" w:cs="Times New Roman"/>
            <w:sz w:val="28"/>
            <w:szCs w:val="28"/>
          </w:rPr>
          <w:t>http://law.rkomi.ru/files/75/29832.pdf</w:t>
        </w:r>
      </w:hyperlink>
      <w:r w:rsidRPr="00095F56">
        <w:rPr>
          <w:rFonts w:ascii="Times New Roman" w:hAnsi="Times New Roman" w:cs="Times New Roman"/>
          <w:sz w:val="28"/>
          <w:szCs w:val="28"/>
        </w:rPr>
        <w:t>)</w:t>
      </w:r>
    </w:p>
    <w:sectPr w:rsidR="00CB01A9" w:rsidRPr="0009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56"/>
    <w:rsid w:val="00095F56"/>
    <w:rsid w:val="00C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48AC"/>
  <w15:chartTrackingRefBased/>
  <w15:docId w15:val="{20779AD3-68B6-43D7-A468-EA6D93B1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F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5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w.rkomi.ru/files/75/29832.pdf" TargetMode="External"/><Relationship Id="rId4" Type="http://schemas.openxmlformats.org/officeDocument/2006/relationships/hyperlink" Target="http://agui.rkomi.ru/page/187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2023-01-10T19:35:00Z</dcterms:created>
  <dcterms:modified xsi:type="dcterms:W3CDTF">2023-01-10T19:37:00Z</dcterms:modified>
</cp:coreProperties>
</file>