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43" w:rsidRDefault="006D467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3665" distR="113665" simplePos="0" relativeHeight="2" behindDoc="0" locked="0" layoutInCell="1" allowOverlap="1" wp14:anchorId="412AEBDB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2.65pt" to="495.75pt,12.65pt" ID="Прямая соединительная линия 2" stroked="t" style="position:absolute" wp14:anchorId="412AEBDB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ШУÖМ</w:t>
      </w:r>
      <w:proofErr w:type="gramEnd"/>
    </w:p>
    <w:p w:rsidR="00922D43" w:rsidRDefault="006D467A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922D43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22D43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Default="006D4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>
        <w:rPr>
          <w:rFonts w:ascii="Times New Roman" w:eastAsia="Calibri" w:hAnsi="Times New Roman" w:cs="Times New Roman"/>
          <w:sz w:val="24"/>
          <w:szCs w:val="24"/>
        </w:rPr>
        <w:t>1</w:t>
      </w:r>
      <w:r w:rsidR="004F11B8">
        <w:rPr>
          <w:rFonts w:ascii="Times New Roman" w:eastAsia="Calibri" w:hAnsi="Times New Roman" w:cs="Times New Roman"/>
          <w:sz w:val="24"/>
          <w:szCs w:val="24"/>
        </w:rPr>
        <w:t>2</w:t>
      </w:r>
      <w:r w:rsidR="00DC7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1B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DC7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0A3E4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года                                                                                                  №   </w:t>
      </w:r>
      <w:r w:rsidR="004F11B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DC7C6C">
        <w:rPr>
          <w:rFonts w:ascii="Times New Roman" w:eastAsia="Calibri" w:hAnsi="Times New Roman" w:cs="Times New Roman"/>
          <w:sz w:val="24"/>
          <w:szCs w:val="24"/>
        </w:rPr>
        <w:t>1</w:t>
      </w:r>
      <w:r w:rsidR="004F11B8">
        <w:rPr>
          <w:rFonts w:ascii="Times New Roman" w:eastAsia="Calibri" w:hAnsi="Times New Roman" w:cs="Times New Roman"/>
          <w:sz w:val="24"/>
          <w:szCs w:val="24"/>
        </w:rPr>
        <w:t>041</w:t>
      </w:r>
    </w:p>
    <w:p w:rsidR="00922D43" w:rsidRDefault="006D467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Об утверждении муниципальной программы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«Создание условий 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:rsidR="00922D43" w:rsidRDefault="00922D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статьёй 179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br/>
        <w:t>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постановлением администрации МО МР «Сыктывдинский» от 30 марта 2018 года № 3/263 «Об утверждении Порядка разработки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2023-2025 годы», администрация муниципального района «Сыктывдинский» Республики Коми.</w:t>
      </w:r>
      <w:proofErr w:type="gramEnd"/>
    </w:p>
    <w:p w:rsidR="00922D43" w:rsidRDefault="0092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22D43" w:rsidRDefault="006D467A">
      <w:pPr>
        <w:pStyle w:val="af5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муниципальную программу муниципального района «Сыктывдинский» Республики Коми «Создание условий для развития социальной сферы» согласно приложению.</w:t>
      </w:r>
    </w:p>
    <w:p w:rsidR="00922D43" w:rsidRDefault="006D467A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2D43" w:rsidRDefault="006D467A">
      <w:pPr>
        <w:pStyle w:val="af5"/>
        <w:tabs>
          <w:tab w:val="left" w:pos="0"/>
        </w:tabs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    </w:t>
      </w:r>
      <w:r w:rsidR="001A3183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3183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3183">
        <w:rPr>
          <w:rFonts w:ascii="Times New Roman" w:eastAsia="Calibri" w:hAnsi="Times New Roman" w:cs="Times New Roman"/>
          <w:sz w:val="24"/>
          <w:szCs w:val="24"/>
        </w:rPr>
        <w:t>Носов</w:t>
      </w:r>
    </w:p>
    <w:p w:rsidR="00922D43" w:rsidRDefault="00922D43">
      <w:pPr>
        <w:pStyle w:val="af7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МР «Сыктывдинский» Республики Коми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>
        <w:rPr>
          <w:rFonts w:ascii="Times New Roman" w:eastAsia="Calibri" w:hAnsi="Times New Roman" w:cs="Times New Roman"/>
          <w:sz w:val="24"/>
          <w:szCs w:val="24"/>
        </w:rPr>
        <w:t>12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C7C6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DC7C6C">
        <w:rPr>
          <w:rFonts w:ascii="Times New Roman" w:eastAsia="Calibri" w:hAnsi="Times New Roman" w:cs="Times New Roman"/>
          <w:sz w:val="24"/>
          <w:szCs w:val="24"/>
        </w:rPr>
        <w:t>8/1041</w:t>
      </w: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1A6FFF" w:rsidRPr="001A6FFF" w:rsidRDefault="001A6FFF" w:rsidP="001A6F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 постановлений:</w:t>
      </w: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1560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1916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 w:rsidR="002534E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1/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  <w:r w:rsidR="00CF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F1DC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22 мая 2024 года № 5/629</w:t>
      </w:r>
      <w:r w:rsidR="00E760DA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19 сентября 2024 года № 9/1196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Советом,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МР «Сыктывдинский»,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:rsidR="00922D43" w:rsidRPr="006D467A" w:rsidRDefault="006D467A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– </w:t>
      </w:r>
      <w:hyperlink r:id="rId8">
        <w:r>
          <w:rPr>
            <w:rStyle w:val="-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e.b.bobrova@syktyvdin.rkomi.ru</w:t>
        </w:r>
      </w:hyperlink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составления «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работе с Советом,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                                 </w:t>
      </w:r>
      <w:r w:rsidR="00D30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Е.Б. Боброва          </w:t>
      </w:r>
    </w:p>
    <w:p w:rsidR="00922D43" w:rsidRDefault="00922D4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6DE" w:rsidRDefault="00D3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922D43" w:rsidRDefault="006D467A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ff5"/>
        <w:tblW w:w="9639" w:type="dxa"/>
        <w:tblInd w:w="108" w:type="dxa"/>
        <w:tblLook w:val="04A0" w:firstRow="1" w:lastRow="0" w:firstColumn="1" w:lastColumn="0" w:noHBand="0" w:noVBand="1"/>
      </w:tblPr>
      <w:tblGrid>
        <w:gridCol w:w="1926"/>
        <w:gridCol w:w="7713"/>
      </w:tblGrid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–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«Сыктывдинский» Республики Коми (далее – управление культуры);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района «Сыктывдинский» Республики Коми (далее – управление архитектуры и капитального строительства)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Сыктывдинского района»;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МР «Сыктывдинский»;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 (далее - Совет ветеранов);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(далее – общество инвалидов) 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«Содействие занятости населения»;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«Здоровое население»;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«Старшее поколение».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защищенности, улучшение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Участие в содействии занятости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Сохранение и укрепление здоровья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>
              <w:rPr>
                <w:sz w:val="24"/>
                <w:szCs w:val="24"/>
              </w:rPr>
              <w:t>Осуществление комплекса мер по улучшению качества жизни граждан пожилого возраста.</w:t>
            </w:r>
          </w:p>
        </w:tc>
      </w:tr>
      <w:tr w:rsidR="00922D43">
        <w:trPr>
          <w:trHeight w:val="2400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охват профилактическим консультированием в рамках </w:t>
            </w:r>
            <w:r>
              <w:rPr>
                <w:sz w:val="24"/>
                <w:szCs w:val="24"/>
              </w:rPr>
              <w:t>диспансеризации и вакцинации взрослого населения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(чел.)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2023-2027 гг.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769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F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 год – 2</w:t>
            </w:r>
            <w:r w:rsidR="003E6A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 – 21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 – 2140,0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416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в 2023-2027 годов позволит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2027 году: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снизить уровень </w:t>
            </w:r>
            <w:r>
              <w:rPr>
                <w:bCs/>
                <w:sz w:val="24"/>
                <w:szCs w:val="24"/>
              </w:rPr>
              <w:t>зарегистрированной</w:t>
            </w:r>
            <w:r>
              <w:rPr>
                <w:sz w:val="24"/>
                <w:szCs w:val="24"/>
                <w:lang w:eastAsia="ru-RU"/>
              </w:rPr>
              <w:t xml:space="preserve"> безработицы (на конец отчетного года) до 2,1</w:t>
            </w:r>
            <w:r w:rsidR="00606B7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СО НКО, которым оказана финансовая поддержка  не менее 5 единиц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</w:t>
            </w:r>
            <w:r w:rsidR="00606B76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увеличить долю граждан с инвалидностью и иных маломобильных групп населения удовлетворенных качеством предоставления услуг </w:t>
            </w:r>
            <w:r>
              <w:rPr>
                <w:sz w:val="24"/>
                <w:szCs w:val="24"/>
              </w:rPr>
              <w:br/>
              <w:t>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 w:rsidP="00396160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rFonts w:eastAsia="Calibri"/>
                <w:sz w:val="24"/>
                <w:szCs w:val="24"/>
              </w:rPr>
              <w:br/>
              <w:t xml:space="preserve">в культурно-досуговых и спортивных мероприятиях не менее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396160">
              <w:rPr>
                <w:rFonts w:eastAsia="Calibri"/>
                <w:sz w:val="24"/>
                <w:szCs w:val="24"/>
              </w:rPr>
              <w:t>200</w:t>
            </w:r>
            <w:r>
              <w:rPr>
                <w:rFonts w:eastAsia="Calibri"/>
                <w:sz w:val="24"/>
                <w:szCs w:val="24"/>
              </w:rPr>
              <w:t>0 человек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Приоритеты, цели, задачи муниципальной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соответствующей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  МР «Сыктывдинский»</w:t>
      </w:r>
    </w:p>
    <w:p w:rsidR="00922D43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 МР «Сыктывдинский» на период до 2035 года.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>
        <w:rPr>
          <w:rFonts w:ascii="Times New Roman" w:hAnsi="Times New Roman" w:cs="Times New Roman"/>
          <w:sz w:val="24"/>
          <w:szCs w:val="24"/>
        </w:rPr>
        <w:t>«Создание условий для развития социальной сферы» (далее – Программа)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Приоритетами в сфере реализации Программы являются: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уровня зарегистрированной безработицы до 2,1</w:t>
      </w:r>
      <w:r w:rsidR="00336CD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% к 2027 году;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создание временных рабочих мест для несовершеннолетних граждан в возрасте </w:t>
      </w:r>
      <w:r>
        <w:rPr>
          <w:rFonts w:ascii="Times New Roman" w:hAnsi="Times New Roman" w:cs="Times New Roman"/>
          <w:bCs/>
          <w:sz w:val="24"/>
          <w:szCs w:val="24"/>
        </w:rPr>
        <w:br/>
        <w:t>от 14 до 18 лет;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трудоустройство несовершеннолетних граждан в возрасте от 14 до 18 лет, воспитывающихся в многодетных семьях и семьях, оказавшихся в трудной жизненной ситуации;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реализация проектов «народный бюджет» в сфере занятости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 в СМИ;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реализация социальных проектов социально ориентированными некоммерческими организациями;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сохранение и укрепление здоровья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способствование формированию культуры здорового образа жизни;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профилактика заболеваний;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увеличение численности лиц старшей возрастной группы, участвующих </w:t>
      </w:r>
      <w:r>
        <w:rPr>
          <w:rFonts w:ascii="Times New Roman" w:hAnsi="Times New Roman" w:cs="Times New Roman"/>
          <w:bCs/>
          <w:sz w:val="24"/>
          <w:szCs w:val="24"/>
        </w:rPr>
        <w:br/>
        <w:t>в культурно-досуговых мероприятиях.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021"/>
      <w:bookmarkEnd w:id="0"/>
      <w:r>
        <w:rPr>
          <w:rFonts w:ascii="Times New Roman" w:hAnsi="Times New Roman" w:cs="Times New Roman"/>
          <w:bCs/>
          <w:sz w:val="24"/>
          <w:szCs w:val="24"/>
        </w:rPr>
        <w:t>Для достижения цели Программы будут решаться следующие задачи: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Участие в содействии занятости населения.</w:t>
      </w:r>
    </w:p>
    <w:p w:rsidR="00922D43" w:rsidRDefault="006D467A">
      <w:pPr>
        <w:pStyle w:val="af5"/>
        <w:widowControl w:val="0"/>
        <w:tabs>
          <w:tab w:val="left" w:pos="317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lastRenderedPageBreak/>
        <w:t xml:space="preserve">2. </w:t>
      </w:r>
      <w:r>
        <w:rPr>
          <w:sz w:val="24"/>
          <w:szCs w:val="24"/>
        </w:rPr>
        <w:t>Повышение эффективности деятельности социально ориентированных некоммерческих организаций (СО НКО).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Сохранение и укрепление здоровья населения муниципального района, способствование формированию ценностного отношения к своему здоровью.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по приспособлению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беспрепятственного доступа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социально значимым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услугам для граждан с инвалидностью и иных маломобильных групп населения.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Осуществление комплекса мер по улучшению качества жизни граждан пожилого возраста.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роста уровня безработицы;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временных рабочих мест;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занятости несовершеннолетних от 14 до 18 лет в свободное </w:t>
      </w:r>
      <w:r>
        <w:rPr>
          <w:rFonts w:ascii="Times New Roman" w:hAnsi="Times New Roman" w:cs="Times New Roman"/>
          <w:sz w:val="24"/>
          <w:szCs w:val="24"/>
        </w:rPr>
        <w:br/>
        <w:t>от основной учебы время;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вопросов местного значения через реализацию проектов в сфере занятости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системы взаимодействия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уровня информированности населения о деятельности СО НКО;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ресурсов СО НКО -  финансовых, человеческих, информационных;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заболеваемости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смертности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сферы,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численности лиц старшей возрастной группы, принимающих участие </w:t>
      </w:r>
      <w:r>
        <w:rPr>
          <w:rFonts w:ascii="Times New Roman" w:hAnsi="Times New Roman" w:cs="Times New Roman"/>
          <w:sz w:val="24"/>
          <w:szCs w:val="24"/>
        </w:rPr>
        <w:br/>
        <w:t>в спортивных и культурно – досуговых мероприятиях;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коммуникативных и социальных связей граждан пожилого возраста.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рисками при реализации Программы являются: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риск неэффективности организации и управления процессом реализации программных мероприятий;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риск, связанный с неэффективным использованием средств, предусмотренных </w:t>
      </w:r>
      <w:r>
        <w:rPr>
          <w:rFonts w:ascii="Times New Roman" w:hAnsi="Times New Roman" w:cs="Times New Roman"/>
          <w:bCs/>
          <w:sz w:val="24"/>
          <w:szCs w:val="24"/>
        </w:rPr>
        <w:br/>
        <w:t>на реализацию мероприятий Программы и входящих в нее подпрограмм;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социально- экономические риски, которые могут привести к снижению объема привлекаемых средств.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ее выполнения;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оперативное реагирование на изменение факторов внешней и внутренней среды </w:t>
      </w:r>
      <w:r>
        <w:rPr>
          <w:rFonts w:ascii="Times New Roman" w:hAnsi="Times New Roman" w:cs="Times New Roman"/>
          <w:bCs/>
          <w:sz w:val="24"/>
          <w:szCs w:val="24"/>
        </w:rPr>
        <w:br/>
        <w:t>и внесение соответствующих корректировок в Программу.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Принятие общих мер по управлению рисками осуществляется ответственным исполнителем Программы в процессе мониторинга реализации Программы и оценки </w:t>
      </w:r>
      <w:r>
        <w:rPr>
          <w:rFonts w:ascii="Times New Roman" w:hAnsi="Times New Roman" w:cs="Times New Roman"/>
          <w:bCs/>
          <w:sz w:val="24"/>
          <w:szCs w:val="24"/>
        </w:rPr>
        <w:br/>
        <w:t>ее эффективности и результативности.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«Содействие занятости населения»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5"/>
        <w:gridCol w:w="7314"/>
      </w:tblGrid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</w:rPr>
              <w:br/>
              <w:t>с общественностью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финансировании мероприятий по занятости населения.</w:t>
            </w:r>
          </w:p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содействие созданию временных рабочих мест для несовершеннолетних граждан в возрасте от 14 до 18 лет.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bookmarkStart w:id="1" w:name="sub_201000"/>
            <w:bookmarkEnd w:id="1"/>
            <w:r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безработных граждан, участвующих </w:t>
            </w:r>
            <w:r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(чел.);</w:t>
            </w:r>
          </w:p>
          <w:p w:rsidR="00922D43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лет;</w:t>
            </w:r>
          </w:p>
          <w:p w:rsidR="00922D43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</w:t>
            </w:r>
            <w:r>
              <w:rPr>
                <w:sz w:val="24"/>
                <w:szCs w:val="24"/>
                <w:lang w:eastAsia="ru-RU"/>
              </w:rPr>
              <w:br/>
              <w:t>в трудной жизненной ситуации (ед.).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 –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-2027 годы.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8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1720,0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1720,0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1720,0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1720,0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обеспечение уровня зарегистрированной безработицы  до 2,1</w:t>
            </w:r>
            <w:r w:rsidR="0038637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 к 2027 году;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охват численности безработных граждан, участвующих </w:t>
            </w:r>
            <w:r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до 2</w:t>
            </w:r>
            <w:r w:rsidR="0038637B">
              <w:rPr>
                <w:sz w:val="24"/>
                <w:szCs w:val="24"/>
                <w:lang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Default="006D467A">
            <w:pPr>
              <w:pStyle w:val="af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охват численности трудоустроенных в свободное от учебы время несовершеннолетних граждан в возрасте от 14 – 18 лет </w:t>
            </w:r>
            <w:r>
              <w:rPr>
                <w:sz w:val="24"/>
                <w:szCs w:val="24"/>
                <w:lang w:eastAsia="ru-RU"/>
              </w:rPr>
              <w:br/>
              <w:t>до 2</w:t>
            </w:r>
            <w:r w:rsidR="0038637B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охват численности </w:t>
            </w:r>
            <w:r>
              <w:rPr>
                <w:sz w:val="24"/>
                <w:szCs w:val="24"/>
                <w:lang w:eastAsia="ru-RU"/>
              </w:rPr>
              <w:t xml:space="preserve">трудоустроенных в свободное от учебы время несовершеннолетних граждан в возрасте от 14 – 18 лет, </w:t>
            </w:r>
            <w:r>
              <w:rPr>
                <w:bCs/>
                <w:sz w:val="24"/>
                <w:szCs w:val="24"/>
              </w:rPr>
              <w:t xml:space="preserve"> воспитывающихся в многодетных семьях и семьях, оказавшихся </w:t>
            </w:r>
            <w:r>
              <w:rPr>
                <w:bCs/>
                <w:sz w:val="24"/>
                <w:szCs w:val="24"/>
              </w:rPr>
              <w:br/>
              <w:t>в трудной жизненной ситуации до 20 чел.</w:t>
            </w:r>
          </w:p>
        </w:tc>
      </w:tr>
    </w:tbl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«Поддержка социально ориентированных некоммерческих организаций»</w:t>
      </w:r>
    </w:p>
    <w:p w:rsidR="00922D43" w:rsidRDefault="00922D43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ff5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муниципального района «Сыктывдинский», социально ориентированными некоммерческими организациями </w:t>
            </w:r>
            <w:r>
              <w:rPr>
                <w:sz w:val="24"/>
                <w:szCs w:val="24"/>
                <w:lang w:eastAsia="ru-RU"/>
              </w:rPr>
              <w:br/>
              <w:t xml:space="preserve">и населением.  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keepNext/>
              <w:widowControl w:val="0"/>
              <w:spacing w:after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количество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:rsidR="00922D43" w:rsidRDefault="006D467A">
            <w:pPr>
              <w:pStyle w:val="af5"/>
              <w:widowControl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количество публикаций в СМИ о социально ориентированных некоммерческих организациях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– 2023-2027 годы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8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 тыс. руб., в том числе: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783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83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200,0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200,0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200,0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увеличить количество СО НКО, в том числе </w:t>
            </w:r>
            <w:proofErr w:type="spellStart"/>
            <w:r>
              <w:rPr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  <w:t>на территории района не менее 1 ед.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увеличить количество публикаций в СМИ о деятельности </w:t>
            </w:r>
            <w:r>
              <w:rPr>
                <w:sz w:val="24"/>
                <w:szCs w:val="24"/>
                <w:lang w:eastAsia="ru-RU"/>
              </w:rPr>
              <w:br/>
              <w:t>СО НКО до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ед.;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увеличить </w:t>
            </w:r>
            <w:r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3 </w:t>
      </w:r>
      <w:r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«Здоровое население»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22D43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D43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населения муниципального 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</w:t>
            </w:r>
          </w:p>
        </w:tc>
      </w:tr>
      <w:tr w:rsidR="00922D43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приоритета профилактики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формированию здорового образа жизни населения района.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обеспечение проведения разъяснительной работы среди населения о мерах профилактики туберкулеза.</w:t>
            </w:r>
          </w:p>
        </w:tc>
      </w:tr>
      <w:tr w:rsidR="00922D43">
        <w:trPr>
          <w:trHeight w:val="11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 консультированием в рамках диспансеризации и вакцинации взрослого населения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жизнь»;</w:t>
            </w:r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взрослого населения флюорографическим обследованием  от совокупного населения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информационно-консультативных мероприятий среди населения по профилактике распространения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922D43">
        <w:trPr>
          <w:trHeight w:val="6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>
        <w:trPr>
          <w:trHeight w:val="12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рублей, в том числе: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увеличить охват профилактическим консультированием </w:t>
            </w:r>
            <w:r>
              <w:rPr>
                <w:sz w:val="24"/>
                <w:szCs w:val="24"/>
                <w:lang w:eastAsia="ru-RU"/>
              </w:rPr>
              <w:br/>
              <w:t xml:space="preserve">в рамках диспансеризации и вакцинации взрослого населения </w:t>
            </w:r>
            <w:r>
              <w:rPr>
                <w:sz w:val="24"/>
                <w:szCs w:val="24"/>
                <w:lang w:eastAsia="ru-RU"/>
              </w:rPr>
              <w:br/>
              <w:t>до 7</w:t>
            </w:r>
            <w:r w:rsidR="00396160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 до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обеспечить </w:t>
            </w:r>
            <w:r>
              <w:rPr>
                <w:sz w:val="24"/>
                <w:szCs w:val="24"/>
              </w:rPr>
              <w:t>охват флюорографическим обследованием взрослого населения не менее 8</w:t>
            </w:r>
            <w:r w:rsidR="003961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%;</w:t>
            </w:r>
          </w:p>
          <w:p w:rsidR="00922D43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</w:tbl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«Доступная среда» </w:t>
      </w:r>
    </w:p>
    <w:tbl>
      <w:tblPr>
        <w:tblW w:w="943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168"/>
      </w:tblGrid>
      <w:tr w:rsidR="00922D43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организации ООО «Всероссийское общество инвалидов»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инвалидов) 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</w:tc>
      </w:tr>
      <w:tr w:rsidR="00922D43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по адаптации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предприятий потребительской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путем ремонта, дооборудования техническими средствами адаптации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альтернативного формата предоставления услуг. </w:t>
            </w:r>
          </w:p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населения.</w:t>
            </w:r>
          </w:p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творческого и личностного потенциала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инвалидностью.</w:t>
            </w:r>
          </w:p>
        </w:tc>
      </w:tr>
      <w:tr w:rsidR="00922D43">
        <w:trPr>
          <w:trHeight w:val="699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адаптированных муниципальных учреждений сферы образования, культуры и  </w:t>
            </w:r>
            <w:r>
              <w:rPr>
                <w:sz w:val="24"/>
                <w:szCs w:val="24"/>
              </w:rPr>
              <w:t>предприятий потребительской сферы</w:t>
            </w:r>
            <w:r>
              <w:rPr>
                <w:sz w:val="24"/>
                <w:szCs w:val="24"/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>
              <w:rPr>
                <w:sz w:val="24"/>
                <w:szCs w:val="24"/>
                <w:lang w:eastAsia="ru-RU"/>
              </w:rPr>
              <w:br/>
              <w:t>о доступности объектов и услуг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sz w:val="24"/>
                <w:szCs w:val="24"/>
              </w:rPr>
              <w:t>квестов</w:t>
            </w:r>
            <w:proofErr w:type="spellEnd"/>
            <w:r>
              <w:rPr>
                <w:sz w:val="24"/>
                <w:szCs w:val="24"/>
              </w:rPr>
              <w:t>, спортивных мероприятий  и мероприятий по адаптивному туризму для граждан с инвалидностью (шт.).</w:t>
            </w:r>
          </w:p>
        </w:tc>
      </w:tr>
      <w:tr w:rsidR="00922D43">
        <w:trPr>
          <w:trHeight w:val="901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>
        <w:trPr>
          <w:trHeight w:val="126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E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3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60,0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60,0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60,0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муниципальных учреждений сферы образования, культуры и предприятий потребительской сферы,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увеличить долю граждан с инвалидностью и иных маломобильных групп населения удовлетворенных качеством предоставления услуг 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>
              <w:rPr>
                <w:sz w:val="24"/>
                <w:szCs w:val="24"/>
                <w:lang w:eastAsia="ru-RU"/>
              </w:rPr>
              <w:br/>
              <w:t xml:space="preserve">о доступности объектов и услуг в сфере образования,  культуры </w:t>
            </w:r>
            <w:r>
              <w:rPr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eastAsia="Calibri"/>
                <w:sz w:val="24"/>
                <w:szCs w:val="24"/>
              </w:rPr>
              <w:t xml:space="preserve">объектов потребительской сферы (торговли, общественного питания и бытовых услуг) </w:t>
            </w:r>
            <w:r>
              <w:rPr>
                <w:sz w:val="24"/>
                <w:szCs w:val="24"/>
                <w:lang w:eastAsia="ru-RU"/>
              </w:rPr>
              <w:t xml:space="preserve"> не реже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квестов</w:t>
            </w:r>
            <w:proofErr w:type="spellEnd"/>
            <w:r>
              <w:rPr>
                <w:rFonts w:eastAsia="Calibri"/>
                <w:sz w:val="24"/>
                <w:szCs w:val="24"/>
              </w:rPr>
              <w:t>, спортивных мероприятий и мероприятий по адаптивному туризму для граждан с инвалидностью не менее 1 мероприятия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5 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«Старшее поколение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22D43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922D43">
        <w:trPr>
          <w:trHeight w:val="60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правоохранительных органов (далее - Совет ветеранов)</w:t>
            </w:r>
          </w:p>
        </w:tc>
      </w:tr>
      <w:tr w:rsidR="00922D43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 граждан пожилого возраста</w:t>
            </w:r>
          </w:p>
        </w:tc>
      </w:tr>
      <w:tr w:rsidR="00922D43">
        <w:trPr>
          <w:trHeight w:val="656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вовлеченности граждан пожилого возраста </w:t>
            </w:r>
            <w:r>
              <w:rPr>
                <w:sz w:val="24"/>
                <w:szCs w:val="24"/>
                <w:lang w:eastAsia="ru-RU"/>
              </w:rPr>
              <w:br/>
              <w:t>в спортивную и культурно-досуговую деятельность для р</w:t>
            </w:r>
            <w:r>
              <w:rPr>
                <w:rFonts w:eastAsia="Calibri"/>
                <w:sz w:val="24"/>
                <w:szCs w:val="24"/>
              </w:rPr>
              <w:t xml:space="preserve">азвития их активности и самореализации. 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взаимосвязи поколений.</w:t>
            </w:r>
          </w:p>
        </w:tc>
      </w:tr>
      <w:tr w:rsidR="00922D43">
        <w:trPr>
          <w:trHeight w:val="41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 (чел.)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граждан пожилого возраста, участвующих </w:t>
            </w:r>
            <w:r>
              <w:rPr>
                <w:rFonts w:eastAsia="Calibri"/>
                <w:sz w:val="24"/>
                <w:szCs w:val="24"/>
              </w:rPr>
              <w:br/>
              <w:t>в районном форуме «Забота» (чел.);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численность ветеранов ВОВ, получивших памятные подарки </w:t>
            </w:r>
            <w:r>
              <w:rPr>
                <w:rFonts w:eastAsia="Calibri"/>
                <w:sz w:val="24"/>
                <w:szCs w:val="24"/>
              </w:rPr>
              <w:br/>
              <w:t>в честь 90- и 95-летнего юбилея  (чел.);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 (ед.).</w:t>
            </w:r>
          </w:p>
        </w:tc>
      </w:tr>
      <w:tr w:rsidR="00922D43">
        <w:trPr>
          <w:trHeight w:val="600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- 2023-2027 годы                   </w:t>
            </w:r>
          </w:p>
        </w:tc>
      </w:tr>
      <w:tr w:rsidR="00922D43">
        <w:trPr>
          <w:trHeight w:val="697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="009D0DE6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7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бюджета: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160,0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170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увеличить количество лиц старшей возрастной группы, участвующих в культурно-досуговых и спортивных мероприятиях не менее  760 чел.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количество граждан пожилого возраста, участвующих </w:t>
            </w:r>
            <w:r>
              <w:rPr>
                <w:rFonts w:eastAsia="Calibri"/>
                <w:sz w:val="24"/>
                <w:szCs w:val="24"/>
              </w:rPr>
              <w:br/>
              <w:t>в районном форуме «Забота» не менее 100 человек;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численность ветеранов ВОВ, получивших памятные подарки </w:t>
            </w:r>
            <w:r>
              <w:rPr>
                <w:rFonts w:eastAsia="Calibri"/>
                <w:sz w:val="24"/>
                <w:szCs w:val="24"/>
              </w:rPr>
              <w:br/>
              <w:t>в честь 90- и 95-летнего юбилея не менее 10 чел.;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количество проведенных конкурсов ветеранских организаций, направленных на патриотическое воспитание детей и подростков </w:t>
            </w:r>
            <w:r>
              <w:rPr>
                <w:rFonts w:eastAsia="Calibri"/>
                <w:sz w:val="24"/>
                <w:szCs w:val="24"/>
              </w:rPr>
              <w:br/>
              <w:t>не менее 1 мероприятия в год.</w:t>
            </w:r>
          </w:p>
        </w:tc>
      </w:tr>
    </w:tbl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  <w:sectPr w:rsidR="00922D43"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240" w:charSpace="-2049"/>
        </w:sectPr>
      </w:pPr>
    </w:p>
    <w:p w:rsidR="00922D43" w:rsidRDefault="006D467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1</w:t>
      </w:r>
    </w:p>
    <w:p w:rsidR="00922D43" w:rsidRDefault="006D467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характеристики основных мероприятий муниципальной программы</w:t>
      </w:r>
    </w:p>
    <w:tbl>
      <w:tblPr>
        <w:tblW w:w="15310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2682"/>
        <w:gridCol w:w="1987"/>
        <w:gridCol w:w="1410"/>
        <w:gridCol w:w="1410"/>
        <w:gridCol w:w="2355"/>
        <w:gridCol w:w="2375"/>
        <w:gridCol w:w="2392"/>
      </w:tblGrid>
      <w:tr w:rsidR="004912A2" w:rsidTr="009D0DE6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912A2" w:rsidTr="009D0DE6">
        <w:trPr>
          <w:trHeight w:val="276"/>
        </w:trPr>
        <w:tc>
          <w:tcPr>
            <w:tcW w:w="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подпрограммы 1: Участие в содействии занятости населения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1.  Участие в финансировании мероприятий по занятости населения</w:t>
            </w:r>
          </w:p>
        </w:tc>
      </w:tr>
      <w:tr w:rsidR="004912A2" w:rsidTr="009D0DE6">
        <w:trPr>
          <w:trHeight w:val="1616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принятие муниципальных правовых актов,  направленных на содействие занятости населения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2</w:t>
            </w:r>
            <w:r w:rsidR="004A252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работах, а также 2</w:t>
            </w:r>
            <w:r w:rsidR="004A252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временных рабочих мест для несовершеннолетних граждан в возрасте от 14 до 18 лет 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муниципальных правовых актов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и напряженности на рынке труда до 2,1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912A2" w:rsidTr="009D0DE6">
        <w:trPr>
          <w:trHeight w:val="1918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 трудовых договоров с безработными гражданами на общественные и временные работы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2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созданию временных рабочих мест для несовершеннолетних граждан в возрасте от 14 до 18 лет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несовершеннолетних граждан в возрасте от 14 до 18 лет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лет. 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не менее 20 человек от общего числа трудоустроенных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в возрасте от 14 до 18 лет в свободное от учебы время, воспитывающихся в многодетных семьях и семьях, находящихся в трудной жизненной ситуации</w:t>
            </w:r>
          </w:p>
        </w:tc>
      </w:tr>
      <w:tr w:rsidR="004912A2" w:rsidTr="009D0DE6">
        <w:trPr>
          <w:trHeight w:val="4365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рабочих мест для трудоустройства несовершеннолетних граждан в возрасте от 14 до 18 лет</w:t>
            </w:r>
          </w:p>
          <w:p w:rsidR="00922D43" w:rsidRDefault="00922D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AF5ADE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 Размещение постановления на официальном сайте администрации Сыктывдинского района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2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несовершеннолетних граждан в возрасте от 14 до 18 лет в свободное от учебы время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</w:tr>
      <w:tr w:rsidR="00922D43" w:rsidTr="009D0DE6">
        <w:trPr>
          <w:trHeight w:val="283"/>
        </w:trPr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4912A2" w:rsidTr="009D0DE6">
        <w:trPr>
          <w:trHeight w:val="693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регистрации Уставов.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 не менее 1 ед.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2A2" w:rsidTr="009D0DE6">
        <w:trPr>
          <w:trHeight w:val="276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 по созданию СО НКО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СО НКО на конкурсной основе для реализации проектов, для укрепления материально-технической базы, для реализации проводимых мероприятий и осуществление уставной деятельности общественных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финансовое обеспечение расходов для укрепления МТБ, на реализацию проводимых мероприятий и возмещение затрат на осуществление уставной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СО НКО.</w:t>
            </w:r>
          </w:p>
          <w:p w:rsidR="00922D43" w:rsidRDefault="006D467A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keepNext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D43" w:rsidRDefault="00922D43">
            <w:pPr>
              <w:widowControl w:val="0"/>
              <w:shd w:val="clear" w:color="auto" w:fill="FFFFFF"/>
              <w:tabs>
                <w:tab w:val="left" w:pos="209"/>
              </w:tabs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 НКО, в том числе ТОС в мероприятиях по привлечению средств на </w:t>
            </w:r>
            <w:r w:rsidR="00B604BD">
              <w:rPr>
                <w:rFonts w:ascii="Times New Roman" w:hAnsi="Times New Roman" w:cs="Times New Roman"/>
                <w:sz w:val="24"/>
                <w:szCs w:val="24"/>
              </w:rPr>
              <w:t>реализацию социальных проектов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 мероприятий в год.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 не менее 17 %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 на реализацию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течение года, единиц – не менее 1 единицы.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8039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СО НКО для реализации проводимых мероприятий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СО НКО, в том числе </w:t>
            </w:r>
            <w:proofErr w:type="spellStart"/>
            <w:r w:rsidRPr="004F7AEC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реализации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ориентированных некоммерческих организаций, которым оказана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в течение года, единиц – не менее 1 единицы.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Подпрограмма 3. «Здоровое население»</w:t>
            </w:r>
          </w:p>
        </w:tc>
      </w:tr>
      <w:tr w:rsidR="00922D43" w:rsidRPr="00D7788B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D7788B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подпрограммы:</w:t>
            </w:r>
            <w:r w:rsidRPr="00D778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788B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 района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270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 и вакцинации населения.</w:t>
            </w:r>
          </w:p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 и вакцинации населения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E26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«Наша жизнь» до 1 раза в квартал 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>
              <w:rPr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флюорографическим обследованием населения не менее 8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22D43" w:rsidRDefault="00922D43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 в год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>
              <w:rPr>
                <w:sz w:val="24"/>
                <w:szCs w:val="24"/>
              </w:rPr>
              <w:t xml:space="preserve"> количества информационно-консультативных мероприятий по профилактике туберкулеза до 1 раза в квартал.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по приспособлению беспрепятственного доступа к социально значимым объектам и услугам для граждан с инвалидностью и иных маломобильных групп населения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Организация работы по адаптации муниципальных учреждений и предприятий потребительской сферы путем ремонта, дооборудования техническими средствами адаптации и альтернативного формата предоставления услуг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учреждений сферы образования путём ремонта,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дообору-дования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-кими средствами адаптации, а также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альтер-нативного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объектам и услугам учреждений образования</w:t>
            </w:r>
          </w:p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адаптированных муниципальных учреждений сферы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альтернативного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пандусов, дооборудование объектов техническими средствами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предприятий потребительской сферы (торговли, общественного питания и бытовых услуг)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22D43" w:rsidTr="009D0DE6">
        <w:trPr>
          <w:trHeight w:val="293"/>
        </w:trPr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Организация работы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 w:righ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в сфере до 1 раза в квартал. 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до 55 %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E2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-разъяснительных материалов на официальном сайте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социальных сетях, районной газете «Наша жизнь», направление писем предпринимателям.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потребительской сферы (торговли, общественного питания и бытовых услуг)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 материалов в год.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:rsidR="00922D43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конкурса.</w:t>
            </w:r>
          </w:p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конкурса, фестиваля,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</w:t>
            </w:r>
          </w:p>
          <w:p w:rsidR="00922D43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спортив-ного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мероприятия.</w:t>
            </w:r>
          </w:p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прове</w:t>
            </w:r>
            <w:proofErr w:type="spellEnd"/>
            <w:r>
              <w:rPr>
                <w:sz w:val="24"/>
                <w:szCs w:val="24"/>
              </w:rPr>
              <w:t>-денного</w:t>
            </w:r>
            <w:proofErr w:type="gramEnd"/>
            <w:r>
              <w:rPr>
                <w:sz w:val="24"/>
                <w:szCs w:val="24"/>
              </w:rPr>
              <w:t xml:space="preserve">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спортивного мероприятия  по адаптивному туризму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«Старшее поколение»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 w:rsidP="00980342">
            <w:pPr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</w:t>
            </w:r>
            <w:r w:rsidR="00980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вовлеченност</w:t>
            </w:r>
            <w:r w:rsidR="00980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пожилого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спортивную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культурно-досуговую деятельность для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ветеранов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 (по согласованию)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не менее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в спортивном празднике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спортивного праздника  для граждан пожилого возраста на официальном сайте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старшей возрастной группы, участвующих в культурно-досуговых и спортивных мероприятиях не менее 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год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спортивного праздника  для ветеранов на официальном сайте администрации МР «Сыктывдинский»,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форума «Забота»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чествования ветеранов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90- и 95- летними юбилеями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персональных поздравлений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ВОВ в честь с 90- и 95-летними юбилейными днями рождения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  <w:tab w:val="left" w:pos="492"/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памятных подарков и цветов. Освещение мероприятия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социальных сетях.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ветеранов ВОВ, получивших памятные подарки в честь 90- и 95-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летнего юбилея не менее </w:t>
            </w:r>
            <w:r w:rsidRPr="005264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Активизация деятельности первичных ячеек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ветеранских организаций.</w:t>
            </w:r>
          </w:p>
          <w:p w:rsidR="00922D43" w:rsidRDefault="006D467A" w:rsidP="005264E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 среди ветеранских организаций,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Вовлечение граждан старшего поколения в социально-значимую активную деятельность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</w:t>
            </w:r>
          </w:p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мероприятий</w:t>
            </w:r>
          </w:p>
        </w:tc>
      </w:tr>
      <w:tr w:rsidR="009D0DE6" w:rsidRPr="007627F9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погибших при защите Отечества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4D16A6" w:rsidRDefault="009D0DE6" w:rsidP="009D0DE6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0DE6"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Изготовление и установка мемориальных знаков на воинских захоронениях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в конкурсе на предоставление субсидии из республиканского бюджета Республики Коми на реализацию мероприятий по увековечиванию</w:t>
            </w:r>
            <w:proofErr w:type="gram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погибших при защите Отечества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 на воинских захоронениях</w:t>
            </w:r>
          </w:p>
        </w:tc>
      </w:tr>
    </w:tbl>
    <w:p w:rsidR="00922D43" w:rsidRDefault="00922D4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2D43" w:rsidRDefault="006D46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922D43" w:rsidRDefault="006D467A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p w:rsidR="00922D43" w:rsidRDefault="006D467A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f5"/>
        <w:tblW w:w="15735" w:type="dxa"/>
        <w:tblInd w:w="-176" w:type="dxa"/>
        <w:tblLook w:val="04A0" w:firstRow="1" w:lastRow="0" w:firstColumn="1" w:lastColumn="0" w:noHBand="0" w:noVBand="1"/>
      </w:tblPr>
      <w:tblGrid>
        <w:gridCol w:w="849"/>
        <w:gridCol w:w="7135"/>
        <w:gridCol w:w="707"/>
        <w:gridCol w:w="849"/>
        <w:gridCol w:w="848"/>
        <w:gridCol w:w="988"/>
        <w:gridCol w:w="967"/>
        <w:gridCol w:w="849"/>
        <w:gridCol w:w="848"/>
        <w:gridCol w:w="849"/>
        <w:gridCol w:w="846"/>
      </w:tblGrid>
      <w:tr w:rsidR="00922D43" w:rsidRPr="009D0DE6" w:rsidTr="00D71E93"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7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44" w:type="dxa"/>
            <w:gridSpan w:val="8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922D43" w:rsidRPr="009D0DE6" w:rsidTr="00D71E93"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5" w:type="dxa"/>
            <w:vMerge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22D43" w:rsidRPr="009D0DE6" w:rsidRDefault="00AD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22D43" w:rsidRPr="009D0DE6" w:rsidRDefault="00AD43F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</w:tr>
      <w:tr w:rsidR="00922D43" w:rsidRPr="009D0DE6" w:rsidTr="00D71E93">
        <w:trPr>
          <w:trHeight w:val="203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D43" w:rsidRPr="009D0DE6" w:rsidTr="00D71E93">
        <w:tc>
          <w:tcPr>
            <w:tcW w:w="15735" w:type="dxa"/>
            <w:gridSpan w:val="11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социальной сферы»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2E7A59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52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5264E3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A0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граждан с инвалидностью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 w:rsidRPr="009D0D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4D9F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762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Участие в финансировании мероприятий по занятости населения</w:t>
            </w:r>
          </w:p>
        </w:tc>
      </w:tr>
      <w:tr w:rsidR="00922D43" w:rsidRPr="009D0DE6" w:rsidTr="00D71E93">
        <w:trPr>
          <w:trHeight w:val="241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2E7A59"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922D43" w:rsidRPr="009D0DE6" w:rsidTr="00D71E93">
        <w:trPr>
          <w:trHeight w:val="241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250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212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F9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82B" w:rsidRPr="009D0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Содействие созданию рабочих мест несовершеннолетним от 14 до 18 лет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трудной жизненной ситуации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2D43" w:rsidRPr="009D0DE6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в том числе </w:t>
            </w:r>
            <w:proofErr w:type="spell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pStyle w:val="af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rPr>
                <w:rFonts w:ascii="Times New Roman" w:hAnsi="Times New Roman" w:cs="Times New Roman"/>
                <w:b/>
              </w:rPr>
            </w:pPr>
            <w:r w:rsidRPr="009D0DE6">
              <w:rPr>
                <w:rFonts w:ascii="Times New Roman" w:hAnsi="Times New Roman" w:cs="Times New Roman"/>
                <w:b/>
              </w:rPr>
              <w:t>Задача 2. 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9D0DE6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5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9D0DE6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3 «Здоровое население</w:t>
            </w: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ведению здорового образа жизни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 </w:t>
            </w:r>
            <w:proofErr w:type="spell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FF0000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70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FF0000"/>
              </w:rPr>
            </w:pPr>
            <w:r w:rsidRPr="009D0DE6">
              <w:t>78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76,6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информационно-консультативных мероприятий среди населения  по профилактике распространения туберкулеза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FF0000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 w:rsidP="003F27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ация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адаптации муниципальных учреждений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предприятий потребительской сферы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324244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потребительской сферы, адаптированных</w:t>
            </w:r>
            <w:bookmarkEnd w:id="2"/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lastRenderedPageBreak/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 w:rsidP="003F2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размещению информационных материалов о доступности объектов и услуг для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 инвалидностью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 w:rsidRPr="009D0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 w:rsidRPr="009D0D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56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D9F"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для  граждан с инвалидностью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pStyle w:val="Default"/>
              <w:rPr>
                <w:b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rPr>
                <w:b/>
              </w:rPr>
            </w:pPr>
            <w:r w:rsidRPr="009D0DE6">
              <w:rPr>
                <w:b/>
              </w:rPr>
              <w:t>Подпрограмма 5 «Старшее поколение»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 культурно-досуговую деятельность для р</w:t>
            </w: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C0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E7A59"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3343"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43"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Укрепление взаимосвязи  поколений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9D0DE6">
              <w:rPr>
                <w:rFonts w:ascii="Times New Roman" w:hAnsi="Times New Roman" w:cs="Times New Roman"/>
                <w:color w:val="000000"/>
              </w:rPr>
              <w:t>«серебряными волонтерами»</w:t>
            </w:r>
            <w:r w:rsidRPr="009D0DE6"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E93" w:rsidRPr="009018D5" w:rsidTr="00D71E93">
        <w:trPr>
          <w:trHeight w:val="144"/>
        </w:trPr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9018D5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7135" w:type="dxa"/>
          </w:tcPr>
          <w:p w:rsidR="00D71E93" w:rsidRPr="009018D5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установленных мемориальных знаков на воинских захоронениях</w:t>
            </w:r>
          </w:p>
        </w:tc>
        <w:tc>
          <w:tcPr>
            <w:tcW w:w="707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</w:tbl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922D43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3" w:name="Par545"/>
      <w:bookmarkEnd w:id="3"/>
      <w:r>
        <w:rPr>
          <w:rFonts w:ascii="Times New Roman" w:hAnsi="Times New Roman" w:cs="Times New Roman"/>
          <w:color w:val="00000A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922D43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 счет средств бюджета МР «Сыктывдинский»</w:t>
      </w:r>
    </w:p>
    <w:p w:rsidR="00922D43" w:rsidRDefault="006D4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5"/>
        <w:tblW w:w="15564" w:type="dxa"/>
        <w:tblInd w:w="-147" w:type="dxa"/>
        <w:tblLook w:val="04A0" w:firstRow="1" w:lastRow="0" w:firstColumn="1" w:lastColumn="0" w:noHBand="0" w:noVBand="1"/>
      </w:tblPr>
      <w:tblGrid>
        <w:gridCol w:w="2086"/>
        <w:gridCol w:w="4029"/>
        <w:gridCol w:w="2829"/>
        <w:gridCol w:w="1760"/>
        <w:gridCol w:w="971"/>
        <w:gridCol w:w="973"/>
        <w:gridCol w:w="972"/>
        <w:gridCol w:w="971"/>
        <w:gridCol w:w="973"/>
      </w:tblGrid>
      <w:tr w:rsidR="00922D43" w:rsidTr="00D71E93">
        <w:tc>
          <w:tcPr>
            <w:tcW w:w="2086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29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29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20" w:type="dxa"/>
            <w:gridSpan w:val="6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тыс. рублей</w:t>
            </w:r>
          </w:p>
        </w:tc>
      </w:tr>
      <w:tr w:rsidR="00922D43" w:rsidTr="00D71E93">
        <w:tc>
          <w:tcPr>
            <w:tcW w:w="2086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финансировании мероприятий по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и принятие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муниципальных правовых актов, направленных на содействие занятости населения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rPr>
          <w:trHeight w:val="1565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 администрациями сельских поселений с Министерством труда, занятости и социальной защиты РК на предоставление субсидий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«Народных проектов» в сфере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рабочих мест несовершеннолетним от 14 до 18 лет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2C0345" w:rsidRDefault="002C03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приоритетному  приему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          управление образования,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трудовых договоров с несовершеннолетними гражданами в возрасте от 14 до 18 лет.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Сыктывдинского района",          управление образования, 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 w:rsidP="00E537CC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</w:t>
            </w:r>
            <w:r w:rsidR="00E537CC">
              <w:rPr>
                <w:sz w:val="24"/>
                <w:szCs w:val="24"/>
                <w:lang w:eastAsia="ru-RU"/>
              </w:rPr>
              <w:t>ие</w:t>
            </w:r>
            <w:r>
              <w:rPr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Предоставление субсидий на финансовое обеспечение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укрепления материально-технической базы, на реализацию проводимых мероприятий и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136B07" w:rsidP="002B5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5AA6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36B07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136B07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Pr="00136B07" w:rsidRDefault="00020FD5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136B07" w:rsidRDefault="00020FD5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136B07" w:rsidRPr="00136B07" w:rsidRDefault="00AD4C89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ГУ РК "Центр занятости населения Сыктывдинского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Default="00A90A12" w:rsidP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 </w:t>
            </w:r>
            <w:r w:rsidR="00BA6229">
              <w:rPr>
                <w:rFonts w:ascii="Times New Roman" w:hAnsi="Times New Roman" w:cs="Times New Roman"/>
                <w:sz w:val="24"/>
                <w:szCs w:val="24"/>
              </w:rPr>
              <w:t xml:space="preserve">НКО о предоставлении поддержки, </w:t>
            </w:r>
            <w:r w:rsidR="00BA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поддержки при оформлении документов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A6229" w:rsidRPr="00BA6229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aff2"/>
              <w:snapToGri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проведении диспансеризации, вакцинации населения на официальном сайте администрации МР «Сыктывдинский» в </w:t>
            </w:r>
            <w:proofErr w:type="spellStart"/>
            <w:r>
              <w:rPr>
                <w:bCs/>
              </w:rPr>
              <w:t>соцсетях</w:t>
            </w:r>
            <w:proofErr w:type="spellEnd"/>
            <w:r>
              <w:rPr>
                <w:bCs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FA7CC4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FA7CC4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муниципальных учреждений и предприятий потребительской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МР 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9212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</w:p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размещению информационных материалов о доступности объектов и услуг для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на сайтах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информаций о доступности объекта и получения оказываемых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 w:rsidP="0041466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и личностного потенциала граждан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спортивных мероприятий и мероприятий по адаптивному туризму  для граждан с инвалидностью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D71E93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6D467A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6D467A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творческого фестиваля среди людей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«Зажги звезду народную»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D71E93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6D467A" w:rsidRPr="0027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276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D467A" w:rsidRPr="0027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4.3.1.2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21266">
              <w:rPr>
                <w:rFonts w:ascii="Times New Roman" w:hAnsi="Times New Roman" w:cs="Times New Roman"/>
                <w:b/>
                <w:sz w:val="24"/>
                <w:szCs w:val="24"/>
              </w:rPr>
              <w:t>4.3.2.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276AB7" w:rsidP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71E93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1013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F9782B" w:rsidRDefault="006D467A" w:rsidP="003B636B">
            <w:pPr>
              <w:pStyle w:val="af5"/>
              <w:widowControl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культурно-досуговую деятельность для р</w:t>
            </w:r>
            <w:r>
              <w:rPr>
                <w:rFonts w:eastAsia="Calibri"/>
                <w:sz w:val="24"/>
                <w:szCs w:val="24"/>
              </w:rPr>
              <w:t>азвития их активности и самореализации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спортивного праздника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  <w:p w:rsidR="00922D43" w:rsidRDefault="00922D4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взаимосвязи поколений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чествования ветеранов ВОВ с 90- и 95- летними юбилеями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rPr>
          <w:trHeight w:val="456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3B6A8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</w:t>
            </w:r>
            <w:r w:rsidRPr="004A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71E93" w:rsidRPr="004D16A6" w:rsidTr="00D71E93">
        <w:trPr>
          <w:trHeight w:val="143"/>
        </w:trPr>
        <w:tc>
          <w:tcPr>
            <w:tcW w:w="2086" w:type="dxa"/>
          </w:tcPr>
          <w:p w:rsidR="00D71E93" w:rsidRPr="00827B0C" w:rsidRDefault="00D71E93" w:rsidP="0028417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Основное мероприятие 5.2.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4029" w:type="dxa"/>
          </w:tcPr>
          <w:p w:rsidR="00D71E93" w:rsidRPr="00827B0C" w:rsidRDefault="00D71E93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827B0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2829" w:type="dxa"/>
          </w:tcPr>
          <w:p w:rsidR="00D71E93" w:rsidRPr="00EA4C17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 xml:space="preserve">совет ветеранов, отдел по работе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br/>
              <w:t>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305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305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71E93" w:rsidRPr="004D16A6" w:rsidTr="00D71E93">
        <w:trPr>
          <w:trHeight w:val="143"/>
        </w:trPr>
        <w:tc>
          <w:tcPr>
            <w:tcW w:w="2086" w:type="dxa"/>
          </w:tcPr>
          <w:p w:rsidR="00D71E93" w:rsidRPr="00EA4C17" w:rsidRDefault="00D71E93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.1.</w:t>
            </w:r>
          </w:p>
        </w:tc>
        <w:tc>
          <w:tcPr>
            <w:tcW w:w="4029" w:type="dxa"/>
          </w:tcPr>
          <w:p w:rsidR="00D71E93" w:rsidRPr="00EA4C17" w:rsidRDefault="00D71E93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Изготовление и установка мемориальных знаков на воинских захоронениях с в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овлечение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граждан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общественных организаций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социально-значимую активную деятельность, участие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граждан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акциях по оказанию гуманитарной помощи</w:t>
            </w:r>
          </w:p>
        </w:tc>
        <w:tc>
          <w:tcPr>
            <w:tcW w:w="2829" w:type="dxa"/>
          </w:tcPr>
          <w:p w:rsidR="00D71E93" w:rsidRPr="00EA4C17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Совет ветеранов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отдел по работе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с Советом, сельскими поселениями и связям с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общественностью</w:t>
            </w:r>
          </w:p>
        </w:tc>
        <w:tc>
          <w:tcPr>
            <w:tcW w:w="1760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305,6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305</w:t>
            </w:r>
            <w:r w:rsidRPr="004D16A6">
              <w:rPr>
                <w:rFonts w:ascii="Times New Roman" w:hAnsi="Times New Roman" w:cs="Calibri"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71E93" w:rsidRPr="004D16A6" w:rsidTr="00D71E93">
        <w:trPr>
          <w:trHeight w:val="143"/>
        </w:trPr>
        <w:tc>
          <w:tcPr>
            <w:tcW w:w="2086" w:type="dxa"/>
          </w:tcPr>
          <w:p w:rsidR="00D71E93" w:rsidRPr="00EA4C17" w:rsidRDefault="00D71E93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.2.</w:t>
            </w:r>
          </w:p>
        </w:tc>
        <w:tc>
          <w:tcPr>
            <w:tcW w:w="4029" w:type="dxa"/>
          </w:tcPr>
          <w:p w:rsidR="00D71E93" w:rsidRPr="00EA4C17" w:rsidRDefault="00D71E93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</w:tcPr>
          <w:p w:rsidR="00D71E93" w:rsidRPr="00EA4C17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</w:tbl>
    <w:p w:rsidR="002A590F" w:rsidRDefault="002A590F">
      <w:pPr>
        <w:pStyle w:val="22"/>
        <w:spacing w:after="0" w:line="240" w:lineRule="auto"/>
        <w:ind w:left="0" w:firstLine="720"/>
        <w:jc w:val="right"/>
      </w:pPr>
    </w:p>
    <w:p w:rsidR="002A590F" w:rsidRDefault="002A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22D43" w:rsidRDefault="006D467A">
      <w:pPr>
        <w:pStyle w:val="22"/>
        <w:spacing w:after="0" w:line="240" w:lineRule="auto"/>
        <w:ind w:left="0" w:firstLine="720"/>
        <w:jc w:val="right"/>
      </w:pPr>
      <w:r>
        <w:lastRenderedPageBreak/>
        <w:t>Таблица 4</w:t>
      </w:r>
    </w:p>
    <w:p w:rsidR="00922D43" w:rsidRDefault="00922D43">
      <w:pPr>
        <w:pStyle w:val="22"/>
        <w:spacing w:after="0" w:line="240" w:lineRule="auto"/>
        <w:ind w:left="0" w:firstLine="720"/>
        <w:jc w:val="right"/>
      </w:pPr>
    </w:p>
    <w:p w:rsidR="00922D43" w:rsidRDefault="006D467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МР «Сыктывдинский» на реализацию целей муниципальной программы за счет всех источников финансирования </w:t>
      </w:r>
    </w:p>
    <w:tbl>
      <w:tblPr>
        <w:tblStyle w:val="aff5"/>
        <w:tblW w:w="15707" w:type="dxa"/>
        <w:tblInd w:w="-147" w:type="dxa"/>
        <w:tblLook w:val="04A0" w:firstRow="1" w:lastRow="0" w:firstColumn="1" w:lastColumn="0" w:noHBand="0" w:noVBand="1"/>
      </w:tblPr>
      <w:tblGrid>
        <w:gridCol w:w="2024"/>
        <w:gridCol w:w="2935"/>
        <w:gridCol w:w="4181"/>
        <w:gridCol w:w="1760"/>
        <w:gridCol w:w="974"/>
        <w:gridCol w:w="973"/>
        <w:gridCol w:w="954"/>
        <w:gridCol w:w="954"/>
        <w:gridCol w:w="952"/>
      </w:tblGrid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1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567" w:type="dxa"/>
            <w:gridSpan w:val="6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нарастающим итогом с начала реализации программы)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4A15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 w:rsidP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4A152B" w:rsidRDefault="006D467A" w:rsidP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B5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4A152B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86B58" w:rsidP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70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377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принятие муниципальных правовых актов, направленных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содействие занятости населения</w:t>
            </w:r>
          </w:p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нормативно правовых актов, направленных на содействие занятости населения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1.1.2.1.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36B07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  <w:p w:rsidR="00136B07" w:rsidRDefault="00136B07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B07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452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временных рабочих мест для несовершеннолетних граждан в возрасте от 14 до 18 лет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rPr>
          <w:trHeight w:val="369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координационного совещания по вопросу временного трудоустройства несовершеннолетних граждан в возрасте от 14 до 18 лет в свободное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учебы время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трудовых договоров с несовершеннолетними гражданами в возрасте от 14 до 18 лет.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811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2.1.1.1.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31C0" w:rsidRDefault="00C70AFC" w:rsidP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67A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2731C0" w:rsidRDefault="006D467A" w:rsidP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5E1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6074D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6074D3" w:rsidRDefault="006074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6074D3" w:rsidRDefault="006074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6074D3" w:rsidRDefault="0060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6074D3" w:rsidRPr="002731C0" w:rsidRDefault="00C70AFC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6074D3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6074D3" w:rsidRPr="002731C0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6074D3" w:rsidRDefault="00C70AFC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74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Default="001D223A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74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074D3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C70AFC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11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71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C70AFC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между администрацией муниципального района и победителями конкурса заявок СО НКО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реализацию социальных проектов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23A" w:rsidRP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 НКО</w:t>
            </w:r>
            <w:r w:rsidR="00DC148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поддержки, оказание поддержки при оформлении документов</w:t>
            </w:r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 w:val="restart"/>
          </w:tcPr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  <w:p w:rsidR="00DC148A" w:rsidRDefault="00DC148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rPr>
          <w:trHeight w:val="60"/>
        </w:trPr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население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3.1.2.2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B87F95" w:rsidRDefault="00B87F9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58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3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B3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31C0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7A2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2731C0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B87F9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87F9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оценке доступности объектов потребительской сферы для граждан с инвалидностью и маломобильных групп населения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Опрос-анкетирование маломобильных групп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информационно-разъяснительной работе по адаптации предприятий потребительской сферы (торговли, общественного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и бытовых услуг)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4.2.3.1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 w:rsidP="006F3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инвалидностью и иных маломобильных групп населения.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4.3.1.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FC186B" w:rsidRDefault="00BE4904" w:rsidP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6E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FC186B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6D467A"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 w:rsidP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6E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F64FC3" w:rsidRDefault="00F64FC3" w:rsidP="00F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E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5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4581C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4.3.2.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BE4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AC7A88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AC7A88" w:rsidP="00AC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AC7A88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</w:t>
            </w:r>
            <w:r w:rsidR="00B87F95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AC7A88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</w:t>
            </w:r>
            <w:r w:rsidR="00B87F95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5.1.2.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и проведение районного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форума «Забота», посвященного Международному Дню пожилых людей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AC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чествования ветеранов ВОВ с 90- и 95- летними юбилеями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 w:rsidP="00B32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8B6A90" w:rsidTr="00BE4904">
        <w:trPr>
          <w:trHeight w:val="60"/>
        </w:trPr>
        <w:tc>
          <w:tcPr>
            <w:tcW w:w="2024" w:type="dxa"/>
            <w:shd w:val="clear" w:color="auto" w:fill="auto"/>
            <w:tcMar>
              <w:left w:w="108" w:type="dxa"/>
            </w:tcMar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8B6A90" w:rsidTr="00BE4904">
        <w:trPr>
          <w:trHeight w:val="246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  <w:rPr>
                <w:b/>
              </w:rPr>
            </w:pPr>
            <w:r w:rsidRPr="008B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  <w:p w:rsidR="00B87F95" w:rsidRPr="008B6A90" w:rsidRDefault="00B87F9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  <w:rPr>
                <w:b/>
              </w:rPr>
            </w:pPr>
            <w:r w:rsidRPr="008B6A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293"/>
        </w:trPr>
        <w:tc>
          <w:tcPr>
            <w:tcW w:w="2024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5.2.3.1.</w:t>
            </w:r>
          </w:p>
        </w:tc>
        <w:tc>
          <w:tcPr>
            <w:tcW w:w="2935" w:type="dxa"/>
            <w:vMerge w:val="restart"/>
          </w:tcPr>
          <w:p w:rsidR="00B87F95" w:rsidRPr="003B6A8D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Вовлечение граждан пожилого возраста в социально-значимую активную </w:t>
            </w:r>
            <w:r w:rsidRPr="003F49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деятельность</w:t>
            </w:r>
            <w:r w:rsidRPr="003F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4181" w:type="dxa"/>
          </w:tcPr>
          <w:p w:rsidR="00B87F95" w:rsidRPr="008B6A90" w:rsidRDefault="00B87F95" w:rsidP="008B6A90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Tr="00BE4904">
        <w:trPr>
          <w:trHeight w:val="185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Tr="00BE4904">
        <w:trPr>
          <w:trHeight w:val="375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Tr="00BE4904">
        <w:trPr>
          <w:trHeight w:val="241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261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309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375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9"/>
        </w:trPr>
        <w:tc>
          <w:tcPr>
            <w:tcW w:w="2024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87F95" w:rsidRPr="008B6A90" w:rsidRDefault="00B87F95" w:rsidP="008B6A90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Tr="00BE4904">
        <w:trPr>
          <w:trHeight w:val="167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Tr="00BE4904">
        <w:trPr>
          <w:trHeight w:val="167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B87F9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827B0C" w:rsidRDefault="00BE4904" w:rsidP="0028417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Основное мероприятие 5.2.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2935" w:type="dxa"/>
            <w:vMerge w:val="restart"/>
          </w:tcPr>
          <w:p w:rsidR="00BE4904" w:rsidRPr="00827B0C" w:rsidRDefault="00BE4904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827B0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4181" w:type="dxa"/>
          </w:tcPr>
          <w:p w:rsidR="00BE4904" w:rsidRPr="008B6A90" w:rsidRDefault="00BE4904" w:rsidP="0028417D">
            <w:pPr>
              <w:spacing w:after="0" w:line="240" w:lineRule="auto"/>
            </w:pPr>
            <w:r w:rsidRPr="008B6A9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B87F9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EA4C17" w:rsidRDefault="00BE4904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.1.</w:t>
            </w:r>
          </w:p>
        </w:tc>
        <w:tc>
          <w:tcPr>
            <w:tcW w:w="2935" w:type="dxa"/>
            <w:vMerge w:val="restart"/>
          </w:tcPr>
          <w:p w:rsidR="00BE4904" w:rsidRPr="00EA4C17" w:rsidRDefault="00BE4904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Изготовление и установка мемориальных знаков на воинских захоронениях с в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овлечение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граждан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общественных организаций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социально-значимую активную деятельность, участие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граждан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акциях по оказанию гуманитарной помощи</w:t>
            </w:r>
          </w:p>
        </w:tc>
        <w:tc>
          <w:tcPr>
            <w:tcW w:w="4181" w:type="dxa"/>
          </w:tcPr>
          <w:p w:rsidR="00BE4904" w:rsidRPr="008B6A90" w:rsidRDefault="00BE4904" w:rsidP="0028417D">
            <w:pPr>
              <w:spacing w:after="0" w:line="240" w:lineRule="auto"/>
            </w:pPr>
            <w:r w:rsidRPr="008B6A9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305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EA4C17" w:rsidRDefault="00BE4904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.2.</w:t>
            </w:r>
          </w:p>
        </w:tc>
        <w:tc>
          <w:tcPr>
            <w:tcW w:w="2935" w:type="dxa"/>
            <w:vMerge w:val="restart"/>
          </w:tcPr>
          <w:p w:rsidR="00BE4904" w:rsidRPr="00EA4C17" w:rsidRDefault="00BE4904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 xml:space="preserve">на официальном сайте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E4904" w:rsidRPr="008B6A90" w:rsidRDefault="00BE4904" w:rsidP="0028417D">
            <w:pPr>
              <w:spacing w:after="0" w:line="240" w:lineRule="auto"/>
            </w:pPr>
            <w:r w:rsidRPr="008B6A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D43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-2049"/>
        </w:sectPr>
      </w:pPr>
    </w:p>
    <w:p w:rsidR="00922D43" w:rsidRDefault="006D467A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МР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сферы»</w:t>
      </w:r>
    </w:p>
    <w:p w:rsidR="00922D43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предоставления из бюджета муниципального района «Сыктывдинский» Республики Коми субсидии 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социально ориентированным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некоммерческим организациям, не являющимися государственными (муниципальными) учреждениями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0"/>
          <w:numId w:val="4"/>
        </w:numPr>
        <w:suppressAutoHyphens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Общие положения 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BE4904" w:rsidRDefault="006D467A" w:rsidP="00203DF7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Настоящий Порядок (далее – Порядок)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br/>
          <w:t>2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от 12.01.1996 N 7-ФЗ «О некоммерческих организациях» и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BE4904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203DF7" w:rsidRPr="00BE4904">
        <w:rPr>
          <w:rFonts w:ascii="Times New Roman" w:hAnsi="Times New Roman" w:cs="Times New Roman"/>
          <w:sz w:val="24"/>
          <w:szCs w:val="24"/>
        </w:rPr>
        <w:t>25</w:t>
      </w:r>
      <w:r w:rsidRPr="00BE4904">
        <w:rPr>
          <w:rFonts w:ascii="Times New Roman" w:hAnsi="Times New Roman" w:cs="Times New Roman"/>
          <w:sz w:val="24"/>
          <w:szCs w:val="24"/>
        </w:rPr>
        <w:t>.</w:t>
      </w:r>
      <w:r w:rsidR="00203DF7" w:rsidRPr="00BE4904">
        <w:rPr>
          <w:rFonts w:ascii="Times New Roman" w:hAnsi="Times New Roman" w:cs="Times New Roman"/>
          <w:sz w:val="24"/>
          <w:szCs w:val="24"/>
        </w:rPr>
        <w:t>10</w:t>
      </w:r>
      <w:r w:rsidRPr="00BE4904">
        <w:rPr>
          <w:rFonts w:ascii="Times New Roman" w:hAnsi="Times New Roman" w:cs="Times New Roman"/>
          <w:sz w:val="24"/>
          <w:szCs w:val="24"/>
        </w:rPr>
        <w:t>.202</w:t>
      </w:r>
      <w:r w:rsidR="00203DF7" w:rsidRPr="00BE4904">
        <w:rPr>
          <w:rFonts w:ascii="Times New Roman" w:hAnsi="Times New Roman" w:cs="Times New Roman"/>
          <w:sz w:val="24"/>
          <w:szCs w:val="24"/>
        </w:rPr>
        <w:t>3</w:t>
      </w:r>
      <w:r w:rsidRPr="00BE4904">
        <w:rPr>
          <w:rFonts w:ascii="Times New Roman" w:hAnsi="Times New Roman" w:cs="Times New Roman"/>
          <w:sz w:val="24"/>
          <w:szCs w:val="24"/>
        </w:rPr>
        <w:t xml:space="preserve"> N 1</w:t>
      </w:r>
      <w:r w:rsidR="00203DF7" w:rsidRPr="00BE4904">
        <w:rPr>
          <w:rFonts w:ascii="Times New Roman" w:hAnsi="Times New Roman" w:cs="Times New Roman"/>
          <w:sz w:val="24"/>
          <w:szCs w:val="24"/>
        </w:rPr>
        <w:t>78</w:t>
      </w:r>
      <w:r w:rsidRPr="00BE4904">
        <w:rPr>
          <w:rFonts w:ascii="Times New Roman" w:hAnsi="Times New Roman" w:cs="Times New Roman"/>
          <w:sz w:val="24"/>
          <w:szCs w:val="24"/>
        </w:rPr>
        <w:t>2 «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Об утверждении общих требований </w:t>
      </w:r>
      <w:r w:rsidR="00203DF7" w:rsidRPr="00BE4904">
        <w:rPr>
          <w:rFonts w:ascii="Times New Roman" w:hAnsi="Times New Roman" w:cs="Times New Roman"/>
          <w:sz w:val="24"/>
          <w:szCs w:val="24"/>
        </w:rPr>
        <w:br/>
        <w:t>к нормативным правовым актам, муниципальным правовым актам, регулирующим предоставление из бюджетов субъектов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>российской федерации, местных бюджетов субсидий, в том числе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>грантов в</w:t>
      </w:r>
      <w:proofErr w:type="gramEnd"/>
      <w:r w:rsidR="00203DF7" w:rsidRPr="00BE4904">
        <w:rPr>
          <w:rFonts w:ascii="Times New Roman" w:hAnsi="Times New Roman" w:cs="Times New Roman"/>
          <w:sz w:val="24"/>
          <w:szCs w:val="24"/>
        </w:rPr>
        <w:t xml:space="preserve"> форме субсидий, юридическим лицам, индивидуальным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предпринимателям, а также физическим лицам </w:t>
      </w:r>
      <w:r w:rsidR="00E628CB" w:rsidRPr="00BE4904">
        <w:rPr>
          <w:rFonts w:ascii="Times New Roman" w:hAnsi="Times New Roman" w:cs="Times New Roman"/>
          <w:sz w:val="24"/>
          <w:szCs w:val="24"/>
        </w:rPr>
        <w:t>–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="00E628CB" w:rsidRPr="00BE4904">
        <w:rPr>
          <w:rFonts w:ascii="Times New Roman" w:hAnsi="Times New Roman" w:cs="Times New Roman"/>
          <w:sz w:val="24"/>
          <w:szCs w:val="24"/>
        </w:rPr>
        <w:br/>
      </w:r>
      <w:r w:rsidR="00203DF7" w:rsidRPr="00BE4904">
        <w:rPr>
          <w:rFonts w:ascii="Times New Roman" w:hAnsi="Times New Roman" w:cs="Times New Roman"/>
          <w:sz w:val="24"/>
          <w:szCs w:val="24"/>
        </w:rPr>
        <w:t>и проведение отборов получателей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>указанных субсидий, в том числе грантов в форме субсидий</w:t>
      </w:r>
      <w:r w:rsidRPr="00BE4904">
        <w:rPr>
          <w:rFonts w:ascii="Times New Roman" w:hAnsi="Times New Roman" w:cs="Times New Roman"/>
          <w:sz w:val="24"/>
          <w:szCs w:val="24"/>
        </w:rPr>
        <w:t>».</w:t>
      </w:r>
    </w:p>
    <w:p w:rsidR="00922D43" w:rsidRPr="00BE4904" w:rsidRDefault="006D467A">
      <w:pPr>
        <w:spacing w:after="0" w:line="240" w:lineRule="auto"/>
        <w:ind w:firstLine="540"/>
        <w:jc w:val="both"/>
      </w:pPr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BE4904">
        <w:rPr>
          <w:rFonts w:ascii="Times New Roman" w:eastAsia="Calibri" w:hAnsi="Times New Roman" w:cs="Times New Roman"/>
          <w:sz w:val="24"/>
          <w:szCs w:val="24"/>
        </w:rPr>
        <w:t>Порядок регулирует предоставление субсидии</w:t>
      </w:r>
      <w:r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Pr="00BE4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муниципального района «Сыктывдинский» Республики Коми </w:t>
      </w:r>
      <w:bookmarkStart w:id="4" w:name="_Hlk63161596"/>
      <w:r w:rsidRPr="00BE490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бюджет района) социально ориентированным некоммерческим организациям,</w:t>
      </w:r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 не являющимися государственными (муниципальными) учреждениями,</w:t>
      </w:r>
      <w:bookmarkEnd w:id="4"/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63161635"/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2">
        <w:r w:rsidRPr="00BE4904">
          <w:rPr>
            <w:rStyle w:val="-"/>
            <w:rFonts w:ascii="Times New Roman" w:eastAsia="Calibri" w:hAnsi="Times New Roman" w:cs="Times New Roman"/>
            <w:sz w:val="24"/>
            <w:szCs w:val="24"/>
          </w:rPr>
          <w:t>статьей 31.1</w:t>
        </w:r>
      </w:hyperlink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bookmarkEnd w:id="5"/>
      <w:r w:rsidRPr="00BE4904">
        <w:rPr>
          <w:rFonts w:ascii="Times New Roman" w:eastAsia="Calibri" w:hAnsi="Times New Roman" w:cs="Times New Roman"/>
          <w:sz w:val="24"/>
          <w:szCs w:val="24"/>
        </w:rPr>
        <w:t>, (далее соответственно - субсидии, Заявители).</w:t>
      </w:r>
      <w:proofErr w:type="gramEnd"/>
    </w:p>
    <w:p w:rsidR="00922D43" w:rsidRPr="00BE4904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04">
        <w:rPr>
          <w:rFonts w:ascii="Times New Roman" w:eastAsia="Calibri" w:hAnsi="Times New Roman" w:cs="Times New Roman"/>
          <w:sz w:val="24"/>
          <w:szCs w:val="24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hAnsi="Times New Roman" w:cs="Times New Roman"/>
          <w:sz w:val="24"/>
          <w:szCs w:val="24"/>
          <w:lang w:eastAsia="ru-RU"/>
        </w:rPr>
        <w:t>1.3. Целями предоставления субсидии являются: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обслуживание, социальная поддержка и защита граждан</w:t>
      </w:r>
      <w:r w:rsidR="00843AA4"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окружающей среды и защита животных</w:t>
      </w:r>
      <w:r w:rsidR="00843AA4"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содержание животных в приютах для животных</w:t>
      </w: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охрана и в соответствии с установленными требованиями содержание объектов </w:t>
      </w: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  <w:bookmarkStart w:id="6" w:name="_GoBack"/>
      <w:bookmarkEnd w:id="6"/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защите прав и свобод человека и гражданина;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профилактика социально опасных форм поведения граждан;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благотворительная деятельность, а также деятельность в области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поддержки благотворительности и добровольчества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спорта и содействие указанной деятельности, а также содействие духовному развитию личности;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в обществе нетерпимости к коррупционному поведению;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социальная и культурная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интеграция мигрантов;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содействие повышению мобильности трудовых ресурсов;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увековечение памяти жертв политических репрессий.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Hlk63161703"/>
      <w:bookmarkEnd w:id="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Субсидии предоставляются в пределах средств, предусмотренных решением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1.8. Организация проведения конкурса осуществляется отделом по работе с Советом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ельскими поселениями и связям с общественностью администрации района (далее - Организатор конкурса).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2163"/>
        <w:gridCol w:w="4843"/>
        <w:gridCol w:w="1794"/>
      </w:tblGrid>
      <w:tr w:rsidR="00922D4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значимость, актуальность и реалистичность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63169171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22D43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1.10. Заключение о признании проектов прошедшими (не прошедшими) конкурс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 возможности (невозможности) предоставления субсидии принимается  комиссией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:rsidR="00922D43" w:rsidRDefault="00922D4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Требования, условия и порядок проведения конкурса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законодательством Российской Федерации о налогах и сборах;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реестре дисквалифицированных лиц отсутствуют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использования субсидии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иной отчетности, которая предусмотрена Соглашением о предоставлении субсидии;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просроченной задолженности по возврату в бюджет муниципального района «Сыктывдинский» субсидий, бюджетных инвестиций,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«Сыктывдинский»;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Заявитель не должен  являться иностранными юридическими лицами, а также российскими юридическими лицами,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совокупности превышает 50 процентов;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получать средства из бюджета муниципального района «Сыктывдинский» на основании иных муниципальных правовых актов;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-Заявитель не должен находиться в перечне организаций и физических лиц,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(в случае, если такие требования предусмотрены правовым актом).</w:t>
      </w:r>
      <w:proofErr w:type="gramEnd"/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  Условия для участия в конкурсе: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собственного вклада в виде внебюджетных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опыта, необходимого для достижения целей предоставления субсидии;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кадрового состава, необходимого для достижения целей предоставления субсидии;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объявляется конкурс.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конкурсе на право получения субсидии Заявитель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адрес главного распорядителя конкурса (с. Выльгорт, ул. Д. Каликовой,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заявку на предоставление субсидии согласно приложению 1 к Порядку;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копии Устава, свидетельства о государственной регистрации, свидетельства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постановке на учет в налоговом органе по месту нахождения на территории Сыктывдинского района;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уплате налогов, сборов, пеней и налоговых санкций;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утвержденный проект, включает следующие разделы: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(цели) и задачи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этапы и сроки реализации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реализации проекта и методика их оценки;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смета планируемых затрат на реализацию проекта с указанием всех источников;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реализации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Заявитель вправе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кадровой работы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установленным настоящим Порядком, и направляет их для рассмотрения в Комиссию.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Основания для отклонения заявки на стадии рассмотрения и оценки заявок: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указанных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</w:t>
      </w:r>
      <w:hyperlink w:anchor="P66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2.4. настоящего Порядка;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представление пакета документов с нарушением сроков, указанных в объявлении </w:t>
      </w:r>
      <w:r>
        <w:rPr>
          <w:rFonts w:ascii="Times New Roman" w:eastAsia="Calibri" w:hAnsi="Times New Roman" w:cs="Times New Roman"/>
          <w:sz w:val="24"/>
          <w:szCs w:val="24"/>
        </w:rPr>
        <w:br/>
        <w:t>о проведении конкурса;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4) несоответствие требованиям и условиям, установленным в </w:t>
      </w:r>
      <w:hyperlink w:anchor="P108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настоящего Порядка;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5) несоответствие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условиям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установленным в </w:t>
      </w:r>
      <w:hyperlink w:anchor="P62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2.2 настоящего Порядка.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 Заседание Комиссии проводится не позднее 20 рабочих дней со дня окончания приема заявок.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 Проекты, набравшие 40 и более баллов, подразделяются на две категории: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расходных обязательств;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сумма денежных средств, выделяемых на эти цели получателям субсидии, распределяется между ними пропорционально среднему баллу;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плановый период на исполнение соответствующих расходных 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распределяется между получателями субсидии пропорционально среднему баллу. 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набравшие по результатам конкурса менее 40 баллов отклоняются.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секретарем. Решения Комиссии носят рекомендательный характер.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(отказе в предоставлении)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предоставлении)  субсидии направляется Заявителю в течение 3 рабочих дней со дня принятия постановления.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2.17. Информации о результатах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главного распорядителя не позднее трех дней со дня принятия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включает следующие сведения: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оценки заявок;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заявителях, заявки которых были рассмотрены;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заявителях, заявки которых были отклонены, с указанием причин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их отклонения, в том числе положений объявления о проведении отбора, которым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не соответствуют такие заявки;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Условия и порядок предоставления субсидии</w:t>
      </w:r>
    </w:p>
    <w:p w:rsidR="00922D43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Размер предоставляемой субсидии определяется решением о бюджете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очередной финансовый год и плановый период (в том числе за счет субсидий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из республиканского бюджета Республики Коми).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Объемы субсидии по получателям субсидии определяются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пунктами 2.10 и 2.11.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При выполнении требований и условий, установленных разделом 2 Порядка,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распорядителем и получателем субсидии заключается соглашение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типовой формой, установленной финансовым органом муниципального образования (далее – Соглашение).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предоставлении субсидии.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Главный распорядитель перечисляет субсидию на расчетный счет получателя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субсидии, открытый в кредитной организации, в течение 15 календарных дней со дня заключения Соглашения.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7A2" w:rsidRDefault="00AB3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922D43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Требования к отчётности</w:t>
      </w:r>
    </w:p>
    <w:p w:rsidR="00922D43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 Ответственность за достоверность представленных главному распорядителю  отчетов (мониторинг) возлагается на получателя субсидии.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 и условий предоставления субсидий и ответственность за их несоблюдение</w:t>
      </w:r>
    </w:p>
    <w:p w:rsidR="00922D43" w:rsidRDefault="00922D4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Субсидии являются целевыми и не могут быть направлены на иные цели. Нецелевое использование средств субсидии влечет применение мер ответственности </w:t>
      </w:r>
      <w:r>
        <w:rPr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922D43" w:rsidRDefault="006D467A">
      <w:pPr>
        <w:pStyle w:val="af5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условий, порядка предоставления субсидий в соответствии с планом контрольных мероприятий.</w:t>
      </w:r>
    </w:p>
    <w:p w:rsidR="00922D43" w:rsidRDefault="006D467A">
      <w:pPr>
        <w:pStyle w:val="af5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 и порядка предоставления субсидий в соответствии с планом контрольных мероприятий.</w:t>
      </w:r>
    </w:p>
    <w:p w:rsidR="00922D43" w:rsidRDefault="006D467A">
      <w:pPr>
        <w:pStyle w:val="af5"/>
        <w:tabs>
          <w:tab w:val="left" w:pos="0"/>
        </w:tabs>
        <w:ind w:left="0" w:firstLine="720"/>
        <w:jc w:val="both"/>
      </w:pPr>
      <w:r>
        <w:rPr>
          <w:sz w:val="24"/>
          <w:szCs w:val="24"/>
        </w:rPr>
        <w:t xml:space="preserve">Проведение </w:t>
      </w:r>
      <w:proofErr w:type="gramStart"/>
      <w:r>
        <w:rPr>
          <w:sz w:val="24"/>
          <w:szCs w:val="24"/>
        </w:rPr>
        <w:t>мониторинга достижения результатов предоставления субсидии</w:t>
      </w:r>
      <w:proofErr w:type="gramEnd"/>
      <w:r>
        <w:rPr>
          <w:sz w:val="24"/>
          <w:szCs w:val="24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осуществляются в порядке </w:t>
      </w:r>
      <w:r>
        <w:rPr>
          <w:sz w:val="24"/>
          <w:szCs w:val="24"/>
        </w:rPr>
        <w:br/>
        <w:t>и по формам, которые установлены Министерством финансов Российской Федерации.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 Субсидии подлежат возврату в бюджет района в случаях: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неисполнения мероприятий в сроки, установленные соглашением о предоставлении субсидии;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поступления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ечение 30 (тридцати) календарных дней со дня получения требования о возврате субсидии (части субсидии) Главным распорядителем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срок не более 3 (трех) месяцев со дня истечения срока для возврата средств принимаются меры к их взысканию в судебном порядке.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При выявлении факта нарушений условий, установленных Порядком или Соглашением, полученные бюджетные средства подлежат возврату в бюджет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течение 10 (десяти) банковских дней со дня получения соответствующего требования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возврате субсидии.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5.7. Муниципальные правовые акты, принимаемые главным распорядителем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syktyvdin</w:t>
        </w:r>
        <w:proofErr w:type="spellEnd"/>
        <w:r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7 рабочих дней со дня их принятия.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Решения, действия (бездействия) Комиссии, главного распорядителя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ее должностных лиц могут быть обжалованы Заявителями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Федерации.</w:t>
      </w:r>
    </w:p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22D43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МР «Сыктывдинский» Республики Коми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Представляется в администрацию муниципального района «Сыктывдинский»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116"/>
      <w:bookmarkEnd w:id="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субсидии из бюджета муниципального района «Сыктывдинский»</w:t>
      </w:r>
    </w:p>
    <w:p w:rsidR="00922D43" w:rsidRDefault="006D467A">
      <w:pPr>
        <w:widowControl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некоммерческой организации)</w:t>
      </w: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806"/>
        <w:gridCol w:w="3826"/>
      </w:tblGrid>
      <w:tr w:rsidR="00922D43">
        <w:trPr>
          <w:trHeight w:val="403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 (при создании до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806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внесения записи о создании в Единый государственный реестр юридических лиц (при создании после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</w:t>
            </w:r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 налогоплательщика (ИНН)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причины постановки на учет (КПП)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корреспондентского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604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учредителей (участников, членов)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2"/>
      </w:tblGrid>
      <w:tr w:rsidR="00922D43">
        <w:trPr>
          <w:trHeight w:val="424"/>
        </w:trPr>
        <w:tc>
          <w:tcPr>
            <w:tcW w:w="9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видах деятельности, осуществляемых некоммерческой организацией </w:t>
            </w:r>
          </w:p>
        </w:tc>
      </w:tr>
      <w:tr w:rsidR="00922D43">
        <w:trPr>
          <w:trHeight w:val="318"/>
        </w:trPr>
        <w:tc>
          <w:tcPr>
            <w:tcW w:w="96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 из бюджета муниципального района «Сыктывдинский» Республики Коми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мероприятий, для финансового обеспечения которых запрашивается субсидия из бюджета муниципального района «Сыктывдинский» Республики Коми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опыта деятельности, осуществляемое некоммерческой </w:t>
            </w:r>
            <w:proofErr w:type="gramEnd"/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кадрового потенциала некоммерческой организации 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Достоверность информации (в том числе документов), представленной в составе   заявки для предоставления субсидии из бюджета муниципального района «Сыктывдинский» на поддержку социально ориентированных некоммерческих организаций, подтверждаю.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публикацией сведений согласно Заявке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"Интернет"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согласен.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условиями предоставления субсидии из бюджета муниципального района «Сыктывдинский» Республики Коми ознакомлен и согласен.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_____________________________________ _____________ ___________________</w:t>
      </w: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lang w:eastAsia="ru-RU"/>
        </w:rPr>
        <w:t>(наименование должности руководителя                       (подпись)      (фамилия, инициалы)</w:t>
      </w:r>
      <w:proofErr w:type="gramEnd"/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некоммерческой организации)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 20__ г. М.П.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22D43">
          <w:pgSz w:w="11906" w:h="16838"/>
          <w:pgMar w:top="1134" w:right="851" w:bottom="1134" w:left="1418" w:header="0" w:footer="0" w:gutter="0"/>
          <w:cols w:space="720"/>
          <w:formProt w:val="0"/>
          <w:docGrid w:linePitch="240" w:charSpace="-2049"/>
        </w:sectPr>
      </w:pPr>
    </w:p>
    <w:p w:rsidR="00922D43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Default="009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являющимися государственными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(муниципальными) учреждениями</w:t>
      </w:r>
    </w:p>
    <w:p w:rsidR="00922D43" w:rsidRDefault="0092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Боброва Елена Борисовна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заместитель руководителя администрации муниципального района, председатель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Хотеновская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Сергеевна – специалист по социальной работе отдела по работе </w:t>
      </w:r>
      <w:r>
        <w:rPr>
          <w:rFonts w:ascii="Times New Roman" w:eastAsia="Calibri" w:hAnsi="Times New Roman" w:cs="Times New Roman"/>
          <w:sz w:val="24"/>
          <w:szCs w:val="24"/>
        </w:rPr>
        <w:br/>
        <w:t>с Советом, сельскими поселениями и связям с общественностью администрации муниципального района «Сыктывдинский» Республики Коми, секретарь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Абрамовская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Ивановна – начальник бюджетного отдела управления финансов администрации муниципального района «Сыктывдинский» Республики Коми;</w:t>
      </w:r>
    </w:p>
    <w:p w:rsidR="00C76400" w:rsidRDefault="00C764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/>
          <w:sz w:val="24"/>
          <w:szCs w:val="24"/>
        </w:rPr>
        <w:t>Владмировна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начальник отдела бухгалтерского учета и отчетности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«Сыктывдинский» Республики Коми;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Жигалова Галина Ивановна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 по работе с Советом и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Короткова Галина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председатель Совета ветеранов Сыктывдинского района (по согласованию);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Изъюрова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Александровна – начальник архивного отдела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hAnsi="Times New Roman" w:cs="Times New Roman"/>
          <w:sz w:val="24"/>
          <w:szCs w:val="24"/>
        </w:rPr>
        <w:t>Жигалова Людмила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по работе с Советом и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Малахова Марина Леонидовна – </w:t>
      </w:r>
      <w:r>
        <w:rPr>
          <w:rFonts w:ascii="Times New Roman" w:hAnsi="Times New Roman" w:cs="Times New Roman"/>
          <w:sz w:val="24"/>
          <w:szCs w:val="24"/>
        </w:rPr>
        <w:t>старший экономист отдела экономического развития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Муравьёв Владимир Николаевич – депутат Совета муниципального района «Сыктывдинский» (по согласованию);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Осипова Екатерина Петровна – председатель общества инвалидов Сыктывдинского района (по согласованию).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Положение о комиссии</w:t>
      </w: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своей работе Комиссия руководствуется Федеральным </w:t>
      </w:r>
      <w:hyperlink r:id="rId14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06.10.2003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 131-ФЗ «Об общих принципах организации местного самоуправления в Российской Федерации», Федеральным </w:t>
      </w:r>
      <w:hyperlink r:id="rId15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12.01.1996 № 7-ФЗ «О некоммерческих организациях», Порядком предоставления субсидий из бюджета муниципального района «Сыктывдинский» Республики Коми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</w:t>
      </w:r>
      <w:r>
        <w:rPr>
          <w:rFonts w:ascii="Times New Roman" w:eastAsia="Calibri" w:hAnsi="Times New Roman" w:cs="Times New Roman"/>
          <w:sz w:val="24"/>
          <w:szCs w:val="24"/>
        </w:rPr>
        <w:br/>
        <w:t>от 3 марта 2014 года № 3/381.</w:t>
      </w:r>
      <w:proofErr w:type="gramEnd"/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43" w:rsidRDefault="006D467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Порядок работы Комиссии</w:t>
      </w: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Заседания комиссии проводятся не реже одного раза в год.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Заседание Комиссии является правомочным, если на нем присутствуют более половины членов Комиссии. 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В состав Комиссии входит председатель Комиссии, секретарь Комиссии и члены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 Руководство деятельностью Комиссии осуществляет председатель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ведет заседания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планирует работу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осуществляет общий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 Организацию заседаний Комиссии осуществляет секретарь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обеспечивает ведение документации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>
        <w:rPr>
          <w:rFonts w:ascii="Times New Roman" w:eastAsia="Calibri" w:hAnsi="Times New Roman" w:cs="Times New Roman"/>
          <w:sz w:val="24"/>
          <w:szCs w:val="24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2.10. Организационно-техническое обеспечение работы комиссии осуществляет Организатор конкурса.</w:t>
      </w:r>
    </w:p>
    <w:p w:rsidR="00922D43" w:rsidRDefault="00922D43">
      <w:pPr>
        <w:spacing w:after="0" w:line="240" w:lineRule="auto"/>
      </w:pPr>
    </w:p>
    <w:sectPr w:rsidR="00922D43">
      <w:pgSz w:w="11906" w:h="16838"/>
      <w:pgMar w:top="1134" w:right="851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7E"/>
    <w:multiLevelType w:val="multilevel"/>
    <w:tmpl w:val="C3866B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4AE"/>
    <w:multiLevelType w:val="multilevel"/>
    <w:tmpl w:val="2684E8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8D5"/>
    <w:multiLevelType w:val="multilevel"/>
    <w:tmpl w:val="7A2E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F48"/>
    <w:multiLevelType w:val="multilevel"/>
    <w:tmpl w:val="55F4C2A2"/>
    <w:lvl w:ilvl="0">
      <w:start w:val="1"/>
      <w:numFmt w:val="decimal"/>
      <w:lvlText w:val="%1."/>
      <w:lvlJc w:val="left"/>
      <w:pPr>
        <w:ind w:left="194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61098B"/>
    <w:multiLevelType w:val="multilevel"/>
    <w:tmpl w:val="8E9678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E9A"/>
    <w:multiLevelType w:val="multilevel"/>
    <w:tmpl w:val="A334724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90CD7"/>
    <w:multiLevelType w:val="multilevel"/>
    <w:tmpl w:val="86C0E738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E66C4C"/>
    <w:multiLevelType w:val="multilevel"/>
    <w:tmpl w:val="F578BD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51BE"/>
    <w:multiLevelType w:val="multilevel"/>
    <w:tmpl w:val="42FA0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527219C"/>
    <w:multiLevelType w:val="multilevel"/>
    <w:tmpl w:val="06F8A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0">
    <w:nsid w:val="4B8C074A"/>
    <w:multiLevelType w:val="multilevel"/>
    <w:tmpl w:val="A6022D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29C"/>
    <w:multiLevelType w:val="multilevel"/>
    <w:tmpl w:val="87925DB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113B1"/>
    <w:multiLevelType w:val="multilevel"/>
    <w:tmpl w:val="545E1F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575F3"/>
    <w:multiLevelType w:val="multilevel"/>
    <w:tmpl w:val="8F309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7643F"/>
    <w:multiLevelType w:val="multilevel"/>
    <w:tmpl w:val="3766B8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C1376"/>
    <w:multiLevelType w:val="multilevel"/>
    <w:tmpl w:val="9E4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9A7"/>
    <w:multiLevelType w:val="multilevel"/>
    <w:tmpl w:val="BBB8F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3209E"/>
    <w:multiLevelType w:val="multilevel"/>
    <w:tmpl w:val="006215C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C333E"/>
    <w:multiLevelType w:val="multilevel"/>
    <w:tmpl w:val="0D90A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43"/>
    <w:rsid w:val="0001336D"/>
    <w:rsid w:val="00020FD5"/>
    <w:rsid w:val="00045E19"/>
    <w:rsid w:val="00092ADA"/>
    <w:rsid w:val="000A3E47"/>
    <w:rsid w:val="000E522D"/>
    <w:rsid w:val="00136B07"/>
    <w:rsid w:val="00145B2E"/>
    <w:rsid w:val="001566C3"/>
    <w:rsid w:val="001600DD"/>
    <w:rsid w:val="001A3183"/>
    <w:rsid w:val="001A6FFF"/>
    <w:rsid w:val="001B5309"/>
    <w:rsid w:val="001D223A"/>
    <w:rsid w:val="001E7D1B"/>
    <w:rsid w:val="00201518"/>
    <w:rsid w:val="00203DF7"/>
    <w:rsid w:val="00224BE8"/>
    <w:rsid w:val="002534E8"/>
    <w:rsid w:val="002731C0"/>
    <w:rsid w:val="00276AB7"/>
    <w:rsid w:val="00292B2B"/>
    <w:rsid w:val="002A590F"/>
    <w:rsid w:val="002A62EF"/>
    <w:rsid w:val="002B5AA6"/>
    <w:rsid w:val="002C0345"/>
    <w:rsid w:val="002E7A59"/>
    <w:rsid w:val="00304A5A"/>
    <w:rsid w:val="00315639"/>
    <w:rsid w:val="00336CDF"/>
    <w:rsid w:val="003717B3"/>
    <w:rsid w:val="0038637B"/>
    <w:rsid w:val="00396160"/>
    <w:rsid w:val="003B636B"/>
    <w:rsid w:val="003B6A8D"/>
    <w:rsid w:val="003E6ADD"/>
    <w:rsid w:val="003F272D"/>
    <w:rsid w:val="003F4946"/>
    <w:rsid w:val="0041466A"/>
    <w:rsid w:val="004912A2"/>
    <w:rsid w:val="00491CE4"/>
    <w:rsid w:val="004A152B"/>
    <w:rsid w:val="004A2527"/>
    <w:rsid w:val="004B2CFC"/>
    <w:rsid w:val="004F11B8"/>
    <w:rsid w:val="004F7AEC"/>
    <w:rsid w:val="00504240"/>
    <w:rsid w:val="005264E3"/>
    <w:rsid w:val="00606B76"/>
    <w:rsid w:val="006074D3"/>
    <w:rsid w:val="0068205C"/>
    <w:rsid w:val="00686B58"/>
    <w:rsid w:val="006D467A"/>
    <w:rsid w:val="006D7C13"/>
    <w:rsid w:val="006E49A6"/>
    <w:rsid w:val="006F3A2C"/>
    <w:rsid w:val="00783C8A"/>
    <w:rsid w:val="008039CC"/>
    <w:rsid w:val="00843AA4"/>
    <w:rsid w:val="00864D57"/>
    <w:rsid w:val="00865A5B"/>
    <w:rsid w:val="008B585B"/>
    <w:rsid w:val="008B6A90"/>
    <w:rsid w:val="00921266"/>
    <w:rsid w:val="00922D43"/>
    <w:rsid w:val="0094581C"/>
    <w:rsid w:val="00952065"/>
    <w:rsid w:val="00980342"/>
    <w:rsid w:val="009A446E"/>
    <w:rsid w:val="009D0DE6"/>
    <w:rsid w:val="00A00C0A"/>
    <w:rsid w:val="00A30DA7"/>
    <w:rsid w:val="00A52BA5"/>
    <w:rsid w:val="00A74D9F"/>
    <w:rsid w:val="00A90A12"/>
    <w:rsid w:val="00AB37A2"/>
    <w:rsid w:val="00AC7A88"/>
    <w:rsid w:val="00AD0FCC"/>
    <w:rsid w:val="00AD43F6"/>
    <w:rsid w:val="00AD4C89"/>
    <w:rsid w:val="00AF2E38"/>
    <w:rsid w:val="00AF5ADE"/>
    <w:rsid w:val="00B3204C"/>
    <w:rsid w:val="00B35CFE"/>
    <w:rsid w:val="00B604BD"/>
    <w:rsid w:val="00B87F95"/>
    <w:rsid w:val="00BA6229"/>
    <w:rsid w:val="00BC1607"/>
    <w:rsid w:val="00BE4904"/>
    <w:rsid w:val="00C04B48"/>
    <w:rsid w:val="00C70AFC"/>
    <w:rsid w:val="00C73343"/>
    <w:rsid w:val="00C76400"/>
    <w:rsid w:val="00CF1DCC"/>
    <w:rsid w:val="00D306DE"/>
    <w:rsid w:val="00D334E1"/>
    <w:rsid w:val="00D71A75"/>
    <w:rsid w:val="00D71E93"/>
    <w:rsid w:val="00D7788B"/>
    <w:rsid w:val="00DC0541"/>
    <w:rsid w:val="00DC148A"/>
    <w:rsid w:val="00DC7C6C"/>
    <w:rsid w:val="00E2697B"/>
    <w:rsid w:val="00E537CC"/>
    <w:rsid w:val="00E628CB"/>
    <w:rsid w:val="00E760DA"/>
    <w:rsid w:val="00EB683A"/>
    <w:rsid w:val="00F64FC3"/>
    <w:rsid w:val="00F9782B"/>
    <w:rsid w:val="00FA7CC4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.bobrova@syktyvdin.rkomi.ru" TargetMode="External"/><Relationship Id="rId13" Type="http://schemas.openxmlformats.org/officeDocument/2006/relationships/hyperlink" Target="http://www.syktyvdi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54BAA510E759A652137D89E161D5860AA337AD44396AD778391FEA47F76F9C308E4441D44CBADAF14094D6ADQ5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BC7DF2992E03C6593590DCC53FC96777B0B2308BA6C0C9AC8B7CF630b5T1E" TargetMode="External"/><Relationship Id="rId10" Type="http://schemas.openxmlformats.org/officeDocument/2006/relationships/hyperlink" Target="consultantplus://offline/ref=6054BAA510E759A652137D89E161D5860AA736A1413C6AD778391FEA47F76F9C308E4441D44CBADAF14094D6ADQ5s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4" Type="http://schemas.openxmlformats.org/officeDocument/2006/relationships/hyperlink" Target="consultantplus://offline/ref=08BC7DF2992E03C6593590DCC53FC96777B0BD3A8DA3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F199-CA0C-44A4-BFAB-1F8AF782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91</Pages>
  <Words>25102</Words>
  <Characters>143084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66</cp:revision>
  <cp:lastPrinted>2023-06-01T08:41:00Z</cp:lastPrinted>
  <dcterms:created xsi:type="dcterms:W3CDTF">2023-07-26T13:58:00Z</dcterms:created>
  <dcterms:modified xsi:type="dcterms:W3CDTF">2024-09-24T11:16:00Z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