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255BF" w14:textId="2DB08B0B" w:rsidR="00630AB8" w:rsidRPr="0083404E" w:rsidRDefault="00630AB8" w:rsidP="00630AB8">
      <w:pPr>
        <w:pStyle w:val="ConsPlusNormal"/>
        <w:ind w:left="644"/>
        <w:jc w:val="right"/>
        <w:outlineLvl w:val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3404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Приложение 1</w:t>
      </w:r>
      <w:r w:rsidR="0005108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1</w:t>
      </w:r>
      <w:r w:rsidRPr="0083404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</w:p>
    <w:p w14:paraId="70906BE8" w14:textId="77777777" w:rsidR="00630AB8" w:rsidRPr="0083404E" w:rsidRDefault="00630AB8" w:rsidP="00630AB8">
      <w:pPr>
        <w:pStyle w:val="ConsPlusNormal"/>
        <w:ind w:left="644"/>
        <w:jc w:val="right"/>
        <w:outlineLvl w:val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6F889638" w14:textId="77777777" w:rsidR="00371D86" w:rsidRPr="0083404E" w:rsidRDefault="00371D86" w:rsidP="00371D86">
      <w:pPr>
        <w:pStyle w:val="ConsPlusNormal"/>
        <w:ind w:left="644"/>
        <w:jc w:val="right"/>
        <w:outlineLvl w:val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65F7D4C2" w14:textId="77777777" w:rsidR="00371D86" w:rsidRDefault="00D27BCB" w:rsidP="00371D86">
      <w:pPr>
        <w:pStyle w:val="ConsPlusNormal"/>
        <w:ind w:left="644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27BCB">
        <w:rPr>
          <w:rFonts w:ascii="Times New Roman" w:eastAsiaTheme="minorEastAsia" w:hAnsi="Times New Roman" w:cs="Times New Roman"/>
          <w:b/>
          <w:sz w:val="24"/>
          <w:szCs w:val="24"/>
        </w:rPr>
        <w:t>Перечень документов, применяемых при поступлении и принятии к учету нефинансовых активов (НФА), выдаче, внутреннему перемещению, списанию</w:t>
      </w:r>
    </w:p>
    <w:p w14:paraId="6FA9FE66" w14:textId="77777777" w:rsidR="00D27BCB" w:rsidRPr="00D27BCB" w:rsidRDefault="00D27BCB" w:rsidP="00371D86">
      <w:pPr>
        <w:pStyle w:val="ConsPlusNormal"/>
        <w:ind w:left="644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14:paraId="67918CC8" w14:textId="77777777" w:rsidR="00371D86" w:rsidRPr="00001994" w:rsidRDefault="00371D86" w:rsidP="00371D86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>Документы по поступлению  НФА:</w:t>
      </w:r>
    </w:p>
    <w:p w14:paraId="55D2CD11" w14:textId="77777777" w:rsidR="00371D86" w:rsidRPr="00001994" w:rsidRDefault="00371D86" w:rsidP="00371D86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14:paraId="1311DB0C" w14:textId="77777777" w:rsidR="00371D86" w:rsidRPr="00CA6796" w:rsidRDefault="00371D86" w:rsidP="00371D86">
      <w:pPr>
        <w:pStyle w:val="ConsPlusNormal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>При приобретении</w:t>
      </w:r>
      <w:r w:rsidRPr="00001994">
        <w:rPr>
          <w:rFonts w:ascii="Times New Roman" w:hAnsi="Times New Roman" w:cs="Times New Roman"/>
          <w:szCs w:val="22"/>
        </w:rPr>
        <w:t xml:space="preserve"> материальных ценностей от поставщика (включая основные средства, материалы, за исключением продуктов) </w:t>
      </w:r>
      <w:r w:rsidR="00AD3F37" w:rsidRPr="00AD711D">
        <w:rPr>
          <w:rFonts w:ascii="Times New Roman" w:hAnsi="Times New Roman" w:cs="Times New Roman"/>
          <w:b/>
          <w:szCs w:val="22"/>
        </w:rPr>
        <w:t>при отсутствии отгрузочных документов поставщика</w:t>
      </w:r>
      <w:r w:rsidR="00AD3F37" w:rsidRPr="00001994">
        <w:rPr>
          <w:rFonts w:ascii="Times New Roman" w:hAnsi="Times New Roman" w:cs="Times New Roman"/>
          <w:szCs w:val="22"/>
        </w:rPr>
        <w:t xml:space="preserve"> </w:t>
      </w:r>
      <w:r w:rsidRPr="00001994">
        <w:rPr>
          <w:rFonts w:ascii="Times New Roman" w:hAnsi="Times New Roman" w:cs="Times New Roman"/>
          <w:szCs w:val="22"/>
        </w:rPr>
        <w:t xml:space="preserve">оформляется  </w:t>
      </w:r>
      <w:r w:rsidRPr="00001994">
        <w:rPr>
          <w:rFonts w:ascii="Times New Roman" w:hAnsi="Times New Roman" w:cs="Times New Roman"/>
          <w:b/>
          <w:szCs w:val="22"/>
        </w:rPr>
        <w:t xml:space="preserve">Приходный ордер на приемку материальных ценностей (нефинансовых активов)  </w:t>
      </w:r>
      <w:hyperlink r:id="rId7" w:history="1">
        <w:r w:rsidRPr="00001994">
          <w:rPr>
            <w:rFonts w:ascii="Times New Roman" w:hAnsi="Times New Roman" w:cs="Times New Roman"/>
            <w:b/>
            <w:color w:val="0000FF"/>
            <w:szCs w:val="22"/>
          </w:rPr>
          <w:t>(ф. 0504207)</w:t>
        </w:r>
      </w:hyperlink>
      <w:r w:rsidRPr="00001994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2F0D14FB" w14:textId="77777777" w:rsidR="00371D86" w:rsidRPr="00F53302" w:rsidRDefault="00371D86" w:rsidP="00371D86">
      <w:pPr>
        <w:pStyle w:val="ConsPlusNormal"/>
        <w:ind w:left="502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    </w:t>
      </w:r>
      <w:r>
        <w:rPr>
          <w:rFonts w:ascii="Times New Roman" w:hAnsi="Times New Roman" w:cs="Times New Roman"/>
          <w:szCs w:val="22"/>
        </w:rPr>
        <w:t>Наличие при поступлении в учреждение материальных ценностей</w:t>
      </w:r>
      <w:r w:rsidR="00AD3F37">
        <w:rPr>
          <w:rFonts w:ascii="Times New Roman" w:hAnsi="Times New Roman" w:cs="Times New Roman"/>
          <w:szCs w:val="22"/>
        </w:rPr>
        <w:t xml:space="preserve"> </w:t>
      </w:r>
      <w:r w:rsidR="00AD3F37" w:rsidRPr="00CA6796">
        <w:rPr>
          <w:rFonts w:ascii="Times New Roman" w:hAnsi="Times New Roman" w:cs="Times New Roman"/>
          <w:b/>
          <w:szCs w:val="22"/>
        </w:rPr>
        <w:t>отгрузочных документов</w:t>
      </w:r>
      <w:r w:rsidR="00AD3F37">
        <w:rPr>
          <w:rFonts w:ascii="Times New Roman" w:hAnsi="Times New Roman" w:cs="Times New Roman"/>
          <w:b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t>предусмотренных условиями договора (контакта)</w:t>
      </w:r>
      <w:r w:rsidR="00AD3F37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оформленных надлежащим образом, является достаточным основанием для принятия к учету материальных ценностей.</w:t>
      </w:r>
    </w:p>
    <w:p w14:paraId="23EAAED0" w14:textId="77777777" w:rsidR="00371D86" w:rsidRPr="00CA6796" w:rsidRDefault="00371D86" w:rsidP="00371D86">
      <w:pPr>
        <w:pStyle w:val="ConsPlusNormal"/>
        <w:ind w:left="502"/>
        <w:jc w:val="both"/>
        <w:outlineLvl w:val="0"/>
        <w:rPr>
          <w:rFonts w:ascii="Times New Roman" w:hAnsi="Times New Roman" w:cs="Times New Roman"/>
          <w:b/>
          <w:szCs w:val="22"/>
        </w:rPr>
      </w:pPr>
    </w:p>
    <w:p w14:paraId="7D411BEE" w14:textId="77777777" w:rsidR="00371D86" w:rsidRDefault="00371D86" w:rsidP="00371D86">
      <w:pPr>
        <w:pStyle w:val="ConsPlusNormal"/>
        <w:ind w:left="644"/>
        <w:jc w:val="both"/>
        <w:outlineLvl w:val="0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 xml:space="preserve"> Приходный ордер </w:t>
      </w:r>
      <w:r w:rsidR="00AD3F37" w:rsidRPr="00AD711D">
        <w:rPr>
          <w:rFonts w:ascii="Times New Roman" w:hAnsi="Times New Roman" w:cs="Times New Roman"/>
          <w:b/>
          <w:szCs w:val="22"/>
        </w:rPr>
        <w:t>при отсутствии отгрузочных документов поставщика</w:t>
      </w:r>
      <w:r w:rsidR="00AD3F3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оформляется</w:t>
      </w:r>
      <w:r w:rsidRPr="00001994">
        <w:rPr>
          <w:rFonts w:ascii="Times New Roman" w:hAnsi="Times New Roman" w:cs="Times New Roman"/>
          <w:szCs w:val="22"/>
        </w:rPr>
        <w:t xml:space="preserve"> в двух экземплярах: один передается материально-ответственному лицу, один прикладывается к пакету документов в бухгалтерии</w:t>
      </w:r>
      <w:r>
        <w:rPr>
          <w:rFonts w:ascii="Times New Roman" w:hAnsi="Times New Roman" w:cs="Times New Roman"/>
          <w:szCs w:val="22"/>
        </w:rPr>
        <w:t xml:space="preserve"> (письмо Минфина РФ от 07.12.2016г № 02-07-10/72795).</w:t>
      </w:r>
    </w:p>
    <w:p w14:paraId="45D96668" w14:textId="77777777" w:rsidR="00371D86" w:rsidRDefault="00371D86" w:rsidP="00371D86">
      <w:pPr>
        <w:pStyle w:val="ConsPlusNormal"/>
        <w:ind w:left="644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 xml:space="preserve">Служит основанием  для принятия к бухгалтерскому учету  и отражения на балансе </w:t>
      </w:r>
      <w:r w:rsidR="005F5479">
        <w:rPr>
          <w:rFonts w:ascii="Times New Roman" w:hAnsi="Times New Roman" w:cs="Times New Roman"/>
          <w:szCs w:val="22"/>
        </w:rPr>
        <w:t>объектов нефинансовых активов также в следующих случаях:</w:t>
      </w:r>
    </w:p>
    <w:p w14:paraId="403A81D1" w14:textId="77777777" w:rsidR="005F5479" w:rsidRDefault="005F5479" w:rsidP="005F5479">
      <w:pPr>
        <w:pStyle w:val="ConsPlusNormal"/>
        <w:ind w:left="502"/>
        <w:jc w:val="both"/>
        <w:outlineLvl w:val="0"/>
        <w:rPr>
          <w:rFonts w:ascii="Times New Roman" w:hAnsi="Times New Roman" w:cs="Times New Roman"/>
          <w:szCs w:val="22"/>
        </w:rPr>
      </w:pPr>
      <w:r w:rsidRPr="0085424F">
        <w:rPr>
          <w:rFonts w:ascii="Times New Roman" w:hAnsi="Times New Roman" w:cs="Times New Roman"/>
          <w:szCs w:val="22"/>
        </w:rPr>
        <w:t>- принятие к учету</w:t>
      </w:r>
      <w:r>
        <w:rPr>
          <w:rFonts w:ascii="Times New Roman" w:hAnsi="Times New Roman" w:cs="Times New Roman"/>
          <w:szCs w:val="22"/>
        </w:rPr>
        <w:t xml:space="preserve"> остающихся в распоряжении учреждения материальных запасов, полученных от ликвидации (разборке, утилизации) объектов основных средств;</w:t>
      </w:r>
    </w:p>
    <w:p w14:paraId="1F930732" w14:textId="77777777" w:rsidR="005F5479" w:rsidRDefault="005F5479" w:rsidP="005F5479">
      <w:pPr>
        <w:pStyle w:val="ConsPlusNormal"/>
        <w:ind w:left="502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принятие к учету материальных запасов, (в том числе комплектующих, запасных частей, ветоши, макулатуры, металлолома, иных материалов, остающихся в распоряжении учреждения для хозяйственных нужд;</w:t>
      </w:r>
    </w:p>
    <w:p w14:paraId="6687BB97" w14:textId="77777777" w:rsidR="005F5479" w:rsidRDefault="005F5479" w:rsidP="005F5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 - оприходование</w:t>
      </w:r>
      <w:r>
        <w:rPr>
          <w:rFonts w:ascii="Times New Roman" w:eastAsiaTheme="minorHAnsi" w:hAnsi="Times New Roman" w:cs="Times New Roman"/>
          <w:lang w:eastAsia="en-US"/>
        </w:rPr>
        <w:t xml:space="preserve"> неучтенных материальных запасов, выявленных при инвентаризации.</w:t>
      </w:r>
    </w:p>
    <w:p w14:paraId="00347311" w14:textId="77777777" w:rsidR="00371D86" w:rsidRPr="00001994" w:rsidRDefault="00371D86" w:rsidP="00371D86">
      <w:pPr>
        <w:pStyle w:val="ConsPlusNormal"/>
        <w:ind w:left="644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 xml:space="preserve">В </w:t>
      </w:r>
      <w:hyperlink r:id="rId8" w:history="1">
        <w:r w:rsidRPr="00001994">
          <w:rPr>
            <w:rFonts w:ascii="Times New Roman" w:hAnsi="Times New Roman" w:cs="Times New Roman"/>
            <w:color w:val="0000FF"/>
            <w:szCs w:val="22"/>
          </w:rPr>
          <w:t>заголовочной части</w:t>
        </w:r>
      </w:hyperlink>
      <w:r w:rsidRPr="00001994">
        <w:rPr>
          <w:rFonts w:ascii="Times New Roman" w:hAnsi="Times New Roman" w:cs="Times New Roman"/>
          <w:szCs w:val="22"/>
        </w:rPr>
        <w:t xml:space="preserve"> документа указываются учреждение-получатель, поставщик и основание (вид документа, дата и номер) для принятия к учету. В </w:t>
      </w:r>
      <w:hyperlink r:id="rId9" w:history="1">
        <w:r w:rsidRPr="00001994">
          <w:rPr>
            <w:rFonts w:ascii="Times New Roman" w:hAnsi="Times New Roman" w:cs="Times New Roman"/>
            <w:color w:val="0000FF"/>
            <w:szCs w:val="22"/>
          </w:rPr>
          <w:t>табличной части</w:t>
        </w:r>
      </w:hyperlink>
      <w:r w:rsidRPr="00001994">
        <w:rPr>
          <w:rFonts w:ascii="Times New Roman" w:hAnsi="Times New Roman" w:cs="Times New Roman"/>
          <w:szCs w:val="22"/>
        </w:rPr>
        <w:t xml:space="preserve"> приходного ордера приводятся перечень (наименование) принимаемых к учету материальных ценностей, единицы их измерения, цена за единицу, количество, сумма и корреспонденция счетов. Дополнительные сведения по принимаемым объектам могут указываться в специально отведенном </w:t>
      </w:r>
      <w:hyperlink r:id="rId10" w:history="1">
        <w:r w:rsidRPr="00001994">
          <w:rPr>
            <w:rFonts w:ascii="Times New Roman" w:hAnsi="Times New Roman" w:cs="Times New Roman"/>
            <w:color w:val="0000FF"/>
            <w:szCs w:val="22"/>
          </w:rPr>
          <w:t>поле</w:t>
        </w:r>
      </w:hyperlink>
      <w:r w:rsidRPr="00001994">
        <w:rPr>
          <w:rFonts w:ascii="Times New Roman" w:hAnsi="Times New Roman" w:cs="Times New Roman"/>
          <w:szCs w:val="22"/>
        </w:rPr>
        <w:t xml:space="preserve">. Приходный ордер на приемку материальных ценностей (нефинансовых активов) </w:t>
      </w:r>
      <w:hyperlink r:id="rId11" w:history="1">
        <w:r w:rsidRPr="00001994">
          <w:rPr>
            <w:rFonts w:ascii="Times New Roman" w:hAnsi="Times New Roman" w:cs="Times New Roman"/>
            <w:color w:val="0000FF"/>
            <w:szCs w:val="22"/>
          </w:rPr>
          <w:t>(ф. 0504207)</w:t>
        </w:r>
      </w:hyperlink>
      <w:r w:rsidRPr="00001994">
        <w:rPr>
          <w:rFonts w:ascii="Times New Roman" w:hAnsi="Times New Roman" w:cs="Times New Roman"/>
          <w:szCs w:val="22"/>
        </w:rPr>
        <w:t xml:space="preserve"> подписывают:</w:t>
      </w:r>
    </w:p>
    <w:p w14:paraId="772EF32B" w14:textId="77777777" w:rsidR="00371D86" w:rsidRPr="00001994" w:rsidRDefault="00371D86" w:rsidP="00371D86">
      <w:pPr>
        <w:pStyle w:val="ConsPlusNormal"/>
        <w:ind w:left="644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"Сдал" - материально ответственное лицо, которое на основании выданной доверенности получает от поставщика объекты нефинансовых активов (например, водитель-экспедитор, курьер и т.п.)</w:t>
      </w:r>
      <w:r w:rsidR="007140BE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</w:t>
      </w:r>
      <w:r w:rsidR="007140BE">
        <w:rPr>
          <w:rFonts w:ascii="Times New Roman" w:hAnsi="Times New Roman" w:cs="Times New Roman"/>
          <w:szCs w:val="22"/>
        </w:rPr>
        <w:t>П</w:t>
      </w:r>
      <w:r>
        <w:rPr>
          <w:rFonts w:ascii="Times New Roman" w:hAnsi="Times New Roman" w:cs="Times New Roman"/>
          <w:szCs w:val="22"/>
        </w:rPr>
        <w:t xml:space="preserve">ри </w:t>
      </w:r>
      <w:r w:rsidR="007140BE">
        <w:rPr>
          <w:rFonts w:ascii="Times New Roman" w:hAnsi="Times New Roman" w:cs="Times New Roman"/>
          <w:szCs w:val="22"/>
        </w:rPr>
        <w:t xml:space="preserve">постановке на учет </w:t>
      </w:r>
      <w:r>
        <w:rPr>
          <w:rFonts w:ascii="Times New Roman" w:hAnsi="Times New Roman" w:cs="Times New Roman"/>
          <w:szCs w:val="22"/>
        </w:rPr>
        <w:t>неучтенных объект</w:t>
      </w:r>
      <w:r w:rsidR="007140BE">
        <w:rPr>
          <w:rFonts w:ascii="Times New Roman" w:hAnsi="Times New Roman" w:cs="Times New Roman"/>
          <w:szCs w:val="22"/>
        </w:rPr>
        <w:t>ов</w:t>
      </w:r>
      <w:r>
        <w:rPr>
          <w:rFonts w:ascii="Times New Roman" w:hAnsi="Times New Roman" w:cs="Times New Roman"/>
          <w:szCs w:val="22"/>
        </w:rPr>
        <w:t>, выявленных при инвентаризации</w:t>
      </w:r>
      <w:r w:rsidR="007140BE">
        <w:rPr>
          <w:rFonts w:ascii="Times New Roman" w:hAnsi="Times New Roman" w:cs="Times New Roman"/>
          <w:szCs w:val="22"/>
        </w:rPr>
        <w:t xml:space="preserve">, а также полученных от списания (ликвидации) нефинансовых активов, в том числе при изготовлении материальных запасов хозяйственным способом, и в случае принятия к учету комплектующих, запасных частей, ветоши, металлолома, </w:t>
      </w:r>
      <w:r w:rsidR="00253906">
        <w:rPr>
          <w:rFonts w:ascii="Times New Roman" w:hAnsi="Times New Roman" w:cs="Times New Roman"/>
          <w:szCs w:val="22"/>
        </w:rPr>
        <w:t>и т.п.</w:t>
      </w:r>
      <w:r>
        <w:rPr>
          <w:rFonts w:ascii="Times New Roman" w:hAnsi="Times New Roman" w:cs="Times New Roman"/>
          <w:szCs w:val="22"/>
        </w:rPr>
        <w:t xml:space="preserve">  графа «Сдал» - не заполняется</w:t>
      </w:r>
      <w:r w:rsidR="00253906">
        <w:rPr>
          <w:rFonts w:ascii="Times New Roman" w:hAnsi="Times New Roman" w:cs="Times New Roman"/>
          <w:szCs w:val="22"/>
        </w:rPr>
        <w:t>.</w:t>
      </w:r>
    </w:p>
    <w:p w14:paraId="5F33A7F7" w14:textId="77777777" w:rsidR="00371D86" w:rsidRPr="00001994" w:rsidRDefault="00371D86" w:rsidP="00371D86">
      <w:pPr>
        <w:pStyle w:val="ConsPlusNormal"/>
        <w:ind w:left="644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"Принял" - материально ответственное за хранение лицо (заместитель директора по административно-хозяйственной части, завхоз, кладовщик и т.п.);</w:t>
      </w:r>
    </w:p>
    <w:p w14:paraId="5BBF93CF" w14:textId="77777777" w:rsidR="00371D86" w:rsidRPr="00001994" w:rsidRDefault="00371D86" w:rsidP="00371D86">
      <w:pPr>
        <w:pStyle w:val="ConsPlusNormal"/>
        <w:ind w:left="644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"Ответственный исполнитель" - бухгалтер, оформивший данную операцию и составивший корреспонденцию счетов.</w:t>
      </w:r>
    </w:p>
    <w:p w14:paraId="5F96474F" w14:textId="77777777" w:rsidR="00371D86" w:rsidRDefault="00371D86" w:rsidP="00371D86">
      <w:pPr>
        <w:pStyle w:val="ConsPlusNormal"/>
        <w:ind w:left="644"/>
        <w:jc w:val="both"/>
        <w:outlineLvl w:val="0"/>
        <w:rPr>
          <w:rFonts w:ascii="Times New Roman" w:hAnsi="Times New Roman" w:cs="Times New Roman"/>
          <w:b/>
          <w:szCs w:val="22"/>
        </w:rPr>
      </w:pPr>
      <w:r w:rsidRPr="00001994">
        <w:rPr>
          <w:rFonts w:ascii="Times New Roman" w:hAnsi="Times New Roman" w:cs="Times New Roman"/>
          <w:szCs w:val="22"/>
        </w:rPr>
        <w:t xml:space="preserve"> После этого документ считается исполненным.</w:t>
      </w:r>
      <w:r w:rsidRPr="00001994">
        <w:rPr>
          <w:rFonts w:ascii="Times New Roman" w:hAnsi="Times New Roman" w:cs="Times New Roman"/>
          <w:b/>
          <w:szCs w:val="22"/>
        </w:rPr>
        <w:t xml:space="preserve"> </w:t>
      </w:r>
    </w:p>
    <w:p w14:paraId="233A9D1C" w14:textId="77777777" w:rsidR="00983BCB" w:rsidRPr="004049A6" w:rsidRDefault="004049A6" w:rsidP="00371D86">
      <w:pPr>
        <w:pStyle w:val="ConsPlusNormal"/>
        <w:ind w:left="644"/>
        <w:jc w:val="both"/>
        <w:outlineLvl w:val="0"/>
        <w:rPr>
          <w:rFonts w:ascii="Times New Roman" w:hAnsi="Times New Roman" w:cs="Times New Roman"/>
          <w:szCs w:val="22"/>
        </w:rPr>
      </w:pPr>
      <w:r w:rsidRPr="004049A6">
        <w:rPr>
          <w:rFonts w:ascii="Times New Roman" w:hAnsi="Times New Roman" w:cs="Times New Roman"/>
          <w:szCs w:val="22"/>
        </w:rPr>
        <w:t>Приходный ордер также оформляется при безвозмездном поступлении материальных запасов по договорам пожертвования (дарения)</w:t>
      </w:r>
    </w:p>
    <w:p w14:paraId="1AA9F4DF" w14:textId="77777777" w:rsidR="00371D86" w:rsidRPr="00001994" w:rsidRDefault="00371D86" w:rsidP="00371D86">
      <w:pPr>
        <w:pStyle w:val="ConsPlusNormal"/>
        <w:ind w:left="644"/>
        <w:jc w:val="both"/>
        <w:outlineLvl w:val="0"/>
        <w:rPr>
          <w:rFonts w:ascii="Times New Roman" w:hAnsi="Times New Roman" w:cs="Times New Roman"/>
          <w:b/>
          <w:szCs w:val="22"/>
        </w:rPr>
      </w:pPr>
    </w:p>
    <w:p w14:paraId="0523BD3F" w14:textId="77777777" w:rsidR="00371D86" w:rsidRPr="00001994" w:rsidRDefault="00371D86" w:rsidP="00371D86">
      <w:pPr>
        <w:pStyle w:val="ConsPlusNormal"/>
        <w:ind w:left="644"/>
        <w:jc w:val="both"/>
        <w:outlineLvl w:val="0"/>
        <w:rPr>
          <w:rFonts w:ascii="Times New Roman" w:hAnsi="Times New Roman" w:cs="Times New Roman"/>
          <w:b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 xml:space="preserve"> </w:t>
      </w:r>
    </w:p>
    <w:p w14:paraId="471FD022" w14:textId="77777777" w:rsidR="00371D86" w:rsidRPr="0085424F" w:rsidRDefault="00371D86" w:rsidP="00371D86">
      <w:pPr>
        <w:pStyle w:val="ConsPlusNormal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 xml:space="preserve">Акт приемки материалов (материальных ценностей) </w:t>
      </w:r>
      <w:hyperlink r:id="rId12" w:history="1">
        <w:r w:rsidRPr="00001994">
          <w:rPr>
            <w:rFonts w:ascii="Times New Roman" w:hAnsi="Times New Roman" w:cs="Times New Roman"/>
            <w:b/>
            <w:color w:val="0000FF"/>
            <w:szCs w:val="22"/>
          </w:rPr>
          <w:t>(ф. 0504220)</w:t>
        </w:r>
      </w:hyperlink>
      <w:r w:rsidRPr="00001994">
        <w:rPr>
          <w:rFonts w:ascii="Times New Roman" w:hAnsi="Times New Roman" w:cs="Times New Roman"/>
          <w:szCs w:val="22"/>
        </w:rPr>
        <w:t xml:space="preserve"> составляется комиссией учреждения по поступлению и выбытию активов при приемке материалов (материальных ценностей)</w:t>
      </w:r>
      <w:r>
        <w:rPr>
          <w:rFonts w:ascii="Times New Roman" w:hAnsi="Times New Roman" w:cs="Times New Roman"/>
          <w:szCs w:val="22"/>
        </w:rPr>
        <w:t>:</w:t>
      </w:r>
    </w:p>
    <w:p w14:paraId="2A8095AC" w14:textId="77777777" w:rsidR="00371D86" w:rsidRDefault="00371D86" w:rsidP="00371D86">
      <w:pPr>
        <w:pStyle w:val="ConsPlusNormal"/>
        <w:ind w:left="502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-</w:t>
      </w:r>
      <w:r w:rsidRPr="00001994">
        <w:rPr>
          <w:rFonts w:ascii="Times New Roman" w:hAnsi="Times New Roman" w:cs="Times New Roman"/>
          <w:szCs w:val="22"/>
        </w:rPr>
        <w:t xml:space="preserve"> </w:t>
      </w:r>
      <w:r w:rsidRPr="0085424F">
        <w:rPr>
          <w:rFonts w:ascii="Times New Roman" w:hAnsi="Times New Roman" w:cs="Times New Roman"/>
          <w:szCs w:val="22"/>
        </w:rPr>
        <w:t>если обнаружено</w:t>
      </w:r>
      <w:r w:rsidRPr="00001994">
        <w:rPr>
          <w:rFonts w:ascii="Times New Roman" w:hAnsi="Times New Roman" w:cs="Times New Roman"/>
          <w:b/>
          <w:szCs w:val="22"/>
        </w:rPr>
        <w:t xml:space="preserve"> </w:t>
      </w:r>
      <w:r w:rsidRPr="00001994">
        <w:rPr>
          <w:rFonts w:ascii="Times New Roman" w:hAnsi="Times New Roman" w:cs="Times New Roman"/>
          <w:szCs w:val="22"/>
        </w:rPr>
        <w:t>какое-либо расхождение:</w:t>
      </w:r>
      <w:r>
        <w:rPr>
          <w:rFonts w:ascii="Times New Roman" w:hAnsi="Times New Roman" w:cs="Times New Roman"/>
          <w:szCs w:val="22"/>
        </w:rPr>
        <w:t xml:space="preserve"> к</w:t>
      </w:r>
      <w:r w:rsidRPr="00644AAA">
        <w:rPr>
          <w:rFonts w:ascii="Times New Roman" w:hAnsi="Times New Roman" w:cs="Times New Roman"/>
          <w:szCs w:val="22"/>
        </w:rPr>
        <w:t xml:space="preserve">оличественное, качественное,  несоответствие ассортимента принимаемых материальных ценностей сопроводительным документам </w:t>
      </w:r>
      <w:r w:rsidRPr="00644AAA">
        <w:rPr>
          <w:rFonts w:ascii="Times New Roman" w:hAnsi="Times New Roman" w:cs="Times New Roman"/>
          <w:szCs w:val="22"/>
        </w:rPr>
        <w:lastRenderedPageBreak/>
        <w:t>отправителя (поставщика)</w:t>
      </w:r>
      <w:r>
        <w:rPr>
          <w:rFonts w:ascii="Times New Roman" w:hAnsi="Times New Roman" w:cs="Times New Roman"/>
          <w:szCs w:val="22"/>
        </w:rPr>
        <w:t>;</w:t>
      </w:r>
    </w:p>
    <w:p w14:paraId="21FAC1DA" w14:textId="77777777" w:rsidR="00371D86" w:rsidRPr="0085424F" w:rsidRDefault="00371D86" w:rsidP="00371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EB7DEC" w14:textId="77777777" w:rsidR="00371D86" w:rsidRPr="00001994" w:rsidRDefault="00371D86" w:rsidP="00371D86">
      <w:pPr>
        <w:pStyle w:val="ConsPlusNormal"/>
        <w:jc w:val="both"/>
        <w:outlineLvl w:val="0"/>
        <w:rPr>
          <w:rFonts w:ascii="Times New Roman" w:hAnsi="Times New Roman" w:cs="Times New Roman"/>
          <w:b/>
          <w:szCs w:val="22"/>
        </w:rPr>
      </w:pPr>
      <w:r w:rsidRPr="00001994">
        <w:rPr>
          <w:rFonts w:ascii="Times New Roman" w:hAnsi="Times New Roman" w:cs="Times New Roman"/>
          <w:szCs w:val="22"/>
        </w:rPr>
        <w:t xml:space="preserve">      </w:t>
      </w:r>
      <w:r>
        <w:rPr>
          <w:rFonts w:ascii="Times New Roman" w:hAnsi="Times New Roman" w:cs="Times New Roman"/>
          <w:szCs w:val="22"/>
        </w:rPr>
        <w:t xml:space="preserve">При обнаружении расхождений материальных ценностей сопроводительным документам поставщика </w:t>
      </w:r>
      <w:r w:rsidRPr="00001994">
        <w:rPr>
          <w:rFonts w:ascii="Times New Roman" w:hAnsi="Times New Roman" w:cs="Times New Roman"/>
          <w:szCs w:val="22"/>
        </w:rPr>
        <w:t xml:space="preserve">Акт составляется с обязательным присутствием материально-ответственного лица и представителя поставщика. Документ является правовым основанием </w:t>
      </w:r>
      <w:r w:rsidRPr="00001994">
        <w:rPr>
          <w:rFonts w:ascii="Times New Roman" w:hAnsi="Times New Roman" w:cs="Times New Roman"/>
          <w:b/>
          <w:szCs w:val="22"/>
        </w:rPr>
        <w:t>для предъявления претензии поставщику.</w:t>
      </w:r>
    </w:p>
    <w:p w14:paraId="044A8348" w14:textId="77777777" w:rsidR="00371D86" w:rsidRPr="00001994" w:rsidRDefault="00371D86" w:rsidP="00371D86">
      <w:pPr>
        <w:pStyle w:val="ConsPlusNormal"/>
        <w:ind w:left="720"/>
        <w:jc w:val="both"/>
        <w:outlineLvl w:val="0"/>
        <w:rPr>
          <w:rFonts w:ascii="Times New Roman" w:hAnsi="Times New Roman" w:cs="Times New Roman"/>
          <w:szCs w:val="22"/>
        </w:rPr>
      </w:pPr>
    </w:p>
    <w:p w14:paraId="399B0BA4" w14:textId="77777777" w:rsidR="00371D86" w:rsidRDefault="00371D86" w:rsidP="00371D86">
      <w:pPr>
        <w:pStyle w:val="ConsPlusNormal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>Акт о приеме-передаче объектов нефинансовых активов</w:t>
      </w:r>
      <w:r w:rsidRPr="00001994">
        <w:rPr>
          <w:rFonts w:ascii="Times New Roman" w:hAnsi="Times New Roman" w:cs="Times New Roman"/>
          <w:szCs w:val="22"/>
        </w:rPr>
        <w:t xml:space="preserve"> </w:t>
      </w:r>
      <w:hyperlink r:id="rId13" w:history="1">
        <w:r w:rsidRPr="00001994">
          <w:rPr>
            <w:rFonts w:ascii="Times New Roman" w:hAnsi="Times New Roman" w:cs="Times New Roman"/>
            <w:b/>
            <w:color w:val="0000FF"/>
            <w:szCs w:val="22"/>
          </w:rPr>
          <w:t>(ф. 0504101)</w:t>
        </w:r>
      </w:hyperlink>
      <w:r w:rsidRPr="00001994">
        <w:rPr>
          <w:rFonts w:ascii="Times New Roman" w:hAnsi="Times New Roman" w:cs="Times New Roman"/>
          <w:szCs w:val="22"/>
        </w:rPr>
        <w:t xml:space="preserve"> оформляется при </w:t>
      </w:r>
      <w:r>
        <w:rPr>
          <w:rFonts w:ascii="Times New Roman" w:hAnsi="Times New Roman" w:cs="Times New Roman"/>
          <w:szCs w:val="22"/>
        </w:rPr>
        <w:t xml:space="preserve">приобретении основных средств (Д-т 101.000 К-т 106.000), нематериальных активов (счет 01), </w:t>
      </w:r>
      <w:r w:rsidRPr="00001994">
        <w:rPr>
          <w:rFonts w:ascii="Times New Roman" w:hAnsi="Times New Roman" w:cs="Times New Roman"/>
          <w:szCs w:val="22"/>
        </w:rPr>
        <w:t>передаче основных средств между учреждениями, передаче в казну, при  безвозмездном получении, при приеме основных средств изготовленных хоз</w:t>
      </w:r>
      <w:r>
        <w:rPr>
          <w:rFonts w:ascii="Times New Roman" w:hAnsi="Times New Roman" w:cs="Times New Roman"/>
          <w:szCs w:val="22"/>
        </w:rPr>
        <w:t xml:space="preserve">яйственным </w:t>
      </w:r>
      <w:r w:rsidRPr="00001994">
        <w:rPr>
          <w:rFonts w:ascii="Times New Roman" w:hAnsi="Times New Roman" w:cs="Times New Roman"/>
          <w:szCs w:val="22"/>
        </w:rPr>
        <w:t>способом</w:t>
      </w:r>
      <w:r w:rsidR="007E2C51">
        <w:rPr>
          <w:rFonts w:ascii="Times New Roman" w:hAnsi="Times New Roman" w:cs="Times New Roman"/>
          <w:szCs w:val="22"/>
        </w:rPr>
        <w:t xml:space="preserve"> (в том числе при пошиве костюмов, относящихся к основным средствам)</w:t>
      </w:r>
      <w:r w:rsidRPr="00001994">
        <w:rPr>
          <w:rFonts w:ascii="Times New Roman" w:hAnsi="Times New Roman" w:cs="Times New Roman"/>
          <w:szCs w:val="22"/>
        </w:rPr>
        <w:t xml:space="preserve">, при передаче  НФА на хранение.  При </w:t>
      </w:r>
      <w:r>
        <w:rPr>
          <w:rFonts w:ascii="Times New Roman" w:hAnsi="Times New Roman" w:cs="Times New Roman"/>
          <w:szCs w:val="22"/>
        </w:rPr>
        <w:t>приобретении основных средств, нематериальных активов и поступ</w:t>
      </w:r>
      <w:r w:rsidRPr="00001994">
        <w:rPr>
          <w:rFonts w:ascii="Times New Roman" w:hAnsi="Times New Roman" w:cs="Times New Roman"/>
          <w:szCs w:val="22"/>
        </w:rPr>
        <w:t xml:space="preserve">лении </w:t>
      </w:r>
      <w:r>
        <w:rPr>
          <w:rFonts w:ascii="Times New Roman" w:hAnsi="Times New Roman" w:cs="Times New Roman"/>
          <w:szCs w:val="22"/>
        </w:rPr>
        <w:t>основных средств по договорам пожертвования</w:t>
      </w:r>
      <w:r w:rsidRPr="00001994">
        <w:rPr>
          <w:rFonts w:ascii="Times New Roman" w:hAnsi="Times New Roman" w:cs="Times New Roman"/>
          <w:szCs w:val="22"/>
        </w:rPr>
        <w:t xml:space="preserve"> передающая сторона в </w:t>
      </w:r>
      <w:r w:rsidRPr="00001994">
        <w:rPr>
          <w:rFonts w:ascii="Times New Roman" w:hAnsi="Times New Roman" w:cs="Times New Roman"/>
          <w:b/>
          <w:szCs w:val="22"/>
        </w:rPr>
        <w:t xml:space="preserve">Акте </w:t>
      </w:r>
      <w:hyperlink r:id="rId14" w:history="1">
        <w:r w:rsidRPr="00001994">
          <w:rPr>
            <w:rFonts w:ascii="Times New Roman" w:hAnsi="Times New Roman" w:cs="Times New Roman"/>
            <w:b/>
            <w:color w:val="0000FF"/>
            <w:szCs w:val="22"/>
          </w:rPr>
          <w:t>(ф. 0504101)</w:t>
        </w:r>
      </w:hyperlink>
      <w:r w:rsidRPr="00001994">
        <w:rPr>
          <w:rFonts w:ascii="Times New Roman" w:hAnsi="Times New Roman" w:cs="Times New Roman"/>
          <w:szCs w:val="22"/>
        </w:rPr>
        <w:t xml:space="preserve"> подписи может не ставить. </w:t>
      </w:r>
    </w:p>
    <w:p w14:paraId="0C1A6C0C" w14:textId="77777777" w:rsidR="00371D86" w:rsidRPr="00001994" w:rsidRDefault="00371D86" w:rsidP="00371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>Акт</w:t>
      </w:r>
      <w:r>
        <w:rPr>
          <w:rFonts w:ascii="Times New Roman" w:hAnsi="Times New Roman" w:cs="Times New Roman"/>
          <w:b/>
          <w:szCs w:val="22"/>
        </w:rPr>
        <w:t xml:space="preserve"> п</w:t>
      </w:r>
      <w:r w:rsidRPr="00001994">
        <w:rPr>
          <w:rFonts w:ascii="Times New Roman" w:hAnsi="Times New Roman" w:cs="Times New Roman"/>
          <w:b/>
          <w:szCs w:val="22"/>
        </w:rPr>
        <w:t xml:space="preserve">риема-сдачи отремонтированных, реконструированных и модернизированных объектов основных средств </w:t>
      </w:r>
      <w:hyperlink r:id="rId15" w:history="1">
        <w:r w:rsidRPr="00001994">
          <w:rPr>
            <w:rFonts w:ascii="Times New Roman" w:hAnsi="Times New Roman" w:cs="Times New Roman"/>
            <w:b/>
            <w:color w:val="0000FF"/>
            <w:szCs w:val="22"/>
          </w:rPr>
          <w:t>(ф. 0504103)</w:t>
        </w:r>
      </w:hyperlink>
      <w:r w:rsidRPr="00001994">
        <w:rPr>
          <w:rFonts w:ascii="Times New Roman" w:hAnsi="Times New Roman" w:cs="Times New Roman"/>
          <w:szCs w:val="22"/>
        </w:rPr>
        <w:t xml:space="preserve">  применяется для отражения в бухгалтерском учете объектов основных средств, переданных (полученных) для проведения ремонта, реконструкции, модернизации сторонней организации, своими силами.</w:t>
      </w:r>
    </w:p>
    <w:p w14:paraId="6CAFB730" w14:textId="77777777" w:rsidR="00371D86" w:rsidRPr="00001994" w:rsidRDefault="00371D86" w:rsidP="00371D86">
      <w:pPr>
        <w:pStyle w:val="ConsPlusNormal"/>
        <w:ind w:left="720"/>
        <w:jc w:val="both"/>
        <w:rPr>
          <w:rFonts w:ascii="Times New Roman" w:hAnsi="Times New Roman" w:cs="Times New Roman"/>
          <w:szCs w:val="22"/>
        </w:rPr>
      </w:pPr>
    </w:p>
    <w:p w14:paraId="2C139A6F" w14:textId="77777777" w:rsidR="00371D86" w:rsidRPr="00001994" w:rsidRDefault="00371D86" w:rsidP="00371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 xml:space="preserve">Извещение </w:t>
      </w:r>
      <w:hyperlink r:id="rId16" w:history="1">
        <w:r w:rsidRPr="00001994">
          <w:rPr>
            <w:rFonts w:ascii="Times New Roman" w:hAnsi="Times New Roman" w:cs="Times New Roman"/>
            <w:b/>
            <w:color w:val="0000FF"/>
            <w:szCs w:val="22"/>
          </w:rPr>
          <w:t>(ф. 0504805)</w:t>
        </w:r>
      </w:hyperlink>
      <w:r w:rsidRPr="00001994">
        <w:rPr>
          <w:rFonts w:ascii="Times New Roman" w:hAnsi="Times New Roman" w:cs="Times New Roman"/>
          <w:szCs w:val="22"/>
        </w:rPr>
        <w:t xml:space="preserve"> используется при оформлении расчетов, возникающих по операциям приемки-передачи имущества, активов и обязательств между субъектами учета, в том числе при межведомственных и межбюджетных расчетах.</w:t>
      </w:r>
    </w:p>
    <w:p w14:paraId="071860AE" w14:textId="77777777" w:rsidR="00371D86" w:rsidRPr="00001994" w:rsidRDefault="00371D86" w:rsidP="00371D8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 xml:space="preserve">          </w:t>
      </w:r>
    </w:p>
    <w:p w14:paraId="4D41AA35" w14:textId="77777777" w:rsidR="00371D86" w:rsidRPr="00001994" w:rsidRDefault="00371D86" w:rsidP="00371D86">
      <w:pPr>
        <w:pStyle w:val="ConsPlusNormal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 xml:space="preserve">Опись инвентарных карточек по учету нефинансовых активов </w:t>
      </w:r>
      <w:hyperlink r:id="rId17" w:history="1">
        <w:r w:rsidRPr="00001994">
          <w:rPr>
            <w:rFonts w:ascii="Times New Roman" w:hAnsi="Times New Roman" w:cs="Times New Roman"/>
            <w:b/>
            <w:color w:val="0000FF"/>
            <w:szCs w:val="22"/>
          </w:rPr>
          <w:t>(ф. 0504033)</w:t>
        </w:r>
      </w:hyperlink>
      <w:r w:rsidRPr="00001994">
        <w:rPr>
          <w:rFonts w:ascii="Times New Roman" w:hAnsi="Times New Roman" w:cs="Times New Roman"/>
          <w:b/>
          <w:szCs w:val="22"/>
        </w:rPr>
        <w:t xml:space="preserve"> </w:t>
      </w:r>
      <w:r w:rsidRPr="00001994">
        <w:rPr>
          <w:rFonts w:ascii="Times New Roman" w:hAnsi="Times New Roman" w:cs="Times New Roman"/>
          <w:szCs w:val="22"/>
        </w:rPr>
        <w:t>(далее - Опись (ф. 0504033) применяется для регистрации открываемых Инвентарных карточек.</w:t>
      </w:r>
    </w:p>
    <w:p w14:paraId="6B2B9987" w14:textId="77777777" w:rsidR="00371D86" w:rsidRPr="00001994" w:rsidRDefault="00371D86" w:rsidP="00371D86">
      <w:pPr>
        <w:pStyle w:val="a3"/>
        <w:spacing w:after="0"/>
        <w:rPr>
          <w:rFonts w:ascii="Times New Roman" w:hAnsi="Times New Roman" w:cs="Times New Roman"/>
        </w:rPr>
      </w:pPr>
    </w:p>
    <w:p w14:paraId="02ADCDED" w14:textId="77777777" w:rsidR="00371D86" w:rsidRPr="00001994" w:rsidRDefault="00371D86" w:rsidP="00371D86">
      <w:pPr>
        <w:pStyle w:val="ConsPlusNormal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 xml:space="preserve">При принятии к учету основных средств на них открываются </w:t>
      </w:r>
      <w:r w:rsidRPr="00001994">
        <w:rPr>
          <w:rFonts w:ascii="Times New Roman" w:hAnsi="Times New Roman" w:cs="Times New Roman"/>
          <w:b/>
          <w:szCs w:val="22"/>
        </w:rPr>
        <w:t xml:space="preserve">инвентарные карточки учета нефинансовых активов </w:t>
      </w:r>
      <w:hyperlink r:id="rId18" w:history="1">
        <w:r w:rsidRPr="00001994">
          <w:rPr>
            <w:rFonts w:ascii="Times New Roman" w:hAnsi="Times New Roman" w:cs="Times New Roman"/>
            <w:b/>
            <w:color w:val="0000FF"/>
            <w:szCs w:val="22"/>
          </w:rPr>
          <w:t>(ф. 0504031)</w:t>
        </w:r>
      </w:hyperlink>
      <w:r w:rsidRPr="00001994">
        <w:rPr>
          <w:rFonts w:ascii="Times New Roman" w:hAnsi="Times New Roman" w:cs="Times New Roman"/>
          <w:szCs w:val="22"/>
        </w:rPr>
        <w:t xml:space="preserve"> В </w:t>
      </w:r>
      <w:hyperlink r:id="rId19" w:history="1">
        <w:r w:rsidRPr="00001994">
          <w:rPr>
            <w:rFonts w:ascii="Times New Roman" w:hAnsi="Times New Roman" w:cs="Times New Roman"/>
            <w:color w:val="000000" w:themeColor="text1"/>
            <w:szCs w:val="22"/>
          </w:rPr>
          <w:t>заголовочной части</w:t>
        </w:r>
      </w:hyperlink>
      <w:r w:rsidRPr="00001994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001994">
        <w:rPr>
          <w:rFonts w:ascii="Times New Roman" w:hAnsi="Times New Roman" w:cs="Times New Roman"/>
          <w:szCs w:val="22"/>
        </w:rPr>
        <w:t>документа  следует указывать вид принимаемого к учету объекта (недвижимое, особо ценное движимое, иное движимое имущество). Кроме того, отражаются инвентарный номер объекта, номер счета, на котором учитывается имущество, и дата формирования карточки. В табличной части, состоящей из пяти разделов, отражаются следующие сведения:</w:t>
      </w:r>
    </w:p>
    <w:p w14:paraId="60C1B691" w14:textId="77777777" w:rsidR="00371D86" w:rsidRPr="00001994" w:rsidRDefault="00371D86" w:rsidP="00371D8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>сведения об объекте:</w:t>
      </w:r>
    </w:p>
    <w:p w14:paraId="0285BEBC" w14:textId="77777777" w:rsidR="00371D86" w:rsidRPr="00001994" w:rsidRDefault="00371D86" w:rsidP="00371D86">
      <w:pPr>
        <w:pStyle w:val="ConsPlusNormal"/>
        <w:ind w:left="708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марка, модель, проект, тип, порода, паспорт, чертеж и т.п.;</w:t>
      </w:r>
    </w:p>
    <w:p w14:paraId="5FF2E58C" w14:textId="77777777" w:rsidR="00371D86" w:rsidRPr="00001994" w:rsidRDefault="00371D86" w:rsidP="00371D86">
      <w:pPr>
        <w:pStyle w:val="ConsPlusNormal"/>
        <w:ind w:left="708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номер (код) объекта (реестровый, заводской, иной);</w:t>
      </w:r>
    </w:p>
    <w:p w14:paraId="045D0EFF" w14:textId="77777777" w:rsidR="00371D86" w:rsidRPr="00001994" w:rsidRDefault="00371D86" w:rsidP="00371D86">
      <w:pPr>
        <w:pStyle w:val="ConsPlusNormal"/>
        <w:ind w:left="708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дата выпуска, изготовления;</w:t>
      </w:r>
    </w:p>
    <w:p w14:paraId="0114FCAC" w14:textId="77777777" w:rsidR="00371D86" w:rsidRPr="00001994" w:rsidRDefault="00371D86" w:rsidP="00371D86">
      <w:pPr>
        <w:pStyle w:val="ConsPlusNormal"/>
        <w:ind w:left="708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дата ввода в эксплуатацию;</w:t>
      </w:r>
    </w:p>
    <w:p w14:paraId="1D2DF029" w14:textId="77777777" w:rsidR="00371D86" w:rsidRPr="00001994" w:rsidRDefault="00371D86" w:rsidP="00371D86">
      <w:pPr>
        <w:pStyle w:val="ConsPlusNormal"/>
        <w:ind w:left="708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документ, устанавливающий правообладание (обременение) (вид права, дата и номер документа);</w:t>
      </w:r>
    </w:p>
    <w:p w14:paraId="066305AE" w14:textId="77777777" w:rsidR="00371D86" w:rsidRPr="00001994" w:rsidRDefault="00371D86" w:rsidP="00371D8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>стоимость объекта, изменение балансовой стоимости, начисление амортизации:</w:t>
      </w:r>
    </w:p>
    <w:p w14:paraId="1FDD8658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первоначальная стоимость объекта;</w:t>
      </w:r>
    </w:p>
    <w:p w14:paraId="10779A8D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изменение стоимости объекта (причина, документ, сумма);</w:t>
      </w:r>
    </w:p>
    <w:p w14:paraId="5770D45F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балансовая (восстановительная) стоимость;</w:t>
      </w:r>
    </w:p>
    <w:p w14:paraId="1E902B19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срок полезного использования;</w:t>
      </w:r>
    </w:p>
    <w:p w14:paraId="1BD23381" w14:textId="77777777" w:rsidR="00371D86" w:rsidRPr="00001994" w:rsidRDefault="00371D86" w:rsidP="00371D86">
      <w:pPr>
        <w:pStyle w:val="ConsPlusNormal"/>
        <w:ind w:left="108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амортизация (сумма амортизации на дату принятия объекта к учету, дата окончания начисления амортизации, норма (месячная, годовая), сумма начисленной амортизации, остаточная стоимость);</w:t>
      </w:r>
    </w:p>
    <w:p w14:paraId="6A0E9209" w14:textId="77777777" w:rsidR="00371D86" w:rsidRPr="00001994" w:rsidRDefault="00371D86" w:rsidP="00371D86">
      <w:pPr>
        <w:pStyle w:val="ConsPlusNormal"/>
        <w:ind w:left="540" w:firstLine="540"/>
        <w:jc w:val="center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>сведения о принятии к учету и выбытии объекта:</w:t>
      </w:r>
    </w:p>
    <w:p w14:paraId="4C05499F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отметка о принятии объекта к учету (наименование, дата и номер документа);</w:t>
      </w:r>
    </w:p>
    <w:p w14:paraId="01E63740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отметка о выбытии объекта (причина списания, наименование, дата и номер документа);</w:t>
      </w:r>
    </w:p>
    <w:p w14:paraId="77E24799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>сведения о внутреннем перемещении объекта и проведении ремонта:</w:t>
      </w:r>
    </w:p>
    <w:p w14:paraId="3EE19F03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дата и номер накладной;</w:t>
      </w:r>
    </w:p>
    <w:p w14:paraId="709E0C2E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местонахождение объекта;</w:t>
      </w:r>
    </w:p>
    <w:p w14:paraId="7A463599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материально ответственное лицо;</w:t>
      </w:r>
    </w:p>
    <w:p w14:paraId="72831635" w14:textId="77777777" w:rsidR="00371D86" w:rsidRPr="00001994" w:rsidRDefault="00371D86" w:rsidP="00371D86">
      <w:pPr>
        <w:pStyle w:val="ConsPlusNormal"/>
        <w:ind w:left="108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 xml:space="preserve">- проведение ремонта (наименование, дата и номер документа, сумма </w:t>
      </w:r>
      <w:r w:rsidRPr="00001994">
        <w:rPr>
          <w:rFonts w:ascii="Times New Roman" w:hAnsi="Times New Roman" w:cs="Times New Roman"/>
          <w:szCs w:val="22"/>
        </w:rPr>
        <w:lastRenderedPageBreak/>
        <w:t>произведенных затрат, номер, дата и срок действия гарантийного талона (сертификата));</w:t>
      </w:r>
    </w:p>
    <w:p w14:paraId="29F7D130" w14:textId="77777777" w:rsidR="00371D86" w:rsidRPr="00001994" w:rsidRDefault="00371D86" w:rsidP="00371D86">
      <w:pPr>
        <w:pStyle w:val="ConsPlusNormal"/>
        <w:ind w:left="540" w:firstLine="540"/>
        <w:jc w:val="center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>краткая индивидуальная характеристика объекта:</w:t>
      </w:r>
    </w:p>
    <w:p w14:paraId="2320E180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наименование признаков, характеризующих объект;</w:t>
      </w:r>
    </w:p>
    <w:p w14:paraId="3F77B4C8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материалы, размеры и прочие сведения;</w:t>
      </w:r>
    </w:p>
    <w:p w14:paraId="6E5F28DB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- информация о содержании драгоценных материалов (металлов, камней и т.п.).</w:t>
      </w:r>
    </w:p>
    <w:p w14:paraId="53AF4F58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Внизу документа указывается должность и ставится подпись заполнившего его лица.</w:t>
      </w:r>
    </w:p>
    <w:p w14:paraId="0783D17E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</w:p>
    <w:p w14:paraId="67087F2D" w14:textId="77777777" w:rsidR="00371D86" w:rsidRPr="00001994" w:rsidRDefault="00371D86" w:rsidP="00371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 xml:space="preserve">Инвентарная карточка группового учета нефинансовых активов </w:t>
      </w:r>
      <w:hyperlink r:id="rId20" w:history="1">
        <w:r w:rsidRPr="00001994">
          <w:rPr>
            <w:rFonts w:ascii="Times New Roman" w:hAnsi="Times New Roman" w:cs="Times New Roman"/>
            <w:b/>
            <w:color w:val="0000FF"/>
            <w:szCs w:val="22"/>
          </w:rPr>
          <w:t>(ф. 0504032)</w:t>
        </w:r>
      </w:hyperlink>
      <w:r w:rsidRPr="00001994">
        <w:rPr>
          <w:rFonts w:ascii="Times New Roman" w:hAnsi="Times New Roman" w:cs="Times New Roman"/>
          <w:szCs w:val="22"/>
        </w:rPr>
        <w:t xml:space="preserve"> применяется для учета групп однородных объектов основных средств (мягкого инвентаря, библиотечных фондов, сценическо-постановочных средств, предметов производственного и хозяйственного инвентаря стоимостью до 40 000 руб.) применяется. В </w:t>
      </w:r>
      <w:hyperlink r:id="rId21" w:history="1">
        <w:r w:rsidRPr="00001994">
          <w:rPr>
            <w:rFonts w:ascii="Times New Roman" w:hAnsi="Times New Roman" w:cs="Times New Roman"/>
            <w:color w:val="0000FF"/>
            <w:szCs w:val="22"/>
          </w:rPr>
          <w:t>заголовочной части</w:t>
        </w:r>
      </w:hyperlink>
      <w:r w:rsidRPr="00001994">
        <w:rPr>
          <w:rFonts w:ascii="Times New Roman" w:hAnsi="Times New Roman" w:cs="Times New Roman"/>
          <w:szCs w:val="22"/>
        </w:rPr>
        <w:t xml:space="preserve">  необходимо указывать организацию-изготовителя объекта, вид (особо ценное движимое, иное движимое имущество), местонахождение объекта. Табличная часть документа представлена четырьмя разделами:</w:t>
      </w:r>
    </w:p>
    <w:p w14:paraId="4C03C839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>Сведения об объектах.</w:t>
      </w:r>
      <w:r w:rsidRPr="00001994">
        <w:rPr>
          <w:rFonts w:ascii="Times New Roman" w:hAnsi="Times New Roman" w:cs="Times New Roman"/>
          <w:szCs w:val="22"/>
        </w:rPr>
        <w:t xml:space="preserve"> Здесь отражаются номера объектов (инвентарные, реестровые, заводские), дата выпуска (изготовления), дата и номер акта ввода в эксплуатацию, цена за единицу, количество объектов и даты принятия и снятия с учета.</w:t>
      </w:r>
    </w:p>
    <w:p w14:paraId="48251B9B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>Стоимость объектов, изменение балансовой стоимости, начисление амортизации.</w:t>
      </w:r>
      <w:r w:rsidRPr="00001994">
        <w:rPr>
          <w:rFonts w:ascii="Times New Roman" w:hAnsi="Times New Roman" w:cs="Times New Roman"/>
          <w:szCs w:val="22"/>
        </w:rPr>
        <w:t xml:space="preserve"> Структура этого </w:t>
      </w:r>
      <w:hyperlink r:id="rId22" w:history="1">
        <w:r w:rsidRPr="00001994">
          <w:rPr>
            <w:rFonts w:ascii="Times New Roman" w:hAnsi="Times New Roman" w:cs="Times New Roman"/>
            <w:color w:val="0000FF"/>
            <w:szCs w:val="22"/>
          </w:rPr>
          <w:t>раздела</w:t>
        </w:r>
      </w:hyperlink>
      <w:r w:rsidRPr="00001994">
        <w:rPr>
          <w:rFonts w:ascii="Times New Roman" w:hAnsi="Times New Roman" w:cs="Times New Roman"/>
          <w:szCs w:val="22"/>
        </w:rPr>
        <w:t xml:space="preserve"> такая же, как и аналогичного </w:t>
      </w:r>
      <w:hyperlink r:id="rId23" w:history="1">
        <w:r w:rsidRPr="00001994">
          <w:rPr>
            <w:rFonts w:ascii="Times New Roman" w:hAnsi="Times New Roman" w:cs="Times New Roman"/>
            <w:color w:val="0000FF"/>
            <w:szCs w:val="22"/>
          </w:rPr>
          <w:t>раздела</w:t>
        </w:r>
      </w:hyperlink>
      <w:r w:rsidRPr="00001994">
        <w:rPr>
          <w:rFonts w:ascii="Times New Roman" w:hAnsi="Times New Roman" w:cs="Times New Roman"/>
          <w:szCs w:val="22"/>
        </w:rPr>
        <w:t xml:space="preserve"> в инвентарной карточке (ф. 0504031).</w:t>
      </w:r>
    </w:p>
    <w:p w14:paraId="52A0EE89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>Движение объектов.</w:t>
      </w:r>
      <w:r w:rsidRPr="00001994">
        <w:rPr>
          <w:rFonts w:ascii="Times New Roman" w:hAnsi="Times New Roman" w:cs="Times New Roman"/>
          <w:szCs w:val="22"/>
        </w:rPr>
        <w:t xml:space="preserve"> В данном </w:t>
      </w:r>
      <w:hyperlink r:id="rId24" w:history="1">
        <w:r w:rsidRPr="00001994">
          <w:rPr>
            <w:rFonts w:ascii="Times New Roman" w:hAnsi="Times New Roman" w:cs="Times New Roman"/>
            <w:color w:val="0000FF"/>
            <w:szCs w:val="22"/>
          </w:rPr>
          <w:t>разделе</w:t>
        </w:r>
      </w:hyperlink>
      <w:r w:rsidRPr="00001994">
        <w:rPr>
          <w:rFonts w:ascii="Times New Roman" w:hAnsi="Times New Roman" w:cs="Times New Roman"/>
          <w:szCs w:val="22"/>
        </w:rPr>
        <w:t xml:space="preserve"> по каждому инвентарному номеру объектов учета указываются дата, количество и сумма поступившего и выбывшего (переданного) имущества, а также количество и сумма по объектам на остатке.</w:t>
      </w:r>
    </w:p>
    <w:p w14:paraId="02EBE6D3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>Дополнительные сведения об объектах.</w:t>
      </w:r>
      <w:r w:rsidRPr="00001994">
        <w:rPr>
          <w:rFonts w:ascii="Times New Roman" w:hAnsi="Times New Roman" w:cs="Times New Roman"/>
          <w:szCs w:val="22"/>
        </w:rPr>
        <w:t xml:space="preserve"> Дополнительную информацию (сведения) об объектах можно отразить в этом </w:t>
      </w:r>
      <w:hyperlink r:id="rId25" w:history="1">
        <w:r w:rsidRPr="00001994">
          <w:rPr>
            <w:rFonts w:ascii="Times New Roman" w:hAnsi="Times New Roman" w:cs="Times New Roman"/>
            <w:color w:val="0000FF"/>
            <w:szCs w:val="22"/>
          </w:rPr>
          <w:t>разделе</w:t>
        </w:r>
      </w:hyperlink>
      <w:r w:rsidRPr="00001994">
        <w:rPr>
          <w:rFonts w:ascii="Times New Roman" w:hAnsi="Times New Roman" w:cs="Times New Roman"/>
          <w:szCs w:val="22"/>
        </w:rPr>
        <w:t>.</w:t>
      </w:r>
    </w:p>
    <w:p w14:paraId="2F02D318" w14:textId="77777777" w:rsidR="00371D86" w:rsidRPr="00001994" w:rsidRDefault="00371D86" w:rsidP="00371D86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>В конце документа лицо, заполнившее карточку, ставит свою подпись.</w:t>
      </w:r>
    </w:p>
    <w:p w14:paraId="1A68FA2B" w14:textId="77777777" w:rsidR="00371D86" w:rsidRPr="00001994" w:rsidRDefault="00371D86" w:rsidP="00371D8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14:paraId="485201D0" w14:textId="77777777" w:rsidR="00371D86" w:rsidRPr="00001994" w:rsidRDefault="00371D86" w:rsidP="00371D8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>Документы по  выбытию объектов нефинансовых активов:</w:t>
      </w:r>
    </w:p>
    <w:p w14:paraId="0D1C5944" w14:textId="77777777" w:rsidR="00371D86" w:rsidRPr="00001994" w:rsidRDefault="00371D86" w:rsidP="00371D8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3992ADF" w14:textId="77777777" w:rsidR="00371D86" w:rsidRPr="00001994" w:rsidRDefault="00371D86" w:rsidP="00371D86">
      <w:pPr>
        <w:pStyle w:val="ConsPlusNormal"/>
        <w:numPr>
          <w:ilvl w:val="0"/>
          <w:numId w:val="1"/>
        </w:numPr>
        <w:ind w:left="502"/>
        <w:jc w:val="both"/>
        <w:rPr>
          <w:rFonts w:ascii="Times New Roman" w:hAnsi="Times New Roman" w:cs="Times New Roman"/>
          <w:szCs w:val="22"/>
        </w:rPr>
      </w:pPr>
      <w:r w:rsidRPr="00656B24">
        <w:rPr>
          <w:rFonts w:ascii="Times New Roman" w:hAnsi="Times New Roman" w:cs="Times New Roman"/>
          <w:b/>
          <w:szCs w:val="22"/>
        </w:rPr>
        <w:t>При выдаче на нужды учреждения</w:t>
      </w:r>
      <w:r w:rsidRPr="00001994">
        <w:rPr>
          <w:rFonts w:ascii="Times New Roman" w:hAnsi="Times New Roman" w:cs="Times New Roman"/>
          <w:szCs w:val="22"/>
        </w:rPr>
        <w:t xml:space="preserve"> материальных запасов и передаче в эксплуатацию основных средств стоимостью </w:t>
      </w:r>
      <w:r w:rsidRPr="00001994">
        <w:rPr>
          <w:rFonts w:ascii="Times New Roman" w:hAnsi="Times New Roman" w:cs="Times New Roman"/>
          <w:b/>
          <w:szCs w:val="22"/>
        </w:rPr>
        <w:t>до 10</w:t>
      </w:r>
      <w:r w:rsidR="007E2C51">
        <w:rPr>
          <w:rFonts w:ascii="Times New Roman" w:hAnsi="Times New Roman" w:cs="Times New Roman"/>
          <w:b/>
          <w:szCs w:val="22"/>
        </w:rPr>
        <w:t> </w:t>
      </w:r>
      <w:r w:rsidRPr="00001994">
        <w:rPr>
          <w:rFonts w:ascii="Times New Roman" w:hAnsi="Times New Roman" w:cs="Times New Roman"/>
          <w:b/>
          <w:szCs w:val="22"/>
        </w:rPr>
        <w:t>000</w:t>
      </w:r>
      <w:r w:rsidR="007E2C51">
        <w:rPr>
          <w:rFonts w:ascii="Times New Roman" w:hAnsi="Times New Roman" w:cs="Times New Roman"/>
          <w:b/>
          <w:szCs w:val="22"/>
        </w:rPr>
        <w:t>,00</w:t>
      </w:r>
      <w:r w:rsidRPr="00001994">
        <w:rPr>
          <w:rFonts w:ascii="Times New Roman" w:hAnsi="Times New Roman" w:cs="Times New Roman"/>
          <w:szCs w:val="22"/>
        </w:rPr>
        <w:t xml:space="preserve"> </w:t>
      </w:r>
      <w:r w:rsidRPr="00001994">
        <w:rPr>
          <w:rFonts w:ascii="Times New Roman" w:hAnsi="Times New Roman" w:cs="Times New Roman"/>
          <w:b/>
          <w:szCs w:val="22"/>
        </w:rPr>
        <w:t>руб.</w:t>
      </w:r>
      <w:r w:rsidRPr="00001994">
        <w:rPr>
          <w:rFonts w:ascii="Times New Roman" w:hAnsi="Times New Roman" w:cs="Times New Roman"/>
          <w:szCs w:val="22"/>
        </w:rPr>
        <w:t xml:space="preserve"> составляется </w:t>
      </w:r>
      <w:r w:rsidRPr="00001994">
        <w:rPr>
          <w:rFonts w:ascii="Times New Roman" w:hAnsi="Times New Roman" w:cs="Times New Roman"/>
          <w:b/>
          <w:szCs w:val="22"/>
        </w:rPr>
        <w:t xml:space="preserve">ведомость выдачи материальных ценностей на нужды учреждения </w:t>
      </w:r>
      <w:hyperlink r:id="rId26" w:history="1">
        <w:r w:rsidRPr="00001994">
          <w:rPr>
            <w:rFonts w:ascii="Times New Roman" w:hAnsi="Times New Roman" w:cs="Times New Roman"/>
            <w:b/>
            <w:color w:val="0000FF"/>
            <w:szCs w:val="22"/>
          </w:rPr>
          <w:t>(ф. 0504210)</w:t>
        </w:r>
      </w:hyperlink>
      <w:r>
        <w:rPr>
          <w:rFonts w:ascii="Times New Roman" w:hAnsi="Times New Roman" w:cs="Times New Roman"/>
          <w:b/>
          <w:color w:val="0000FF"/>
          <w:szCs w:val="22"/>
        </w:rPr>
        <w:t>.</w:t>
      </w:r>
      <w:r w:rsidRPr="00001994">
        <w:rPr>
          <w:rFonts w:ascii="Times New Roman" w:hAnsi="Times New Roman" w:cs="Times New Roman"/>
          <w:szCs w:val="22"/>
        </w:rPr>
        <w:t xml:space="preserve"> Ведомость </w:t>
      </w:r>
      <w:hyperlink r:id="rId27" w:history="1">
        <w:r w:rsidRPr="00001994">
          <w:rPr>
            <w:rFonts w:ascii="Times New Roman" w:hAnsi="Times New Roman" w:cs="Times New Roman"/>
            <w:color w:val="0000FF"/>
            <w:szCs w:val="22"/>
          </w:rPr>
          <w:t>(ф. 0504210)</w:t>
        </w:r>
      </w:hyperlink>
      <w:r w:rsidRPr="00001994">
        <w:rPr>
          <w:rFonts w:ascii="Times New Roman" w:hAnsi="Times New Roman" w:cs="Times New Roman"/>
          <w:szCs w:val="22"/>
        </w:rPr>
        <w:t xml:space="preserve"> утвержд</w:t>
      </w:r>
      <w:r>
        <w:rPr>
          <w:rFonts w:ascii="Times New Roman" w:hAnsi="Times New Roman" w:cs="Times New Roman"/>
          <w:szCs w:val="22"/>
        </w:rPr>
        <w:t>ается руководителем учреждения,</w:t>
      </w:r>
      <w:r w:rsidRPr="00001994">
        <w:rPr>
          <w:rFonts w:ascii="Times New Roman" w:hAnsi="Times New Roman" w:cs="Times New Roman"/>
          <w:szCs w:val="22"/>
        </w:rPr>
        <w:t xml:space="preserve"> служит основанием для отражения в учете указанных выше операций. </w:t>
      </w:r>
    </w:p>
    <w:p w14:paraId="760E6415" w14:textId="77777777" w:rsidR="00371D86" w:rsidRPr="00001994" w:rsidRDefault="00371D86" w:rsidP="00371D86">
      <w:pPr>
        <w:pStyle w:val="ConsPlusNormal"/>
        <w:ind w:left="360"/>
        <w:jc w:val="both"/>
        <w:rPr>
          <w:rFonts w:ascii="Times New Roman" w:hAnsi="Times New Roman" w:cs="Times New Roman"/>
          <w:szCs w:val="22"/>
        </w:rPr>
      </w:pPr>
    </w:p>
    <w:p w14:paraId="212266E0" w14:textId="77777777" w:rsidR="00371D86" w:rsidRPr="00001994" w:rsidRDefault="00371D86" w:rsidP="00371D86">
      <w:pPr>
        <w:pStyle w:val="ConsPlusNormal"/>
        <w:numPr>
          <w:ilvl w:val="0"/>
          <w:numId w:val="1"/>
        </w:numPr>
        <w:ind w:left="502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>Акт о списании объектов нефинансовых активов</w:t>
      </w:r>
      <w:r w:rsidRPr="00001994">
        <w:rPr>
          <w:rFonts w:ascii="Times New Roman" w:hAnsi="Times New Roman" w:cs="Times New Roman"/>
          <w:szCs w:val="22"/>
        </w:rPr>
        <w:t xml:space="preserve"> </w:t>
      </w:r>
      <w:r w:rsidRPr="00001994">
        <w:rPr>
          <w:rFonts w:ascii="Times New Roman" w:hAnsi="Times New Roman" w:cs="Times New Roman"/>
          <w:b/>
          <w:szCs w:val="22"/>
        </w:rPr>
        <w:t>(кроме транспортных средств)</w:t>
      </w:r>
      <w:r w:rsidRPr="00001994">
        <w:rPr>
          <w:rFonts w:ascii="Times New Roman" w:hAnsi="Times New Roman" w:cs="Times New Roman"/>
          <w:szCs w:val="22"/>
        </w:rPr>
        <w:t xml:space="preserve"> </w:t>
      </w:r>
      <w:hyperlink r:id="rId28" w:history="1">
        <w:r w:rsidRPr="00001994">
          <w:rPr>
            <w:rFonts w:ascii="Times New Roman" w:hAnsi="Times New Roman" w:cs="Times New Roman"/>
            <w:b/>
            <w:color w:val="0000FF"/>
            <w:szCs w:val="22"/>
          </w:rPr>
          <w:t>(ф. 0504104)</w:t>
        </w:r>
      </w:hyperlink>
      <w:r w:rsidRPr="00001994">
        <w:rPr>
          <w:rFonts w:ascii="Times New Roman" w:hAnsi="Times New Roman" w:cs="Times New Roman"/>
          <w:szCs w:val="22"/>
        </w:rPr>
        <w:t xml:space="preserve"> может оформляться как на один, так и на несколько объектов нефинансовых активов по одному виду имущества (недвижимое, особо ценное движимое, иное движимое), которые отражаются в </w:t>
      </w:r>
      <w:hyperlink r:id="rId29" w:history="1">
        <w:r w:rsidRPr="00001994">
          <w:rPr>
            <w:rFonts w:ascii="Times New Roman" w:hAnsi="Times New Roman" w:cs="Times New Roman"/>
            <w:color w:val="0000FF"/>
            <w:szCs w:val="22"/>
          </w:rPr>
          <w:t>заголовочной части</w:t>
        </w:r>
      </w:hyperlink>
      <w:r w:rsidRPr="00001994">
        <w:rPr>
          <w:rFonts w:ascii="Times New Roman" w:hAnsi="Times New Roman" w:cs="Times New Roman"/>
          <w:szCs w:val="22"/>
        </w:rPr>
        <w:t xml:space="preserve"> акта. В </w:t>
      </w:r>
      <w:hyperlink r:id="rId30" w:history="1">
        <w:r w:rsidRPr="00001994">
          <w:rPr>
            <w:rFonts w:ascii="Times New Roman" w:hAnsi="Times New Roman" w:cs="Times New Roman"/>
            <w:color w:val="0000FF"/>
            <w:szCs w:val="22"/>
          </w:rPr>
          <w:t>табличной части</w:t>
        </w:r>
      </w:hyperlink>
      <w:r w:rsidRPr="00001994">
        <w:rPr>
          <w:rFonts w:ascii="Times New Roman" w:hAnsi="Times New Roman" w:cs="Times New Roman"/>
          <w:szCs w:val="22"/>
        </w:rPr>
        <w:t xml:space="preserve"> документа перечисляются сами объекты с указанием инвентарных, реестровых и заводских номеров, даты их выпуска (изготовления), принятия к бухгалтерскому учету и ввода в эксплуатацию, фактического срока службы и балансовой стоимости. Здесь же проставляются отметки бухгалтерии о начисленной амортизации и остаточной стоимости имущества. Если списание объектов проходит процедуру согласования, то соответствующие отметки делаются в специально отведенном для этого </w:t>
      </w:r>
      <w:hyperlink r:id="rId31" w:history="1">
        <w:r w:rsidRPr="00001994">
          <w:rPr>
            <w:rFonts w:ascii="Times New Roman" w:hAnsi="Times New Roman" w:cs="Times New Roman"/>
            <w:color w:val="0000FF"/>
            <w:szCs w:val="22"/>
          </w:rPr>
          <w:t>поле</w:t>
        </w:r>
      </w:hyperlink>
      <w:r w:rsidRPr="00001994">
        <w:rPr>
          <w:rFonts w:ascii="Times New Roman" w:hAnsi="Times New Roman" w:cs="Times New Roman"/>
          <w:szCs w:val="22"/>
        </w:rPr>
        <w:t>.</w:t>
      </w:r>
    </w:p>
    <w:p w14:paraId="3FD172EC" w14:textId="77777777" w:rsidR="00371D86" w:rsidRPr="00001994" w:rsidRDefault="00371D86" w:rsidP="00371D86">
      <w:pPr>
        <w:pStyle w:val="ConsPlusNormal"/>
        <w:ind w:left="36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 xml:space="preserve">     Комиссия по поступлению и выбытию активов осматривает объекты, делает свое заключение, заносит его в акт и заверяет своими подписями.</w:t>
      </w:r>
    </w:p>
    <w:p w14:paraId="61328F84" w14:textId="3ACC88B5" w:rsidR="00371D86" w:rsidRPr="00001994" w:rsidRDefault="00371D86" w:rsidP="00371D86">
      <w:pPr>
        <w:pStyle w:val="ConsPlusNormal"/>
        <w:ind w:left="360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 xml:space="preserve">     После принятия оформленного акта о списании </w:t>
      </w:r>
      <w:hyperlink r:id="rId32" w:history="1">
        <w:r w:rsidRPr="00001994">
          <w:rPr>
            <w:rFonts w:ascii="Times New Roman" w:hAnsi="Times New Roman" w:cs="Times New Roman"/>
            <w:color w:val="0000FF"/>
            <w:szCs w:val="22"/>
          </w:rPr>
          <w:t>(ф. 0504104)</w:t>
        </w:r>
      </w:hyperlink>
      <w:r w:rsidRPr="00001994">
        <w:rPr>
          <w:rFonts w:ascii="Times New Roman" w:hAnsi="Times New Roman" w:cs="Times New Roman"/>
          <w:szCs w:val="22"/>
        </w:rPr>
        <w:t>, утвержденного руководителем</w:t>
      </w:r>
      <w:r w:rsidR="00051081">
        <w:rPr>
          <w:rFonts w:ascii="Times New Roman" w:hAnsi="Times New Roman" w:cs="Times New Roman"/>
          <w:szCs w:val="22"/>
        </w:rPr>
        <w:t xml:space="preserve">, </w:t>
      </w:r>
      <w:r w:rsidRPr="00001994">
        <w:rPr>
          <w:rFonts w:ascii="Times New Roman" w:hAnsi="Times New Roman" w:cs="Times New Roman"/>
          <w:szCs w:val="22"/>
        </w:rPr>
        <w:t>свои отметки в нем делает бухгалтерия (производит бухгалтерские записи, которыми отражены операции по списанию объектов).</w:t>
      </w:r>
    </w:p>
    <w:p w14:paraId="6BB8953D" w14:textId="77777777" w:rsidR="00371D86" w:rsidRPr="00001994" w:rsidRDefault="00371D86" w:rsidP="00371D86">
      <w:pPr>
        <w:pStyle w:val="ConsPlusNormal"/>
        <w:ind w:left="708" w:firstLine="540"/>
        <w:jc w:val="both"/>
        <w:rPr>
          <w:rFonts w:ascii="Times New Roman" w:hAnsi="Times New Roman" w:cs="Times New Roman"/>
          <w:szCs w:val="22"/>
        </w:rPr>
      </w:pPr>
    </w:p>
    <w:p w14:paraId="234240A5" w14:textId="77777777" w:rsidR="00371D86" w:rsidRPr="00001994" w:rsidRDefault="00371D86" w:rsidP="00371D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Theme="minorHAnsi" w:hAnsi="Times New Roman" w:cs="Times New Roman"/>
          <w:lang w:eastAsia="en-US"/>
        </w:rPr>
      </w:pPr>
      <w:r w:rsidRPr="00001994">
        <w:rPr>
          <w:rFonts w:ascii="Times New Roman" w:eastAsiaTheme="minorHAnsi" w:hAnsi="Times New Roman" w:cs="Times New Roman"/>
          <w:b/>
          <w:lang w:eastAsia="en-US"/>
        </w:rPr>
        <w:t>Акт о списании транспортного средства</w:t>
      </w:r>
      <w:r w:rsidRPr="00001994">
        <w:rPr>
          <w:rFonts w:ascii="Times New Roman" w:eastAsiaTheme="minorHAnsi" w:hAnsi="Times New Roman" w:cs="Times New Roman"/>
          <w:lang w:eastAsia="en-US"/>
        </w:rPr>
        <w:t xml:space="preserve"> </w:t>
      </w:r>
      <w:hyperlink r:id="rId33" w:history="1">
        <w:r w:rsidRPr="00001994">
          <w:rPr>
            <w:rFonts w:ascii="Times New Roman" w:eastAsiaTheme="minorHAnsi" w:hAnsi="Times New Roman" w:cs="Times New Roman"/>
            <w:b/>
            <w:color w:val="0000FF"/>
            <w:lang w:eastAsia="en-US"/>
          </w:rPr>
          <w:t>(ф. 0504105)</w:t>
        </w:r>
      </w:hyperlink>
      <w:r w:rsidRPr="00001994">
        <w:rPr>
          <w:rFonts w:ascii="Times New Roman" w:eastAsiaTheme="minorHAnsi" w:hAnsi="Times New Roman" w:cs="Times New Roman"/>
          <w:lang w:eastAsia="en-US"/>
        </w:rPr>
        <w:t xml:space="preserve"> применяется при оформлении списания транспортного средства.</w:t>
      </w:r>
    </w:p>
    <w:p w14:paraId="3FB6BA9B" w14:textId="77777777" w:rsidR="00371D86" w:rsidRPr="00001994" w:rsidRDefault="00371D86" w:rsidP="00371D8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0219CC8" w14:textId="77777777" w:rsidR="00371D86" w:rsidRPr="00001994" w:rsidRDefault="00371D86" w:rsidP="00371D86">
      <w:pPr>
        <w:pStyle w:val="ConsPlusNormal"/>
        <w:numPr>
          <w:ilvl w:val="0"/>
          <w:numId w:val="1"/>
        </w:numPr>
        <w:ind w:left="502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b/>
          <w:szCs w:val="22"/>
        </w:rPr>
        <w:t xml:space="preserve">Акт о списании мягкого и хозяйственного инвентаря </w:t>
      </w:r>
      <w:hyperlink r:id="rId34" w:history="1">
        <w:r w:rsidRPr="00001994">
          <w:rPr>
            <w:rFonts w:ascii="Times New Roman" w:hAnsi="Times New Roman" w:cs="Times New Roman"/>
            <w:b/>
            <w:color w:val="0000FF"/>
            <w:szCs w:val="22"/>
          </w:rPr>
          <w:t>(ф. 0504143)</w:t>
        </w:r>
      </w:hyperlink>
      <w:r w:rsidRPr="00001994">
        <w:rPr>
          <w:rFonts w:ascii="Times New Roman" w:hAnsi="Times New Roman" w:cs="Times New Roman"/>
          <w:szCs w:val="22"/>
        </w:rPr>
        <w:t xml:space="preserve">  составляется комиссией учреждения по поступлению и выбытию активов при оформлении решения о </w:t>
      </w:r>
      <w:r w:rsidRPr="00001994">
        <w:rPr>
          <w:rFonts w:ascii="Times New Roman" w:hAnsi="Times New Roman" w:cs="Times New Roman"/>
          <w:szCs w:val="22"/>
        </w:rPr>
        <w:lastRenderedPageBreak/>
        <w:t>списании (износ, недостача, порча)</w:t>
      </w:r>
      <w:r w:rsidR="00E53855">
        <w:rPr>
          <w:rFonts w:ascii="Times New Roman" w:hAnsi="Times New Roman" w:cs="Times New Roman"/>
          <w:szCs w:val="22"/>
        </w:rPr>
        <w:t>,</w:t>
      </w:r>
      <w:r w:rsidRPr="00001994">
        <w:rPr>
          <w:rFonts w:ascii="Times New Roman" w:hAnsi="Times New Roman" w:cs="Times New Roman"/>
          <w:szCs w:val="22"/>
        </w:rPr>
        <w:t xml:space="preserve"> </w:t>
      </w:r>
      <w:r w:rsidR="00F0486A">
        <w:rPr>
          <w:rFonts w:ascii="Times New Roman" w:hAnsi="Times New Roman" w:cs="Times New Roman"/>
          <w:szCs w:val="22"/>
        </w:rPr>
        <w:t>разукомплектации</w:t>
      </w:r>
      <w:r w:rsidRPr="00001994">
        <w:rPr>
          <w:rFonts w:ascii="Times New Roman" w:hAnsi="Times New Roman" w:cs="Times New Roman"/>
          <w:szCs w:val="22"/>
        </w:rPr>
        <w:t xml:space="preserve"> мягкого инвентаря, посуды и однородных предметов хозяйственного инвентаря стоимостью от 10 000 рублей до 100 000 рублей включительно за единицу и служит основанием для отражения в бухгалтерском учете учреждения выбытия указанных объектов.</w:t>
      </w:r>
    </w:p>
    <w:p w14:paraId="048881A5" w14:textId="77777777" w:rsidR="00371D86" w:rsidRPr="00001994" w:rsidRDefault="00371D86" w:rsidP="00371D86">
      <w:pPr>
        <w:pStyle w:val="a3"/>
        <w:spacing w:after="0"/>
        <w:rPr>
          <w:rFonts w:ascii="Times New Roman" w:hAnsi="Times New Roman" w:cs="Times New Roman"/>
        </w:rPr>
      </w:pPr>
    </w:p>
    <w:p w14:paraId="03E25A62" w14:textId="77777777" w:rsidR="00AA5EAB" w:rsidRPr="00AA5EAB" w:rsidRDefault="00371D86" w:rsidP="00371D86">
      <w:pPr>
        <w:pStyle w:val="ConsPlusNormal"/>
        <w:numPr>
          <w:ilvl w:val="0"/>
          <w:numId w:val="1"/>
        </w:numPr>
        <w:ind w:left="502"/>
        <w:jc w:val="both"/>
        <w:rPr>
          <w:rFonts w:ascii="Times New Roman" w:hAnsi="Times New Roman" w:cs="Times New Roman"/>
        </w:rPr>
      </w:pPr>
      <w:r w:rsidRPr="00AA5EAB">
        <w:rPr>
          <w:rFonts w:ascii="Times New Roman" w:hAnsi="Times New Roman" w:cs="Times New Roman"/>
          <w:szCs w:val="22"/>
        </w:rPr>
        <w:t xml:space="preserve">Передача материальных запасов </w:t>
      </w:r>
      <w:r w:rsidRPr="00AA5EAB">
        <w:rPr>
          <w:rFonts w:ascii="Times New Roman" w:hAnsi="Times New Roman" w:cs="Times New Roman"/>
          <w:b/>
          <w:szCs w:val="22"/>
        </w:rPr>
        <w:t>внутри учреждения</w:t>
      </w:r>
      <w:r w:rsidRPr="00AA5EAB">
        <w:rPr>
          <w:rFonts w:ascii="Times New Roman" w:hAnsi="Times New Roman" w:cs="Times New Roman"/>
          <w:szCs w:val="22"/>
        </w:rPr>
        <w:t xml:space="preserve"> от одного материально ответственного лица к другому оформляется  </w:t>
      </w:r>
      <w:r w:rsidRPr="00AA5EAB">
        <w:rPr>
          <w:rFonts w:ascii="Times New Roman" w:hAnsi="Times New Roman" w:cs="Times New Roman"/>
          <w:b/>
          <w:szCs w:val="22"/>
        </w:rPr>
        <w:t xml:space="preserve">Требованием - накладной </w:t>
      </w:r>
      <w:hyperlink r:id="rId35" w:history="1">
        <w:r w:rsidRPr="00AA5EAB">
          <w:rPr>
            <w:rFonts w:ascii="Times New Roman" w:hAnsi="Times New Roman" w:cs="Times New Roman"/>
            <w:b/>
            <w:color w:val="0000FF"/>
            <w:szCs w:val="22"/>
          </w:rPr>
          <w:t>(ф. 0504204)</w:t>
        </w:r>
      </w:hyperlink>
      <w:r w:rsidRPr="00AA5EAB">
        <w:rPr>
          <w:rFonts w:ascii="Times New Roman" w:hAnsi="Times New Roman" w:cs="Times New Roman"/>
          <w:szCs w:val="22"/>
        </w:rPr>
        <w:t xml:space="preserve">. Данный документ выписывается передающей стороной в трех экземплярах. По одному экземпляру остается у передающей и принимающей сторон, а третий сдается в бухгалтерию. Об отражении перемещения в учете на накладной </w:t>
      </w:r>
      <w:hyperlink r:id="rId36" w:history="1">
        <w:r w:rsidRPr="00AA5EAB">
          <w:rPr>
            <w:rFonts w:ascii="Times New Roman" w:hAnsi="Times New Roman" w:cs="Times New Roman"/>
            <w:color w:val="0000FF"/>
            <w:szCs w:val="22"/>
          </w:rPr>
          <w:t>(ф. 0504204)</w:t>
        </w:r>
      </w:hyperlink>
      <w:r w:rsidRPr="00AA5EAB">
        <w:rPr>
          <w:rFonts w:ascii="Times New Roman" w:hAnsi="Times New Roman" w:cs="Times New Roman"/>
          <w:szCs w:val="22"/>
        </w:rPr>
        <w:t xml:space="preserve"> ставит свою отметку бухгалтерия</w:t>
      </w:r>
      <w:r w:rsidR="00AA5EAB">
        <w:rPr>
          <w:rFonts w:ascii="Times New Roman" w:hAnsi="Times New Roman" w:cs="Times New Roman"/>
          <w:szCs w:val="22"/>
        </w:rPr>
        <w:t xml:space="preserve"> в поле «отметка в бухгалтерии» с указанием подписи бухгалтера в графе «исполнитель»</w:t>
      </w:r>
      <w:r w:rsidRPr="00AA5EAB">
        <w:rPr>
          <w:rFonts w:ascii="Times New Roman" w:hAnsi="Times New Roman" w:cs="Times New Roman"/>
          <w:szCs w:val="22"/>
        </w:rPr>
        <w:t>.</w:t>
      </w:r>
      <w:r w:rsidR="00284E5A">
        <w:rPr>
          <w:rFonts w:ascii="Times New Roman" w:hAnsi="Times New Roman" w:cs="Times New Roman"/>
          <w:szCs w:val="22"/>
        </w:rPr>
        <w:t xml:space="preserve"> В поле «ответственный исполнитель» ставит отметку лицо, ответственное за совершение хозяйственной операции.</w:t>
      </w:r>
    </w:p>
    <w:p w14:paraId="1DB20100" w14:textId="77777777" w:rsidR="00371D86" w:rsidRPr="00AA5EAB" w:rsidRDefault="00371D86" w:rsidP="00AA5EAB">
      <w:pPr>
        <w:pStyle w:val="ConsPlusNormal"/>
        <w:ind w:left="502"/>
        <w:jc w:val="both"/>
        <w:rPr>
          <w:rFonts w:ascii="Times New Roman" w:hAnsi="Times New Roman" w:cs="Times New Roman"/>
        </w:rPr>
      </w:pPr>
    </w:p>
    <w:p w14:paraId="50DD1499" w14:textId="77777777" w:rsidR="00371D86" w:rsidRPr="00FF423E" w:rsidRDefault="00371D86" w:rsidP="00371D86">
      <w:pPr>
        <w:pStyle w:val="a3"/>
        <w:numPr>
          <w:ilvl w:val="0"/>
          <w:numId w:val="1"/>
        </w:numPr>
        <w:spacing w:line="240" w:lineRule="auto"/>
        <w:ind w:left="502"/>
        <w:jc w:val="both"/>
        <w:rPr>
          <w:rFonts w:ascii="Times New Roman" w:eastAsia="Times New Roman" w:hAnsi="Times New Roman" w:cs="Times New Roman"/>
        </w:rPr>
      </w:pPr>
      <w:r w:rsidRPr="00FF423E">
        <w:rPr>
          <w:rFonts w:ascii="Times New Roman" w:eastAsia="Times New Roman" w:hAnsi="Times New Roman" w:cs="Times New Roman"/>
          <w:b/>
        </w:rPr>
        <w:t>Накладная  на внутреннее перемещение объектов нефинансовых активов (ф. 0504102)</w:t>
      </w:r>
      <w:r w:rsidRPr="00FF423E">
        <w:rPr>
          <w:rFonts w:ascii="Times New Roman" w:eastAsia="Times New Roman" w:hAnsi="Times New Roman" w:cs="Times New Roman"/>
        </w:rPr>
        <w:t xml:space="preserve"> применяется для оформления и учета перемещения объектов нефинансовых активов, в том числе основных средств, нематериальных активов, готовой продукции, произведенной учреждением, из одного структурного подразделения в другое, от одного материально ответственного лица другому, внутри учреждения. При оформлении перемещения объектов основных средств следует внести данные об этом в инвентарную карточку учета нефинансовых активов (ф. 0504031).</w:t>
      </w:r>
    </w:p>
    <w:p w14:paraId="4C6C02E1" w14:textId="77777777" w:rsidR="00371D86" w:rsidRPr="00001994" w:rsidRDefault="00371D86" w:rsidP="00371D86">
      <w:pPr>
        <w:pStyle w:val="ConsPlusNormal"/>
        <w:ind w:left="360"/>
        <w:jc w:val="both"/>
        <w:rPr>
          <w:rFonts w:ascii="Times New Roman" w:hAnsi="Times New Roman" w:cs="Times New Roman"/>
          <w:szCs w:val="22"/>
        </w:rPr>
      </w:pPr>
    </w:p>
    <w:p w14:paraId="66B74EA6" w14:textId="77777777" w:rsidR="00371D86" w:rsidRPr="00B80D4C" w:rsidRDefault="00371D86" w:rsidP="00371D86">
      <w:pPr>
        <w:pStyle w:val="ConsPlusNormal"/>
        <w:numPr>
          <w:ilvl w:val="0"/>
          <w:numId w:val="1"/>
        </w:numPr>
        <w:ind w:left="502"/>
        <w:jc w:val="both"/>
        <w:rPr>
          <w:rFonts w:ascii="Times New Roman" w:hAnsi="Times New Roman" w:cs="Times New Roman"/>
          <w:color w:val="FF0000"/>
          <w:szCs w:val="22"/>
        </w:rPr>
      </w:pPr>
      <w:r w:rsidRPr="00001994">
        <w:rPr>
          <w:rFonts w:ascii="Times New Roman" w:hAnsi="Times New Roman" w:cs="Times New Roman"/>
          <w:szCs w:val="22"/>
        </w:rPr>
        <w:t>Н</w:t>
      </w:r>
      <w:r w:rsidRPr="00001994">
        <w:rPr>
          <w:rFonts w:ascii="Times New Roman" w:hAnsi="Times New Roman" w:cs="Times New Roman"/>
          <w:b/>
          <w:szCs w:val="22"/>
        </w:rPr>
        <w:t xml:space="preserve">акладная на отпуск материалов на сторону </w:t>
      </w:r>
      <w:hyperlink r:id="rId37" w:history="1">
        <w:r w:rsidRPr="00001994">
          <w:rPr>
            <w:rFonts w:ascii="Times New Roman" w:hAnsi="Times New Roman" w:cs="Times New Roman"/>
            <w:b/>
            <w:color w:val="0000FF"/>
            <w:szCs w:val="22"/>
          </w:rPr>
          <w:t>(ф. 0504205)</w:t>
        </w:r>
      </w:hyperlink>
      <w:r w:rsidRPr="00001994">
        <w:rPr>
          <w:rFonts w:ascii="Times New Roman" w:hAnsi="Times New Roman" w:cs="Times New Roman"/>
          <w:szCs w:val="22"/>
        </w:rPr>
        <w:t xml:space="preserve"> выписывается в двух экземплярах учреждением-отправителем на основании договоров (контрактов), нарядов и других документов. В </w:t>
      </w:r>
      <w:hyperlink r:id="rId38" w:history="1">
        <w:r w:rsidRPr="00001994">
          <w:rPr>
            <w:rFonts w:ascii="Times New Roman" w:hAnsi="Times New Roman" w:cs="Times New Roman"/>
            <w:color w:val="0000FF"/>
            <w:szCs w:val="22"/>
          </w:rPr>
          <w:t>заголовочной части</w:t>
        </w:r>
      </w:hyperlink>
      <w:r w:rsidRPr="00001994">
        <w:rPr>
          <w:rFonts w:ascii="Times New Roman" w:hAnsi="Times New Roman" w:cs="Times New Roman"/>
          <w:szCs w:val="22"/>
        </w:rPr>
        <w:t xml:space="preserve"> формы указываются реквизиты отправителя, получателя и перевозчика, а также основание для отпуска материалов. В </w:t>
      </w:r>
      <w:hyperlink r:id="rId39" w:history="1">
        <w:r w:rsidRPr="00001994">
          <w:rPr>
            <w:rFonts w:ascii="Times New Roman" w:hAnsi="Times New Roman" w:cs="Times New Roman"/>
            <w:color w:val="0000FF"/>
            <w:szCs w:val="22"/>
          </w:rPr>
          <w:t>табличную часть</w:t>
        </w:r>
      </w:hyperlink>
      <w:r w:rsidRPr="00001994">
        <w:rPr>
          <w:rFonts w:ascii="Times New Roman" w:hAnsi="Times New Roman" w:cs="Times New Roman"/>
          <w:szCs w:val="22"/>
        </w:rPr>
        <w:t xml:space="preserve"> документа заносятся наименование, сорт, размер, марка материальных ценностей и т.д., единица их измерения и цена. Указываются количество материалов, которые надлежит отпустить, и фактически отпущенное количество, сумма, на которую отпущены ценности. В последних колонках отражаются корреспонденция счетов и необходимые примечания. Документ подписывается ответственными лицами передающей и принимающей стороны, и ставит свою отметку бухгалтерия.  </w:t>
      </w:r>
      <w:r w:rsidRPr="00B80D4C">
        <w:rPr>
          <w:rFonts w:ascii="Times New Roman" w:hAnsi="Times New Roman" w:cs="Times New Roman"/>
          <w:szCs w:val="22"/>
        </w:rPr>
        <w:t>Накладная может оформляться при   приобретении материалов учреждением и при передаче их для проведения ремонта  в учреждении  сторонней организации</w:t>
      </w:r>
      <w:r w:rsidRPr="00DE4D05">
        <w:rPr>
          <w:rFonts w:ascii="Times New Roman" w:hAnsi="Times New Roman" w:cs="Times New Roman"/>
          <w:szCs w:val="22"/>
        </w:rPr>
        <w:t>.  Также используется при передаче материалов в пользование по договору безвозмездного пользования. Учет переданных материалов ведется на забалансовом счете 26 "Имущество, переданное в безвозмездное пользование»"</w:t>
      </w:r>
      <w:r>
        <w:rPr>
          <w:rFonts w:ascii="Times New Roman" w:hAnsi="Times New Roman" w:cs="Times New Roman"/>
          <w:szCs w:val="22"/>
        </w:rPr>
        <w:t>.</w:t>
      </w:r>
    </w:p>
    <w:p w14:paraId="21511923" w14:textId="77777777" w:rsidR="00371D86" w:rsidRPr="00B80D4C" w:rsidRDefault="00371D86" w:rsidP="00371D86">
      <w:pPr>
        <w:pStyle w:val="ConsPlusNormal"/>
        <w:ind w:left="720"/>
        <w:jc w:val="both"/>
        <w:rPr>
          <w:rFonts w:ascii="Times New Roman" w:hAnsi="Times New Roman" w:cs="Times New Roman"/>
          <w:color w:val="FF0000"/>
          <w:szCs w:val="22"/>
        </w:rPr>
      </w:pPr>
    </w:p>
    <w:p w14:paraId="3F3E1D98" w14:textId="77777777" w:rsidR="00371D86" w:rsidRDefault="00371D86" w:rsidP="00371D86">
      <w:pPr>
        <w:pStyle w:val="ConsPlusNormal"/>
        <w:numPr>
          <w:ilvl w:val="0"/>
          <w:numId w:val="1"/>
        </w:numPr>
        <w:ind w:left="502"/>
        <w:jc w:val="both"/>
        <w:rPr>
          <w:rFonts w:ascii="Times New Roman" w:hAnsi="Times New Roman" w:cs="Times New Roman"/>
          <w:szCs w:val="22"/>
        </w:rPr>
      </w:pPr>
      <w:r w:rsidRPr="00001994">
        <w:rPr>
          <w:rFonts w:ascii="Times New Roman" w:hAnsi="Times New Roman" w:cs="Times New Roman"/>
          <w:szCs w:val="22"/>
        </w:rPr>
        <w:t xml:space="preserve">Материальные запасы, </w:t>
      </w:r>
      <w:r w:rsidRPr="00347476">
        <w:rPr>
          <w:rFonts w:ascii="Times New Roman" w:hAnsi="Times New Roman" w:cs="Times New Roman"/>
          <w:b/>
          <w:szCs w:val="22"/>
        </w:rPr>
        <w:t>у которых истек срок годности,  при порче, недостаче</w:t>
      </w:r>
      <w:r w:rsidRPr="00001994">
        <w:rPr>
          <w:rFonts w:ascii="Times New Roman" w:hAnsi="Times New Roman" w:cs="Times New Roman"/>
          <w:szCs w:val="22"/>
        </w:rPr>
        <w:t xml:space="preserve"> (по результатам инвентаризации) списываются с учета на основании </w:t>
      </w:r>
      <w:r w:rsidRPr="00001994">
        <w:rPr>
          <w:rFonts w:ascii="Times New Roman" w:hAnsi="Times New Roman" w:cs="Times New Roman"/>
          <w:b/>
          <w:szCs w:val="22"/>
        </w:rPr>
        <w:t xml:space="preserve">Акта о списании материальных запасов </w:t>
      </w:r>
      <w:hyperlink r:id="rId40" w:history="1">
        <w:r w:rsidRPr="00001994">
          <w:rPr>
            <w:rFonts w:ascii="Times New Roman" w:hAnsi="Times New Roman" w:cs="Times New Roman"/>
            <w:b/>
            <w:color w:val="0000FF"/>
            <w:szCs w:val="22"/>
          </w:rPr>
          <w:t>(ф. 0504230)</w:t>
        </w:r>
      </w:hyperlink>
      <w:r w:rsidRPr="00001994">
        <w:rPr>
          <w:rFonts w:ascii="Times New Roman" w:hAnsi="Times New Roman" w:cs="Times New Roman"/>
          <w:szCs w:val="22"/>
        </w:rPr>
        <w:t xml:space="preserve">. </w:t>
      </w:r>
    </w:p>
    <w:p w14:paraId="4D022DCE" w14:textId="77777777" w:rsidR="00371D86" w:rsidRPr="00001994" w:rsidRDefault="00371D86" w:rsidP="00371D86">
      <w:pPr>
        <w:pStyle w:val="ConsPlusNormal"/>
        <w:ind w:left="360"/>
        <w:jc w:val="both"/>
        <w:rPr>
          <w:rFonts w:ascii="Times New Roman" w:hAnsi="Times New Roman" w:cs="Times New Roman"/>
          <w:szCs w:val="22"/>
        </w:rPr>
      </w:pPr>
    </w:p>
    <w:p w14:paraId="67A40CA7" w14:textId="77777777" w:rsidR="00371D86" w:rsidRPr="00B869F2" w:rsidRDefault="00371D86" w:rsidP="00371D86">
      <w:pPr>
        <w:pStyle w:val="ConsPlusNormal"/>
        <w:ind w:left="360" w:firstLine="540"/>
        <w:jc w:val="both"/>
        <w:rPr>
          <w:rFonts w:ascii="Times New Roman" w:hAnsi="Times New Roman" w:cs="Times New Roman"/>
          <w:szCs w:val="22"/>
        </w:rPr>
      </w:pPr>
    </w:p>
    <w:p w14:paraId="1B865430" w14:textId="77777777" w:rsidR="00371D86" w:rsidRPr="00061593" w:rsidRDefault="00371D86" w:rsidP="00371D86">
      <w:pPr>
        <w:pStyle w:val="ConsPlusNormal"/>
        <w:numPr>
          <w:ilvl w:val="0"/>
          <w:numId w:val="1"/>
        </w:numPr>
        <w:ind w:left="502"/>
        <w:jc w:val="both"/>
        <w:rPr>
          <w:rFonts w:ascii="Times New Roman" w:hAnsi="Times New Roman" w:cs="Times New Roman"/>
          <w:szCs w:val="22"/>
        </w:rPr>
      </w:pPr>
      <w:r w:rsidRPr="00061593">
        <w:rPr>
          <w:rFonts w:ascii="Times New Roman" w:hAnsi="Times New Roman" w:cs="Times New Roman"/>
          <w:szCs w:val="22"/>
        </w:rPr>
        <w:t xml:space="preserve">На списание </w:t>
      </w:r>
      <w:r w:rsidRPr="00061593">
        <w:rPr>
          <w:rFonts w:ascii="Times New Roman" w:hAnsi="Times New Roman" w:cs="Times New Roman"/>
          <w:b/>
          <w:szCs w:val="22"/>
        </w:rPr>
        <w:t>наград,</w:t>
      </w:r>
      <w:r w:rsidRPr="00061593">
        <w:rPr>
          <w:rFonts w:ascii="Times New Roman" w:hAnsi="Times New Roman" w:cs="Times New Roman"/>
          <w:szCs w:val="22"/>
        </w:rPr>
        <w:t xml:space="preserve"> </w:t>
      </w:r>
      <w:r w:rsidRPr="00061593">
        <w:rPr>
          <w:rFonts w:ascii="Times New Roman" w:hAnsi="Times New Roman" w:cs="Times New Roman"/>
          <w:b/>
          <w:szCs w:val="22"/>
        </w:rPr>
        <w:t>призов, кубков, ценных подарков, сувениров</w:t>
      </w:r>
      <w:r w:rsidRPr="00061593">
        <w:rPr>
          <w:rFonts w:ascii="Times New Roman" w:hAnsi="Times New Roman" w:cs="Times New Roman"/>
          <w:szCs w:val="22"/>
        </w:rPr>
        <w:t xml:space="preserve"> оформляется Акт о списании материальных запасов (ф. 0504230), к которому должен быть приложен экземпляр приказа руководителя о награждении или проведении массового мероприятия и Акт вручения подарков с указанием перечня награжденных лиц.</w:t>
      </w:r>
    </w:p>
    <w:p w14:paraId="0B587009" w14:textId="77777777" w:rsidR="00760515" w:rsidRPr="002330E8" w:rsidRDefault="00760515" w:rsidP="00371D8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sectPr w:rsidR="00760515" w:rsidRPr="002330E8" w:rsidSect="00313324"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115CC" w14:textId="77777777" w:rsidR="00313324" w:rsidRDefault="00313324" w:rsidP="00C62451">
      <w:pPr>
        <w:spacing w:after="0" w:line="240" w:lineRule="auto"/>
      </w:pPr>
      <w:r>
        <w:separator/>
      </w:r>
    </w:p>
  </w:endnote>
  <w:endnote w:type="continuationSeparator" w:id="0">
    <w:p w14:paraId="132E338F" w14:textId="77777777" w:rsidR="00313324" w:rsidRDefault="00313324" w:rsidP="00C6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77094"/>
      <w:docPartObj>
        <w:docPartGallery w:val="Page Numbers (Bottom of Page)"/>
        <w:docPartUnique/>
      </w:docPartObj>
    </w:sdtPr>
    <w:sdtContent>
      <w:p w14:paraId="131B4FEB" w14:textId="77777777" w:rsidR="00000000" w:rsidRDefault="00D26E2F">
        <w:pPr>
          <w:pStyle w:val="a4"/>
          <w:jc w:val="right"/>
        </w:pPr>
        <w:r>
          <w:fldChar w:fldCharType="begin"/>
        </w:r>
        <w:r w:rsidR="00630AB8">
          <w:instrText xml:space="preserve"> PAGE   \* MERGEFORMAT </w:instrText>
        </w:r>
        <w:r>
          <w:fldChar w:fldCharType="separate"/>
        </w:r>
        <w:r w:rsidR="00284E5A">
          <w:rPr>
            <w:noProof/>
          </w:rPr>
          <w:t>4</w:t>
        </w:r>
        <w:r>
          <w:fldChar w:fldCharType="end"/>
        </w:r>
      </w:p>
    </w:sdtContent>
  </w:sdt>
  <w:p w14:paraId="19D5AAF6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88B58" w14:textId="77777777" w:rsidR="00313324" w:rsidRDefault="00313324" w:rsidP="00C62451">
      <w:pPr>
        <w:spacing w:after="0" w:line="240" w:lineRule="auto"/>
      </w:pPr>
      <w:r>
        <w:separator/>
      </w:r>
    </w:p>
  </w:footnote>
  <w:footnote w:type="continuationSeparator" w:id="0">
    <w:p w14:paraId="2DFEC261" w14:textId="77777777" w:rsidR="00313324" w:rsidRDefault="00313324" w:rsidP="00C62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48630A1"/>
    <w:multiLevelType w:val="hybridMultilevel"/>
    <w:tmpl w:val="7EBC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D05"/>
    <w:multiLevelType w:val="hybridMultilevel"/>
    <w:tmpl w:val="6684480E"/>
    <w:lvl w:ilvl="0" w:tplc="A7A4C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4EC"/>
    <w:multiLevelType w:val="hybridMultilevel"/>
    <w:tmpl w:val="B6544D7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51E74188"/>
    <w:multiLevelType w:val="hybridMultilevel"/>
    <w:tmpl w:val="9CD4E8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528335">
    <w:abstractNumId w:val="2"/>
  </w:num>
  <w:num w:numId="2" w16cid:durableId="1874414235">
    <w:abstractNumId w:val="4"/>
  </w:num>
  <w:num w:numId="3" w16cid:durableId="1992713369">
    <w:abstractNumId w:val="1"/>
  </w:num>
  <w:num w:numId="4" w16cid:durableId="1998150711">
    <w:abstractNumId w:val="0"/>
  </w:num>
  <w:num w:numId="5" w16cid:durableId="1669167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AB8"/>
    <w:rsid w:val="00001994"/>
    <w:rsid w:val="00014195"/>
    <w:rsid w:val="00026501"/>
    <w:rsid w:val="0002784A"/>
    <w:rsid w:val="00051081"/>
    <w:rsid w:val="000A2A00"/>
    <w:rsid w:val="000D35D8"/>
    <w:rsid w:val="000F4755"/>
    <w:rsid w:val="000F5905"/>
    <w:rsid w:val="00107F55"/>
    <w:rsid w:val="001167C9"/>
    <w:rsid w:val="001345C7"/>
    <w:rsid w:val="00197142"/>
    <w:rsid w:val="001A7396"/>
    <w:rsid w:val="001C3B32"/>
    <w:rsid w:val="001C4895"/>
    <w:rsid w:val="001E660C"/>
    <w:rsid w:val="001F5954"/>
    <w:rsid w:val="00221BA3"/>
    <w:rsid w:val="002330E8"/>
    <w:rsid w:val="002401A9"/>
    <w:rsid w:val="00253906"/>
    <w:rsid w:val="00282FC2"/>
    <w:rsid w:val="00283389"/>
    <w:rsid w:val="00283810"/>
    <w:rsid w:val="00284E5A"/>
    <w:rsid w:val="002A0A46"/>
    <w:rsid w:val="002E3A21"/>
    <w:rsid w:val="002F75DA"/>
    <w:rsid w:val="00313324"/>
    <w:rsid w:val="00324DC8"/>
    <w:rsid w:val="00347476"/>
    <w:rsid w:val="00355A2B"/>
    <w:rsid w:val="00371D86"/>
    <w:rsid w:val="00382F66"/>
    <w:rsid w:val="003F0C36"/>
    <w:rsid w:val="00404895"/>
    <w:rsid w:val="004049A6"/>
    <w:rsid w:val="0041339C"/>
    <w:rsid w:val="0044131B"/>
    <w:rsid w:val="0044451F"/>
    <w:rsid w:val="004A2B13"/>
    <w:rsid w:val="004D36DF"/>
    <w:rsid w:val="004E3D22"/>
    <w:rsid w:val="005223E2"/>
    <w:rsid w:val="00574DF1"/>
    <w:rsid w:val="00574EF0"/>
    <w:rsid w:val="005B250B"/>
    <w:rsid w:val="005B48B6"/>
    <w:rsid w:val="005F3C0E"/>
    <w:rsid w:val="005F44C2"/>
    <w:rsid w:val="005F5479"/>
    <w:rsid w:val="0060600E"/>
    <w:rsid w:val="00630AB8"/>
    <w:rsid w:val="00645081"/>
    <w:rsid w:val="00656B24"/>
    <w:rsid w:val="006B1BA5"/>
    <w:rsid w:val="006C4F7B"/>
    <w:rsid w:val="007140BE"/>
    <w:rsid w:val="00716CE1"/>
    <w:rsid w:val="007238B8"/>
    <w:rsid w:val="00740773"/>
    <w:rsid w:val="00760515"/>
    <w:rsid w:val="00796565"/>
    <w:rsid w:val="007A5BBC"/>
    <w:rsid w:val="007C3642"/>
    <w:rsid w:val="007E2C51"/>
    <w:rsid w:val="007E403A"/>
    <w:rsid w:val="00805379"/>
    <w:rsid w:val="0083280E"/>
    <w:rsid w:val="0083404E"/>
    <w:rsid w:val="00835CF4"/>
    <w:rsid w:val="008450D3"/>
    <w:rsid w:val="00891927"/>
    <w:rsid w:val="008A2113"/>
    <w:rsid w:val="008A45D6"/>
    <w:rsid w:val="008C3258"/>
    <w:rsid w:val="008D1959"/>
    <w:rsid w:val="009018EE"/>
    <w:rsid w:val="0091154E"/>
    <w:rsid w:val="00913B69"/>
    <w:rsid w:val="00945033"/>
    <w:rsid w:val="00946001"/>
    <w:rsid w:val="009762A4"/>
    <w:rsid w:val="00980E89"/>
    <w:rsid w:val="009834E1"/>
    <w:rsid w:val="0098375F"/>
    <w:rsid w:val="00983BCB"/>
    <w:rsid w:val="00A20930"/>
    <w:rsid w:val="00A30108"/>
    <w:rsid w:val="00A45FDA"/>
    <w:rsid w:val="00A610E0"/>
    <w:rsid w:val="00A83BD0"/>
    <w:rsid w:val="00AA386F"/>
    <w:rsid w:val="00AA5EAB"/>
    <w:rsid w:val="00AA77DF"/>
    <w:rsid w:val="00AB48F7"/>
    <w:rsid w:val="00AB7B7D"/>
    <w:rsid w:val="00AC364A"/>
    <w:rsid w:val="00AD3F37"/>
    <w:rsid w:val="00AD711D"/>
    <w:rsid w:val="00AE0CF9"/>
    <w:rsid w:val="00BB1711"/>
    <w:rsid w:val="00BD26CC"/>
    <w:rsid w:val="00BD66FD"/>
    <w:rsid w:val="00BF74A2"/>
    <w:rsid w:val="00C12B06"/>
    <w:rsid w:val="00C37DBB"/>
    <w:rsid w:val="00C62451"/>
    <w:rsid w:val="00CA6796"/>
    <w:rsid w:val="00CC7276"/>
    <w:rsid w:val="00CD775A"/>
    <w:rsid w:val="00CF375A"/>
    <w:rsid w:val="00D13F11"/>
    <w:rsid w:val="00D26E2F"/>
    <w:rsid w:val="00D27BCB"/>
    <w:rsid w:val="00DD4073"/>
    <w:rsid w:val="00DE2851"/>
    <w:rsid w:val="00DE4805"/>
    <w:rsid w:val="00E238CD"/>
    <w:rsid w:val="00E53855"/>
    <w:rsid w:val="00E76039"/>
    <w:rsid w:val="00EC2AA7"/>
    <w:rsid w:val="00EC723C"/>
    <w:rsid w:val="00EF425C"/>
    <w:rsid w:val="00F02678"/>
    <w:rsid w:val="00F03666"/>
    <w:rsid w:val="00F0486A"/>
    <w:rsid w:val="00F404DF"/>
    <w:rsid w:val="00F53302"/>
    <w:rsid w:val="00F56AAC"/>
    <w:rsid w:val="00F8611F"/>
    <w:rsid w:val="00FB1C01"/>
    <w:rsid w:val="00FC483D"/>
    <w:rsid w:val="00F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B56F"/>
  <w15:docId w15:val="{498AF1B4-0A14-4650-9081-B4BB008F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A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AB8"/>
    <w:pPr>
      <w:ind w:left="720"/>
      <w:contextualSpacing/>
    </w:pPr>
  </w:style>
  <w:style w:type="paragraph" w:customStyle="1" w:styleId="ConsPlusNormal">
    <w:name w:val="ConsPlusNormal"/>
    <w:rsid w:val="00630AB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63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30AB8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71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C70E3CF1E53F9310517CC471A359DF718EBAA35F8151B2A936EE071448CCE06622EDAD230955CA5e2V0G" TargetMode="External"/><Relationship Id="rId18" Type="http://schemas.openxmlformats.org/officeDocument/2006/relationships/hyperlink" Target="consultantplus://offline/ref=8C70E3CF1E53F9310517CC471A359DF718EBAA35F8151B2A936EE071448CCE06622EDAD2309758A6e2V0G" TargetMode="External"/><Relationship Id="rId26" Type="http://schemas.openxmlformats.org/officeDocument/2006/relationships/hyperlink" Target="consultantplus://offline/ref=8C70E3CF1E53F9310517CC471A359DF718EBAA35F8151B2A936EE071448CCE06622EDAD230945CA1e2V4G" TargetMode="External"/><Relationship Id="rId39" Type="http://schemas.openxmlformats.org/officeDocument/2006/relationships/hyperlink" Target="consultantplus://offline/ref=8C70E3CF1E53F9310517CC471A359DF718EBAA35F8151B2A936EE071448CCE06622EDAD230945DA3e2V4G" TargetMode="External"/><Relationship Id="rId21" Type="http://schemas.openxmlformats.org/officeDocument/2006/relationships/hyperlink" Target="consultantplus://offline/ref=8C70E3CF1E53F9310517CC471A359DF718EBAA35F8151B2A936EE071448CCE06622EDAD230975AA2e2VAG" TargetMode="External"/><Relationship Id="rId34" Type="http://schemas.openxmlformats.org/officeDocument/2006/relationships/hyperlink" Target="consultantplus://offline/ref=BF2CBEAF65DF529AFAADFF75B13B7576D8CB0554BDF4A7428751C8E76F936FDA8B143663AEA3BF03rCh0O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8C70E3CF1E53F9310517CC471A359DF718EBAA35F8151B2A936EE071448CCE06622EDAD230945DAAe2V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BE2B35562CC821510EA279294FAE00FBEFC3F261A3EC4AC6707A1D901DDBFA35C362EA0DC6E13C21vFO" TargetMode="External"/><Relationship Id="rId20" Type="http://schemas.openxmlformats.org/officeDocument/2006/relationships/hyperlink" Target="consultantplus://offline/ref=8C70E3CF1E53F9310517CC471A359DF718EBAA35F8151B2A936EE071448CCE06622EDAD230975AA2e2VAG" TargetMode="External"/><Relationship Id="rId29" Type="http://schemas.openxmlformats.org/officeDocument/2006/relationships/hyperlink" Target="consultantplus://offline/ref=8C70E3CF1E53F9310517CC471A359DF718EBAA35F8151B2A936EE071448CCE06622EDAD230955EABe2V2G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DE8DEF957A8568D413B97D93673939258529245E76E49B672F37D66071233203B81AACD951C2166KEEAK" TargetMode="External"/><Relationship Id="rId24" Type="http://schemas.openxmlformats.org/officeDocument/2006/relationships/hyperlink" Target="consultantplus://offline/ref=8C70E3CF1E53F9310517CC471A359DF718EBAA35F8151B2A936EE071448CCE06622EDAD2309755A1e2V1G" TargetMode="External"/><Relationship Id="rId32" Type="http://schemas.openxmlformats.org/officeDocument/2006/relationships/hyperlink" Target="consultantplus://offline/ref=8C70E3CF1E53F9310517CC471A359DF718EBAA35F8151B2A936EE071448CCE06622EDAD230955EABe2V2G" TargetMode="External"/><Relationship Id="rId37" Type="http://schemas.openxmlformats.org/officeDocument/2006/relationships/hyperlink" Target="consultantplus://offline/ref=8C70E3CF1E53F9310517CC471A359DF718EBAA35F8151B2A936EE071448CCE06622EDAD2309554AAe2V7G" TargetMode="External"/><Relationship Id="rId40" Type="http://schemas.openxmlformats.org/officeDocument/2006/relationships/hyperlink" Target="consultantplus://offline/ref=4E935BA67E955D6AC2232295802ADB1718C2F3CC8F7C35F9C20A8DE3E399ECB939830FBAA2AE0272h3T8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D50FD776AB6F85269D5126C51C6E99E16B1CF95DA240D9AD584B38CF5C41F13AFB97374A943186EJ6eBO" TargetMode="External"/><Relationship Id="rId23" Type="http://schemas.openxmlformats.org/officeDocument/2006/relationships/hyperlink" Target="consultantplus://offline/ref=8C70E3CF1E53F9310517CC471A359DF718EBAA35F8151B2A936EE071448CCE06622EDAD230975BA2e2V3G" TargetMode="External"/><Relationship Id="rId28" Type="http://schemas.openxmlformats.org/officeDocument/2006/relationships/hyperlink" Target="consultantplus://offline/ref=8C70E3CF1E53F9310517CC471A359DF718EBAA35F8151B2A936EE071448CCE06622EDAD230955EABe2V2G" TargetMode="External"/><Relationship Id="rId36" Type="http://schemas.openxmlformats.org/officeDocument/2006/relationships/hyperlink" Target="consultantplus://offline/ref=8C70E3CF1E53F9310517CC471A359DF718EBAA35F8151B2A936EE071448CCE06622EDAD230955FA5e2V3G" TargetMode="External"/><Relationship Id="rId10" Type="http://schemas.openxmlformats.org/officeDocument/2006/relationships/hyperlink" Target="consultantplus://offline/ref=8C70E3CF1E53F9310517CC471A359DF718EBAA35F8151B2A936EE071448CCE06622EDAD230945CA1e2V7G" TargetMode="External"/><Relationship Id="rId19" Type="http://schemas.openxmlformats.org/officeDocument/2006/relationships/hyperlink" Target="consultantplus://offline/ref=8C70E3CF1E53F9310517CC471A359DF718EBAA35F8151B2A936EE071448CCE06622EDAD2309758A6e2V0G" TargetMode="External"/><Relationship Id="rId31" Type="http://schemas.openxmlformats.org/officeDocument/2006/relationships/hyperlink" Target="consultantplus://offline/ref=8C70E3CF1E53F9310517CC471A359DF718EBAA35F8151B2A936EE071448CCE06622EDAD2309559A5e2V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70E3CF1E53F9310517CC471A359DF718EBAA35F8151B2A936EE071448CCE06622EDAD230945CA3e2V5G" TargetMode="External"/><Relationship Id="rId14" Type="http://schemas.openxmlformats.org/officeDocument/2006/relationships/hyperlink" Target="consultantplus://offline/ref=8C70E3CF1E53F9310517CC471A359DF718EBAA35F8151B2A936EE071448CCE06622EDAD230955CA5e2V0G" TargetMode="External"/><Relationship Id="rId22" Type="http://schemas.openxmlformats.org/officeDocument/2006/relationships/hyperlink" Target="consultantplus://offline/ref=8C70E3CF1E53F9310517CC471A359DF718EBAA35F8151B2A936EE071448CCE06622EDAD230975AA4e2V2G" TargetMode="External"/><Relationship Id="rId27" Type="http://schemas.openxmlformats.org/officeDocument/2006/relationships/hyperlink" Target="consultantplus://offline/ref=8C70E3CF1E53F9310517CC471A359DF718EBAA35F8151B2A936EE071448CCE06622EDAD230945CA1e2V4G" TargetMode="External"/><Relationship Id="rId30" Type="http://schemas.openxmlformats.org/officeDocument/2006/relationships/hyperlink" Target="consultantplus://offline/ref=8C70E3CF1E53F9310517CC471A359DF718EBAA35F8151B2A936EE071448CCE06622EDAD230955EAAe2V1G" TargetMode="External"/><Relationship Id="rId35" Type="http://schemas.openxmlformats.org/officeDocument/2006/relationships/hyperlink" Target="consultantplus://offline/ref=8C70E3CF1E53F9310517CC471A359DF718EBAA35F8151B2A936EE071448CCE06622EDAD230955FA5e2V3G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8C70E3CF1E53F9310517CC471A359DF718EBAA35F8151B2A936EE071448CCE06622EDAD230945DAAe2V5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30EE35D54B0723483B461DCF564E944495C5591026FE942293096E7AA98446F7A21AA091B2C388900nAO" TargetMode="External"/><Relationship Id="rId17" Type="http://schemas.openxmlformats.org/officeDocument/2006/relationships/hyperlink" Target="consultantplus://offline/ref=8CA901526E83C1D07A872D216D067961A649020447DBDC2A3811D010625DE3939048E61F928B26DC15yDO" TargetMode="External"/><Relationship Id="rId25" Type="http://schemas.openxmlformats.org/officeDocument/2006/relationships/hyperlink" Target="consultantplus://offline/ref=8C70E3CF1E53F9310517CC471A359DF718EBAA35F8151B2A936EE071448CCE06622EDAD2309755A7e2V7G" TargetMode="External"/><Relationship Id="rId33" Type="http://schemas.openxmlformats.org/officeDocument/2006/relationships/hyperlink" Target="consultantplus://offline/ref=606DEB2C1E360C5543C069AC6291F7379291DF4748537D67F23443959D35E79FD6B98472FD29F5EC4Dc7M" TargetMode="External"/><Relationship Id="rId38" Type="http://schemas.openxmlformats.org/officeDocument/2006/relationships/hyperlink" Target="consultantplus://offline/ref=8C70E3CF1E53F9310517CC471A359DF718EBAA35F8151B2A936EE071448CCE06622EDAD2309554AAe2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1212</Company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Aguryanova-ni</dc:creator>
  <cp:keywords/>
  <dc:description/>
  <cp:lastModifiedBy>PUSER26_1</cp:lastModifiedBy>
  <cp:revision>96</cp:revision>
  <cp:lastPrinted>2018-11-15T07:21:00Z</cp:lastPrinted>
  <dcterms:created xsi:type="dcterms:W3CDTF">2018-10-15T14:29:00Z</dcterms:created>
  <dcterms:modified xsi:type="dcterms:W3CDTF">2024-05-10T13:00:00Z</dcterms:modified>
</cp:coreProperties>
</file>