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7" w:rsidRDefault="00F30F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0F67" w:rsidRDefault="00F30F67">
      <w:pPr>
        <w:pStyle w:val="ConsPlusNormal"/>
        <w:outlineLvl w:val="0"/>
      </w:pPr>
    </w:p>
    <w:p w:rsidR="00F30F67" w:rsidRDefault="00F30F67">
      <w:pPr>
        <w:pStyle w:val="ConsPlusTitle"/>
        <w:jc w:val="center"/>
        <w:outlineLvl w:val="0"/>
      </w:pPr>
      <w:r>
        <w:t>СОВЕТ МУНИЦИПАЛЬНОГО РАЙОНА "СЫКТЫВДИНСКИЙ"</w:t>
      </w:r>
    </w:p>
    <w:p w:rsidR="00F30F67" w:rsidRDefault="00F30F67">
      <w:pPr>
        <w:pStyle w:val="ConsPlusTitle"/>
        <w:jc w:val="center"/>
      </w:pPr>
    </w:p>
    <w:p w:rsidR="00F30F67" w:rsidRDefault="00F30F67">
      <w:pPr>
        <w:pStyle w:val="ConsPlusTitle"/>
        <w:jc w:val="center"/>
      </w:pPr>
      <w:r>
        <w:t>РЕШЕНИЕ</w:t>
      </w:r>
    </w:p>
    <w:p w:rsidR="00F30F67" w:rsidRDefault="00F30F67">
      <w:pPr>
        <w:pStyle w:val="ConsPlusTitle"/>
        <w:jc w:val="center"/>
      </w:pPr>
      <w:r>
        <w:t>от 2 октября 2013 г. N 26/10-3</w:t>
      </w:r>
    </w:p>
    <w:p w:rsidR="00F30F67" w:rsidRDefault="00F30F67">
      <w:pPr>
        <w:pStyle w:val="ConsPlusTitle"/>
        <w:jc w:val="center"/>
      </w:pPr>
    </w:p>
    <w:p w:rsidR="00F30F67" w:rsidRDefault="00F30F67">
      <w:pPr>
        <w:pStyle w:val="ConsPlusTitle"/>
        <w:jc w:val="center"/>
      </w:pPr>
      <w:r>
        <w:t>О ФОРМУЛЕ РАСЧЕТА ИНДЕКСА БЮДЖЕТНЫХ РАСХОДОВ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right"/>
      </w:pPr>
      <w:r>
        <w:t>Принято</w:t>
      </w:r>
    </w:p>
    <w:p w:rsidR="00F30F67" w:rsidRDefault="00F30F67">
      <w:pPr>
        <w:pStyle w:val="ConsPlusNormal"/>
        <w:jc w:val="right"/>
      </w:pPr>
      <w:r>
        <w:t>Советом муниципального образования</w:t>
      </w:r>
    </w:p>
    <w:p w:rsidR="00F30F67" w:rsidRDefault="00F30F67">
      <w:pPr>
        <w:pStyle w:val="ConsPlusNormal"/>
        <w:jc w:val="right"/>
      </w:pPr>
      <w:r>
        <w:t>муниципального района "Сыктывдинский"</w:t>
      </w:r>
    </w:p>
    <w:p w:rsidR="00F30F67" w:rsidRDefault="00F30F67">
      <w:pPr>
        <w:pStyle w:val="ConsPlusNormal"/>
        <w:jc w:val="right"/>
      </w:pPr>
      <w:r>
        <w:t>2 октября 2013 года</w:t>
      </w:r>
    </w:p>
    <w:p w:rsidR="00F30F67" w:rsidRDefault="00F30F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0F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F67" w:rsidRDefault="00F30F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F67" w:rsidRDefault="00F30F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"Сыктывдинский"</w:t>
            </w:r>
            <w:proofErr w:type="gramEnd"/>
          </w:p>
          <w:p w:rsidR="00F30F67" w:rsidRDefault="00F30F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5" w:history="1">
              <w:r>
                <w:rPr>
                  <w:color w:val="0000FF"/>
                </w:rPr>
                <w:t>N 36/11-3</w:t>
              </w:r>
            </w:hyperlink>
            <w:r>
              <w:rPr>
                <w:color w:val="392C69"/>
              </w:rPr>
              <w:t xml:space="preserve">, от 29.10.2015 </w:t>
            </w:r>
            <w:hyperlink r:id="rId6" w:history="1">
              <w:r>
                <w:rPr>
                  <w:color w:val="0000FF"/>
                </w:rPr>
                <w:t>N 2/10-5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</w:tr>
    </w:tbl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7" w:history="1">
        <w:r>
          <w:rPr>
            <w:color w:val="0000FF"/>
          </w:rPr>
          <w:t>частью 2 статьи 83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пунктом 1 части 1 статьи 15</w:t>
        </w:r>
      </w:hyperlink>
      <w:r>
        <w:t xml:space="preserve">, </w:t>
      </w:r>
      <w:hyperlink r:id="rId9" w:history="1">
        <w:r>
          <w:rPr>
            <w:color w:val="0000FF"/>
          </w:rPr>
          <w:t>пунктом 2 части 10 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статьей 3</w:t>
        </w:r>
      </w:hyperlink>
      <w:r>
        <w:t xml:space="preserve"> Закона Республики Коми от 10.11.2005 N 112-РЗ "О районных фондах финансовой поддержки поселений в Республике Коми", </w:t>
      </w:r>
      <w:hyperlink r:id="rId11" w:history="1">
        <w:r>
          <w:rPr>
            <w:color w:val="0000FF"/>
          </w:rPr>
          <w:t>статьей 2</w:t>
        </w:r>
      </w:hyperlink>
      <w:r>
        <w:t xml:space="preserve"> Закона Республики Коми от</w:t>
      </w:r>
      <w:proofErr w:type="gramEnd"/>
      <w:r>
        <w:t xml:space="preserve"> </w:t>
      </w:r>
      <w:proofErr w:type="gramStart"/>
      <w:r>
        <w:t xml:space="preserve">28.06.2005 N 69-РЗ "О фонде финансовой поддержки муниципальных районов (городских округов) в Республике Коми", </w:t>
      </w:r>
      <w:hyperlink r:id="rId12" w:history="1">
        <w:r>
          <w:rPr>
            <w:color w:val="0000FF"/>
          </w:rPr>
          <w:t>статьей 8</w:t>
        </w:r>
      </w:hyperlink>
      <w:r>
        <w:t xml:space="preserve"> Закона Республики Коми от 05.07.2005 N 74-РЗ "О фонде финансовой поддержки поселений в Республике Коми и наделении органов местного самоуправления муниципальных районов в Республике Коми государственными полномочиями по расчету и предоставлению дотаций поселениям", Совет муниципального образования муниципального района "Сыктывдинский" решил:</w:t>
      </w:r>
      <w:proofErr w:type="gramEnd"/>
    </w:p>
    <w:p w:rsidR="00F30F67" w:rsidRDefault="00F30F67">
      <w:pPr>
        <w:pStyle w:val="ConsPlusNormal"/>
        <w:spacing w:before="220"/>
        <w:ind w:firstLine="540"/>
        <w:jc w:val="both"/>
      </w:pPr>
      <w:r>
        <w:t xml:space="preserve">1. Установить, что для </w:t>
      </w:r>
      <w:hyperlink w:anchor="P39" w:history="1">
        <w:r>
          <w:rPr>
            <w:color w:val="0000FF"/>
          </w:rPr>
          <w:t>расчета</w:t>
        </w:r>
      </w:hyperlink>
      <w:r>
        <w:t xml:space="preserve"> индекса бюджетных расходов сельских поселений применяется формула согласно приложению.</w:t>
      </w:r>
    </w:p>
    <w:p w:rsidR="00F30F67" w:rsidRDefault="00F30F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"Сыктывдинский" от 20.11.2014 N 36/11-3)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2. Рассчитанные индексы бюджетных расходов используются для расчета уровня бюджетной обеспеченности сельских поселений в целях межбюджетного регулирования.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налогам и экономическому развитию Совета МО МР "Сыктывдинский" и управление финансов администрации МО МР "Сыктывдинский".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right"/>
      </w:pPr>
      <w:r>
        <w:t>Глава муниципального района -</w:t>
      </w:r>
    </w:p>
    <w:p w:rsidR="00F30F67" w:rsidRDefault="00F30F67">
      <w:pPr>
        <w:pStyle w:val="ConsPlusNormal"/>
        <w:jc w:val="right"/>
      </w:pPr>
      <w:r>
        <w:t>председатель Совета</w:t>
      </w:r>
    </w:p>
    <w:p w:rsidR="00F30F67" w:rsidRDefault="00F30F67">
      <w:pPr>
        <w:pStyle w:val="ConsPlusNormal"/>
        <w:jc w:val="right"/>
      </w:pPr>
      <w:r>
        <w:t>муниципального района</w:t>
      </w:r>
    </w:p>
    <w:p w:rsidR="00F30F67" w:rsidRDefault="00F30F67">
      <w:pPr>
        <w:pStyle w:val="ConsPlusNormal"/>
        <w:jc w:val="right"/>
      </w:pPr>
      <w:r>
        <w:t>А.ШКОДНИК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  <w:r>
        <w:t>2 октября 2013 года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right"/>
        <w:outlineLvl w:val="0"/>
      </w:pPr>
      <w:r>
        <w:t>Приложение</w:t>
      </w:r>
    </w:p>
    <w:p w:rsidR="00F30F67" w:rsidRDefault="00F30F67">
      <w:pPr>
        <w:pStyle w:val="ConsPlusNormal"/>
        <w:jc w:val="right"/>
      </w:pPr>
      <w:r>
        <w:t>к решению</w:t>
      </w:r>
    </w:p>
    <w:p w:rsidR="00F30F67" w:rsidRDefault="00F30F67">
      <w:pPr>
        <w:pStyle w:val="ConsPlusNormal"/>
        <w:jc w:val="right"/>
      </w:pPr>
      <w:r>
        <w:t>Совета МО МР "Сыктывдинский"</w:t>
      </w:r>
    </w:p>
    <w:p w:rsidR="00F30F67" w:rsidRDefault="00F30F67">
      <w:pPr>
        <w:pStyle w:val="ConsPlusNormal"/>
        <w:jc w:val="right"/>
      </w:pPr>
      <w:r>
        <w:t>от 2 октября 2013 г. N 26/10-3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bookmarkStart w:id="0" w:name="P39"/>
      <w:bookmarkEnd w:id="0"/>
      <w:r>
        <w:t>РАСЧЕТ</w:t>
      </w:r>
    </w:p>
    <w:p w:rsidR="00F30F67" w:rsidRDefault="00F30F67">
      <w:pPr>
        <w:pStyle w:val="ConsPlusNormal"/>
        <w:jc w:val="center"/>
      </w:pPr>
      <w:r>
        <w:t>ИНДЕКСА БЮДЖЕТНЫХ РАСХОДОВ</w:t>
      </w:r>
    </w:p>
    <w:p w:rsidR="00F30F67" w:rsidRDefault="00F30F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0F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F67" w:rsidRDefault="00F30F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F67" w:rsidRDefault="00F30F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"Сыктывдинский"</w:t>
            </w:r>
            <w:proofErr w:type="gramEnd"/>
          </w:p>
          <w:p w:rsidR="00F30F67" w:rsidRDefault="00F30F67">
            <w:pPr>
              <w:pStyle w:val="ConsPlusNormal"/>
              <w:jc w:val="center"/>
            </w:pPr>
            <w:r>
              <w:rPr>
                <w:color w:val="392C69"/>
              </w:rPr>
              <w:t>от 29.10.2015 N 2/10-5)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F67" w:rsidRDefault="00F30F67"/>
        </w:tc>
      </w:tr>
    </w:tbl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1. Индекс бюджетных расходов поселения i Республики Коми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8"/>
        </w:rPr>
        <w:pict>
          <v:shape id="_x0000_i1025" style="width:307.6pt;height:19pt" coordsize="" o:spt="100" adj="0,,0" path="" filled="f" stroked="f">
            <v:stroke joinstyle="miter"/>
            <v:imagedata r:id="rId15" o:title="base_23648_112552_32768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ЗП</w:t>
      </w:r>
      <w:r>
        <w:t xml:space="preserve"> - расчетный удельный вес расходов на оплату труда, включая начисления на оплату труда, и других расходов, на формирование которых оказывает влияние уровень оплаты труда, как средневзвешенная величина фактических скорректированных с учетом перераспределения полномочий расходов по всем поселениям муниципального района;</w:t>
      </w:r>
    </w:p>
    <w:p w:rsidR="00F30F67" w:rsidRDefault="00F30F67">
      <w:pPr>
        <w:pStyle w:val="ConsPlusNormal"/>
        <w:spacing w:before="220"/>
        <w:ind w:firstLine="540"/>
        <w:jc w:val="both"/>
      </w:pPr>
      <w:r w:rsidRPr="00AC1E3A">
        <w:rPr>
          <w:position w:val="-8"/>
        </w:rPr>
        <w:pict>
          <v:shape id="_x0000_i1026" style="width:19.6pt;height:19pt" coordsize="" o:spt="100" adj="0,,0" path="" filled="f" stroked="f">
            <v:stroke joinstyle="miter"/>
            <v:imagedata r:id="rId16" o:title="base_23648_112552_32769"/>
            <v:formulas/>
            <v:path o:connecttype="segments"/>
          </v:shape>
        </w:pict>
      </w:r>
      <w:r>
        <w:t xml:space="preserve"> - коэффициент масштаба поселения i в составе муниципального района;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КУ</w:t>
      </w:r>
      <w:r>
        <w:t xml:space="preserve"> - расчетный удельный вес расходов на коммунальные услуги, а также других расходов, на формирование которых оказывает влияние стоимость коммунальных услуг как средневзвешенная величина фактических скорректированных с учетом перераспределения полномочий расходов по всем поселениям муниципального района;</w:t>
      </w:r>
    </w:p>
    <w:p w:rsidR="00F30F67" w:rsidRDefault="00F30F67">
      <w:pPr>
        <w:pStyle w:val="ConsPlusNormal"/>
        <w:spacing w:before="220"/>
        <w:ind w:firstLine="540"/>
        <w:jc w:val="both"/>
      </w:pPr>
      <w:r w:rsidRPr="00AC1E3A">
        <w:rPr>
          <w:position w:val="-8"/>
        </w:rPr>
        <w:pict>
          <v:shape id="_x0000_i1027" style="width:23.05pt;height:19pt" coordsize="" o:spt="100" adj="0,,0" path="" filled="f" stroked="f">
            <v:stroke joinstyle="miter"/>
            <v:imagedata r:id="rId17" o:title="base_23648_112552_32770"/>
            <v:formulas/>
            <v:path o:connecttype="segments"/>
          </v:shape>
        </w:pict>
      </w:r>
      <w:r>
        <w:t xml:space="preserve"> - коэффициент стоимости коммунальных услуг в поселении i;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ТУ</w:t>
      </w:r>
      <w:r>
        <w:t xml:space="preserve"> - расчетный удельный вес затрат на закупку товаров и оплату услуг как средневзвешенная величина фактических скорректированных с учетом перераспределения полномочий расходов по всем поселениям муниципального района;</w:t>
      </w:r>
    </w:p>
    <w:p w:rsidR="00F30F67" w:rsidRDefault="00F30F67">
      <w:pPr>
        <w:pStyle w:val="ConsPlusNormal"/>
        <w:spacing w:before="220"/>
        <w:ind w:firstLine="540"/>
        <w:jc w:val="both"/>
      </w:pPr>
      <w:r w:rsidRPr="00AC1E3A">
        <w:rPr>
          <w:position w:val="-8"/>
        </w:rPr>
        <w:pict>
          <v:shape id="_x0000_i1028" style="width:32.85pt;height:19pt" coordsize="" o:spt="100" adj="0,,0" path="" filled="f" stroked="f">
            <v:stroke joinstyle="miter"/>
            <v:imagedata r:id="rId18" o:title="base_23648_112552_32771"/>
            <v:formulas/>
            <v:path o:connecttype="segments"/>
          </v:shape>
        </w:pict>
      </w:r>
      <w:r>
        <w:t xml:space="preserve"> - коэффициент удаленности, влияющий на уровень цен в поселении i;</w:t>
      </w:r>
    </w:p>
    <w:p w:rsidR="00F30F67" w:rsidRDefault="00F30F67">
      <w:pPr>
        <w:pStyle w:val="ConsPlusNormal"/>
        <w:spacing w:before="220"/>
        <w:ind w:firstLine="540"/>
        <w:jc w:val="both"/>
      </w:pPr>
      <w:proofErr w:type="gramStart"/>
      <w:r>
        <w:t>У</w:t>
      </w:r>
      <w:r>
        <w:rPr>
          <w:vertAlign w:val="superscript"/>
        </w:rPr>
        <w:t>ПР</w:t>
      </w:r>
      <w:proofErr w:type="gramEnd"/>
      <w:r>
        <w:t xml:space="preserve"> - расчетный удельный вес прочих расходов как средневзвешенная величина фактических скорректированных с учетом перераспределения полномочий расходов по всем поселениям муниципального района;</w:t>
      </w:r>
    </w:p>
    <w:p w:rsidR="00F30F67" w:rsidRDefault="00F30F67">
      <w:pPr>
        <w:pStyle w:val="ConsPlusNormal"/>
        <w:spacing w:before="220"/>
        <w:ind w:firstLine="540"/>
        <w:jc w:val="both"/>
      </w:pPr>
      <w:r w:rsidRPr="00AC1E3A">
        <w:rPr>
          <w:position w:val="-8"/>
        </w:rPr>
        <w:pict>
          <v:shape id="_x0000_i1029" style="width:26.5pt;height:19pt" coordsize="" o:spt="100" adj="0,,0" path="" filled="f" stroked="f">
            <v:stroke joinstyle="miter"/>
            <v:imagedata r:id="rId19" o:title="base_23648_112552_32772"/>
            <v:formulas/>
            <v:path o:connecttype="segments"/>
          </v:shape>
        </w:pict>
      </w:r>
      <w:r>
        <w:t xml:space="preserve"> - коэффициент урбанизации, влияющий на уровень прочих расходов (на благоустройство, компенсацию убытков и др. из состава субсидий, субвенций и текущих трансфертов) в поселении i.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 xml:space="preserve">2. Коэффициент масштаба поселения i </w:t>
      </w:r>
      <w:r w:rsidRPr="00AC1E3A">
        <w:rPr>
          <w:position w:val="-12"/>
        </w:rPr>
        <w:pict>
          <v:shape id="_x0000_i1030" style="width:29.95pt;height:23.05pt" coordsize="" o:spt="100" adj="0,,0" path="" filled="f" stroked="f">
            <v:stroke joinstyle="miter"/>
            <v:imagedata r:id="rId20" o:title="base_23648_112552_32773"/>
            <v:formulas/>
            <v:path o:connecttype="segments"/>
          </v:shape>
        </w:pict>
      </w:r>
      <w:r>
        <w:t xml:space="preserve"> в составе муниципального образования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9"/>
        </w:rPr>
        <w:pict>
          <v:shape id="_x0000_i1031" style="width:122.1pt;height:20.75pt" coordsize="" o:spt="100" adj="0,,0" path="" filled="f" stroked="f">
            <v:stroke joinstyle="miter"/>
            <v:imagedata r:id="rId21" o:title="base_23648_112552_32774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Н</w:t>
      </w:r>
      <w:proofErr w:type="gramStart"/>
      <w:r>
        <w:rPr>
          <w:vertAlign w:val="subscript"/>
        </w:rPr>
        <w:t>i</w:t>
      </w:r>
      <w:proofErr w:type="gramEnd"/>
      <w:r>
        <w:t xml:space="preserve"> - численность постоянного населения поселения i;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lastRenderedPageBreak/>
        <w:t>Н</w:t>
      </w:r>
      <w:r>
        <w:rPr>
          <w:vertAlign w:val="subscript"/>
        </w:rPr>
        <w:t>рай</w:t>
      </w:r>
      <w:r>
        <w:t xml:space="preserve"> - численность постоянного населения муниципального района.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3. Коэффициент стоимости коммунальных услуг в поселении i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8"/>
        </w:rPr>
        <w:pict>
          <v:shape id="_x0000_i1032" style="width:141.7pt;height:19.6pt" coordsize="" o:spt="100" adj="0,,0" path="" filled="f" stroked="f">
            <v:stroke joinstyle="miter"/>
            <v:imagedata r:id="rId22" o:title="base_23648_112552_32775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Т</w:t>
      </w:r>
      <w:r>
        <w:rPr>
          <w:vertAlign w:val="subscript"/>
        </w:rPr>
        <w:t>пос</w:t>
      </w:r>
      <w:r>
        <w:t xml:space="preserve"> - средневзвешенный тариф на тепловую энергию для бюджетных потребителей с учетом структуры теплоснабжения в поселении i, руб./Гкал;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мо</w:t>
      </w:r>
      <w:r>
        <w:t xml:space="preserve"> - средневзвешенный тариф на тепловую энергию для бюджетных потребителей с учетом структуры теплоснабжения в данном муниципальном районе, руб./Гкал;</w:t>
      </w:r>
    </w:p>
    <w:p w:rsidR="00F30F67" w:rsidRDefault="00F30F67">
      <w:pPr>
        <w:pStyle w:val="ConsPlusNormal"/>
        <w:spacing w:before="220"/>
        <w:ind w:firstLine="540"/>
        <w:jc w:val="both"/>
      </w:pPr>
      <w:r w:rsidRPr="00AC1E3A">
        <w:rPr>
          <w:position w:val="-8"/>
        </w:rPr>
        <w:pict>
          <v:shape id="_x0000_i1033" style="width:23.05pt;height:19pt" coordsize="" o:spt="100" adj="0,,0" path="" filled="f" stroked="f">
            <v:stroke joinstyle="miter"/>
            <v:imagedata r:id="rId23" o:title="base_23648_112552_32776"/>
            <v:formulas/>
            <v:path o:connecttype="segments"/>
          </v:shape>
        </w:pict>
      </w:r>
      <w:r>
        <w:t xml:space="preserve"> - средневзвешенный коэффициент стоимости коммунальных услуг по муниципальному району с учетом численности постоянного населения поселений.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3.1. Средневзвешенный коэффициент стоимости коммунальных услуг по муниципальному району с учетом численности постоянного населения поселений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12"/>
        </w:rPr>
        <w:pict>
          <v:shape id="_x0000_i1034" style="width:173.95pt;height:24.2pt" coordsize="" o:spt="100" adj="0,,0" path="" filled="f" stroked="f">
            <v:stroke joinstyle="miter"/>
            <v:imagedata r:id="rId24" o:title="base_23648_112552_32777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Н</w:t>
      </w:r>
      <w:proofErr w:type="gramStart"/>
      <w:r>
        <w:rPr>
          <w:vertAlign w:val="subscript"/>
        </w:rPr>
        <w:t>i</w:t>
      </w:r>
      <w:proofErr w:type="gramEnd"/>
      <w:r>
        <w:t xml:space="preserve"> - численность постоянного населения поселения i;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мо</w:t>
      </w:r>
      <w:r>
        <w:t xml:space="preserve"> - численность постоянного населения всех поселений данного муниципального района.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4. Коэффициент удаленности населенных пунктов в поселении i представляет затраты времени по поселениям, нормированным к затратам времени по районам,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8"/>
        </w:rPr>
        <w:pict>
          <v:shape id="_x0000_i1035" style="width:152.05pt;height:19pt" coordsize="" o:spt="100" adj="0,,0" path="" filled="f" stroked="f">
            <v:stroke joinstyle="miter"/>
            <v:imagedata r:id="rId25" o:title="base_23648_112552_32778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Удал</w:t>
      </w:r>
      <w:r>
        <w:rPr>
          <w:vertAlign w:val="subscript"/>
        </w:rPr>
        <w:t>пос</w:t>
      </w:r>
      <w:r>
        <w:t xml:space="preserve"> - удаленность населенных пунктов в составе поселений,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Удал</w:t>
      </w:r>
      <w:r>
        <w:rPr>
          <w:vertAlign w:val="subscript"/>
        </w:rPr>
        <w:t>мо</w:t>
      </w:r>
      <w:r>
        <w:t xml:space="preserve"> - удаленность населенных пунктов в составе муниципального района.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 xml:space="preserve">Величину </w:t>
      </w:r>
      <w:r w:rsidRPr="00AC1E3A">
        <w:rPr>
          <w:position w:val="-8"/>
        </w:rPr>
        <w:pict>
          <v:shape id="_x0000_i1036" style="width:32.85pt;height:19pt" coordsize="" o:spt="100" adj="0,,0" path="" filled="f" stroked="f">
            <v:stroke joinstyle="miter"/>
            <v:imagedata r:id="rId26" o:title="base_23648_112552_32779"/>
            <v:formulas/>
            <v:path o:connecttype="segments"/>
          </v:shape>
        </w:pict>
      </w:r>
      <w:r>
        <w:t xml:space="preserve"> предлагается принимать </w:t>
      </w:r>
      <w:proofErr w:type="gramStart"/>
      <w:r>
        <w:t>равной</w:t>
      </w:r>
      <w:proofErr w:type="gramEnd"/>
      <w:r>
        <w:t xml:space="preserve"> и большей 1 и таким образом не учитывать относительное удешевление расходов по транспортным условиям.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4.1. Удаленность населенных пунктов в составе поселений и в составе муниципального района рассчитывается как соответствующие суммарные средневзвешенные затраты времени от населенных пунктов конкретного поселения и всех населенных пунктов района до райцентра.</w:t>
      </w:r>
    </w:p>
    <w:p w:rsidR="00F30F67" w:rsidRDefault="00F30F67">
      <w:pPr>
        <w:pStyle w:val="ConsPlusNormal"/>
        <w:spacing w:before="220"/>
        <w:ind w:firstLine="540"/>
        <w:jc w:val="both"/>
      </w:pPr>
      <w:r>
        <w:t>5. Коэффициент урбанизации отражает долю городского населения, проживающего в населенных пунктах поселения, и рассчитывается по формуле: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jc w:val="center"/>
      </w:pPr>
      <w:r w:rsidRPr="00AC1E3A">
        <w:rPr>
          <w:position w:val="-8"/>
        </w:rPr>
        <w:pict>
          <v:shape id="_x0000_i1037" style="width:63.35pt;height:19pt" coordsize="" o:spt="100" adj="0,,0" path="" filled="f" stroked="f">
            <v:stroke joinstyle="miter"/>
            <v:imagedata r:id="rId27" o:title="base_23648_112552_32780"/>
            <v:formulas/>
            <v:path o:connecttype="segments"/>
          </v:shape>
        </w:pic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  <w:ind w:firstLine="540"/>
        <w:jc w:val="both"/>
      </w:pPr>
      <w:r>
        <w:t>Г</w:t>
      </w:r>
      <w:proofErr w:type="gramStart"/>
      <w:r>
        <w:rPr>
          <w:vertAlign w:val="subscript"/>
        </w:rPr>
        <w:t>i</w:t>
      </w:r>
      <w:proofErr w:type="gramEnd"/>
      <w:r>
        <w:t xml:space="preserve"> - удельный вес городского населения поселения i в численности населения муниципального района.</w:t>
      </w:r>
    </w:p>
    <w:p w:rsidR="00F30F67" w:rsidRDefault="00F30F67">
      <w:pPr>
        <w:pStyle w:val="ConsPlusNormal"/>
      </w:pPr>
    </w:p>
    <w:p w:rsidR="00F30F67" w:rsidRDefault="00F30F67">
      <w:pPr>
        <w:pStyle w:val="ConsPlusNormal"/>
      </w:pPr>
    </w:p>
    <w:p w:rsidR="00F30F67" w:rsidRDefault="00F30F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1B5" w:rsidRDefault="00CA21B5"/>
    <w:sectPr w:rsidR="00CA21B5" w:rsidSect="0083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F30F67"/>
    <w:rsid w:val="00CA21B5"/>
    <w:rsid w:val="00F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891BBA144088E34BBC229E60002E068CC92396B34D26C5DE111C94155195221931150A3BF8A4AD1B77BCC5408A53C40E2CDD0CFC2C23DAXCL" TargetMode="External"/><Relationship Id="rId13" Type="http://schemas.openxmlformats.org/officeDocument/2006/relationships/hyperlink" Target="consultantplus://offline/ref=0CF4891BBA144088E34BA22F880C5E2A038F9E2A9DB2427491814A41C31C5BC2655668574E36F8A0AC1023EA8A41D616901D2CDD0CFF2D3FAF6A72D2X9L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hyperlink" Target="consultantplus://offline/ref=0CF4891BBA144088E34BBC229E60002E068CC92497B94D26C5DE111C94155195221931150E3EFCABF84167B88C14864CC41133DE12FCD2XDL" TargetMode="External"/><Relationship Id="rId12" Type="http://schemas.openxmlformats.org/officeDocument/2006/relationships/hyperlink" Target="consultantplus://offline/ref=0CF4891BBA144088E34BA22F880C5E2A038F9E2A95BD4E759B8C174BCB4557C062593740497FF4A1AC1023EC871ED303814520DD13E02D20B368702ADBX2L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4891BBA144088E34BA22F880C5E2A038F9E2A95BA44749B8C174BCB4557C062593740497FF4A1AC1023ED871ED303814520DD13E02D20B368702ADBX2L" TargetMode="External"/><Relationship Id="rId11" Type="http://schemas.openxmlformats.org/officeDocument/2006/relationships/hyperlink" Target="consultantplus://offline/ref=0CF4891BBA144088E34BA22F880C5E2A038F9E2A95B244739082174BCB4557C062593740497FF4A1AC1023ED881ED303814520DD13E02D20B368702ADBX2L" TargetMode="External"/><Relationship Id="rId24" Type="http://schemas.openxmlformats.org/officeDocument/2006/relationships/image" Target="media/image10.wmf"/><Relationship Id="rId5" Type="http://schemas.openxmlformats.org/officeDocument/2006/relationships/hyperlink" Target="consultantplus://offline/ref=0CF4891BBA144088E34BA22F880C5E2A038F9E2A9DB2427491814A41C31C5BC2655668574E36F8A0AC1023EB8A41D616901D2CDD0CFF2D3FAF6A72D2X9L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CF4891BBA144088E34BA22F880C5E2A038F9E2A95BD4E759B82174BCB4557C062593740497FF4A1AC1023EC831ED303814520DD13E02D20B368702ADBX2L" TargetMode="External"/><Relationship Id="rId19" Type="http://schemas.openxmlformats.org/officeDocument/2006/relationships/image" Target="media/image5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F4891BBA144088E34BBC229E60002E068CC92396B34D26C5DE111C94155195221931150A3BFDA1A41B77BCC5408A53C40E2CDD0CFC2C23DAXCL" TargetMode="External"/><Relationship Id="rId14" Type="http://schemas.openxmlformats.org/officeDocument/2006/relationships/hyperlink" Target="consultantplus://offline/ref=0CF4891BBA144088E34BA22F880C5E2A038F9E2A95BA44749B8C174BCB4557C062593740497FF4A1AC1023ED861ED303814520DD13E02D20B368702ADBX2L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UserUF_TK</dc:creator>
  <cp:lastModifiedBy>UserUF_TK</cp:lastModifiedBy>
  <cp:revision>1</cp:revision>
  <dcterms:created xsi:type="dcterms:W3CDTF">2021-11-11T11:23:00Z</dcterms:created>
  <dcterms:modified xsi:type="dcterms:W3CDTF">2021-11-11T11:23:00Z</dcterms:modified>
</cp:coreProperties>
</file>