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E3F" w:rsidRDefault="00DB4A17">
      <w:pPr>
        <w:pStyle w:val="a9"/>
        <w:spacing w:after="0"/>
      </w:pPr>
      <w:bookmarkStart w:id="0" w:name="_Hlk518293165"/>
      <w:bookmarkEnd w:id="0"/>
      <w:r>
        <w:rPr>
          <w:noProof/>
          <w:lang w:val="ru-RU" w:eastAsia="ru-RU"/>
        </w:rPr>
        <w:drawing>
          <wp:anchor distT="0" distB="0" distL="6401435" distR="6409690" simplePos="0" relativeHeight="251659264" behindDoc="0" locked="0" layoutInCell="0" allowOverlap="1">
            <wp:simplePos x="0" y="0"/>
            <wp:positionH relativeFrom="column">
              <wp:posOffset>2625725</wp:posOffset>
            </wp:positionH>
            <wp:positionV relativeFrom="paragraph">
              <wp:posOffset>100965</wp:posOffset>
            </wp:positionV>
            <wp:extent cx="791845" cy="914400"/>
            <wp:effectExtent l="0" t="0" r="0" b="0"/>
            <wp:wrapTopAndBottom/>
            <wp:docPr id="3"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1"/>
                    <pic:cNvPicPr>
                      <a:picLocks noChangeAspect="1" noChangeArrowheads="1"/>
                    </pic:cNvPicPr>
                  </pic:nvPicPr>
                  <pic:blipFill>
                    <a:blip r:embed="rId8"/>
                    <a:stretch>
                      <a:fillRect/>
                    </a:stretch>
                  </pic:blipFill>
                  <pic:spPr>
                    <a:xfrm>
                      <a:off x="0" y="0"/>
                      <a:ext cx="791845" cy="914400"/>
                    </a:xfrm>
                    <a:prstGeom prst="rect">
                      <a:avLst/>
                    </a:prstGeom>
                  </pic:spPr>
                </pic:pic>
              </a:graphicData>
            </a:graphic>
          </wp:anchor>
        </w:drawing>
      </w:r>
      <w:r>
        <w:rPr>
          <w:rFonts w:ascii="Times New Roman" w:hAnsi="Times New Roman"/>
          <w:b/>
          <w:sz w:val="32"/>
          <w:szCs w:val="32"/>
        </w:rPr>
        <w:t>Коми Республикаын «Сыктывд</w:t>
      </w:r>
      <w:r>
        <w:rPr>
          <w:rFonts w:ascii="Times New Roman" w:hAnsi="Times New Roman"/>
          <w:b/>
          <w:sz w:val="32"/>
          <w:szCs w:val="32"/>
          <w:lang w:val="en-US"/>
        </w:rPr>
        <w:t>i</w:t>
      </w:r>
      <w:r>
        <w:rPr>
          <w:rFonts w:ascii="Times New Roman" w:hAnsi="Times New Roman"/>
          <w:b/>
          <w:sz w:val="32"/>
          <w:szCs w:val="32"/>
        </w:rPr>
        <w:t xml:space="preserve">н» муниципальнöй районса </w:t>
      </w:r>
    </w:p>
    <w:p w:rsidR="008E5E3F" w:rsidRDefault="00DB4A17">
      <w:pPr>
        <w:snapToGrid w:val="0"/>
        <w:spacing w:after="0" w:line="240" w:lineRule="auto"/>
        <w:jc w:val="center"/>
        <w:rPr>
          <w:rFonts w:ascii="Times New Roman" w:hAnsi="Times New Roman" w:cs="Times New Roman"/>
          <w:b/>
          <w:sz w:val="32"/>
          <w:szCs w:val="32"/>
        </w:rPr>
      </w:pPr>
      <w:proofErr w:type="spellStart"/>
      <w:proofErr w:type="gramStart"/>
      <w:r>
        <w:rPr>
          <w:rFonts w:ascii="Times New Roman" w:hAnsi="Times New Roman" w:cs="Times New Roman"/>
          <w:b/>
          <w:sz w:val="32"/>
          <w:szCs w:val="32"/>
        </w:rPr>
        <w:t>Сöвет</w:t>
      </w:r>
      <w:proofErr w:type="spellEnd"/>
      <w:proofErr w:type="gramEnd"/>
    </w:p>
    <w:p w:rsidR="008E5E3F" w:rsidRDefault="00DB4A17">
      <w:pPr>
        <w:snapToGrid w:val="0"/>
        <w:spacing w:after="0" w:line="240" w:lineRule="auto"/>
        <w:jc w:val="center"/>
        <w:rPr>
          <w:rFonts w:ascii="Times New Roman" w:hAnsi="Times New Roman" w:cs="Times New Roman"/>
          <w:b/>
          <w:sz w:val="32"/>
        </w:rPr>
      </w:pPr>
      <w:r>
        <w:rPr>
          <w:rFonts w:ascii="Times New Roman" w:hAnsi="Times New Roman" w:cs="Times New Roman"/>
          <w:b/>
          <w:sz w:val="32"/>
          <w:szCs w:val="32"/>
        </w:rPr>
        <w:t xml:space="preserve"> </w:t>
      </w:r>
      <w:r>
        <w:rPr>
          <w:rFonts w:ascii="Times New Roman" w:hAnsi="Times New Roman" w:cs="Times New Roman"/>
          <w:b/>
          <w:sz w:val="32"/>
        </w:rPr>
        <w:t xml:space="preserve">Совет муниципального района «Сыктывдинский» </w:t>
      </w:r>
    </w:p>
    <w:p w:rsidR="008E5E3F" w:rsidRDefault="00DB4A17">
      <w:pPr>
        <w:spacing w:after="0" w:line="240" w:lineRule="auto"/>
        <w:jc w:val="center"/>
        <w:rPr>
          <w:rFonts w:ascii="Times New Roman" w:hAnsi="Times New Roman" w:cs="Times New Roman"/>
          <w:b/>
          <w:sz w:val="32"/>
        </w:rPr>
      </w:pPr>
      <w:r>
        <w:rPr>
          <w:rFonts w:ascii="Times New Roman" w:hAnsi="Times New Roman" w:cs="Times New Roman"/>
          <w:b/>
          <w:sz w:val="32"/>
        </w:rPr>
        <w:t>Республики Коми</w:t>
      </w:r>
    </w:p>
    <w:p w:rsidR="008E5E3F" w:rsidRDefault="00DB4A17">
      <w:pPr>
        <w:spacing w:after="0" w:line="240" w:lineRule="auto"/>
        <w:jc w:val="center"/>
      </w:pPr>
      <w:r>
        <w:rPr>
          <w:rFonts w:ascii="Times New Roman" w:hAnsi="Times New Roman" w:cs="Times New Roman"/>
          <w:u w:val="single"/>
        </w:rPr>
        <w:t xml:space="preserve">168220, Республика Коми, Сыктывдинский район, </w:t>
      </w:r>
      <w:proofErr w:type="spellStart"/>
      <w:r>
        <w:rPr>
          <w:rFonts w:ascii="Times New Roman" w:hAnsi="Times New Roman" w:cs="Times New Roman"/>
          <w:u w:val="single"/>
        </w:rPr>
        <w:t>с</w:t>
      </w:r>
      <w:proofErr w:type="gramStart"/>
      <w:r>
        <w:rPr>
          <w:rFonts w:ascii="Times New Roman" w:hAnsi="Times New Roman" w:cs="Times New Roman"/>
          <w:u w:val="single"/>
        </w:rPr>
        <w:t>.В</w:t>
      </w:r>
      <w:proofErr w:type="gramEnd"/>
      <w:r>
        <w:rPr>
          <w:rFonts w:ascii="Times New Roman" w:hAnsi="Times New Roman" w:cs="Times New Roman"/>
          <w:u w:val="single"/>
        </w:rPr>
        <w:t>ыльгорт</w:t>
      </w:r>
      <w:proofErr w:type="spellEnd"/>
      <w:r>
        <w:rPr>
          <w:rFonts w:ascii="Times New Roman" w:hAnsi="Times New Roman" w:cs="Times New Roman"/>
          <w:b/>
        </w:rPr>
        <w:t xml:space="preserve"> </w:t>
      </w:r>
    </w:p>
    <w:p w:rsidR="008E5E3F" w:rsidRDefault="00DB4A17">
      <w:pPr>
        <w:spacing w:after="0" w:line="240" w:lineRule="auto"/>
        <w:jc w:val="center"/>
        <w:rPr>
          <w:rFonts w:ascii="Times New Roman" w:hAnsi="Times New Roman" w:cs="Times New Roman"/>
          <w:b/>
          <w:sz w:val="32"/>
        </w:rPr>
      </w:pPr>
      <w:r>
        <w:rPr>
          <w:rFonts w:ascii="Times New Roman" w:hAnsi="Times New Roman" w:cs="Times New Roman"/>
          <w:b/>
          <w:sz w:val="32"/>
        </w:rPr>
        <w:t>ПОМШУÖМ</w:t>
      </w:r>
    </w:p>
    <w:p w:rsidR="008E5E3F" w:rsidRDefault="00DB4A17" w:rsidP="00CB33BF">
      <w:pPr>
        <w:spacing w:after="0" w:line="240" w:lineRule="auto"/>
        <w:jc w:val="center"/>
        <w:rPr>
          <w:rFonts w:ascii="Times New Roman" w:hAnsi="Times New Roman" w:cs="Times New Roman"/>
          <w:b/>
          <w:sz w:val="32"/>
        </w:rPr>
      </w:pPr>
      <w:bookmarkStart w:id="1" w:name="_Hlk5182931651"/>
      <w:bookmarkEnd w:id="1"/>
      <w:r>
        <w:rPr>
          <w:rFonts w:ascii="Times New Roman" w:hAnsi="Times New Roman" w:cs="Times New Roman"/>
          <w:b/>
          <w:sz w:val="32"/>
        </w:rPr>
        <w:t>РЕШЕНИЕ</w:t>
      </w:r>
    </w:p>
    <w:p w:rsidR="008E5E3F" w:rsidRDefault="008E5E3F" w:rsidP="00CB33BF">
      <w:pPr>
        <w:spacing w:after="0" w:line="240" w:lineRule="auto"/>
        <w:ind w:right="4534"/>
        <w:jc w:val="center"/>
        <w:rPr>
          <w:rFonts w:ascii="Times New Roman" w:hAnsi="Times New Roman" w:cs="Times New Roman"/>
          <w:sz w:val="24"/>
          <w:szCs w:val="24"/>
        </w:rPr>
      </w:pPr>
    </w:p>
    <w:p w:rsidR="008E5E3F" w:rsidRDefault="00DB4A17" w:rsidP="002658E2">
      <w:pPr>
        <w:spacing w:after="0" w:line="240" w:lineRule="auto"/>
        <w:ind w:right="5293"/>
        <w:jc w:val="both"/>
        <w:rPr>
          <w:rFonts w:ascii="Times New Roman" w:hAnsi="Times New Roman"/>
          <w:sz w:val="24"/>
          <w:szCs w:val="24"/>
        </w:rPr>
      </w:pPr>
      <w:bookmarkStart w:id="2" w:name="_Hlk518293253"/>
      <w:bookmarkStart w:id="3" w:name="_Hlk4579837"/>
      <w:bookmarkEnd w:id="2"/>
      <w:bookmarkEnd w:id="3"/>
      <w:r>
        <w:rPr>
          <w:rFonts w:ascii="Times New Roman" w:hAnsi="Times New Roman"/>
          <w:sz w:val="24"/>
          <w:szCs w:val="24"/>
        </w:rPr>
        <w:t>О внесении изменений в Правила землепользования и застройки  муниципального образования сельского поселения «</w:t>
      </w:r>
      <w:proofErr w:type="spellStart"/>
      <w:r>
        <w:rPr>
          <w:rFonts w:ascii="Times New Roman" w:hAnsi="Times New Roman"/>
          <w:sz w:val="24"/>
          <w:szCs w:val="24"/>
        </w:rPr>
        <w:t>Пажга</w:t>
      </w:r>
      <w:proofErr w:type="spellEnd"/>
      <w:r>
        <w:rPr>
          <w:rFonts w:ascii="Times New Roman" w:hAnsi="Times New Roman"/>
          <w:sz w:val="24"/>
          <w:szCs w:val="24"/>
        </w:rPr>
        <w:t>» Сыктывдинского района Республики Коми</w:t>
      </w:r>
    </w:p>
    <w:p w:rsidR="008E5E3F" w:rsidRDefault="008E5E3F">
      <w:pPr>
        <w:spacing w:after="0" w:line="240" w:lineRule="auto"/>
        <w:ind w:right="4818"/>
        <w:jc w:val="both"/>
        <w:rPr>
          <w:rFonts w:ascii="Times New Roman" w:hAnsi="Times New Roman"/>
          <w:sz w:val="24"/>
          <w:szCs w:val="24"/>
        </w:rPr>
      </w:pPr>
    </w:p>
    <w:p w:rsidR="008E5E3F" w:rsidRDefault="00DB4A17">
      <w:pPr>
        <w:spacing w:after="0" w:line="240" w:lineRule="auto"/>
        <w:jc w:val="both"/>
      </w:pPr>
      <w:r>
        <w:rPr>
          <w:rFonts w:ascii="Times New Roman" w:hAnsi="Times New Roman"/>
          <w:sz w:val="24"/>
        </w:rPr>
        <w:t xml:space="preserve">Принято Советом муниципального района                      </w:t>
      </w:r>
      <w:r w:rsidR="00CB33BF">
        <w:rPr>
          <w:rFonts w:ascii="Times New Roman" w:hAnsi="Times New Roman"/>
          <w:sz w:val="24"/>
        </w:rPr>
        <w:t xml:space="preserve">                         от 25 февраля </w:t>
      </w:r>
      <w:r>
        <w:rPr>
          <w:rFonts w:ascii="Times New Roman" w:hAnsi="Times New Roman"/>
          <w:sz w:val="24"/>
        </w:rPr>
        <w:t>2025 года</w:t>
      </w:r>
    </w:p>
    <w:p w:rsidR="008E5E3F" w:rsidRDefault="00DB4A17">
      <w:pPr>
        <w:spacing w:after="0" w:line="240" w:lineRule="auto"/>
        <w:jc w:val="both"/>
      </w:pPr>
      <w:r>
        <w:rPr>
          <w:rFonts w:ascii="Times New Roman" w:hAnsi="Times New Roman"/>
          <w:sz w:val="24"/>
        </w:rPr>
        <w:t xml:space="preserve">«Сыктывдинский» Республики Коми                            </w:t>
      </w:r>
      <w:r w:rsidR="00CB33BF">
        <w:rPr>
          <w:rFonts w:ascii="Times New Roman" w:hAnsi="Times New Roman"/>
          <w:sz w:val="24"/>
        </w:rPr>
        <w:t xml:space="preserve">                            № 48/2-7</w:t>
      </w:r>
      <w:r>
        <w:rPr>
          <w:rFonts w:ascii="Times New Roman" w:hAnsi="Times New Roman"/>
          <w:sz w:val="24"/>
        </w:rPr>
        <w:t xml:space="preserve">      </w:t>
      </w:r>
    </w:p>
    <w:p w:rsidR="008E5E3F" w:rsidRDefault="008E5E3F">
      <w:pPr>
        <w:widowControl w:val="0"/>
        <w:tabs>
          <w:tab w:val="left" w:pos="4365"/>
        </w:tabs>
        <w:spacing w:after="0" w:line="240" w:lineRule="auto"/>
        <w:ind w:right="5272"/>
        <w:jc w:val="both"/>
        <w:rPr>
          <w:rFonts w:cs="Calibri"/>
        </w:rPr>
      </w:pPr>
    </w:p>
    <w:p w:rsidR="008E5E3F" w:rsidRDefault="00DB4A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статьями 30, 31, 32, 33 Градостроительного кодекса Российской Федерации, Федеральным законом от 6 октября 2003 года №131 «Об общих принципах организации местного самоуправления в Российской Федерации», </w:t>
      </w:r>
    </w:p>
    <w:p w:rsidR="008E5E3F" w:rsidRDefault="00DB4A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8E5E3F" w:rsidRDefault="00DB4A17">
      <w:pPr>
        <w:spacing w:after="0" w:line="240" w:lineRule="auto"/>
        <w:ind w:firstLine="709"/>
        <w:jc w:val="both"/>
      </w:pPr>
      <w:r>
        <w:rPr>
          <w:rFonts w:ascii="Times New Roman" w:hAnsi="Times New Roman" w:cs="Times New Roman"/>
          <w:sz w:val="24"/>
          <w:szCs w:val="24"/>
        </w:rPr>
        <w:t>Совет муниципального района «Сыктывдинский» Республики Коми решил:</w:t>
      </w:r>
    </w:p>
    <w:p w:rsidR="008E5E3F" w:rsidRDefault="008E5E3F">
      <w:pPr>
        <w:spacing w:after="0" w:line="240" w:lineRule="auto"/>
        <w:ind w:firstLine="709"/>
        <w:jc w:val="both"/>
        <w:rPr>
          <w:rStyle w:val="FontStyle42"/>
          <w:rFonts w:eastAsiaTheme="minorEastAsia"/>
          <w:sz w:val="24"/>
          <w:szCs w:val="24"/>
        </w:rPr>
      </w:pPr>
    </w:p>
    <w:p w:rsidR="008E5E3F" w:rsidRDefault="00DB4A17">
      <w:pPr>
        <w:numPr>
          <w:ilvl w:val="0"/>
          <w:numId w:val="1"/>
        </w:numPr>
        <w:spacing w:after="0" w:line="240" w:lineRule="auto"/>
        <w:ind w:firstLine="709"/>
        <w:jc w:val="both"/>
      </w:pPr>
      <w:r>
        <w:rPr>
          <w:rStyle w:val="FontStyle42"/>
          <w:rFonts w:eastAsiaTheme="minorEastAsia"/>
          <w:sz w:val="24"/>
          <w:szCs w:val="24"/>
        </w:rPr>
        <w:t xml:space="preserve">Внести в Правила </w:t>
      </w:r>
      <w:r>
        <w:rPr>
          <w:rFonts w:ascii="Times New Roman CYR" w:hAnsi="Times New Roman CYR"/>
          <w:sz w:val="24"/>
          <w:szCs w:val="24"/>
        </w:rPr>
        <w:t xml:space="preserve">землепользования и застройки </w:t>
      </w:r>
      <w:r>
        <w:rPr>
          <w:rFonts w:ascii="Times New Roman" w:hAnsi="Times New Roman"/>
          <w:sz w:val="24"/>
          <w:szCs w:val="24"/>
        </w:rPr>
        <w:t>муниципального образования сельского поселения «</w:t>
      </w:r>
      <w:proofErr w:type="spellStart"/>
      <w:r>
        <w:rPr>
          <w:rFonts w:ascii="Times New Roman" w:hAnsi="Times New Roman"/>
          <w:sz w:val="24"/>
          <w:szCs w:val="24"/>
        </w:rPr>
        <w:t>Пажга</w:t>
      </w:r>
      <w:proofErr w:type="spellEnd"/>
      <w:r>
        <w:rPr>
          <w:rFonts w:ascii="Times New Roman" w:hAnsi="Times New Roman"/>
          <w:sz w:val="24"/>
          <w:szCs w:val="24"/>
        </w:rPr>
        <w:t>» Сыктывдинского района Республики Коми</w:t>
      </w:r>
      <w:r>
        <w:rPr>
          <w:rStyle w:val="FontStyle42"/>
          <w:rFonts w:eastAsiaTheme="minorEastAsia"/>
          <w:sz w:val="24"/>
          <w:szCs w:val="24"/>
        </w:rPr>
        <w:t xml:space="preserve">, утверждённые решением Совета муниципального образования муниципального района «Сыктывдинский» </w:t>
      </w:r>
      <w:r>
        <w:rPr>
          <w:rStyle w:val="FontStyle18"/>
          <w:b w:val="0"/>
          <w:color w:val="000000"/>
          <w:sz w:val="24"/>
          <w:szCs w:val="24"/>
        </w:rPr>
        <w:t>от 24 июня 2016 года № 8/6-5,</w:t>
      </w:r>
      <w:r>
        <w:rPr>
          <w:rFonts w:ascii="Times New Roman" w:hAnsi="Times New Roman" w:cs="Times New Roman"/>
          <w:sz w:val="24"/>
          <w:szCs w:val="24"/>
        </w:rPr>
        <w:t xml:space="preserve"> изменения:</w:t>
      </w:r>
    </w:p>
    <w:p w:rsidR="008E5E3F" w:rsidRDefault="00DB4A17" w:rsidP="002658E2">
      <w:pPr>
        <w:spacing w:after="0" w:line="240" w:lineRule="auto"/>
        <w:ind w:firstLine="709"/>
        <w:jc w:val="both"/>
      </w:pPr>
      <w:r w:rsidRPr="002658E2">
        <w:rPr>
          <w:rFonts w:ascii="Times New Roman" w:hAnsi="Times New Roman" w:cs="Times New Roman"/>
          <w:bCs/>
          <w:color w:val="auto"/>
          <w:sz w:val="24"/>
          <w:szCs w:val="24"/>
        </w:rPr>
        <w:t xml:space="preserve">- </w:t>
      </w:r>
      <w:r>
        <w:rPr>
          <w:rFonts w:ascii="Times New Roman" w:hAnsi="Times New Roman" w:cs="Times New Roman"/>
          <w:bCs/>
          <w:color w:val="auto"/>
          <w:sz w:val="24"/>
          <w:szCs w:val="24"/>
        </w:rPr>
        <w:t>Главу</w:t>
      </w:r>
      <w:r w:rsidRPr="002658E2">
        <w:rPr>
          <w:rFonts w:ascii="Times New Roman" w:hAnsi="Times New Roman" w:cs="Times New Roman"/>
          <w:bCs/>
          <w:color w:val="auto"/>
          <w:sz w:val="24"/>
          <w:szCs w:val="24"/>
        </w:rPr>
        <w:t xml:space="preserve"> 9</w:t>
      </w:r>
      <w:r>
        <w:rPr>
          <w:rFonts w:ascii="Times New Roman" w:hAnsi="Times New Roman" w:cs="Times New Roman"/>
          <w:bCs/>
          <w:color w:val="auto"/>
          <w:kern w:val="28"/>
          <w:sz w:val="24"/>
          <w:szCs w:val="24"/>
        </w:rPr>
        <w:t xml:space="preserve"> дополнить ст. </w:t>
      </w:r>
      <w:r>
        <w:rPr>
          <w:rStyle w:val="11"/>
          <w:rFonts w:ascii="Times New Roman" w:eastAsia="Times New Roman" w:hAnsi="Times New Roman" w:cs="Times New Roman"/>
          <w:bCs/>
          <w:color w:val="auto"/>
          <w:sz w:val="24"/>
          <w:szCs w:val="24"/>
        </w:rPr>
        <w:t>49.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согласно приложению 1.</w:t>
      </w:r>
    </w:p>
    <w:p w:rsidR="008E5E3F" w:rsidRDefault="00DB4A17">
      <w:pPr>
        <w:numPr>
          <w:ilvl w:val="0"/>
          <w:numId w:val="1"/>
        </w:numPr>
        <w:spacing w:after="0" w:line="240" w:lineRule="auto"/>
        <w:ind w:firstLine="709"/>
        <w:jc w:val="both"/>
      </w:pPr>
      <w:proofErr w:type="gramStart"/>
      <w:r>
        <w:rPr>
          <w:rFonts w:ascii="Times New Roman" w:hAnsi="Times New Roman" w:cs="Times New Roman"/>
          <w:bCs/>
          <w:sz w:val="24"/>
          <w:szCs w:val="24"/>
        </w:rPr>
        <w:t>Контроль за</w:t>
      </w:r>
      <w:proofErr w:type="gramEnd"/>
      <w:r>
        <w:rPr>
          <w:rFonts w:ascii="Times New Roman" w:hAnsi="Times New Roman" w:cs="Times New Roman"/>
          <w:bCs/>
          <w:sz w:val="24"/>
          <w:szCs w:val="24"/>
        </w:rPr>
        <w:t xml:space="preserve"> исполнением настоящего решения возложить на постоянную комиссию по развитию местного самоуправления Совета муниципального района «Сыктывдинский» и заместителя руководителя администрации муниципального района «Сыктывдинский» (П.В. Карин).</w:t>
      </w:r>
    </w:p>
    <w:p w:rsidR="008E5E3F" w:rsidRDefault="00DB4A17">
      <w:pPr>
        <w:numPr>
          <w:ilvl w:val="0"/>
          <w:numId w:val="1"/>
        </w:numPr>
        <w:spacing w:after="0" w:line="240" w:lineRule="auto"/>
        <w:ind w:firstLine="709"/>
        <w:jc w:val="both"/>
      </w:pPr>
      <w:r>
        <w:rPr>
          <w:rFonts w:ascii="Times New Roman" w:hAnsi="Times New Roman"/>
          <w:bCs/>
          <w:sz w:val="24"/>
          <w:szCs w:val="24"/>
        </w:rPr>
        <w:t>Настоящее решение вступает в силу со дня его официального опубликования.</w:t>
      </w:r>
    </w:p>
    <w:p w:rsidR="008E5E3F" w:rsidRDefault="008E5E3F">
      <w:pPr>
        <w:widowControl w:val="0"/>
        <w:spacing w:after="0" w:line="240" w:lineRule="auto"/>
        <w:ind w:firstLine="709"/>
        <w:jc w:val="both"/>
        <w:rPr>
          <w:rFonts w:ascii="Times New Roman" w:eastAsia="Lucida Sans Unicode" w:hAnsi="Times New Roman" w:cs="Times New Roman"/>
          <w:sz w:val="24"/>
          <w:szCs w:val="24"/>
        </w:rPr>
      </w:pPr>
    </w:p>
    <w:p w:rsidR="008E5E3F" w:rsidRDefault="008E5E3F">
      <w:pPr>
        <w:widowControl w:val="0"/>
        <w:spacing w:after="0" w:line="240" w:lineRule="auto"/>
        <w:ind w:firstLine="709"/>
        <w:jc w:val="both"/>
        <w:rPr>
          <w:rFonts w:ascii="Times New Roman" w:eastAsia="Lucida Sans Unicode" w:hAnsi="Times New Roman" w:cs="Times New Roman"/>
          <w:sz w:val="24"/>
          <w:szCs w:val="24"/>
        </w:rPr>
      </w:pPr>
    </w:p>
    <w:p w:rsidR="008E5E3F" w:rsidRDefault="00DB4A17">
      <w:pPr>
        <w:widowControl w:val="0"/>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Председатель Совета муниципального района </w:t>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t xml:space="preserve">                                       А.М. Шкодник</w:t>
      </w:r>
    </w:p>
    <w:p w:rsidR="008E5E3F" w:rsidRDefault="008E5E3F">
      <w:pPr>
        <w:widowControl w:val="0"/>
        <w:spacing w:after="0" w:line="240" w:lineRule="auto"/>
        <w:jc w:val="both"/>
        <w:rPr>
          <w:rFonts w:ascii="Times New Roman" w:eastAsia="Lucida Sans Unicode" w:hAnsi="Times New Roman" w:cs="Times New Roman"/>
          <w:sz w:val="24"/>
          <w:szCs w:val="24"/>
        </w:rPr>
      </w:pPr>
    </w:p>
    <w:p w:rsidR="008E5E3F" w:rsidRDefault="008E5E3F">
      <w:pPr>
        <w:widowControl w:val="0"/>
        <w:spacing w:after="0" w:line="240" w:lineRule="auto"/>
        <w:jc w:val="both"/>
        <w:rPr>
          <w:rFonts w:ascii="Times New Roman" w:eastAsia="Lucida Sans Unicode" w:hAnsi="Times New Roman" w:cs="Times New Roman"/>
          <w:sz w:val="24"/>
          <w:szCs w:val="24"/>
        </w:rPr>
      </w:pPr>
    </w:p>
    <w:p w:rsidR="008E5E3F" w:rsidRDefault="00DB4A17">
      <w:pPr>
        <w:widowControl w:val="0"/>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Глава муниципального района «Сыктывдинский» - </w:t>
      </w:r>
    </w:p>
    <w:p w:rsidR="008E5E3F" w:rsidRDefault="00DB4A17">
      <w:pPr>
        <w:widowControl w:val="0"/>
        <w:spacing w:after="0" w:line="240" w:lineRule="auto"/>
        <w:jc w:val="both"/>
        <w:rPr>
          <w:rFonts w:ascii="Times New Roman" w:eastAsia="Lucida Sans Unicode" w:hAnsi="Times New Roman" w:cs="Times New Roman"/>
          <w:sz w:val="24"/>
          <w:szCs w:val="24"/>
        </w:rPr>
      </w:pPr>
      <w:r>
        <w:rPr>
          <w:rFonts w:ascii="Times New Roman" w:eastAsia="Lucida Sans Unicode" w:hAnsi="Times New Roman" w:cs="Times New Roman"/>
          <w:sz w:val="24"/>
          <w:szCs w:val="24"/>
        </w:rPr>
        <w:t>руководитель администрации</w:t>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r>
      <w:r>
        <w:rPr>
          <w:rFonts w:ascii="Times New Roman" w:eastAsia="Lucida Sans Unicode" w:hAnsi="Times New Roman" w:cs="Times New Roman"/>
          <w:sz w:val="24"/>
          <w:szCs w:val="24"/>
        </w:rPr>
        <w:tab/>
        <w:t xml:space="preserve">                          Л.Ю. Доронина</w:t>
      </w:r>
    </w:p>
    <w:p w:rsidR="008E5E3F" w:rsidRDefault="008E5E3F">
      <w:pPr>
        <w:widowControl w:val="0"/>
        <w:tabs>
          <w:tab w:val="left" w:pos="1134"/>
        </w:tabs>
        <w:spacing w:after="0" w:line="240" w:lineRule="auto"/>
        <w:rPr>
          <w:rStyle w:val="11"/>
          <w:rFonts w:ascii="Times New Roman" w:eastAsia="Times New Roman" w:hAnsi="Times New Roman" w:cs="Times New Roman"/>
          <w:sz w:val="24"/>
          <w:szCs w:val="24"/>
        </w:rPr>
      </w:pPr>
    </w:p>
    <w:p w:rsidR="008E5E3F" w:rsidRDefault="00CB33BF">
      <w:pPr>
        <w:widowControl w:val="0"/>
        <w:tabs>
          <w:tab w:val="left" w:pos="1134"/>
        </w:tabs>
        <w:spacing w:after="0" w:line="240" w:lineRule="auto"/>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25 февраля </w:t>
      </w:r>
      <w:r w:rsidR="00DB4A17">
        <w:rPr>
          <w:rStyle w:val="11"/>
          <w:rFonts w:ascii="Times New Roman" w:eastAsia="Times New Roman" w:hAnsi="Times New Roman" w:cs="Times New Roman"/>
          <w:sz w:val="24"/>
          <w:szCs w:val="24"/>
        </w:rPr>
        <w:t>2025 года</w:t>
      </w:r>
    </w:p>
    <w:p w:rsidR="002658E2" w:rsidRDefault="00803A4A" w:rsidP="002658E2">
      <w:pPr>
        <w:pStyle w:val="a4"/>
        <w:spacing w:after="0" w:line="240" w:lineRule="auto"/>
        <w:jc w:val="right"/>
        <w:rPr>
          <w:rFonts w:ascii="Times New Roman" w:eastAsia="Calibri" w:hAnsi="Times New Roman" w:cs="Times New Roman"/>
          <w:color w:val="000000"/>
          <w:sz w:val="24"/>
          <w:szCs w:val="24"/>
        </w:rPr>
      </w:pPr>
      <w:hyperlink w:anchor="Par77">
        <w:r w:rsidR="00DB4A17">
          <w:rPr>
            <w:rFonts w:ascii="Times New Roman" w:eastAsia="Calibri" w:hAnsi="Times New Roman" w:cs="Times New Roman"/>
            <w:color w:val="000000"/>
            <w:sz w:val="24"/>
            <w:szCs w:val="24"/>
          </w:rPr>
          <w:t xml:space="preserve">Приложение </w:t>
        </w:r>
        <w:r w:rsidR="00DB4A17" w:rsidRPr="002658E2">
          <w:rPr>
            <w:rFonts w:ascii="Times New Roman" w:eastAsia="Calibri" w:hAnsi="Times New Roman" w:cs="Times New Roman"/>
            <w:color w:val="000000"/>
            <w:sz w:val="24"/>
            <w:szCs w:val="24"/>
          </w:rPr>
          <w:t>1</w:t>
        </w:r>
        <w:r w:rsidR="00DB4A17">
          <w:rPr>
            <w:rFonts w:ascii="Times New Roman" w:eastAsia="Calibri" w:hAnsi="Times New Roman" w:cs="Times New Roman"/>
            <w:color w:val="000000"/>
            <w:sz w:val="24"/>
            <w:szCs w:val="24"/>
          </w:rPr>
          <w:t xml:space="preserve"> </w:t>
        </w:r>
      </w:hyperlink>
      <w:r w:rsidR="00DB4A17">
        <w:rPr>
          <w:rFonts w:ascii="Times New Roman" w:eastAsia="Calibri" w:hAnsi="Times New Roman" w:cs="Times New Roman"/>
          <w:color w:val="000000"/>
          <w:sz w:val="24"/>
          <w:szCs w:val="24"/>
        </w:rPr>
        <w:t>к</w:t>
      </w:r>
      <w:r w:rsidR="00DB4A17" w:rsidRPr="002658E2">
        <w:rPr>
          <w:rFonts w:ascii="Times New Roman" w:eastAsia="Calibri" w:hAnsi="Times New Roman" w:cs="Times New Roman"/>
          <w:color w:val="000000"/>
          <w:sz w:val="24"/>
          <w:szCs w:val="24"/>
        </w:rPr>
        <w:t xml:space="preserve"> решению </w:t>
      </w:r>
    </w:p>
    <w:p w:rsidR="008E5E3F" w:rsidRPr="002658E2" w:rsidRDefault="00DB4A17" w:rsidP="002658E2">
      <w:pPr>
        <w:pStyle w:val="a4"/>
        <w:spacing w:after="0" w:line="240" w:lineRule="auto"/>
        <w:jc w:val="right"/>
        <w:rPr>
          <w:rFonts w:ascii="Times New Roman" w:eastAsia="Calibri" w:hAnsi="Times New Roman" w:cs="Times New Roman"/>
          <w:color w:val="000000"/>
          <w:sz w:val="24"/>
          <w:szCs w:val="24"/>
        </w:rPr>
      </w:pPr>
      <w:r w:rsidRPr="002658E2">
        <w:rPr>
          <w:rFonts w:ascii="Times New Roman" w:eastAsia="Calibri" w:hAnsi="Times New Roman" w:cs="Times New Roman"/>
          <w:color w:val="000000"/>
          <w:sz w:val="24"/>
          <w:szCs w:val="24"/>
        </w:rPr>
        <w:t>Совета МР «Сыктывдинский</w:t>
      </w:r>
    </w:p>
    <w:p w:rsidR="008E5E3F" w:rsidRDefault="002658E2" w:rsidP="002658E2">
      <w:pPr>
        <w:pStyle w:val="a4"/>
        <w:wordWrap w:val="0"/>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CB33BF">
        <w:rPr>
          <w:rFonts w:ascii="Times New Roman" w:eastAsia="Calibri" w:hAnsi="Times New Roman" w:cs="Times New Roman"/>
          <w:color w:val="000000"/>
          <w:sz w:val="24"/>
          <w:szCs w:val="24"/>
        </w:rPr>
        <w:t>от 25.02.</w:t>
      </w:r>
      <w:r w:rsidR="00DB4A17" w:rsidRPr="002658E2">
        <w:rPr>
          <w:rFonts w:ascii="Times New Roman" w:eastAsia="Calibri" w:hAnsi="Times New Roman" w:cs="Times New Roman"/>
          <w:color w:val="000000"/>
          <w:sz w:val="24"/>
          <w:szCs w:val="24"/>
        </w:rPr>
        <w:t>2025 №</w:t>
      </w:r>
      <w:r w:rsidR="00CB33BF">
        <w:rPr>
          <w:rFonts w:ascii="Times New Roman" w:eastAsia="Calibri" w:hAnsi="Times New Roman" w:cs="Times New Roman"/>
          <w:color w:val="000000"/>
          <w:sz w:val="24"/>
          <w:szCs w:val="24"/>
        </w:rPr>
        <w:t xml:space="preserve"> 48/2-7</w:t>
      </w:r>
    </w:p>
    <w:p w:rsidR="002658E2" w:rsidRDefault="002658E2" w:rsidP="002658E2">
      <w:pPr>
        <w:pStyle w:val="a4"/>
        <w:wordWrap w:val="0"/>
        <w:spacing w:after="0" w:line="240" w:lineRule="auto"/>
        <w:jc w:val="center"/>
        <w:rPr>
          <w:rStyle w:val="11"/>
          <w:rFonts w:ascii="Times New Roman" w:eastAsia="Times New Roman" w:hAnsi="Times New Roman" w:cs="Times New Roman"/>
          <w:b/>
          <w:color w:val="auto"/>
          <w:sz w:val="24"/>
          <w:szCs w:val="24"/>
        </w:rPr>
      </w:pPr>
    </w:p>
    <w:p w:rsidR="008E5E3F" w:rsidRPr="002658E2" w:rsidRDefault="00DB4A17">
      <w:pPr>
        <w:pStyle w:val="a4"/>
        <w:spacing w:after="0" w:line="240" w:lineRule="auto"/>
        <w:ind w:left="57"/>
        <w:jc w:val="center"/>
        <w:rPr>
          <w:b/>
          <w:sz w:val="24"/>
          <w:szCs w:val="24"/>
        </w:rPr>
      </w:pPr>
      <w:r>
        <w:rPr>
          <w:rStyle w:val="11"/>
          <w:rFonts w:ascii="Times New Roman" w:eastAsia="Times New Roman" w:hAnsi="Times New Roman" w:cs="Times New Roman"/>
          <w:b/>
          <w:color w:val="auto"/>
          <w:sz w:val="24"/>
          <w:szCs w:val="24"/>
        </w:rPr>
        <w:t>49.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rsidR="008E5E3F" w:rsidRDefault="00DB4A17">
      <w:pPr>
        <w:widowControl w:val="0"/>
        <w:numPr>
          <w:ilvl w:val="0"/>
          <w:numId w:val="3"/>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земельных участков и объектов капитального строительства, расположенных в пределах зон, осуществляется в соответствии с градостроительными регламентами по видам разрешённого использования земельных участков и объектов капитального строительства и предельным параметрам разрешённого строительства, реконструкции, с учётом ограничений, установленных законами, иными нормативными правовыми актами применительно к зонам с особым использованием территорий.</w:t>
      </w:r>
    </w:p>
    <w:p w:rsidR="008E5E3F" w:rsidRDefault="00DB4A17">
      <w:pPr>
        <w:widowControl w:val="0"/>
        <w:numPr>
          <w:ilvl w:val="0"/>
          <w:numId w:val="3"/>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Земельные участки и иные объекты недвижимости, которые расположены в пределах зон с особыми условиями использования территории по экологическим условиям и нормативному режиму хозяйственной деятельности, чьи характеристики не соответствуют ограничениям, установленным законами, иными нормативными правовыми актами применительно к зонам ограничений по экологическим условиям и нормативному режиму хозяйственной деятельности., являются объектами недвижимости, несоответствующими настоящим Правилам.</w:t>
      </w:r>
      <w:proofErr w:type="gramEnd"/>
    </w:p>
    <w:p w:rsidR="008E5E3F" w:rsidRDefault="00DB4A17">
      <w:pPr>
        <w:widowControl w:val="0"/>
        <w:numPr>
          <w:ilvl w:val="0"/>
          <w:numId w:val="3"/>
        </w:numPr>
        <w:tabs>
          <w:tab w:val="left" w:pos="839"/>
          <w:tab w:val="left" w:pos="1134"/>
        </w:tabs>
        <w:spacing w:after="0" w:line="240" w:lineRule="auto"/>
        <w:ind w:left="51" w:firstLine="60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иных объектов недвижимости, расположенных в зонах с особыми условиями использования территории, установлены следующими нормативными правовыми актами:</w:t>
      </w:r>
    </w:p>
    <w:p w:rsidR="008E5E3F" w:rsidRDefault="00DB4A17" w:rsidP="002658E2">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Водный кодекс Российской Федерации от 03.06.2006 N 74-ФЗ.</w:t>
      </w:r>
    </w:p>
    <w:p w:rsidR="008E5E3F" w:rsidRDefault="00DB4A17" w:rsidP="002658E2">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Земельный кодекс Российской Федерации от 25.10.2001.</w:t>
      </w:r>
    </w:p>
    <w:p w:rsidR="008E5E3F" w:rsidRDefault="00DB4A17" w:rsidP="002658E2">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10.01.2002 N 7-ФЗ "Об охране окружающей среды".</w:t>
      </w:r>
    </w:p>
    <w:p w:rsidR="008E5E3F" w:rsidRDefault="00DB4A17" w:rsidP="002658E2">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30.03.1999 N 52-ФЗ "О санитарно-эпидемиологическом  благополучии населения".</w:t>
      </w:r>
    </w:p>
    <w:p w:rsidR="008E5E3F" w:rsidRDefault="00DB4A17" w:rsidP="002658E2">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Федеральный закон от 04.05.1999 N 96-ФЗ "Об охране атмосферного воздуха".</w:t>
      </w:r>
    </w:p>
    <w:p w:rsidR="008E5E3F" w:rsidRDefault="00DB4A17" w:rsidP="002658E2">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 Главного государственного санитарного врача Российской Федерации т 25.09.2007 N 74 "О введении в действие новой редакции СанПиН 2.2.1/2.1.1.1200-03 "Санитарно-защитные зоны и санитарная классификация предприятий, сооружений и иных объектов".</w:t>
      </w:r>
    </w:p>
    <w:p w:rsidR="008E5E3F" w:rsidRDefault="00DB4A17" w:rsidP="002658E2">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sz w:val="24"/>
          <w:szCs w:val="24"/>
        </w:rPr>
        <w:t>Постановление Главного государственного санитарного врача РФ от 28.01.2021 N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Санитарные правила и нормы...")</w:t>
      </w:r>
      <w:proofErr w:type="gramEnd"/>
      <w:r>
        <w:rPr>
          <w:rStyle w:val="11"/>
          <w:rFonts w:ascii="Times New Roman" w:eastAsia="Times New Roman" w:hAnsi="Times New Roman"/>
          <w:sz w:val="24"/>
          <w:szCs w:val="24"/>
        </w:rPr>
        <w:t xml:space="preserve"> (Зарегистрировано в Минюсте России 29.01.2021 N 62297)</w:t>
      </w:r>
      <w:r>
        <w:rPr>
          <w:rStyle w:val="11"/>
          <w:rFonts w:ascii="Times New Roman" w:eastAsia="Times New Roman" w:hAnsi="Times New Roman" w:cs="Times New Roman"/>
          <w:sz w:val="24"/>
          <w:szCs w:val="24"/>
        </w:rPr>
        <w:t>Постановление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8E5E3F" w:rsidRDefault="00DB4A17" w:rsidP="002658E2">
      <w:pPr>
        <w:widowControl w:val="0"/>
        <w:numPr>
          <w:ilvl w:val="0"/>
          <w:numId w:val="4"/>
        </w:numPr>
        <w:tabs>
          <w:tab w:val="clear" w:pos="425"/>
          <w:tab w:val="left" w:pos="839"/>
          <w:tab w:val="left" w:pos="1134"/>
        </w:tabs>
        <w:spacing w:after="0" w:line="240" w:lineRule="auto"/>
        <w:ind w:left="8" w:firstLineChars="254" w:firstLine="610"/>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sz w:val="24"/>
          <w:szCs w:val="24"/>
        </w:rPr>
        <w:t xml:space="preserve">Постановление Главного государственного санитарного врача РФ от 28.01.2021 N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r>
        <w:rPr>
          <w:rStyle w:val="11"/>
          <w:rFonts w:ascii="Times New Roman" w:eastAsia="Times New Roman" w:hAnsi="Times New Roman" w:cs="Times New Roman"/>
          <w:sz w:val="24"/>
          <w:szCs w:val="24"/>
        </w:rPr>
        <w:t>ГОСТ 17.1.3.13-86 Межгосударственный стандарт.</w:t>
      </w:r>
      <w:proofErr w:type="gramEnd"/>
      <w:r>
        <w:rPr>
          <w:rStyle w:val="11"/>
          <w:rFonts w:ascii="Times New Roman" w:eastAsia="Times New Roman" w:hAnsi="Times New Roman" w:cs="Times New Roman"/>
          <w:sz w:val="24"/>
          <w:szCs w:val="24"/>
        </w:rPr>
        <w:t xml:space="preserve"> </w:t>
      </w:r>
      <w:r>
        <w:rPr>
          <w:rStyle w:val="11"/>
          <w:rFonts w:ascii="Times New Roman" w:eastAsia="Times New Roman" w:hAnsi="Times New Roman" w:cs="Times New Roman"/>
          <w:sz w:val="24"/>
          <w:szCs w:val="24"/>
        </w:rPr>
        <w:lastRenderedPageBreak/>
        <w:t>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25.06.1986 N 1790.</w:t>
      </w:r>
    </w:p>
    <w:p w:rsidR="008E5E3F" w:rsidRDefault="00DB4A17">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p>
    <w:p w:rsidR="008E5E3F" w:rsidRDefault="008E5E3F">
      <w:pPr>
        <w:widowControl w:val="0"/>
        <w:tabs>
          <w:tab w:val="left" w:pos="839"/>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 санитарно-защитные зоны;</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Н-2 зоны минимальных расстояний до магистральных или промышленных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i/>
          <w:iCs/>
          <w:sz w:val="24"/>
          <w:szCs w:val="24"/>
        </w:rPr>
        <w:t>аммиакопроводов</w:t>
      </w:r>
      <w:proofErr w:type="spellEnd"/>
      <w:r>
        <w:rPr>
          <w:rStyle w:val="11"/>
          <w:rFonts w:ascii="Times New Roman" w:eastAsia="Times New Roman" w:hAnsi="Times New Roman" w:cs="Times New Roman"/>
          <w:i/>
          <w:iCs/>
          <w:sz w:val="24"/>
          <w:szCs w:val="24"/>
        </w:rPr>
        <w:t>)</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Н-5 охранные зоны стационарных пунктов наблюдений за состоянием окружающей среды, ее загрязнением;</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Н-6 зоны санитарной охраны источников питьевого и хозяйственно-бытового водоснабжения;</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Н-7 </w:t>
      </w:r>
      <w:proofErr w:type="spellStart"/>
      <w:r>
        <w:rPr>
          <w:rStyle w:val="11"/>
          <w:rFonts w:ascii="Times New Roman" w:eastAsia="Times New Roman" w:hAnsi="Times New Roman" w:cs="Times New Roman"/>
          <w:i/>
          <w:iCs/>
          <w:sz w:val="24"/>
          <w:szCs w:val="24"/>
        </w:rPr>
        <w:t>водоохранные</w:t>
      </w:r>
      <w:proofErr w:type="spellEnd"/>
      <w:r>
        <w:rPr>
          <w:rStyle w:val="11"/>
          <w:rFonts w:ascii="Times New Roman" w:eastAsia="Times New Roman" w:hAnsi="Times New Roman" w:cs="Times New Roman"/>
          <w:i/>
          <w:iCs/>
          <w:sz w:val="24"/>
          <w:szCs w:val="24"/>
        </w:rPr>
        <w:t xml:space="preserve"> зоны;</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Н-8 прибрежные защитные полосы;</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Н-9 придорожные полосы;</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Н-10 зоны затопления и подтопления;</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Н-11 зоны охраняемых объектов;</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Н-12 зоны охраны объектов культурного наследия;</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Н-13 защитные зоны объектов культурного наследия;</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 xml:space="preserve">Н-14 </w:t>
      </w:r>
      <w:proofErr w:type="spellStart"/>
      <w:r>
        <w:rPr>
          <w:rStyle w:val="11"/>
          <w:rFonts w:ascii="Times New Roman" w:eastAsia="Times New Roman" w:hAnsi="Times New Roman" w:cs="Times New Roman"/>
          <w:i/>
          <w:iCs/>
          <w:sz w:val="24"/>
          <w:szCs w:val="24"/>
        </w:rPr>
        <w:t>приаэродромная</w:t>
      </w:r>
      <w:proofErr w:type="spellEnd"/>
      <w:r>
        <w:rPr>
          <w:rStyle w:val="11"/>
          <w:rFonts w:ascii="Times New Roman" w:eastAsia="Times New Roman" w:hAnsi="Times New Roman" w:cs="Times New Roman"/>
          <w:i/>
          <w:iCs/>
          <w:sz w:val="24"/>
          <w:szCs w:val="24"/>
        </w:rPr>
        <w:t xml:space="preserve"> территория,</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Н-15 полосы воздушных подходов</w:t>
      </w:r>
    </w:p>
    <w:p w:rsidR="008E5E3F" w:rsidRDefault="00DB4A17">
      <w:pPr>
        <w:widowControl w:val="0"/>
        <w:tabs>
          <w:tab w:val="left" w:pos="1134"/>
        </w:tabs>
        <w:spacing w:after="0" w:line="240" w:lineRule="auto"/>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Н-16 зоны нормирования параметров авиационных шумов</w:t>
      </w:r>
    </w:p>
    <w:p w:rsidR="008E5E3F" w:rsidRDefault="008E5E3F">
      <w:pPr>
        <w:widowControl w:val="0"/>
        <w:tabs>
          <w:tab w:val="left" w:pos="1134"/>
        </w:tabs>
        <w:spacing w:after="0" w:line="240" w:lineRule="auto"/>
        <w:jc w:val="both"/>
        <w:rPr>
          <w:rStyle w:val="11"/>
          <w:rFonts w:ascii="Times New Roman" w:eastAsia="Times New Roman" w:hAnsi="Times New Roman" w:cs="Times New Roman"/>
          <w:i/>
          <w:iCs/>
          <w:sz w:val="24"/>
          <w:szCs w:val="24"/>
        </w:rPr>
      </w:pPr>
    </w:p>
    <w:p w:rsidR="008E5E3F" w:rsidRDefault="00DB4A17">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зоны, устанавливаемые в соответствии с законодательством Российской Федерации в том числе, не выраженные в масштабе карт:</w:t>
      </w:r>
    </w:p>
    <w:p w:rsidR="008E5E3F" w:rsidRDefault="00DB4A17">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линий и сооружений связи;</w:t>
      </w:r>
    </w:p>
    <w:p w:rsidR="008E5E3F" w:rsidRDefault="00DB4A17">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тепловых сетей;</w:t>
      </w:r>
    </w:p>
    <w:p w:rsidR="008E5E3F" w:rsidRDefault="00DB4A17">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охранные зоны пунктов государственной геодезической сети, государственной нивелирной </w:t>
      </w:r>
    </w:p>
    <w:p w:rsidR="008E5E3F" w:rsidRDefault="00DB4A17">
      <w:pPr>
        <w:widowControl w:val="0"/>
        <w:tabs>
          <w:tab w:val="left" w:pos="1134"/>
        </w:tabs>
        <w:spacing w:after="0" w:line="240" w:lineRule="auto"/>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сети и государственной гравиметрической сети.</w:t>
      </w:r>
    </w:p>
    <w:p w:rsidR="008E5E3F" w:rsidRDefault="008E5E3F">
      <w:pPr>
        <w:widowControl w:val="0"/>
        <w:tabs>
          <w:tab w:val="left" w:pos="1134"/>
        </w:tabs>
        <w:spacing w:after="0" w:line="240" w:lineRule="auto"/>
        <w:jc w:val="both"/>
        <w:rPr>
          <w:rStyle w:val="11"/>
          <w:rFonts w:ascii="Times New Roman" w:eastAsia="Times New Roman" w:hAnsi="Times New Roman" w:cs="Times New Roman"/>
          <w:sz w:val="24"/>
          <w:szCs w:val="24"/>
        </w:rPr>
      </w:pP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p>
    <w:p w:rsidR="008E5E3F" w:rsidRDefault="008E5E3F">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2658E2" w:rsidP="002658E2">
      <w:pPr>
        <w:widowControl w:val="0"/>
        <w:tabs>
          <w:tab w:val="left" w:pos="1134"/>
        </w:tabs>
        <w:spacing w:after="0" w:line="240" w:lineRule="auto"/>
        <w:ind w:firstLine="567"/>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 </w:t>
      </w:r>
      <w:r w:rsidR="00DB4A17">
        <w:rPr>
          <w:rStyle w:val="11"/>
          <w:rFonts w:ascii="Times New Roman" w:eastAsia="Times New Roman" w:hAnsi="Times New Roman" w:cs="Times New Roman"/>
          <w:b/>
          <w:bCs/>
          <w:sz w:val="24"/>
          <w:szCs w:val="24"/>
        </w:rPr>
        <w:t>Н-1 Санитарно-защитные зоны</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w:t>
      </w:r>
      <w:r>
        <w:rPr>
          <w:rStyle w:val="11"/>
          <w:rFonts w:ascii="Times New Roman" w:eastAsia="Times New Roman" w:hAnsi="Times New Roman" w:cs="Times New Roman"/>
          <w:sz w:val="24"/>
          <w:szCs w:val="24"/>
        </w:rPr>
        <w:lastRenderedPageBreak/>
        <w:t>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СанПиН 2.2.1/2.1.1.1200-03 "Санитарно-защитные зоны и санитарная классификация предприятий, сооружений и иных объектов".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санитарно-защитной зоны определяются в проекте санитарно-защитной зоны.</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объектов, являющихся источниками воздействия на среду обитания, застройщиком за счёт собственных средств разрабатывается проект обоснования размера санитарно-защитной зоны.</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санитарно-защитной зоны не допускается использования земельных участков в целях:</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w:t>
      </w:r>
      <w:proofErr w:type="gramEnd"/>
      <w:r>
        <w:rPr>
          <w:rStyle w:val="11"/>
          <w:rFonts w:ascii="Times New Roman" w:eastAsia="Times New Roman" w:hAnsi="Times New Roman" w:cs="Times New Roman"/>
          <w:sz w:val="24"/>
          <w:szCs w:val="24"/>
        </w:rPr>
        <w:t xml:space="preserve">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w:t>
      </w:r>
      <w:proofErr w:type="gramEnd"/>
      <w:r>
        <w:rPr>
          <w:rStyle w:val="11"/>
          <w:rFonts w:ascii="Times New Roman" w:eastAsia="Times New Roman" w:hAnsi="Times New Roman" w:cs="Times New Roman"/>
          <w:sz w:val="24"/>
          <w:szCs w:val="24"/>
        </w:rPr>
        <w:t xml:space="preserve">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Pr>
          <w:rStyle w:val="11"/>
          <w:rFonts w:ascii="Times New Roman" w:eastAsia="Times New Roman" w:hAnsi="Times New Roman" w:cs="Times New Roman"/>
          <w:sz w:val="24"/>
          <w:szCs w:val="24"/>
        </w:rPr>
        <w:t>нефте</w:t>
      </w:r>
      <w:proofErr w:type="spellEnd"/>
      <w:r>
        <w:rPr>
          <w:rStyle w:val="11"/>
          <w:rFonts w:ascii="Times New Roman" w:eastAsia="Times New Roman" w:hAnsi="Times New Roman" w:cs="Times New Roman"/>
          <w:sz w:val="24"/>
          <w:szCs w:val="24"/>
        </w:rPr>
        <w:t xml:space="preserve">- и газопроводы, артезианские скважины для технического водоснабжения, </w:t>
      </w:r>
      <w:proofErr w:type="spellStart"/>
      <w:r>
        <w:rPr>
          <w:rStyle w:val="11"/>
          <w:rFonts w:ascii="Times New Roman" w:eastAsia="Times New Roman" w:hAnsi="Times New Roman" w:cs="Times New Roman"/>
          <w:sz w:val="24"/>
          <w:szCs w:val="24"/>
        </w:rPr>
        <w:t>водоохлаждающие</w:t>
      </w:r>
      <w:proofErr w:type="spellEnd"/>
      <w:r>
        <w:rPr>
          <w:rStyle w:val="11"/>
          <w:rFonts w:ascii="Times New Roman" w:eastAsia="Times New Roman" w:hAnsi="Times New Roman" w:cs="Times New Roman"/>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Сведения о создании санитарно-защитной зоны вносятся в Единый государственной реестр недвижимости, а сама санитарно-защитная зона считается установленной со дня внесения соответствующих сведений.</w:t>
      </w:r>
      <w:proofErr w:type="gramEnd"/>
    </w:p>
    <w:p w:rsidR="002658E2" w:rsidRDefault="002658E2">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b/>
          <w:bCs/>
          <w:sz w:val="24"/>
          <w:szCs w:val="24"/>
        </w:rPr>
        <w:t>Н-2 Зоны минимальных расстояний до магистральных или промышленных трубопроводов</w:t>
      </w:r>
      <w:r>
        <w:rPr>
          <w:rStyle w:val="11"/>
          <w:rFonts w:ascii="Times New Roman" w:eastAsia="Times New Roman" w:hAnsi="Times New Roman" w:cs="Times New Roman"/>
          <w:sz w:val="24"/>
          <w:szCs w:val="24"/>
        </w:rPr>
        <w:t xml:space="preserve"> (газопроводов, нефтепроводов и нефтепродуктопроводов, </w:t>
      </w:r>
      <w:proofErr w:type="spellStart"/>
      <w:r>
        <w:rPr>
          <w:rStyle w:val="11"/>
          <w:rFonts w:ascii="Times New Roman" w:eastAsia="Times New Roman" w:hAnsi="Times New Roman" w:cs="Times New Roman"/>
          <w:sz w:val="24"/>
          <w:szCs w:val="24"/>
        </w:rPr>
        <w:t>аммиакопроводов</w:t>
      </w:r>
      <w:proofErr w:type="spellEnd"/>
      <w:r>
        <w:rPr>
          <w:rStyle w:val="11"/>
          <w:rFonts w:ascii="Times New Roman" w:eastAsia="Times New Roman" w:hAnsi="Times New Roman" w:cs="Times New Roman"/>
          <w:sz w:val="24"/>
          <w:szCs w:val="24"/>
        </w:rPr>
        <w:t>)</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СанПиН 2.2.1/2.1.1.1200-03 "Санитарно-защитные зоны и санитарная классификация предприятий, сооружений и иных объектов"; СП 36.13330.2012 "СНиП 2.05.06-85* Магистральные трубопроводы"; СП 42.13330.2016 "Градостроительство. Планировка и застройка городских и сельских поселений".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w:t>
      </w:r>
      <w:r>
        <w:rPr>
          <w:rStyle w:val="11"/>
          <w:rFonts w:ascii="Times New Roman" w:eastAsia="Times New Roman" w:hAnsi="Times New Roman" w:cs="Times New Roman"/>
          <w:sz w:val="24"/>
          <w:szCs w:val="24"/>
        </w:rPr>
        <w:lastRenderedPageBreak/>
        <w:t>строительства на территории санитарных разрывов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Принципиальное содержание указанного режима установлено СанПиН 2.2.1/2.1.1.1200-03(Санитарно-защитные зоны и санитарная классификация предприятий, сооружений и иных объектов) и совпадает с режимом использования земельных участков и объектов капитального строительства на территории санитарно-защитных зон, приведенных выше.</w:t>
      </w:r>
    </w:p>
    <w:p w:rsidR="008E5E3F" w:rsidRDefault="008E5E3F"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Н-3 Охранные зоны объектов электроэнергетики (объектов электросетевого хозяйства и объектов по производству электрической энергии).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"Ограничения использования земельных участков и объектов капитального строительства на территории охранных зон объектов электроэнергетики устанавливаются в целях обеспечения безопасных условий эксплуатации и исключения возможности повреждения линий электропередачи и иных</w:t>
      </w:r>
      <w:proofErr w:type="gramEnd"/>
      <w:r>
        <w:rPr>
          <w:rStyle w:val="11"/>
          <w:rFonts w:ascii="Times New Roman" w:eastAsia="Times New Roman" w:hAnsi="Times New Roman" w:cs="Times New Roman"/>
          <w:sz w:val="24"/>
          <w:szCs w:val="24"/>
        </w:rPr>
        <w:t xml:space="preserve"> объектов электросетевого хозяйства.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объектов электроэнергетики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 указанным режимом на территории охранных зон объектов электроэнергетики: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размещать любые объекты и предметы (материалы) в </w:t>
      </w:r>
      <w:proofErr w:type="gramStart"/>
      <w:r>
        <w:rPr>
          <w:rStyle w:val="11"/>
          <w:rFonts w:ascii="Times New Roman" w:eastAsia="Times New Roman" w:hAnsi="Times New Roman" w:cs="Times New Roman"/>
          <w:sz w:val="24"/>
          <w:szCs w:val="24"/>
        </w:rPr>
        <w:t>пределах</w:t>
      </w:r>
      <w:proofErr w:type="gramEnd"/>
      <w:r>
        <w:rPr>
          <w:rStyle w:val="11"/>
          <w:rFonts w:ascii="Times New Roman" w:eastAsia="Times New Roman" w:hAnsi="Times New Roman" w:cs="Times New Roman"/>
          <w:sz w:val="24"/>
          <w:szCs w:val="24"/>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Pr>
          <w:rStyle w:val="11"/>
          <w:rFonts w:ascii="Times New Roman" w:eastAsia="Times New Roman" w:hAnsi="Times New Roman" w:cs="Times New Roman"/>
          <w:sz w:val="24"/>
          <w:szCs w:val="24"/>
        </w:rPr>
        <w:t xml:space="preserve"> электропередачи;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размещать свалки;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б) Без письменного решения о согласовании сетевых организаций юридическим и </w:t>
      </w:r>
      <w:r>
        <w:rPr>
          <w:rStyle w:val="11"/>
          <w:rFonts w:ascii="Times New Roman" w:eastAsia="Times New Roman" w:hAnsi="Times New Roman" w:cs="Times New Roman"/>
          <w:sz w:val="24"/>
          <w:szCs w:val="24"/>
        </w:rPr>
        <w:lastRenderedPageBreak/>
        <w:t>физическим лицам запрещаются: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строительство, капитальный ремонт, реконструкция или снос зданий и сооружений;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горные, взрывные, мелиоративные работы, в том числе связанные с </w:t>
      </w:r>
      <w:proofErr w:type="gramStart"/>
      <w:r>
        <w:rPr>
          <w:rStyle w:val="11"/>
          <w:rFonts w:ascii="Times New Roman" w:eastAsia="Times New Roman" w:hAnsi="Times New Roman" w:cs="Times New Roman"/>
          <w:sz w:val="24"/>
          <w:szCs w:val="24"/>
        </w:rPr>
        <w:t>временным</w:t>
      </w:r>
      <w:proofErr w:type="gramEnd"/>
      <w:r>
        <w:rPr>
          <w:rStyle w:val="11"/>
          <w:rFonts w:ascii="Times New Roman" w:eastAsia="Times New Roman" w:hAnsi="Times New Roman" w:cs="Times New Roman"/>
          <w:sz w:val="24"/>
          <w:szCs w:val="24"/>
        </w:rPr>
        <w:t xml:space="preserve"> </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затоплением земель;</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посадка и вырубка деревьев и кустарников;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E5E3F" w:rsidRDefault="008E5E3F">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Н-4 Охранные зоны трубопроводов (газопроводов, нефтепроводов и нефтепродуктопроводов, </w:t>
      </w:r>
      <w:proofErr w:type="spellStart"/>
      <w:r>
        <w:rPr>
          <w:rStyle w:val="11"/>
          <w:rFonts w:ascii="Times New Roman" w:eastAsia="Times New Roman" w:hAnsi="Times New Roman" w:cs="Times New Roman"/>
          <w:b/>
          <w:bCs/>
          <w:sz w:val="24"/>
          <w:szCs w:val="24"/>
        </w:rPr>
        <w:t>аммиакопроводов</w:t>
      </w:r>
      <w:proofErr w:type="spellEnd"/>
      <w:r>
        <w:rPr>
          <w:rStyle w:val="11"/>
          <w:rFonts w:ascii="Times New Roman" w:eastAsia="Times New Roman" w:hAnsi="Times New Roman" w:cs="Times New Roman"/>
          <w:b/>
          <w:bCs/>
          <w:sz w:val="24"/>
          <w:szCs w:val="24"/>
        </w:rPr>
        <w:t xml:space="preserve">) </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соответствии с Федеральным законом от 31.03.1999 N 69-ФЗ "О газоснабжении в Российской Федерации"; Постановлением Правительства Российской Федерации от 20.11.2000 N 878 "Об утверждении Правил охраны газораспределительных сетей"; </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Постановлением Госгортехнадзора Российской Федерации от 22.04.1992 N 9 "Правила охраны магистральных трубопроводов" (утв. Минтопэнерго РФ 29.04.1992).</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трубопроводов устанавливаются для охранных зон газопроводов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охранных зон газопроводов:</w:t>
      </w:r>
    </w:p>
    <w:p w:rsidR="008E5E3F" w:rsidRDefault="00DB4A17">
      <w:pPr>
        <w:widowControl w:val="0"/>
        <w:numPr>
          <w:ilvl w:val="0"/>
          <w:numId w:val="5"/>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Запрещается (юридическим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проектирующими объекты жилищно-гражданского и производственного назначения, объекты инженерной, транспортной и социальной инфраструктуры, либо осуществляющими в границах указанных земельных участков любую хозяйственную деятельность):</w:t>
      </w:r>
      <w:proofErr w:type="gramEnd"/>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строить объекты жилищно-гражданского и производственного назначения;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устраивать свалки и склады, разливать растворы кислот, солей, щелочей и других химически активных веществ;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разводить огонь и размещать источники огня;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рыть погреба, копать и обрабатывать почву сельскохозяйственными и мелиоративными орудиями и механизмами на глубину более 0,3 метра;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Pr>
          <w:rStyle w:val="11"/>
          <w:rFonts w:ascii="Times New Roman" w:eastAsia="Times New Roman" w:hAnsi="Times New Roman" w:cs="Times New Roman"/>
          <w:sz w:val="24"/>
          <w:szCs w:val="24"/>
        </w:rPr>
        <w:t>дств св</w:t>
      </w:r>
      <w:proofErr w:type="gramEnd"/>
      <w:r>
        <w:rPr>
          <w:rStyle w:val="11"/>
          <w:rFonts w:ascii="Times New Roman" w:eastAsia="Times New Roman" w:hAnsi="Times New Roman" w:cs="Times New Roman"/>
          <w:sz w:val="24"/>
          <w:szCs w:val="24"/>
        </w:rPr>
        <w:t>язи, освещения и систем телемеханики;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газораспределительным сетям.</w:t>
      </w:r>
    </w:p>
    <w:p w:rsidR="008E5E3F" w:rsidRDefault="00DB4A17">
      <w:pPr>
        <w:widowControl w:val="0"/>
        <w:numPr>
          <w:ilvl w:val="0"/>
          <w:numId w:val="5"/>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8E5E3F" w:rsidRDefault="00DB4A17">
      <w:pPr>
        <w:widowControl w:val="0"/>
        <w:numPr>
          <w:ilvl w:val="0"/>
          <w:numId w:val="5"/>
        </w:numPr>
        <w:tabs>
          <w:tab w:val="clear" w:pos="425"/>
          <w:tab w:val="left" w:pos="1134"/>
        </w:tabs>
        <w:spacing w:after="0" w:line="240" w:lineRule="auto"/>
        <w:ind w:left="5" w:firstLine="615"/>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Хозяйственная деятельность в охранных зонах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8E5E3F" w:rsidRDefault="008E5E3F"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Н-5 Охранные зоны стационарных пунктов наблюдений за состоянием окружающей природной среды, ее загрязнением.</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Устанавливаются в соответствии с </w:t>
      </w:r>
      <w:r>
        <w:rPr>
          <w:rStyle w:val="11"/>
          <w:rFonts w:ascii="Times New Roman" w:eastAsia="Times New Roman" w:hAnsi="Times New Roman"/>
          <w:sz w:val="24"/>
          <w:szCs w:val="24"/>
        </w:rPr>
        <w:t>Постановлением Правительства РФ от 17.03.2021 N 392 (ред. от 19.05.2023) "Об утверждении Положения об охранной зоне стационарных пунктов наблюдений за состоянием окружающей среды, ее загрязнением, о признании утратившим силу постановления Правительства Российской Федерации от 17 марта 2021 г. N 392 и признании не действующим на территории Российской Федерации постановления Совета Министров СССР от 6 января 1983</w:t>
      </w:r>
      <w:proofErr w:type="gramEnd"/>
      <w:r>
        <w:rPr>
          <w:rStyle w:val="11"/>
          <w:rFonts w:ascii="Times New Roman" w:eastAsia="Times New Roman" w:hAnsi="Times New Roman"/>
          <w:sz w:val="24"/>
          <w:szCs w:val="24"/>
        </w:rPr>
        <w:t xml:space="preserve"> </w:t>
      </w:r>
      <w:proofErr w:type="gramStart"/>
      <w:r>
        <w:rPr>
          <w:rStyle w:val="11"/>
          <w:rFonts w:ascii="Times New Roman" w:eastAsia="Times New Roman" w:hAnsi="Times New Roman"/>
          <w:sz w:val="24"/>
          <w:szCs w:val="24"/>
        </w:rPr>
        <w:t>г. N 19"</w:t>
      </w:r>
      <w:r>
        <w:rPr>
          <w:rStyle w:val="11"/>
          <w:rFonts w:ascii="Times New Roman" w:eastAsia="Times New Roman" w:hAnsi="Times New Roman" w:cs="Times New Roman"/>
          <w:sz w:val="24"/>
          <w:szCs w:val="24"/>
        </w:rPr>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roofErr w:type="gramEnd"/>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Размеры и границы охранных зон стационарных пунктов наблюдений определяются в зависимости от рельефа местности и других условий.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земельные участки, через которые осуществляется проход или прое</w:t>
      </w:r>
      <w:proofErr w:type="gramStart"/>
      <w:r>
        <w:rPr>
          <w:rStyle w:val="11"/>
          <w:rFonts w:ascii="Times New Roman" w:eastAsia="Times New Roman" w:hAnsi="Times New Roman" w:cs="Times New Roman"/>
          <w:sz w:val="24"/>
          <w:szCs w:val="24"/>
        </w:rPr>
        <w:t>зд к ст</w:t>
      </w:r>
      <w:proofErr w:type="gramEnd"/>
      <w:r>
        <w:rPr>
          <w:rStyle w:val="11"/>
          <w:rFonts w:ascii="Times New Roman" w:eastAsia="Times New Roman" w:hAnsi="Times New Roman" w:cs="Times New Roman"/>
          <w:sz w:val="24"/>
          <w:szCs w:val="24"/>
        </w:rPr>
        <w:t>ационарным пунктам наблюдений, входящим в государственную наблюдательную сеть, могут быть установлены сервитуты в порядке, определённом законодательством Российской Федерации.</w:t>
      </w:r>
    </w:p>
    <w:p w:rsidR="008E5E3F" w:rsidRDefault="008E5E3F">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Н-6 Зоны санитарной охраны источников питьевого и хозяйственно-бытового водоснабжения.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устанавливаются в соответствии СанПиН 2.1.4.1110-02 "Зоны санитарной </w:t>
      </w:r>
      <w:r>
        <w:rPr>
          <w:rStyle w:val="11"/>
          <w:rFonts w:ascii="Times New Roman" w:eastAsia="Times New Roman" w:hAnsi="Times New Roman" w:cs="Times New Roman"/>
          <w:sz w:val="24"/>
          <w:szCs w:val="24"/>
        </w:rPr>
        <w:lastRenderedPageBreak/>
        <w:t xml:space="preserve">охраны источников водоснабжения и водопроводов питьевого назначения", СП 31.13330.2012 "Водоснабжение. </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Территория первого пояса зоны санитарной охраны источников водоснабжения (далее </w:t>
      </w:r>
      <w:proofErr w:type="gramStart"/>
      <w:r>
        <w:rPr>
          <w:rStyle w:val="11"/>
          <w:rFonts w:ascii="Times New Roman" w:eastAsia="Times New Roman" w:hAnsi="Times New Roman" w:cs="Times New Roman"/>
          <w:sz w:val="24"/>
          <w:szCs w:val="24"/>
        </w:rPr>
        <w:t>-З</w:t>
      </w:r>
      <w:proofErr w:type="gramEnd"/>
      <w:r>
        <w:rPr>
          <w:rStyle w:val="11"/>
          <w:rFonts w:ascii="Times New Roman" w:eastAsia="Times New Roman" w:hAnsi="Times New Roman" w:cs="Times New Roman"/>
          <w:sz w:val="24"/>
          <w:szCs w:val="24"/>
        </w:rPr>
        <w:t>СО) должна быть спланирована для отвода поверхностного стока за её пределы, озеленена, ограждена и обеспечена охраной. Дорожки к сооружениям должны иметь твёрдое покрытие.</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учётом санитарного режима на территории второго пояса.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исключительных случаях при отсутствии канализации должны устраиваться водонепроницаемые приёмники нечистот и бытовых отходов, расположенные в местах, исключающих загрязнение территории первого пояса ЗСО при их вывозе.</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Водопроводные сооружения, расположенные в первом поясе зоны санитарной охраны,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первого пояса зоны санитарной охраны запрещается: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авиационно-химических работ;</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применение химических средств борьбы с вредителями, болезнями растений и сорняками;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Pr>
          <w:rStyle w:val="11"/>
          <w:rFonts w:ascii="Times New Roman" w:eastAsia="Times New Roman" w:hAnsi="Times New Roman" w:cs="Times New Roman"/>
          <w:sz w:val="24"/>
          <w:szCs w:val="24"/>
        </w:rPr>
        <w:t>ст скл</w:t>
      </w:r>
      <w:proofErr w:type="gramEnd"/>
      <w:r>
        <w:rPr>
          <w:rStyle w:val="11"/>
          <w:rFonts w:ascii="Times New Roman" w:eastAsia="Times New Roman" w:hAnsi="Times New Roman" w:cs="Times New Roman"/>
          <w:sz w:val="24"/>
          <w:szCs w:val="24"/>
        </w:rPr>
        <w:t>адирования и захоронения промышленных, бытовых и сельскохозяйственных отходов, кладбищ и скотомогильников, накопителей сточных вод;</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складирование навоза и мусора;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заправка топливом, мойка и ремонт автомобилей, тракторов и других машин и механизмов;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стоянок транспортных средств;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проведение рубок лесных насаждений.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зонах санитарной охраны источников водоснабжения второго и третьего поясов запрещается размещение складов горюче-смазочных материалов, ядохимикатов и минеральных удобрений, накопителей </w:t>
      </w:r>
      <w:proofErr w:type="spellStart"/>
      <w:r>
        <w:rPr>
          <w:rStyle w:val="11"/>
          <w:rFonts w:ascii="Times New Roman" w:eastAsia="Times New Roman" w:hAnsi="Times New Roman" w:cs="Times New Roman"/>
          <w:sz w:val="24"/>
          <w:szCs w:val="24"/>
        </w:rPr>
        <w:t>промстоков</w:t>
      </w:r>
      <w:proofErr w:type="spellEnd"/>
      <w:r>
        <w:rPr>
          <w:rStyle w:val="11"/>
          <w:rFonts w:ascii="Times New Roman" w:eastAsia="Times New Roman" w:hAnsi="Times New Roman" w:cs="Times New Roman"/>
          <w:sz w:val="24"/>
          <w:szCs w:val="24"/>
        </w:rPr>
        <w:t xml:space="preserve">, </w:t>
      </w:r>
      <w:proofErr w:type="spellStart"/>
      <w:r>
        <w:rPr>
          <w:rStyle w:val="11"/>
          <w:rFonts w:ascii="Times New Roman" w:eastAsia="Times New Roman" w:hAnsi="Times New Roman" w:cs="Times New Roman"/>
          <w:sz w:val="24"/>
          <w:szCs w:val="24"/>
        </w:rPr>
        <w:t>шламохранилищ</w:t>
      </w:r>
      <w:proofErr w:type="spellEnd"/>
      <w:r>
        <w:rPr>
          <w:rStyle w:val="11"/>
          <w:rFonts w:ascii="Times New Roman" w:eastAsia="Times New Roman" w:hAnsi="Times New Roman" w:cs="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зонах санитарной охраны источников водоснабжения второго пояса кроме ограничений, указанных выше, запрещается применение удобрений и ядохимикатов; рубка леса главного пользования и реконструкции.</w:t>
      </w:r>
    </w:p>
    <w:p w:rsidR="008E5E3F" w:rsidRDefault="008E5E3F">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Н-7 </w:t>
      </w:r>
      <w:proofErr w:type="spellStart"/>
      <w:r>
        <w:rPr>
          <w:rStyle w:val="11"/>
          <w:rFonts w:ascii="Times New Roman" w:eastAsia="Times New Roman" w:hAnsi="Times New Roman" w:cs="Times New Roman"/>
          <w:b/>
          <w:bCs/>
          <w:sz w:val="24"/>
          <w:szCs w:val="24"/>
        </w:rPr>
        <w:t>Водоохранные</w:t>
      </w:r>
      <w:proofErr w:type="spellEnd"/>
      <w:r>
        <w:rPr>
          <w:rStyle w:val="11"/>
          <w:rFonts w:ascii="Times New Roman" w:eastAsia="Times New Roman" w:hAnsi="Times New Roman" w:cs="Times New Roman"/>
          <w:b/>
          <w:bCs/>
          <w:sz w:val="24"/>
          <w:szCs w:val="24"/>
        </w:rPr>
        <w:t xml:space="preserve"> зоны</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t>Водоохранными</w:t>
      </w:r>
      <w:proofErr w:type="spellEnd"/>
      <w:r>
        <w:rPr>
          <w:rStyle w:val="11"/>
          <w:rFonts w:ascii="Times New Roman" w:eastAsia="Times New Roman" w:hAnsi="Times New Roman" w:cs="Times New Roman"/>
          <w:sz w:val="24"/>
          <w:szCs w:val="24"/>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w:t>
      </w:r>
      <w:r>
        <w:rPr>
          <w:rStyle w:val="11"/>
          <w:rFonts w:ascii="Times New Roman" w:eastAsia="Times New Roman" w:hAnsi="Times New Roman" w:cs="Times New Roman"/>
          <w:sz w:val="24"/>
          <w:szCs w:val="24"/>
        </w:rPr>
        <w:lastRenderedPageBreak/>
        <w:t>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определяется в соответствии с Водным кодексом Российской Федерации от 03.06.2006 N 74-ФЗ.</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на территории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запрещаются: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хранение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(за исключением хранения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Pr>
          <w:rStyle w:val="11"/>
          <w:rFonts w:ascii="Times New Roman" w:eastAsia="Times New Roman" w:hAnsi="Times New Roman" w:cs="Times New Roman"/>
          <w:sz w:val="24"/>
          <w:szCs w:val="24"/>
        </w:rPr>
        <w:t>агрохимикатов</w:t>
      </w:r>
      <w:proofErr w:type="spellEnd"/>
      <w:r>
        <w:rPr>
          <w:rStyle w:val="11"/>
          <w:rFonts w:ascii="Times New Roman" w:eastAsia="Times New Roman" w:hAnsi="Times New Roman" w:cs="Times New Roman"/>
          <w:sz w:val="24"/>
          <w:szCs w:val="24"/>
        </w:rPr>
        <w:t>;</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сброс сточных, в том числе дренажных, вод;</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Pr>
          <w:rStyle w:val="11"/>
          <w:rFonts w:ascii="Times New Roman" w:eastAsia="Times New Roman" w:hAnsi="Times New Roman" w:cs="Times New Roman"/>
          <w:sz w:val="24"/>
          <w:szCs w:val="24"/>
        </w:rPr>
        <w:t xml:space="preserve"> февраля 1992 года N 2395-1 "О недрах".</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границах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E5E3F" w:rsidRDefault="008E5E3F">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Н-8 Прибрежные защитные полосы</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на территории прибрежных защитных полос устанавливаются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w:t>
      </w:r>
      <w:r>
        <w:rPr>
          <w:rStyle w:val="11"/>
          <w:rFonts w:ascii="Times New Roman" w:eastAsia="Times New Roman" w:hAnsi="Times New Roman" w:cs="Times New Roman"/>
          <w:sz w:val="24"/>
          <w:szCs w:val="24"/>
        </w:rPr>
        <w:lastRenderedPageBreak/>
        <w:t>животного и растительного мира.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прибрежных защитных полос определяются специальными режимами осуществления хозяйственной и иной деятельности, установленными Водным кодексом Российской Федерации.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соответствии с указанным режимом на территории прибрежных защитных полос наряду с вышеперечисленными ограничениями для </w:t>
      </w:r>
      <w:proofErr w:type="spellStart"/>
      <w:r>
        <w:rPr>
          <w:rStyle w:val="11"/>
          <w:rFonts w:ascii="Times New Roman" w:eastAsia="Times New Roman" w:hAnsi="Times New Roman" w:cs="Times New Roman"/>
          <w:sz w:val="24"/>
          <w:szCs w:val="24"/>
        </w:rPr>
        <w:t>водоохранных</w:t>
      </w:r>
      <w:proofErr w:type="spellEnd"/>
      <w:r>
        <w:rPr>
          <w:rStyle w:val="11"/>
          <w:rFonts w:ascii="Times New Roman" w:eastAsia="Times New Roman" w:hAnsi="Times New Roman" w:cs="Times New Roman"/>
          <w:sz w:val="24"/>
          <w:szCs w:val="24"/>
        </w:rPr>
        <w:t xml:space="preserve"> зон запрещается: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1) распашка земель;</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размещение отвалов размываемых грунтов;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3) выпас сельскохозяйственных животных и организация для них летних лагерей, ванн.</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Ширина прибрежной защитной полосы озера, водохранилища, имеющих особо ценное </w:t>
      </w:r>
      <w:proofErr w:type="spellStart"/>
      <w:r>
        <w:rPr>
          <w:rStyle w:val="11"/>
          <w:rFonts w:ascii="Times New Roman" w:eastAsia="Times New Roman" w:hAnsi="Times New Roman" w:cs="Times New Roman"/>
          <w:sz w:val="24"/>
          <w:szCs w:val="24"/>
        </w:rPr>
        <w:t>рыбохозяйственное</w:t>
      </w:r>
      <w:proofErr w:type="spellEnd"/>
      <w:r>
        <w:rPr>
          <w:rStyle w:val="11"/>
          <w:rFonts w:ascii="Times New Roman" w:eastAsia="Times New Roman" w:hAnsi="Times New Roman" w:cs="Times New Roman"/>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на таких территориях устанавливается от парапета набережной. При отсутствии набережной ширина </w:t>
      </w:r>
      <w:proofErr w:type="spellStart"/>
      <w:r>
        <w:rPr>
          <w:rStyle w:val="11"/>
          <w:rFonts w:ascii="Times New Roman" w:eastAsia="Times New Roman" w:hAnsi="Times New Roman" w:cs="Times New Roman"/>
          <w:sz w:val="24"/>
          <w:szCs w:val="24"/>
        </w:rPr>
        <w:t>водоохранной</w:t>
      </w:r>
      <w:proofErr w:type="spellEnd"/>
      <w:r>
        <w:rPr>
          <w:rStyle w:val="11"/>
          <w:rFonts w:ascii="Times New Roman" w:eastAsia="Times New Roman" w:hAnsi="Times New Roman" w:cs="Times New Roman"/>
          <w:sz w:val="24"/>
          <w:szCs w:val="24"/>
        </w:rPr>
        <w:t xml:space="preserve"> зоны, прибрежной защитной полосы измеряется от береговой линии.</w:t>
      </w:r>
    </w:p>
    <w:p w:rsidR="008E5E3F" w:rsidRDefault="008E5E3F">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Н-9 Придорожные полосы</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на территории придорожных полос устанавливаются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её сохранности с учётом перспектив развития автомобильной дороги.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Для автомобильных дорог, за исключением автомобильных дорог, расположенных в границах населённых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На территории придорожных полос автомобильной дороги: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Допускается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w:t>
      </w:r>
      <w:r>
        <w:rPr>
          <w:rStyle w:val="11"/>
          <w:rFonts w:ascii="Times New Roman" w:eastAsia="Times New Roman" w:hAnsi="Times New Roman" w:cs="Times New Roman"/>
          <w:sz w:val="24"/>
          <w:szCs w:val="24"/>
        </w:rPr>
        <w:lastRenderedPageBreak/>
        <w:t>конструкций, информационных щитов и указателей.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предназначенных для обслуживания таких автомобильных дорог, их </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строительства, реконструкции, капитального ремонта, ремонта и содержания;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Государственной </w:t>
      </w:r>
      <w:proofErr w:type="gramStart"/>
      <w:r>
        <w:rPr>
          <w:rStyle w:val="11"/>
          <w:rFonts w:ascii="Times New Roman" w:eastAsia="Times New Roman" w:hAnsi="Times New Roman" w:cs="Times New Roman"/>
          <w:sz w:val="24"/>
          <w:szCs w:val="24"/>
        </w:rPr>
        <w:t>инспекции безопасности дорожного движения Министерства внутренних дел Российской Федерации</w:t>
      </w:r>
      <w:proofErr w:type="gramEnd"/>
      <w:r>
        <w:rPr>
          <w:rStyle w:val="11"/>
          <w:rFonts w:ascii="Times New Roman" w:eastAsia="Times New Roman" w:hAnsi="Times New Roman" w:cs="Times New Roman"/>
          <w:sz w:val="24"/>
          <w:szCs w:val="24"/>
        </w:rPr>
        <w:t>;</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объектов дорожного сервиса, рекламных конструкций, информационных щитов и </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указателей;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инженерных коммуникаций.</w:t>
      </w:r>
    </w:p>
    <w:p w:rsidR="008E5E3F" w:rsidRDefault="008E5E3F">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Н-10 Зоны затопления, подтопления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Водный кодекс Российской Федерации от 03.06.2006 N 74-ФЗ</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СП 104.13330.2016 Инженерная защита территории от затопления и подтопления.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использование сточных вод в целях регулирования плодородия почв;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осуществление авиационных мер по борьбе с вредными организмами.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Согласно постановлению Правительства Российской Федерации от 18.04.2014 N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8E5E3F" w:rsidRDefault="008E5E3F">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Н-11 Зоны охраняемых объектов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31.08.2019 N 1132 "Об утверждении Положения о зоне охраняемого объекта".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Регламенты градостроительного использования для зоны охраняемых объектов разрабатываются Федеральной службой охраны Российской Федерации.</w:t>
      </w:r>
    </w:p>
    <w:p w:rsidR="008E5E3F" w:rsidRDefault="008E5E3F">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Н-12 Зоны охраны объектов культурного наследия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Установление зон охраны объектов культурного наследия (памятников истории и культуры) народов Российской Федерации и использование объектов культурного наследия осуществляется в соответствии с Федеральным законом от 25.06.2002 N 73-ФЗ "Об объектах культурного наследия (памятниках истории и культуры) народов Российской Федерации", а также Постановлением Правительства Российской Федерации от 12.09.2015 N 972 "Об утверждении Положения о зонах охраны объектов культурного наследия (памятников истории</w:t>
      </w:r>
      <w:proofErr w:type="gramEnd"/>
      <w:r>
        <w:rPr>
          <w:rStyle w:val="11"/>
          <w:rFonts w:ascii="Times New Roman" w:eastAsia="Times New Roman" w:hAnsi="Times New Roman" w:cs="Times New Roman"/>
          <w:sz w:val="24"/>
          <w:szCs w:val="24"/>
        </w:rPr>
        <w:t xml:space="preserve"> и культуры) народов Российской Федерации".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соответствии с Федеральным законом от 25.06.2002 N 73-ФЗ "Об объектах культурного наследия (памятниках истории и культуры) народов Российской Федерации" в </w:t>
      </w:r>
      <w:r>
        <w:rPr>
          <w:rStyle w:val="11"/>
          <w:rFonts w:ascii="Times New Roman" w:eastAsia="Times New Roman" w:hAnsi="Times New Roman" w:cs="Times New Roman"/>
          <w:sz w:val="24"/>
          <w:szCs w:val="24"/>
        </w:rPr>
        <w:lastRenderedPageBreak/>
        <w:t>целях обеспечения сохранности объекта культурного наследия в его исторической среде на сопряженной с ним территории устанавливаются: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охранные зоны объектов культурного наследия;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регулирования застройки и хозяйственной деятельности;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зоны охраняемого природного ландшафта.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Использование территорий в границах зон охраны объектов культурного наследия осуществляется в соответствии с действующими проектами зон охраны объектов культурного наследия.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Федеральным законом от 25.06.2002 N 73-ФЗ "Об объектах культурного наследия (памятниках истории и культуры) народов Российской Федерации". 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rsidR="008E5E3F" w:rsidRDefault="008E5E3F">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Н-13 Защитные зоны объектов культурного наследия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Устанавливаются в соответствие с Федеральным законом от 25.06.2002 N 73-ФЗ "Об объектах культурного наследия (памятниках истории и культуры) народов Российской Федерации" </w:t>
      </w:r>
      <w:proofErr w:type="gramStart"/>
      <w:r>
        <w:rPr>
          <w:rStyle w:val="11"/>
          <w:rFonts w:ascii="Times New Roman" w:eastAsia="Times New Roman" w:hAnsi="Times New Roman" w:cs="Times New Roman"/>
          <w:sz w:val="24"/>
          <w:szCs w:val="24"/>
        </w:rPr>
        <w:t>на те</w:t>
      </w:r>
      <w:proofErr w:type="gramEnd"/>
      <w:r>
        <w:rPr>
          <w:rStyle w:val="11"/>
          <w:rFonts w:ascii="Times New Roman" w:eastAsia="Times New Roman" w:hAnsi="Times New Roman" w:cs="Times New Roman"/>
          <w:sz w:val="24"/>
          <w:szCs w:val="24"/>
        </w:rPr>
        <w:t xml:space="preserve"> объекты культурного наследия, включенные в Единый государственный реестр объектов культурного наследия, в отношении которых не установлены зоны охраны.</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защитной зоны объекта культурного наследия устанавливаются: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8E5E3F" w:rsidRDefault="008E5E3F">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 xml:space="preserve">Н-14 </w:t>
      </w:r>
      <w:proofErr w:type="spellStart"/>
      <w:r>
        <w:rPr>
          <w:rStyle w:val="11"/>
          <w:rFonts w:ascii="Times New Roman" w:eastAsia="Times New Roman" w:hAnsi="Times New Roman" w:cs="Times New Roman"/>
          <w:b/>
          <w:bCs/>
          <w:sz w:val="24"/>
          <w:szCs w:val="24"/>
        </w:rPr>
        <w:t>Приаэродромная</w:t>
      </w:r>
      <w:proofErr w:type="spellEnd"/>
      <w:r>
        <w:rPr>
          <w:rStyle w:val="11"/>
          <w:rFonts w:ascii="Times New Roman" w:eastAsia="Times New Roman" w:hAnsi="Times New Roman" w:cs="Times New Roman"/>
          <w:b/>
          <w:bCs/>
          <w:sz w:val="24"/>
          <w:szCs w:val="24"/>
        </w:rPr>
        <w:t xml:space="preserve"> территория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proofErr w:type="gramStart"/>
      <w:r>
        <w:rPr>
          <w:rStyle w:val="11"/>
          <w:rFonts w:ascii="Times New Roman" w:eastAsia="Times New Roman" w:hAnsi="Times New Roman" w:cs="Times New Roman"/>
          <w:sz w:val="24"/>
          <w:szCs w:val="24"/>
        </w:rPr>
        <w:t>Приаэродромная</w:t>
      </w:r>
      <w:proofErr w:type="spellEnd"/>
      <w:r>
        <w:rPr>
          <w:rStyle w:val="11"/>
          <w:rFonts w:ascii="Times New Roman" w:eastAsia="Times New Roman" w:hAnsi="Times New Roman" w:cs="Times New Roman"/>
          <w:sz w:val="24"/>
          <w:szCs w:val="24"/>
        </w:rPr>
        <w:t xml:space="preserve">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w:t>
      </w:r>
      <w:proofErr w:type="gramEnd"/>
      <w:r>
        <w:rPr>
          <w:rStyle w:val="11"/>
          <w:rFonts w:ascii="Times New Roman" w:eastAsia="Times New Roman" w:hAnsi="Times New Roman" w:cs="Times New Roman"/>
          <w:sz w:val="24"/>
          <w:szCs w:val="24"/>
        </w:rPr>
        <w:t xml:space="preserve"> населения.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устанавливаются в соответствии с Воздушным кодексом Российской Федерации от 19.03.1997 N 60-ФЗ и Постановлением Правительства Российской Федерации от 11.03.2010 N 138 "Об утверждении Федеральных правил использования воздушного пространства Российской Федерации".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На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могут выделяться семь </w:t>
      </w:r>
      <w:proofErr w:type="spellStart"/>
      <w:r>
        <w:rPr>
          <w:rStyle w:val="11"/>
          <w:rFonts w:ascii="Times New Roman" w:eastAsia="Times New Roman" w:hAnsi="Times New Roman" w:cs="Times New Roman"/>
          <w:sz w:val="24"/>
          <w:szCs w:val="24"/>
        </w:rPr>
        <w:t>подзон</w:t>
      </w:r>
      <w:proofErr w:type="spellEnd"/>
      <w:r>
        <w:rPr>
          <w:rStyle w:val="11"/>
          <w:rFonts w:ascii="Times New Roman" w:eastAsia="Times New Roman" w:hAnsi="Times New Roman" w:cs="Times New Roman"/>
          <w:sz w:val="24"/>
          <w:szCs w:val="24"/>
        </w:rPr>
        <w:t>, в которых устанавливаются ограничения использования объектов недвижимости и осуществления деятельности: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а) первая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б) вторая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в) третья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(далее - уполномоченный федеральный орган)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г) четвертая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w:t>
      </w:r>
      <w:proofErr w:type="spellStart"/>
      <w:r>
        <w:rPr>
          <w:rStyle w:val="11"/>
          <w:rFonts w:ascii="Times New Roman" w:eastAsia="Times New Roman" w:hAnsi="Times New Roman" w:cs="Times New Roman"/>
          <w:sz w:val="24"/>
          <w:szCs w:val="24"/>
        </w:rPr>
        <w:t>подзоны</w:t>
      </w:r>
      <w:proofErr w:type="spellEnd"/>
      <w:r>
        <w:rPr>
          <w:rStyle w:val="11"/>
          <w:rFonts w:ascii="Times New Roman" w:eastAsia="Times New Roman" w:hAnsi="Times New Roman" w:cs="Times New Roman"/>
          <w:sz w:val="24"/>
          <w:szCs w:val="24"/>
        </w:rPr>
        <w:t>;</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д) пятая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опасные производственные объекты, определенные Федеральным законом "О промышленной безопасности опасных производственных объектов", функционирование которых может повлиять на безопасность полетов воздушных судов;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е) шестая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в которой запрещается размещать объекты, способствующие привлечению и массовому скоплению птиц;</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ж) седьмая </w:t>
      </w:r>
      <w:proofErr w:type="spellStart"/>
      <w:r>
        <w:rPr>
          <w:rStyle w:val="11"/>
          <w:rFonts w:ascii="Times New Roman" w:eastAsia="Times New Roman" w:hAnsi="Times New Roman" w:cs="Times New Roman"/>
          <w:sz w:val="24"/>
          <w:szCs w:val="24"/>
        </w:rPr>
        <w:t>подзона</w:t>
      </w:r>
      <w:proofErr w:type="spellEnd"/>
      <w:r>
        <w:rPr>
          <w:rStyle w:val="11"/>
          <w:rFonts w:ascii="Times New Roman" w:eastAsia="Times New Roman" w:hAnsi="Times New Roman" w:cs="Times New Roman"/>
          <w:sz w:val="24"/>
          <w:szCs w:val="24"/>
        </w:rPr>
        <w:t xml:space="preserve">,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w:t>
      </w:r>
      <w:r>
        <w:rPr>
          <w:rStyle w:val="11"/>
          <w:rFonts w:ascii="Times New Roman" w:eastAsia="Times New Roman" w:hAnsi="Times New Roman" w:cs="Times New Roman"/>
          <w:sz w:val="24"/>
          <w:szCs w:val="24"/>
        </w:rPr>
        <w:lastRenderedPageBreak/>
        <w:t xml:space="preserve">функционального назначения определяются уполномоченным федеральным органом исполнительной власти при установлении соответствующей </w:t>
      </w:r>
      <w:proofErr w:type="spellStart"/>
      <w:r>
        <w:rPr>
          <w:rStyle w:val="11"/>
          <w:rFonts w:ascii="Times New Roman" w:eastAsia="Times New Roman" w:hAnsi="Times New Roman" w:cs="Times New Roman"/>
          <w:sz w:val="24"/>
          <w:szCs w:val="24"/>
        </w:rPr>
        <w:t>приаэродромной</w:t>
      </w:r>
      <w:proofErr w:type="spellEnd"/>
      <w:r>
        <w:rPr>
          <w:rStyle w:val="11"/>
          <w:rFonts w:ascii="Times New Roman" w:eastAsia="Times New Roman" w:hAnsi="Times New Roman" w:cs="Times New Roman"/>
          <w:sz w:val="24"/>
          <w:szCs w:val="24"/>
        </w:rPr>
        <w:t xml:space="preserve">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roofErr w:type="gramEnd"/>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spellStart"/>
      <w:r>
        <w:rPr>
          <w:rStyle w:val="11"/>
          <w:rFonts w:ascii="Times New Roman" w:eastAsia="Times New Roman" w:hAnsi="Times New Roman" w:cs="Times New Roman"/>
          <w:sz w:val="24"/>
          <w:szCs w:val="24"/>
        </w:rPr>
        <w:t>Приаэродромную</w:t>
      </w:r>
      <w:proofErr w:type="spellEnd"/>
      <w:r>
        <w:rPr>
          <w:rStyle w:val="11"/>
          <w:rFonts w:ascii="Times New Roman" w:eastAsia="Times New Roman" w:hAnsi="Times New Roman" w:cs="Times New Roman"/>
          <w:sz w:val="24"/>
          <w:szCs w:val="24"/>
        </w:rPr>
        <w:t xml:space="preserve"> территорию аэродрома Сыктывкар установить согласно приложению к </w:t>
      </w:r>
      <w:r>
        <w:rPr>
          <w:rStyle w:val="11"/>
          <w:rFonts w:ascii="Times New Roman" w:eastAsia="Times New Roman" w:hAnsi="Times New Roman"/>
          <w:sz w:val="24"/>
          <w:szCs w:val="24"/>
        </w:rPr>
        <w:t xml:space="preserve">Приказу </w:t>
      </w:r>
      <w:proofErr w:type="spellStart"/>
      <w:r>
        <w:rPr>
          <w:rStyle w:val="11"/>
          <w:rFonts w:ascii="Times New Roman" w:eastAsia="Times New Roman" w:hAnsi="Times New Roman"/>
          <w:sz w:val="24"/>
          <w:szCs w:val="24"/>
        </w:rPr>
        <w:t>Росавиации</w:t>
      </w:r>
      <w:proofErr w:type="spellEnd"/>
      <w:r>
        <w:rPr>
          <w:rStyle w:val="11"/>
          <w:rFonts w:ascii="Times New Roman" w:eastAsia="Times New Roman" w:hAnsi="Times New Roman"/>
          <w:sz w:val="24"/>
          <w:szCs w:val="24"/>
        </w:rPr>
        <w:t xml:space="preserve"> от 17.04.2023 N 233-П «Об установлении </w:t>
      </w:r>
      <w:proofErr w:type="spellStart"/>
      <w:r>
        <w:rPr>
          <w:rStyle w:val="11"/>
          <w:rFonts w:ascii="Times New Roman" w:eastAsia="Times New Roman" w:hAnsi="Times New Roman"/>
          <w:sz w:val="24"/>
          <w:szCs w:val="24"/>
        </w:rPr>
        <w:t>приаэродромной</w:t>
      </w:r>
      <w:proofErr w:type="spellEnd"/>
      <w:r>
        <w:rPr>
          <w:rStyle w:val="11"/>
          <w:rFonts w:ascii="Times New Roman" w:eastAsia="Times New Roman" w:hAnsi="Times New Roman"/>
          <w:sz w:val="24"/>
          <w:szCs w:val="24"/>
        </w:rPr>
        <w:t xml:space="preserve"> территор</w:t>
      </w:r>
      <w:proofErr w:type="gramStart"/>
      <w:r>
        <w:rPr>
          <w:rStyle w:val="11"/>
          <w:rFonts w:ascii="Times New Roman" w:eastAsia="Times New Roman" w:hAnsi="Times New Roman"/>
          <w:sz w:val="24"/>
          <w:szCs w:val="24"/>
        </w:rPr>
        <w:t>ии аэ</w:t>
      </w:r>
      <w:proofErr w:type="gramEnd"/>
      <w:r>
        <w:rPr>
          <w:rStyle w:val="11"/>
          <w:rFonts w:ascii="Times New Roman" w:eastAsia="Times New Roman" w:hAnsi="Times New Roman"/>
          <w:sz w:val="24"/>
          <w:szCs w:val="24"/>
        </w:rPr>
        <w:t>родрома гражданской авиации Сыктывкар»</w:t>
      </w:r>
      <w:r>
        <w:rPr>
          <w:rStyle w:val="11"/>
          <w:rFonts w:ascii="Times New Roman" w:eastAsia="Times New Roman" w:hAnsi="Times New Roman" w:cs="Times New Roman"/>
          <w:sz w:val="24"/>
          <w:szCs w:val="24"/>
        </w:rPr>
        <w:t>.</w:t>
      </w:r>
    </w:p>
    <w:p w:rsidR="008E5E3F" w:rsidRDefault="008E5E3F">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Н-15 Полосы воздушных подходов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Порядок установления границ полос воздушных подходов на гражданских аэродромах Утвержден Приказом Минтранса России от 04.05.2018 N 176.</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Границы полос воздушных подходов на гражданских аэродромах, включающие в себя воздушное пространство, в установленных границах примыкающее к торцам взлетно-посадочной полосы и воздушное пространство над поверхностями ограничения препятствий, устанавливаются в целях обеспечения безопасности полетов воздушных судов при наборе высоты после взлета и снижении при заходе на посадку.</w:t>
      </w:r>
      <w:proofErr w:type="gramEnd"/>
    </w:p>
    <w:p w:rsidR="008E5E3F" w:rsidRDefault="008E5E3F">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
    <w:p w:rsidR="008E5E3F" w:rsidRDefault="00DB4A17" w:rsidP="002658E2">
      <w:pPr>
        <w:widowControl w:val="0"/>
        <w:tabs>
          <w:tab w:val="left" w:pos="1134"/>
        </w:tabs>
        <w:spacing w:after="0" w:line="240" w:lineRule="auto"/>
        <w:ind w:firstLineChars="258" w:firstLine="622"/>
        <w:jc w:val="both"/>
        <w:rPr>
          <w:rStyle w:val="11"/>
          <w:rFonts w:ascii="Times New Roman" w:eastAsia="Times New Roman" w:hAnsi="Times New Roman" w:cs="Times New Roman"/>
          <w:b/>
          <w:bCs/>
          <w:sz w:val="24"/>
          <w:szCs w:val="24"/>
        </w:rPr>
      </w:pPr>
      <w:r>
        <w:rPr>
          <w:rStyle w:val="11"/>
          <w:rFonts w:ascii="Times New Roman" w:eastAsia="Times New Roman" w:hAnsi="Times New Roman" w:cs="Times New Roman"/>
          <w:b/>
          <w:bCs/>
          <w:sz w:val="24"/>
          <w:szCs w:val="24"/>
        </w:rPr>
        <w:t>Н-16 Зоны нормирования параметров авиационных шумов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Нормированные параметры авиационных шумов определяются по ГОСТ 22283-88 "Шум авиационный. Допустимые уровни шума на территории жилой застройки и методы его измерения",</w:t>
      </w:r>
      <w:r w:rsidR="002658E2">
        <w:rPr>
          <w:rStyle w:val="11"/>
          <w:rFonts w:ascii="Times New Roman" w:eastAsia="Times New Roman" w:hAnsi="Times New Roman" w:cs="Times New Roman"/>
          <w:sz w:val="24"/>
          <w:szCs w:val="24"/>
        </w:rPr>
        <w:t xml:space="preserve"> </w:t>
      </w:r>
      <w:r>
        <w:rPr>
          <w:rStyle w:val="11"/>
          <w:rFonts w:ascii="Times New Roman" w:eastAsia="Times New Roman" w:hAnsi="Times New Roman" w:cs="Times New Roman"/>
          <w:sz w:val="24"/>
          <w:szCs w:val="24"/>
        </w:rPr>
        <w:t>СНиП 32-03-96 "Аэродромы"; СП 51.13330.2011 "Защита от шума", актуализированная редакция СНиП 23-03-2003.</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 выраженные в масштабе карт: охранные зоны линий и сооружений связи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09.06.1995 N 578 "Об утверждении Правил охраны линий и сооружений связи Российской Федерации".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производить геолого-съемочные, поисковые, геодезические и другие изыскательские работы, которые связаны с бурением скважин, </w:t>
      </w:r>
      <w:proofErr w:type="spellStart"/>
      <w:r>
        <w:rPr>
          <w:rStyle w:val="11"/>
          <w:rFonts w:ascii="Times New Roman" w:eastAsia="Times New Roman" w:hAnsi="Times New Roman" w:cs="Times New Roman"/>
          <w:sz w:val="24"/>
          <w:szCs w:val="24"/>
        </w:rPr>
        <w:t>шурфованием</w:t>
      </w:r>
      <w:proofErr w:type="spellEnd"/>
      <w:r>
        <w:rPr>
          <w:rStyle w:val="11"/>
          <w:rFonts w:ascii="Times New Roman" w:eastAsia="Times New Roman" w:hAnsi="Times New Roman" w:cs="Times New Roman"/>
          <w:sz w:val="24"/>
          <w:szCs w:val="24"/>
        </w:rPr>
        <w:t>, взятием проб грунта, осуществлением взрывных работ;</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Судам и другим плавучим средствам запрещается бросать якоря, проходить с отданными якорями, цепями, лотами, волокушами и тралами;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производить строительство и реконструкцию линий электропередач, радиостанций и </w:t>
      </w:r>
      <w:r>
        <w:rPr>
          <w:rStyle w:val="11"/>
          <w:rFonts w:ascii="Times New Roman" w:eastAsia="Times New Roman" w:hAnsi="Times New Roman" w:cs="Times New Roman"/>
          <w:sz w:val="24"/>
          <w:szCs w:val="24"/>
        </w:rPr>
        <w:lastRenderedPageBreak/>
        <w:t>других объектов, излучающих электромагнитную энергию и оказывающих опасное воздействие на линии связи и линии радиофикации;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защиту подземных коммуникаций от коррозии без учета проходящих подземных кабельных линий связи.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w:t>
      </w:r>
      <w:proofErr w:type="gramEnd"/>
      <w:r>
        <w:rPr>
          <w:rStyle w:val="11"/>
          <w:rFonts w:ascii="Times New Roman" w:eastAsia="Times New Roman" w:hAnsi="Times New Roman" w:cs="Times New Roman"/>
          <w:sz w:val="24"/>
          <w:szCs w:val="24"/>
        </w:rPr>
        <w:t xml:space="preserve"> и сооружения;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огораживать трассы линий связи, препятствуя свободному доступу к ним технического персонала;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самовольно подключаться к абонентской телефонной линии и линии радиофикации в целях пользования услугами связи;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Pr>
          <w:rStyle w:val="11"/>
          <w:rFonts w:ascii="Times New Roman" w:eastAsia="Times New Roman" w:hAnsi="Times New Roman" w:cs="Times New Roman"/>
          <w:sz w:val="24"/>
          <w:szCs w:val="24"/>
        </w:rPr>
        <w:t>другое</w:t>
      </w:r>
      <w:proofErr w:type="gramEnd"/>
      <w:r>
        <w:rPr>
          <w:rStyle w:val="11"/>
          <w:rFonts w:ascii="Times New Roman" w:eastAsia="Times New Roman" w:hAnsi="Times New Roman" w:cs="Times New Roman"/>
          <w:sz w:val="24"/>
          <w:szCs w:val="24"/>
        </w:rPr>
        <w:t>).</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принимать все зависящие от них меры, способствующие обеспечению сохранности этих линий;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Техническому персоналу предприятий, эксплуатирующих линии связи и линии радиофикации, предоставляется право беспрепятственного прохода, а при проведении ремонтно-восстановительных работ - также право беспрепятственного проезда в охранные зоны независимо от формы собственности на землю. Если линии связи и линии радиофикации проходят по территориям запретных (пограничных) полос и специальных объектов, а также по землям собственников (землевладельцев, землепользователей, арендаторов), то они должны выдавать техническому персоналу пропуска (разрешения) для проведения осмотров и работ в любое время суток без взимания платы за право прохода (проезда).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Предприятиям, в ведении которых находятся линии связи и линии радиофикации, в охранных зонах разрешается: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 разрытие ям, траншей и котлованов для ремонта линий связи и линий радиофикации с последующей их засыпкой;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тепловых сетей</w:t>
      </w:r>
      <w:proofErr w:type="gramStart"/>
      <w:r>
        <w:rPr>
          <w:rStyle w:val="11"/>
          <w:rFonts w:ascii="Times New Roman" w:eastAsia="Times New Roman" w:hAnsi="Times New Roman" w:cs="Times New Roman"/>
          <w:sz w:val="24"/>
          <w:szCs w:val="24"/>
        </w:rPr>
        <w:t xml:space="preserve"> У</w:t>
      </w:r>
      <w:proofErr w:type="gramEnd"/>
      <w:r>
        <w:rPr>
          <w:rStyle w:val="11"/>
          <w:rFonts w:ascii="Times New Roman" w:eastAsia="Times New Roman" w:hAnsi="Times New Roman" w:cs="Times New Roman"/>
          <w:sz w:val="24"/>
          <w:szCs w:val="24"/>
        </w:rPr>
        <w:t>станавливаются в соответствии с Приказом Минстроя России от 17.08.1992 N 197 "О  Типовых правилах охраны коммунальных тепловых сетей"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Pr>
          <w:rStyle w:val="11"/>
          <w:rFonts w:ascii="Times New Roman" w:eastAsia="Times New Roman" w:hAnsi="Times New Roman" w:cs="Times New Roman"/>
          <w:sz w:val="24"/>
          <w:szCs w:val="24"/>
        </w:rPr>
        <w:t>бесканальной</w:t>
      </w:r>
      <w:proofErr w:type="spellEnd"/>
      <w:r>
        <w:rPr>
          <w:rStyle w:val="11"/>
          <w:rFonts w:ascii="Times New Roman" w:eastAsia="Times New Roman" w:hAnsi="Times New Roman" w:cs="Times New Roman"/>
          <w:sz w:val="24"/>
          <w:szCs w:val="24"/>
        </w:rPr>
        <w:t xml:space="preserve"> прокладки.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строительство, капитальный ремонт, реконструкцию или снос любых зданий и сооружений;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земляные работы, планировку грунта, посадку деревьев и кустарников, устраивать монументальные клумбы;</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производить погрузочно-разгрузочные работы, а также работы, связанные с разбиванием грунта и дорожных покрытий;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сооружать переезды и переходы через трубопроводы тепловых сетей.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охранные зоны пунктов государственной геодезической сети, государственной нивелирной сети и государственной гравиметрической сети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Устанавливаются в соответствии с постановлением Правительства Российской Федерации от 21.08.2019 N 1080 "Об охранных зонах пунктов государственной геодезической сети, государственной нивелирной сети и государственной гравиметрической сети", от 26.12.1995 N 209-ФЗ</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В пределах охранной зоны геодезического пункта запрещается без разрешения территориальных органов Федеральной службы геодезии и картографии России осуществлять виды деятельности и производить работы, которые могут повлечь повреждение или уничтожение наружного знака, нарушить неизменность местоположения специального центра или создать затруднения для использования геодезического пункта по прямому назначению и свободного доступа к нему.</w:t>
      </w:r>
      <w:proofErr w:type="gramEnd"/>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Другие территории, накладывающие ограничения на использование земельных участков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Особо охраняемые природные территории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В соответствии с частью 6 статьи 36 Градостроительного кодекса Российской Федерации градостроительные регламенты для земель особо охраняемых природных территорий не устанавливаются, а их использование определяется уполномоченными исполнительными органами государственной власти в соответствии с законами и нормативными правовыми актами исполнительных органов государственной власти, </w:t>
      </w:r>
      <w:r>
        <w:rPr>
          <w:rStyle w:val="11"/>
          <w:rFonts w:ascii="Times New Roman" w:eastAsia="Times New Roman" w:hAnsi="Times New Roman" w:cs="Times New Roman"/>
          <w:sz w:val="24"/>
          <w:szCs w:val="24"/>
        </w:rPr>
        <w:lastRenderedPageBreak/>
        <w:t>издаваемых в соответствии с Федеральным законом от 14.03.1995 N 33-ФЗ "Об особо охраняемых природных территориях".</w:t>
      </w:r>
      <w:proofErr w:type="gramEnd"/>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Месторождения полезных ископаемых</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Виды и режим использования недвижимости и земельных участков определяется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Ограничения использования земельных участков и объектов капитального строительства установлены Федеральным законом "О недрах" от 21.02.1992 N 2395-I и СП 42.13330.2016. Свод правил. Градостроительство. Планировка и застройка городских и сельских поселений. </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Актуализированная редакция СНиП 2.07.01-89*.</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соответствии со статьей 25 Федерального закона от 21.02.1992 N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агентства по недропользованию или его территориального органа.</w:t>
      </w:r>
    </w:p>
    <w:p w:rsidR="008E5E3F" w:rsidRDefault="00DB4A17">
      <w:pPr>
        <w:widowControl w:val="0"/>
        <w:numPr>
          <w:ilvl w:val="0"/>
          <w:numId w:val="6"/>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налагаемые на объекты капитального строительства, которые не являются объектами культурного наследия, распространяются на указанные объекты, которые расположены в границах зон, определенных на карте (статья 43 настоящих Правил).</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 городского округа "Сыктывкар" определены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N 73-ФЗ.</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2. </w:t>
      </w:r>
      <w:proofErr w:type="gramStart"/>
      <w:r>
        <w:rPr>
          <w:rStyle w:val="11"/>
          <w:rFonts w:ascii="Times New Roman" w:eastAsia="Times New Roman" w:hAnsi="Times New Roman" w:cs="Times New Roman"/>
          <w:sz w:val="24"/>
          <w:szCs w:val="24"/>
        </w:rPr>
        <w:t>В соответствии со статьей 3 Федерального закона "Об объектах культурного наследия (памятниках истории и культуры) народов Российской Федерации" от 24.05.2002 N 73-ФЗ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w:t>
      </w:r>
      <w:proofErr w:type="gramEnd"/>
      <w:r>
        <w:rPr>
          <w:rStyle w:val="11"/>
          <w:rFonts w:ascii="Times New Roman" w:eastAsia="Times New Roman" w:hAnsi="Times New Roman" w:cs="Times New Roman"/>
          <w:sz w:val="24"/>
          <w:szCs w:val="24"/>
        </w:rPr>
        <w:t xml:space="preserve">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Объекты культурного наследия подразделяются на следующие виды:</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памятники;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ансамбли;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достопримечательные места.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3.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нарушения установленного порядка их использования, перемещения и предотвращения других действий, могущих причинить вред объектам культурного наследия, а также в целях их защиты от неблагоприятного воздействия окружающей среды и от иных негативных воздействий.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lastRenderedPageBreak/>
        <w:t>В соответствии со статьей 34 Федерального закона "Об объектах культурного наследия (памятниках истории и культуры) народов Российской Федерации" от 24.05.2002 N 73-ФЗ:</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охранная зона, зона регулирования застройки и хозяйственной деятельности, зона охраняемого природного ландшафта.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w:t>
      </w:r>
      <w:proofErr w:type="gramEnd"/>
      <w:r>
        <w:rPr>
          <w:rStyle w:val="11"/>
          <w:rFonts w:ascii="Times New Roman" w:eastAsia="Times New Roman" w:hAnsi="Times New Roman" w:cs="Times New Roman"/>
          <w:sz w:val="24"/>
          <w:szCs w:val="24"/>
        </w:rPr>
        <w:t xml:space="preserve">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3)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Постановлением 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roofErr w:type="gramEnd"/>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4. Перечень зон с ограничениями использования земельных участков и объектов капитального строительства по условиям охраны объектов культурного наследия: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1. Территории объектов культурного наследия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Границы территории объекта культурного наследия могут не совпадать с границами существующих земельных участков.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i/>
          <w:iCs/>
          <w:sz w:val="24"/>
          <w:szCs w:val="24"/>
        </w:rPr>
        <w:t xml:space="preserve">2. </w:t>
      </w:r>
      <w:proofErr w:type="gramStart"/>
      <w:r>
        <w:rPr>
          <w:rStyle w:val="11"/>
          <w:rFonts w:ascii="Times New Roman" w:eastAsia="Times New Roman" w:hAnsi="Times New Roman" w:cs="Times New Roman"/>
          <w:i/>
          <w:iCs/>
          <w:sz w:val="24"/>
          <w:szCs w:val="24"/>
        </w:rPr>
        <w:t>Охранная зона объекта культурного наследия</w:t>
      </w:r>
      <w:r>
        <w:rPr>
          <w:rStyle w:val="11"/>
          <w:rFonts w:ascii="Times New Roman" w:eastAsia="Times New Roman" w:hAnsi="Times New Roman" w:cs="Times New Roman"/>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3. Защитные зоны объектов культурного наследия;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 xml:space="preserve">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w:t>
      </w:r>
      <w:r>
        <w:rPr>
          <w:rStyle w:val="11"/>
          <w:rFonts w:ascii="Times New Roman" w:eastAsia="Times New Roman" w:hAnsi="Times New Roman" w:cs="Times New Roman"/>
          <w:sz w:val="24"/>
          <w:szCs w:val="24"/>
        </w:rPr>
        <w:lastRenderedPageBreak/>
        <w:t>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proofErr w:type="gramStart"/>
      <w:r>
        <w:rPr>
          <w:rStyle w:val="11"/>
          <w:rFonts w:ascii="Times New Roman" w:eastAsia="Times New Roman"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w:t>
      </w:r>
      <w:proofErr w:type="gramEnd"/>
    </w:p>
    <w:p w:rsidR="008E5E3F" w:rsidRDefault="00DB4A17">
      <w:pPr>
        <w:widowControl w:val="0"/>
        <w:numPr>
          <w:ilvl w:val="0"/>
          <w:numId w:val="7"/>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Зоны регулирования застройки и хозяйственной деятельности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8E5E3F" w:rsidRDefault="00DB4A17">
      <w:pPr>
        <w:widowControl w:val="0"/>
        <w:numPr>
          <w:ilvl w:val="0"/>
          <w:numId w:val="7"/>
        </w:numPr>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Зона исторической застройки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Зона исторической застройки охватывает наиболее ценную в историко-архитектурном и планировочном отношениях часть исторического ядра города (регулярный план города </w:t>
      </w:r>
      <w:proofErr w:type="spellStart"/>
      <w:r>
        <w:rPr>
          <w:rStyle w:val="11"/>
          <w:rFonts w:ascii="Times New Roman" w:eastAsia="Times New Roman" w:hAnsi="Times New Roman" w:cs="Times New Roman"/>
          <w:sz w:val="24"/>
          <w:szCs w:val="24"/>
        </w:rPr>
        <w:t>Усть-Сысольска</w:t>
      </w:r>
      <w:proofErr w:type="spellEnd"/>
      <w:r>
        <w:rPr>
          <w:rStyle w:val="11"/>
          <w:rFonts w:ascii="Times New Roman" w:eastAsia="Times New Roman" w:hAnsi="Times New Roman" w:cs="Times New Roman"/>
          <w:sz w:val="24"/>
          <w:szCs w:val="24"/>
        </w:rPr>
        <w:t>).</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Режим зоны должен сохранять единство и своеобразие центральной части города Сыктывкара, оберегать от дисгармоничной застройки, искажающих ландшафт мероприятий, способствовать регенерации исторической среды и благоустройству территории.</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Архитектурно-планировочные и природные особенности зоны исторической застройки позволяют поставить вопрос об отнесении данной зоны к категории "достопримечательного места".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i/>
          <w:iCs/>
          <w:sz w:val="24"/>
          <w:szCs w:val="24"/>
        </w:rPr>
      </w:pPr>
      <w:r>
        <w:rPr>
          <w:rStyle w:val="11"/>
          <w:rFonts w:ascii="Times New Roman" w:eastAsia="Times New Roman" w:hAnsi="Times New Roman" w:cs="Times New Roman"/>
          <w:i/>
          <w:iCs/>
          <w:sz w:val="24"/>
          <w:szCs w:val="24"/>
        </w:rPr>
        <w:t>6. Зоны охраняемого природного ландшафта</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К зоне отнесены крутые склоны берега реки и незастроенные овраги, глубоко вдающиеся в коренной берег.</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 xml:space="preserve">Застройка данной территории, проведение дорог, коммуникаций, засыпка - запрещаются. </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Допускается посадка низкой зелени, благоустройство и укрепление склонов, противоэрозионные и противооползневые мероприятия, устройство пешеходных мостов. Все мероприятия подлежат согласованию с органами охраны памятников.</w:t>
      </w:r>
    </w:p>
    <w:p w:rsidR="008E5E3F" w:rsidRDefault="00DB4A17">
      <w:pPr>
        <w:widowControl w:val="0"/>
        <w:tabs>
          <w:tab w:val="left" w:pos="1134"/>
        </w:tabs>
        <w:spacing w:after="0" w:line="240" w:lineRule="auto"/>
        <w:ind w:firstLineChars="258" w:firstLine="619"/>
        <w:jc w:val="both"/>
        <w:rPr>
          <w:rStyle w:val="11"/>
          <w:rFonts w:ascii="Times New Roman" w:eastAsia="Times New Roman" w:hAnsi="Times New Roman" w:cs="Times New Roman"/>
          <w:sz w:val="24"/>
          <w:szCs w:val="24"/>
        </w:rPr>
      </w:pPr>
      <w:r>
        <w:rPr>
          <w:rStyle w:val="11"/>
          <w:rFonts w:ascii="Times New Roman" w:eastAsia="Times New Roman" w:hAnsi="Times New Roman" w:cs="Times New Roman"/>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8E5E3F" w:rsidRDefault="008E5E3F">
      <w:pPr>
        <w:widowControl w:val="0"/>
        <w:tabs>
          <w:tab w:val="left" w:pos="1134"/>
        </w:tabs>
        <w:spacing w:after="0" w:line="240" w:lineRule="auto"/>
        <w:jc w:val="right"/>
        <w:rPr>
          <w:rStyle w:val="11"/>
          <w:rFonts w:ascii="Times New Roman" w:eastAsia="Times New Roman" w:hAnsi="Times New Roman" w:cs="Times New Roman"/>
          <w:sz w:val="24"/>
          <w:szCs w:val="24"/>
        </w:rPr>
      </w:pPr>
    </w:p>
    <w:p w:rsidR="008E5E3F" w:rsidRDefault="008E5E3F">
      <w:pPr>
        <w:widowControl w:val="0"/>
        <w:tabs>
          <w:tab w:val="left" w:pos="1134"/>
        </w:tabs>
        <w:spacing w:after="0" w:line="240" w:lineRule="auto"/>
        <w:rPr>
          <w:rStyle w:val="11"/>
          <w:rFonts w:ascii="Times New Roman" w:eastAsia="Times New Roman" w:hAnsi="Times New Roman" w:cs="Times New Roman"/>
          <w:sz w:val="24"/>
          <w:szCs w:val="24"/>
        </w:rPr>
      </w:pPr>
    </w:p>
    <w:p w:rsidR="008E5E3F" w:rsidRDefault="008E5E3F">
      <w:pPr>
        <w:spacing w:after="0" w:line="240" w:lineRule="auto"/>
        <w:jc w:val="center"/>
        <w:rPr>
          <w:rFonts w:ascii="Times New Roman" w:hAnsi="Times New Roman" w:cs="Times New Roman"/>
        </w:rPr>
      </w:pPr>
    </w:p>
    <w:p w:rsidR="008E5E3F" w:rsidRDefault="008E5E3F">
      <w:pPr>
        <w:spacing w:after="0" w:line="240" w:lineRule="auto"/>
        <w:jc w:val="center"/>
        <w:rPr>
          <w:rFonts w:ascii="Times New Roman" w:hAnsi="Times New Roman" w:cs="Times New Roman"/>
        </w:rPr>
      </w:pPr>
    </w:p>
    <w:p w:rsidR="008E5E3F" w:rsidRDefault="008E5E3F">
      <w:pPr>
        <w:spacing w:after="0" w:line="240" w:lineRule="auto"/>
        <w:jc w:val="center"/>
        <w:rPr>
          <w:rFonts w:ascii="Times New Roman" w:hAnsi="Times New Roman" w:cs="Times New Roman"/>
        </w:rPr>
      </w:pPr>
    </w:p>
    <w:p w:rsidR="008E5E3F" w:rsidRDefault="008E5E3F">
      <w:pPr>
        <w:spacing w:after="0" w:line="240" w:lineRule="auto"/>
        <w:jc w:val="center"/>
        <w:rPr>
          <w:rFonts w:ascii="Times New Roman" w:hAnsi="Times New Roman" w:cs="Times New Roman"/>
        </w:rPr>
      </w:pPr>
    </w:p>
    <w:p w:rsidR="008E5E3F" w:rsidRDefault="008E5E3F">
      <w:pPr>
        <w:spacing w:after="0" w:line="240" w:lineRule="auto"/>
        <w:jc w:val="center"/>
        <w:rPr>
          <w:rFonts w:ascii="Times New Roman" w:hAnsi="Times New Roman" w:cs="Times New Roman"/>
        </w:rPr>
      </w:pPr>
    </w:p>
    <w:p w:rsidR="008E5E3F" w:rsidRDefault="008E5E3F">
      <w:pPr>
        <w:spacing w:after="0" w:line="240" w:lineRule="auto"/>
        <w:jc w:val="center"/>
        <w:rPr>
          <w:rFonts w:ascii="Times New Roman" w:hAnsi="Times New Roman" w:cs="Times New Roman"/>
        </w:rPr>
      </w:pPr>
    </w:p>
    <w:p w:rsidR="008E5E3F" w:rsidRDefault="008E5E3F">
      <w:pPr>
        <w:spacing w:after="0" w:line="240" w:lineRule="auto"/>
        <w:jc w:val="center"/>
        <w:rPr>
          <w:rFonts w:ascii="Times New Roman" w:hAnsi="Times New Roman" w:cs="Times New Roman"/>
        </w:rPr>
      </w:pPr>
    </w:p>
    <w:p w:rsidR="008E5E3F" w:rsidRDefault="008E5E3F" w:rsidP="00CB33BF">
      <w:pPr>
        <w:spacing w:after="0" w:line="240" w:lineRule="auto"/>
        <w:rPr>
          <w:rFonts w:ascii="Times New Roman" w:hAnsi="Times New Roman" w:cs="Times New Roman"/>
        </w:rPr>
      </w:pPr>
      <w:bookmarkStart w:id="4" w:name="_GoBack"/>
      <w:bookmarkEnd w:id="4"/>
    </w:p>
    <w:sectPr w:rsidR="008E5E3F">
      <w:pgSz w:w="12240" w:h="15840"/>
      <w:pgMar w:top="845" w:right="851" w:bottom="695" w:left="1701" w:header="0" w:footer="0" w:gutter="0"/>
      <w:cols w:space="720"/>
      <w:formProt w:val="0"/>
      <w:docGrid w:linePitch="2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A4A" w:rsidRDefault="00803A4A">
      <w:pPr>
        <w:spacing w:line="240" w:lineRule="auto"/>
      </w:pPr>
      <w:r>
        <w:separator/>
      </w:r>
    </w:p>
  </w:endnote>
  <w:endnote w:type="continuationSeparator" w:id="0">
    <w:p w:rsidR="00803A4A" w:rsidRDefault="00803A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A4A" w:rsidRDefault="00803A4A">
      <w:pPr>
        <w:spacing w:after="0"/>
      </w:pPr>
      <w:r>
        <w:separator/>
      </w:r>
    </w:p>
  </w:footnote>
  <w:footnote w:type="continuationSeparator" w:id="0">
    <w:p w:rsidR="00803A4A" w:rsidRDefault="00803A4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0E19B3"/>
    <w:multiLevelType w:val="singleLevel"/>
    <w:tmpl w:val="8D0E19B3"/>
    <w:lvl w:ilvl="0">
      <w:start w:val="1"/>
      <w:numFmt w:val="decimal"/>
      <w:suff w:val="space"/>
      <w:lvlText w:val="%1."/>
      <w:lvlJc w:val="left"/>
    </w:lvl>
  </w:abstractNum>
  <w:abstractNum w:abstractNumId="1">
    <w:nsid w:val="90D7B47C"/>
    <w:multiLevelType w:val="singleLevel"/>
    <w:tmpl w:val="90D7B47C"/>
    <w:lvl w:ilvl="0">
      <w:start w:val="1"/>
      <w:numFmt w:val="decimal"/>
      <w:lvlText w:val="%1)"/>
      <w:lvlJc w:val="left"/>
      <w:pPr>
        <w:tabs>
          <w:tab w:val="left" w:pos="425"/>
        </w:tabs>
        <w:ind w:left="425" w:hanging="425"/>
      </w:pPr>
      <w:rPr>
        <w:rFonts w:hint="default"/>
      </w:rPr>
    </w:lvl>
  </w:abstractNum>
  <w:abstractNum w:abstractNumId="2">
    <w:nsid w:val="C3931407"/>
    <w:multiLevelType w:val="singleLevel"/>
    <w:tmpl w:val="C3931407"/>
    <w:lvl w:ilvl="0">
      <w:start w:val="1"/>
      <w:numFmt w:val="decimal"/>
      <w:suff w:val="space"/>
      <w:lvlText w:val="%1."/>
      <w:lvlJc w:val="left"/>
    </w:lvl>
  </w:abstractNum>
  <w:abstractNum w:abstractNumId="3">
    <w:nsid w:val="D18E00AB"/>
    <w:multiLevelType w:val="singleLevel"/>
    <w:tmpl w:val="D18E00AB"/>
    <w:lvl w:ilvl="0">
      <w:start w:val="1"/>
      <w:numFmt w:val="decimal"/>
      <w:suff w:val="space"/>
      <w:lvlText w:val="%1."/>
      <w:lvlJc w:val="left"/>
    </w:lvl>
  </w:abstractNum>
  <w:abstractNum w:abstractNumId="4">
    <w:nsid w:val="DE37D2BD"/>
    <w:multiLevelType w:val="multilevel"/>
    <w:tmpl w:val="DE37D2BD"/>
    <w:lvl w:ilvl="0">
      <w:start w:val="1"/>
      <w:numFmt w:val="decimal"/>
      <w:suff w:val="space"/>
      <w:lvlText w:val="%1."/>
      <w:lvlJc w:val="left"/>
      <w:rPr>
        <w:rFonts w:ascii="Times New Roman" w:hAnsi="Times New Roman" w:cs="Times New Roman" w:hint="default"/>
        <w:sz w:val="24"/>
        <w:szCs w:val="24"/>
      </w:rPr>
    </w:lvl>
    <w:lvl w:ilvl="1">
      <w:start w:val="1"/>
      <w:numFmt w:val="decimal"/>
      <w:suff w:val="space"/>
      <w:lvlText w:val="%1.%2."/>
      <w:lvlJc w:val="left"/>
      <w:pPr>
        <w:ind w:left="0" w:firstLine="0"/>
      </w:pPr>
      <w:rPr>
        <w:rFonts w:ascii="Times New Roman" w:hAnsi="Times New Roman" w:cs="Times New Roman"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5">
    <w:nsid w:val="62611FDF"/>
    <w:multiLevelType w:val="singleLevel"/>
    <w:tmpl w:val="62611FDF"/>
    <w:lvl w:ilvl="0">
      <w:start w:val="1"/>
      <w:numFmt w:val="decimal"/>
      <w:suff w:val="space"/>
      <w:lvlText w:val="%1."/>
      <w:lvlJc w:val="left"/>
    </w:lvl>
  </w:abstractNum>
  <w:abstractNum w:abstractNumId="6">
    <w:nsid w:val="7949B7BC"/>
    <w:multiLevelType w:val="singleLevel"/>
    <w:tmpl w:val="7949B7BC"/>
    <w:lvl w:ilvl="0">
      <w:start w:val="1"/>
      <w:numFmt w:val="decimal"/>
      <w:lvlText w:val="%1."/>
      <w:lvlJc w:val="left"/>
      <w:pPr>
        <w:tabs>
          <w:tab w:val="left" w:pos="425"/>
        </w:tabs>
        <w:ind w:left="425" w:hanging="425"/>
      </w:pPr>
      <w:rPr>
        <w:rFonts w:hint="default"/>
      </w:rPr>
    </w:lvl>
  </w:abstractNum>
  <w:num w:numId="1">
    <w:abstractNumId w:val="4"/>
  </w:num>
  <w:num w:numId="2">
    <w:abstractNumId w:val="2"/>
  </w:num>
  <w:num w:numId="3">
    <w:abstractNumId w:val="3"/>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autoHyphenation/>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8F9"/>
    <w:rsid w:val="00090560"/>
    <w:rsid w:val="000F5F98"/>
    <w:rsid w:val="001640A7"/>
    <w:rsid w:val="001E5776"/>
    <w:rsid w:val="00264C58"/>
    <w:rsid w:val="002658E2"/>
    <w:rsid w:val="00353ED2"/>
    <w:rsid w:val="003F28F3"/>
    <w:rsid w:val="004E46AA"/>
    <w:rsid w:val="005C6BDA"/>
    <w:rsid w:val="0064540D"/>
    <w:rsid w:val="00803A4A"/>
    <w:rsid w:val="00892C0C"/>
    <w:rsid w:val="008E5E3F"/>
    <w:rsid w:val="00900381"/>
    <w:rsid w:val="009C5C0D"/>
    <w:rsid w:val="009D3C46"/>
    <w:rsid w:val="00B867C1"/>
    <w:rsid w:val="00CB33BF"/>
    <w:rsid w:val="00DB4A17"/>
    <w:rsid w:val="00DC6316"/>
    <w:rsid w:val="00DF6AF2"/>
    <w:rsid w:val="00F558F9"/>
    <w:rsid w:val="00F90A0E"/>
    <w:rsid w:val="0A740388"/>
    <w:rsid w:val="18486601"/>
    <w:rsid w:val="191B4312"/>
    <w:rsid w:val="1DE954FA"/>
    <w:rsid w:val="1F510B62"/>
    <w:rsid w:val="2C49618B"/>
    <w:rsid w:val="2F9A65F9"/>
    <w:rsid w:val="31177610"/>
    <w:rsid w:val="36D441C0"/>
    <w:rsid w:val="389C4632"/>
    <w:rsid w:val="3A2B59E6"/>
    <w:rsid w:val="540E61C2"/>
    <w:rsid w:val="587F1EDB"/>
    <w:rsid w:val="780024AF"/>
    <w:rsid w:val="7F046435"/>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paragraph" w:customStyle="1" w:styleId="12">
    <w:name w:val="Заголовок1"/>
    <w:basedOn w:val="a"/>
    <w:next w:val="a4"/>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semiHidden="0" w:uiPriority="0" w:unhideWhenUsed="0" w:qFormat="1"/>
    <w:lsdException w:name="caption" w:semiHidden="0" w:uiPriority="0" w:unhideWhenUsed="0" w:qFormat="1"/>
    <w:lsdException w:name="List"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qFormat="1"/>
    <w:lsdException w:name="List Paragraph"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Theme="minorEastAsia" w:hAnsi="Calibri" w:cstheme="minorBidi"/>
      <w:color w:val="00000A"/>
      <w:sz w:val="22"/>
      <w:szCs w:val="22"/>
    </w:rPr>
  </w:style>
  <w:style w:type="paragraph" w:styleId="1">
    <w:name w:val="heading 1"/>
    <w:basedOn w:val="a"/>
    <w:qFormat/>
    <w:pPr>
      <w:keepNext/>
      <w:spacing w:after="0" w:line="240" w:lineRule="auto"/>
      <w:jc w:val="right"/>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suppressLineNumbers/>
      <w:spacing w:before="120" w:after="120"/>
    </w:pPr>
    <w:rPr>
      <w:rFonts w:cs="Arial"/>
      <w:i/>
      <w:iCs/>
      <w:sz w:val="24"/>
      <w:szCs w:val="24"/>
    </w:rPr>
  </w:style>
  <w:style w:type="paragraph" w:styleId="a4">
    <w:name w:val="Body Text"/>
    <w:basedOn w:val="a"/>
    <w:qFormat/>
    <w:pPr>
      <w:spacing w:after="140"/>
    </w:pPr>
  </w:style>
  <w:style w:type="paragraph" w:styleId="a5">
    <w:name w:val="index heading"/>
    <w:basedOn w:val="a"/>
    <w:qFormat/>
    <w:pPr>
      <w:suppressLineNumbers/>
    </w:pPr>
    <w:rPr>
      <w:rFonts w:cs="Arial"/>
    </w:rPr>
  </w:style>
  <w:style w:type="paragraph" w:styleId="a6">
    <w:name w:val="Title"/>
    <w:basedOn w:val="a"/>
    <w:qFormat/>
    <w:pPr>
      <w:keepNext/>
      <w:spacing w:before="240" w:after="120"/>
    </w:pPr>
    <w:rPr>
      <w:rFonts w:ascii="Liberation Sans" w:eastAsia="Microsoft YaHei" w:hAnsi="Liberation Sans" w:cs="Arial"/>
      <w:sz w:val="28"/>
      <w:szCs w:val="28"/>
    </w:rPr>
  </w:style>
  <w:style w:type="paragraph" w:styleId="a7">
    <w:name w:val="List"/>
    <w:basedOn w:val="a4"/>
    <w:qFormat/>
    <w:rPr>
      <w:rFonts w:cs="Arial"/>
    </w:rPr>
  </w:style>
  <w:style w:type="paragraph" w:styleId="a8">
    <w:name w:val="Normal (Web)"/>
    <w:basedOn w:val="a"/>
    <w:qFormat/>
    <w:pPr>
      <w:suppressAutoHyphens w:val="0"/>
      <w:spacing w:before="100" w:after="0"/>
      <w:jc w:val="both"/>
    </w:pPr>
  </w:style>
  <w:style w:type="paragraph" w:styleId="a9">
    <w:name w:val="Subtitle"/>
    <w:basedOn w:val="a"/>
    <w:qFormat/>
    <w:pPr>
      <w:spacing w:after="60" w:line="240" w:lineRule="auto"/>
      <w:jc w:val="center"/>
      <w:outlineLvl w:val="1"/>
    </w:pPr>
    <w:rPr>
      <w:rFonts w:ascii="Cambria" w:eastAsia="Times New Roman" w:hAnsi="Cambria" w:cs="Times New Roman"/>
      <w:sz w:val="24"/>
      <w:szCs w:val="24"/>
      <w:lang w:val="zh-CN" w:eastAsia="ar-SA"/>
    </w:rPr>
  </w:style>
  <w:style w:type="table" w:styleId="aa">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
    <w:name w:val="Интернет-ссылка"/>
    <w:basedOn w:val="a0"/>
    <w:uiPriority w:val="99"/>
    <w:unhideWhenUsed/>
    <w:qFormat/>
    <w:rPr>
      <w:color w:val="0000FF" w:themeColor="hyperlink"/>
      <w:u w:val="single"/>
    </w:rPr>
  </w:style>
  <w:style w:type="character" w:customStyle="1" w:styleId="10">
    <w:name w:val="Неразрешенное упоминание1"/>
    <w:basedOn w:val="a0"/>
    <w:uiPriority w:val="99"/>
    <w:semiHidden/>
    <w:unhideWhenUsed/>
    <w:qFormat/>
    <w:rPr>
      <w:color w:val="605E5C"/>
      <w:shd w:val="clear" w:color="auto" w:fill="E1DFDD"/>
    </w:rPr>
  </w:style>
  <w:style w:type="character" w:customStyle="1" w:styleId="FontStyle18">
    <w:name w:val="Font Style18"/>
    <w:uiPriority w:val="99"/>
    <w:qFormat/>
    <w:rPr>
      <w:rFonts w:ascii="Times New Roman" w:hAnsi="Times New Roman" w:cs="Times New Roman"/>
      <w:b/>
      <w:bCs/>
      <w:sz w:val="20"/>
      <w:szCs w:val="20"/>
    </w:rPr>
  </w:style>
  <w:style w:type="character" w:customStyle="1" w:styleId="ab">
    <w:name w:val="Подзаголовок Знак"/>
    <w:basedOn w:val="a0"/>
    <w:qFormat/>
    <w:rPr>
      <w:rFonts w:ascii="Cambria" w:eastAsia="Times New Roman" w:hAnsi="Cambria" w:cs="Times New Roman"/>
      <w:sz w:val="24"/>
      <w:szCs w:val="24"/>
      <w:lang w:val="zh-CN" w:eastAsia="ar-SA"/>
    </w:rPr>
  </w:style>
  <w:style w:type="character" w:customStyle="1" w:styleId="ac">
    <w:name w:val="Символ нумерации"/>
    <w:qFormat/>
    <w:rPr>
      <w:rFonts w:ascii="Times New Roman" w:hAnsi="Times New Roman"/>
      <w:sz w:val="24"/>
      <w:szCs w:val="24"/>
    </w:rPr>
  </w:style>
  <w:style w:type="character" w:customStyle="1" w:styleId="FontStyle42">
    <w:name w:val="Font Style42"/>
    <w:qFormat/>
    <w:rPr>
      <w:rFonts w:ascii="Times New Roman" w:eastAsia="Times New Roman" w:hAnsi="Times New Roman" w:cs="Times New Roman"/>
      <w:sz w:val="20"/>
      <w:szCs w:val="20"/>
    </w:rPr>
  </w:style>
  <w:style w:type="character" w:customStyle="1" w:styleId="11">
    <w:name w:val="Основной шрифт абзаца1"/>
    <w:qFormat/>
  </w:style>
  <w:style w:type="paragraph" w:customStyle="1" w:styleId="12">
    <w:name w:val="Заголовок1"/>
    <w:basedOn w:val="a"/>
    <w:next w:val="a4"/>
    <w:qFormat/>
    <w:pPr>
      <w:keepNext/>
      <w:spacing w:before="240" w:after="120"/>
    </w:pPr>
    <w:rPr>
      <w:rFonts w:ascii="Liberation Sans" w:eastAsia="Microsoft YaHei" w:hAnsi="Liberation Sans" w:cs="Arial"/>
      <w:sz w:val="28"/>
      <w:szCs w:val="28"/>
    </w:rPr>
  </w:style>
  <w:style w:type="paragraph" w:customStyle="1" w:styleId="13">
    <w:name w:val="Указатель1"/>
    <w:basedOn w:val="a"/>
    <w:qFormat/>
    <w:pPr>
      <w:suppressLineNumbers/>
    </w:pPr>
    <w:rPr>
      <w:rFonts w:cs="Arial"/>
    </w:rPr>
  </w:style>
  <w:style w:type="paragraph" w:styleId="ad">
    <w:name w:val="List Paragraph"/>
    <w:basedOn w:val="a"/>
    <w:qFormat/>
    <w:pPr>
      <w:spacing w:line="259" w:lineRule="auto"/>
      <w:ind w:left="720"/>
      <w:contextualSpacing/>
    </w:pPr>
    <w:rPr>
      <w:rFonts w:eastAsiaTheme="minorHAnsi"/>
      <w:lang w:eastAsia="en-US"/>
    </w:rPr>
  </w:style>
  <w:style w:type="paragraph" w:customStyle="1" w:styleId="ae">
    <w:name w:val="Содержимое врезки"/>
    <w:basedOn w:val="a"/>
    <w:qFormat/>
  </w:style>
  <w:style w:type="paragraph" w:customStyle="1" w:styleId="2">
    <w:name w:val="Обычный2"/>
    <w:qFormat/>
    <w:pPr>
      <w:suppressAutoHyphens/>
    </w:pPr>
    <w:rPr>
      <w:rFonts w:eastAsia="Arial"/>
      <w:color w:val="00000A"/>
      <w:sz w:val="22"/>
    </w:rPr>
  </w:style>
  <w:style w:type="paragraph" w:customStyle="1" w:styleId="Standard">
    <w:name w:val="Standard"/>
    <w:qFormat/>
    <w:pPr>
      <w:suppressAutoHyphens/>
      <w:spacing w:after="160"/>
    </w:pPr>
    <w:rPr>
      <w:rFonts w:asciiTheme="minorHAnsi" w:eastAsia="Calibri" w:hAnsiTheme="minorHAnsi" w:cs="Tahoma"/>
      <w:color w:val="00000A"/>
      <w:sz w:val="22"/>
      <w:szCs w:val="22"/>
      <w:lang w:eastAsia="en-US"/>
    </w:rPr>
  </w:style>
  <w:style w:type="paragraph" w:customStyle="1" w:styleId="21">
    <w:name w:val="Обычный21"/>
    <w:qFormat/>
    <w:pPr>
      <w:suppressAutoHyphens/>
    </w:pPr>
    <w:rPr>
      <w:rFonts w:eastAsia="NSimSun" w:cs="Arial"/>
      <w:color w:val="00000A"/>
      <w:sz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19</Pages>
  <Words>9385</Words>
  <Characters>53501</Characters>
  <Application>Microsoft Office Word</Application>
  <DocSecurity>0</DocSecurity>
  <Lines>445</Lines>
  <Paragraphs>125</Paragraphs>
  <ScaleCrop>false</ScaleCrop>
  <Company/>
  <LinksUpToDate>false</LinksUpToDate>
  <CharactersWithSpaces>62761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PUSER30_1</dc:creator>
  <cp:lastModifiedBy>Puser30_2</cp:lastModifiedBy>
  <cp:revision>13</cp:revision>
  <cp:lastPrinted>2025-01-13T11:31:00Z</cp:lastPrinted>
  <dcterms:created xsi:type="dcterms:W3CDTF">2023-12-11T07:29:00Z</dcterms:created>
  <dcterms:modified xsi:type="dcterms:W3CDTF">2025-03-04T12:17:00Z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1049-12.2.0.19805</vt:lpwstr>
  </property>
  <property fmtid="{D5CDD505-2E9C-101B-9397-08002B2CF9AE}" pid="9" name="ICV">
    <vt:lpwstr>0EBB1EFA7BE641548BEF39E23E6065DA_13</vt:lpwstr>
  </property>
</Properties>
</file>