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F34" w:rsidRDefault="00A64F49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518293165"/>
      <w:r>
        <w:rPr>
          <w:noProof/>
        </w:rPr>
        <w:drawing>
          <wp:anchor distT="0" distB="0" distL="6401435" distR="6409690" simplePos="0" relativeHeight="251656192" behindDoc="0" locked="0" layoutInCell="0" allowOverlap="1">
            <wp:simplePos x="0" y="0"/>
            <wp:positionH relativeFrom="margin">
              <wp:posOffset>2735580</wp:posOffset>
            </wp:positionH>
            <wp:positionV relativeFrom="paragraph">
              <wp:posOffset>-69850</wp:posOffset>
            </wp:positionV>
            <wp:extent cx="791845" cy="9144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C6F34" w:rsidRDefault="001C6F34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  <w:u w:val="single"/>
        </w:rPr>
      </w:pPr>
    </w:p>
    <w:p w:rsidR="001C6F34" w:rsidRDefault="00A64F49">
      <w:pPr>
        <w:tabs>
          <w:tab w:val="center" w:pos="4677"/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  <w:szCs w:val="32"/>
        </w:rPr>
        <w:t>Сыктывд</w:t>
      </w:r>
      <w:proofErr w:type="spellEnd"/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proofErr w:type="gramStart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С</w:t>
      </w:r>
      <w:proofErr w:type="gramEnd"/>
      <w:r>
        <w:rPr>
          <w:rFonts w:ascii="Times New Roman" w:hAnsi="Times New Roman"/>
          <w:b/>
          <w:sz w:val="32"/>
          <w:szCs w:val="32"/>
        </w:rPr>
        <w:t>öвет</w:t>
      </w:r>
      <w:proofErr w:type="spellEnd"/>
    </w:p>
    <w:p w:rsidR="001C6F34" w:rsidRDefault="00A64F49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1C6F34" w:rsidRDefault="00A64F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1C6F34" w:rsidRDefault="00A64F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1C6F34" w:rsidRDefault="00A64F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1C6F34" w:rsidRDefault="00A64F49" w:rsidP="002636D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62571469"/>
      <w:bookmarkEnd w:id="1"/>
      <w:r>
        <w:rPr>
          <w:rFonts w:ascii="Times New Roman" w:hAnsi="Times New Roman" w:cs="Times New Roman"/>
          <w:b/>
          <w:sz w:val="32"/>
        </w:rPr>
        <w:t>РЕШЕНИЕ</w:t>
      </w:r>
    </w:p>
    <w:p w:rsidR="00786B4D" w:rsidRDefault="00786B4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9809" w:type="dxa"/>
        <w:tblInd w:w="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5304"/>
      </w:tblGrid>
      <w:tr w:rsidR="001C6F34" w:rsidTr="002636D8">
        <w:trPr>
          <w:trHeight w:val="2838"/>
        </w:trPr>
        <w:tc>
          <w:tcPr>
            <w:tcW w:w="4505" w:type="dxa"/>
            <w:shd w:val="clear" w:color="auto" w:fill="auto"/>
          </w:tcPr>
          <w:p w:rsidR="001C6F34" w:rsidRDefault="00A64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проведения публичных слушаний по рассмотрению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</w:t>
            </w:r>
            <w:r w:rsidR="00786B4D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кадастровый квартал 11:04:1003001</w:t>
            </w:r>
          </w:p>
        </w:tc>
        <w:tc>
          <w:tcPr>
            <w:tcW w:w="5304" w:type="dxa"/>
            <w:shd w:val="clear" w:color="auto" w:fill="auto"/>
          </w:tcPr>
          <w:p w:rsidR="001C6F34" w:rsidRDefault="001C6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6F34" w:rsidRDefault="00A64F4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           </w:t>
      </w:r>
      <w:r w:rsidR="002636D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636D8">
        <w:rPr>
          <w:rFonts w:ascii="Times New Roman" w:hAnsi="Times New Roman" w:cs="Times New Roman"/>
          <w:sz w:val="24"/>
          <w:szCs w:val="24"/>
        </w:rPr>
        <w:t xml:space="preserve">27 мая </w:t>
      </w:r>
      <w:r>
        <w:rPr>
          <w:rFonts w:ascii="Times New Roman" w:hAnsi="Times New Roman" w:cs="Times New Roman"/>
          <w:sz w:val="24"/>
          <w:szCs w:val="24"/>
        </w:rPr>
        <w:t>2025 года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«Сыктывдинский» Республики Коми                                                   </w:t>
      </w:r>
      <w:r w:rsidR="002636D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2636D8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/</w:t>
      </w:r>
      <w:r w:rsidR="002636D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2636D8">
        <w:rPr>
          <w:rFonts w:ascii="Times New Roman" w:hAnsi="Times New Roman" w:cs="Times New Roman"/>
          <w:sz w:val="24"/>
          <w:szCs w:val="24"/>
        </w:rPr>
        <w:t>19</w:t>
      </w:r>
    </w:p>
    <w:p w:rsidR="001C6F34" w:rsidRDefault="001C6F34">
      <w:pPr>
        <w:widowControl w:val="0"/>
        <w:tabs>
          <w:tab w:val="left" w:pos="1134"/>
        </w:tabs>
        <w:spacing w:after="0" w:line="216" w:lineRule="auto"/>
        <w:jc w:val="both"/>
        <w:rPr>
          <w:rFonts w:ascii="Times New Roman" w:hAnsi="Times New Roman" w:cs="Times New Roman"/>
        </w:rPr>
      </w:pPr>
    </w:p>
    <w:p w:rsidR="001C6F34" w:rsidRDefault="00A64F4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статьями 5.1, 41, 42, 43, 45, 46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</w:p>
    <w:p w:rsidR="001C6F34" w:rsidRDefault="001C6F3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6F34" w:rsidRPr="00786B4D" w:rsidRDefault="00A64F4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B4D">
        <w:rPr>
          <w:rFonts w:ascii="Times New Roman" w:hAnsi="Times New Roman" w:cs="Times New Roman"/>
          <w:bCs/>
          <w:sz w:val="24"/>
          <w:szCs w:val="24"/>
        </w:rPr>
        <w:t>Совет муниципального района «Сыктывдинский» Республики Коми решил:</w:t>
      </w:r>
    </w:p>
    <w:p w:rsidR="001C6F34" w:rsidRDefault="001C6F3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6F34" w:rsidRDefault="00A64F4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Назначить публичные слушания по рассмотрению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hAnsi="Times New Roman"/>
          <w:bCs/>
          <w:color w:val="000000" w:themeColor="text1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color w:val="000000" w:themeColor="text1"/>
          <w:sz w:val="24"/>
          <w:szCs w:val="24"/>
        </w:rPr>
        <w:t>, кадастровый квартал 11:04:1003001, утверждённый постановлением администрации муниципального района «Сыктывдинский» Республики Коми от 25.10.2023 № 10/1687,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16 июня 2025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года в 16 ч. 00 мин</w:t>
      </w:r>
      <w:r>
        <w:rPr>
          <w:rFonts w:ascii="Times New Roman" w:hAnsi="Times New Roman" w:cs="Times New Roman"/>
          <w:bCs/>
          <w:sz w:val="24"/>
          <w:szCs w:val="24"/>
        </w:rPr>
        <w:t xml:space="preserve">. в конференц-зале администрации муниципального района «Сыктывдинский» по адресу: Республика Коми, Сыктывдинский район, 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ул. Д.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Каликовой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д. 62, согласно приложению 1.</w:t>
      </w:r>
    </w:p>
    <w:p w:rsidR="001C6F34" w:rsidRDefault="00A64F4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>согласно приложению 2.</w:t>
      </w:r>
    </w:p>
    <w:p w:rsidR="001C6F34" w:rsidRDefault="00A64F4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8"/>
          <w:b w:val="0"/>
          <w:bCs w:val="0"/>
          <w:color w:val="000000" w:themeColor="text1"/>
          <w:sz w:val="24"/>
          <w:szCs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1C6F34" w:rsidRDefault="00A64F4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1C6F34" w:rsidRDefault="00A64F4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Настоящее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решение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вступает в силу со дня его официального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опубликования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1C6F34" w:rsidRDefault="001C6F34">
      <w:pPr>
        <w:widowControl w:val="0"/>
        <w:tabs>
          <w:tab w:val="left" w:pos="1134"/>
        </w:tabs>
        <w:spacing w:after="0" w:line="240" w:lineRule="auto"/>
        <w:jc w:val="both"/>
        <w:rPr>
          <w:rFonts w:cs="Calibri"/>
        </w:rPr>
      </w:pPr>
    </w:p>
    <w:p w:rsidR="001C6F34" w:rsidRDefault="001C6F34">
      <w:pPr>
        <w:widowControl w:val="0"/>
        <w:tabs>
          <w:tab w:val="left" w:pos="1134"/>
        </w:tabs>
        <w:spacing w:after="0" w:line="240" w:lineRule="auto"/>
        <w:jc w:val="both"/>
        <w:rPr>
          <w:rFonts w:cs="Calibri"/>
        </w:rPr>
      </w:pPr>
    </w:p>
    <w:p w:rsidR="001C6F34" w:rsidRDefault="00A64F4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</w:t>
      </w:r>
      <w:r w:rsidR="002636D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А.М. Шкодник</w:t>
      </w:r>
    </w:p>
    <w:p w:rsidR="001C6F34" w:rsidRDefault="001C6F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F34" w:rsidRDefault="001C6F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6D8" w:rsidRPr="002636D8" w:rsidRDefault="002636D8" w:rsidP="002636D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6D8"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 w:rsidRPr="002636D8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2636D8"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:rsidR="002636D8" w:rsidRPr="002636D8" w:rsidRDefault="002636D8" w:rsidP="002636D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6D8">
        <w:rPr>
          <w:rFonts w:ascii="Times New Roman" w:hAnsi="Times New Roman" w:cs="Times New Roman"/>
          <w:sz w:val="24"/>
          <w:szCs w:val="24"/>
        </w:rPr>
        <w:t>главы муниципального района «Сыктывдинский» -</w:t>
      </w:r>
    </w:p>
    <w:p w:rsidR="002636D8" w:rsidRPr="002636D8" w:rsidRDefault="002636D8" w:rsidP="002636D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6D8">
        <w:rPr>
          <w:rFonts w:ascii="Times New Roman" w:hAnsi="Times New Roman" w:cs="Times New Roman"/>
          <w:sz w:val="24"/>
          <w:szCs w:val="24"/>
        </w:rPr>
        <w:t>руководителя администрации</w:t>
      </w:r>
      <w:r w:rsidRPr="002636D8">
        <w:rPr>
          <w:rFonts w:ascii="Times New Roman" w:hAnsi="Times New Roman" w:cs="Times New Roman"/>
          <w:sz w:val="24"/>
          <w:szCs w:val="24"/>
        </w:rPr>
        <w:tab/>
      </w:r>
      <w:r w:rsidRPr="002636D8">
        <w:rPr>
          <w:rFonts w:ascii="Times New Roman" w:hAnsi="Times New Roman" w:cs="Times New Roman"/>
          <w:sz w:val="24"/>
          <w:szCs w:val="24"/>
        </w:rPr>
        <w:tab/>
      </w:r>
      <w:r w:rsidRPr="002636D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636D8">
        <w:rPr>
          <w:rFonts w:ascii="Times New Roman" w:hAnsi="Times New Roman" w:cs="Times New Roman"/>
          <w:sz w:val="24"/>
          <w:szCs w:val="24"/>
        </w:rPr>
        <w:t>А.В. Коншин</w:t>
      </w:r>
    </w:p>
    <w:p w:rsidR="001C6F34" w:rsidRDefault="001C6F3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6D8" w:rsidRDefault="002636D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6D8" w:rsidRDefault="002636D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B4D" w:rsidRDefault="00786B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F34" w:rsidRDefault="002636D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мая</w:t>
      </w:r>
      <w:r w:rsidR="00A64F49">
        <w:rPr>
          <w:rFonts w:ascii="Times New Roman" w:hAnsi="Times New Roman" w:cs="Times New Roman"/>
          <w:sz w:val="24"/>
          <w:szCs w:val="24"/>
        </w:rPr>
        <w:t xml:space="preserve"> 2025 года</w:t>
      </w:r>
    </w:p>
    <w:p w:rsidR="00786B4D" w:rsidRDefault="00786B4D" w:rsidP="00786B4D">
      <w:pPr>
        <w:widowControl w:val="0"/>
        <w:tabs>
          <w:tab w:val="left" w:pos="1134"/>
        </w:tabs>
        <w:spacing w:after="0" w:line="240" w:lineRule="auto"/>
        <w:jc w:val="right"/>
      </w:pPr>
      <w:r>
        <w:rPr>
          <w:rStyle w:val="12"/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  <w:r w:rsidRPr="007373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 решению</w:t>
      </w:r>
    </w:p>
    <w:p w:rsidR="00786B4D" w:rsidRDefault="00786B4D" w:rsidP="00786B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Совета МР</w:t>
      </w:r>
      <w:r>
        <w:rPr>
          <w:rFonts w:ascii="Times New Roman" w:eastAsia="Times New Roman" w:hAnsi="Times New Roman"/>
          <w:sz w:val="24"/>
          <w:szCs w:val="24"/>
        </w:rPr>
        <w:t xml:space="preserve"> «Сыктывдинский»</w:t>
      </w:r>
    </w:p>
    <w:p w:rsidR="00786B4D" w:rsidRDefault="00786B4D" w:rsidP="00786B4D">
      <w:pPr>
        <w:spacing w:after="0" w:line="240" w:lineRule="auto"/>
        <w:jc w:val="right"/>
      </w:pPr>
      <w:r>
        <w:rPr>
          <w:rStyle w:val="12"/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636D8">
        <w:rPr>
          <w:rStyle w:val="12"/>
          <w:rFonts w:ascii="Times New Roman" w:eastAsia="Times New Roman" w:hAnsi="Times New Roman" w:cs="Times New Roman"/>
          <w:sz w:val="24"/>
          <w:szCs w:val="24"/>
        </w:rPr>
        <w:t>27.05.</w:t>
      </w:r>
      <w:r>
        <w:rPr>
          <w:rStyle w:val="12"/>
          <w:rFonts w:ascii="Times New Roman" w:eastAsia="Times New Roman" w:hAnsi="Times New Roman" w:cs="Times New Roman"/>
          <w:sz w:val="24"/>
          <w:szCs w:val="24"/>
        </w:rPr>
        <w:t xml:space="preserve">2025 № </w:t>
      </w:r>
      <w:r w:rsidR="002636D8">
        <w:rPr>
          <w:rStyle w:val="12"/>
          <w:rFonts w:ascii="Times New Roman" w:eastAsia="Times New Roman" w:hAnsi="Times New Roman" w:cs="Times New Roman"/>
          <w:sz w:val="24"/>
          <w:szCs w:val="24"/>
        </w:rPr>
        <w:t>52/7-19</w:t>
      </w:r>
    </w:p>
    <w:p w:rsidR="001C6F34" w:rsidRDefault="00A64F49">
      <w:pPr>
        <w:spacing w:line="240" w:lineRule="auto"/>
        <w:ind w:left="4678"/>
        <w:contextualSpacing/>
        <w:jc w:val="right"/>
      </w:pPr>
      <w:r>
        <w:rPr>
          <w:noProof/>
        </w:rPr>
        <w:drawing>
          <wp:anchor distT="0" distB="0" distL="6401435" distR="6401435" simplePos="0" relativeHeight="251657216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1C6F34" w:rsidRDefault="00A64F49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Республикаын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Сыктывдін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C6F34" w:rsidRDefault="00A64F49">
      <w:pPr>
        <w:spacing w:after="0" w:line="240" w:lineRule="auto"/>
        <w:contextualSpacing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муниципальнӧй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айонса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администрациялӧн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C6F34" w:rsidRDefault="00A64F49">
      <w:pPr>
        <w:pStyle w:val="1"/>
        <w:spacing w:after="200"/>
        <w:contextualSpacing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5946140" cy="13970"/>
                <wp:effectExtent l="0" t="0" r="0" b="0"/>
                <wp:wrapNone/>
                <wp:docPr id="3" name="Прямая соединительная линия 5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6120" cy="14040"/>
                        </a:xfrm>
                        <a:prstGeom prst="line">
                          <a:avLst/>
                        </a:prstGeom>
                        <a:ln w="900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Прямая соединительная линия 5_0" o:spid="_x0000_s1026" o:spt="20" style="position:absolute;left:0pt;flip:y;margin-left:0pt;margin-top:20pt;height:1.1pt;width:468.2pt;z-index:251659264;mso-width-relative:page;mso-height-relative:page;" filled="f" stroked="f" coordsize="21600,21600" o:allowincell="f" o:gfxdata="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8G2bdgAAAAGAQAADwAAAAAAAAABACAAAAAi&#10;AAAAZHJzL2Rvd25yZXYueG1sUEsBAhQAFAAAAAgAh07iQFXcZ17RAQAAbAMAAA4AAAAAAAAAAQAg&#10;AAAAJwEAAGRycy9lMm9Eb2MueG1sUEsFBgAAAAAGAAYAWQEAAGoFAAAAAA==&#10;">
                <v:fill on="f" focussize="0,0"/>
                <v:stroke on="f" weight="0.708661417322835pt"/>
                <v:imagedata o:title=""/>
                <o:lock v:ext="edit" aspectratio="f"/>
              </v:line>
            </w:pict>
          </mc:Fallback>
        </mc:AlternateContent>
      </w:r>
      <w:proofErr w:type="gramStart"/>
      <w:r>
        <w:rPr>
          <w:b/>
          <w:color w:val="000000"/>
          <w:sz w:val="24"/>
          <w:szCs w:val="24"/>
        </w:rPr>
        <w:t>ШУÖМ</w:t>
      </w:r>
      <w:proofErr w:type="gramEnd"/>
    </w:p>
    <w:p w:rsidR="001C6F34" w:rsidRDefault="00A64F49">
      <w:pPr>
        <w:pStyle w:val="1"/>
        <w:contextualSpacing/>
        <w:jc w:val="center"/>
      </w:pPr>
      <w:r>
        <w:rPr>
          <w:b/>
          <w:color w:val="000000"/>
          <w:sz w:val="24"/>
          <w:szCs w:val="24"/>
        </w:rPr>
        <w:t>ПОСТАНОВЛЕНИЕ</w:t>
      </w:r>
    </w:p>
    <w:p w:rsidR="001C6F34" w:rsidRDefault="00A64F49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района </w:t>
      </w:r>
    </w:p>
    <w:p w:rsidR="001C6F34" w:rsidRDefault="00A64F49">
      <w:pPr>
        <w:spacing w:after="16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«Сыктывдинский» </w:t>
      </w:r>
      <w:bookmarkStart w:id="2" w:name="_Hlk67305150"/>
      <w:bookmarkEnd w:id="2"/>
      <w:r>
        <w:rPr>
          <w:rFonts w:ascii="Times New Roman" w:hAnsi="Times New Roman" w:cs="Times New Roman"/>
          <w:b/>
          <w:sz w:val="24"/>
          <w:szCs w:val="24"/>
        </w:rPr>
        <w:t>Республики Коми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от ___ _______2025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№ ___</w:t>
      </w:r>
    </w:p>
    <w:p w:rsidR="001C6F34" w:rsidRDefault="001C6F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9"/>
        <w:tblpPr w:leftFromText="180" w:rightFromText="180" w:vertAnchor="text" w:horzAnchor="page" w:tblpX="1625" w:tblpY="433"/>
        <w:tblOverlap w:val="never"/>
        <w:tblW w:w="4806" w:type="dxa"/>
        <w:tblLayout w:type="fixed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806"/>
      </w:tblGrid>
      <w:tr w:rsidR="001C6F34" w:rsidTr="002636D8"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6F34" w:rsidRDefault="00A64F49" w:rsidP="002636D8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кадастровый квартал 11:04:1003001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отказе в утверждении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кадастровый квартал 11:04:1003001</w:t>
            </w:r>
          </w:p>
        </w:tc>
      </w:tr>
    </w:tbl>
    <w:p w:rsidR="001C6F34" w:rsidRDefault="00A64F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-38735</wp:posOffset>
                </wp:positionV>
                <wp:extent cx="408940" cy="1088390"/>
                <wp:effectExtent l="0" t="0" r="0" b="0"/>
                <wp:wrapSquare wrapText="bothSides"/>
                <wp:docPr id="4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60" cy="108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 w:rsidR="001C6F34" w:rsidRDefault="001C6F34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Врезка1" o:spid="_x0000_s1026" style="position:absolute;left:0;text-align:left;margin-left:-40.9pt;margin-top:-3.05pt;width:32.2pt;height:8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" o:allowincell="f" filled="f" stroked="f" strokeweight="0">
                <v:textbox>
                  <w:txbxContent>
                    <w:p w:rsidR="001C6F34" w:rsidRDefault="001C6F34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1C6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F34" w:rsidRDefault="00A64F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Руководствуясь статьёй 45 Градостроительного кодекса Российской Федерации, Федеральным законом № 131-ФЗ от 6 октября 2003 года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 w:rsidR="001C6F34" w:rsidRDefault="001C6F34">
      <w:pPr>
        <w:spacing w:after="0" w:line="240" w:lineRule="auto"/>
        <w:ind w:firstLine="709"/>
        <w:jc w:val="both"/>
      </w:pPr>
    </w:p>
    <w:p w:rsidR="001C6F34" w:rsidRDefault="00A64F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1C6F34" w:rsidRDefault="00A64F49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Утвердить </w:t>
      </w:r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изменения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Выльгорт</w:t>
      </w:r>
      <w:proofErr w:type="spellEnd"/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, кадастровый квартал 11:04:1003001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/отказать в утверждении </w:t>
      </w:r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Выльгорт</w:t>
      </w:r>
      <w:proofErr w:type="spellEnd"/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, кадастровый квартал 11:04:1003001, утверждённый </w:t>
      </w:r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lastRenderedPageBreak/>
        <w:t>постановлением администрации муниципального района «Сыктывдинский» Республики Коми от 25.10.2023 № 10/1687</w:t>
      </w:r>
      <w:r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/>
          <w:b/>
          <w:color w:val="000000"/>
          <w:sz w:val="28"/>
          <w:szCs w:val="24"/>
        </w:rPr>
        <w:t xml:space="preserve"> </w:t>
      </w:r>
    </w:p>
    <w:p w:rsidR="001C6F34" w:rsidRDefault="00A64F49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разместить постановление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на официальном сайте администрации района в информационно-телекоммуникационной сети «Интернет».</w:t>
      </w:r>
    </w:p>
    <w:p w:rsidR="001C6F34" w:rsidRDefault="00A64F49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1C6F34" w:rsidRDefault="00A64F49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1C6F34" w:rsidRDefault="001C6F34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C6F34" w:rsidRDefault="001C6F34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C6F34" w:rsidRDefault="00A64F49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Заместитель руководителя администрации</w:t>
      </w:r>
    </w:p>
    <w:p w:rsidR="001C6F34" w:rsidRDefault="00A64F49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     П.В. Карин</w:t>
      </w: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1C6F3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6F34" w:rsidRDefault="00A64F49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2 к решению </w:t>
      </w:r>
    </w:p>
    <w:p w:rsidR="001C6F34" w:rsidRDefault="00A64F49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1C6F34" w:rsidRDefault="00A64F49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</w:t>
      </w:r>
      <w:r w:rsidR="002636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27.05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.2025 № </w:t>
      </w:r>
      <w:r w:rsidR="002636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52/7-19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</w:t>
      </w:r>
    </w:p>
    <w:p w:rsidR="001C6F34" w:rsidRDefault="001C6F34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6F34" w:rsidRDefault="00A64F49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3" w:name="_Hlk29982276"/>
      <w:r>
        <w:rPr>
          <w:rFonts w:ascii="Times New Roman" w:eastAsia="Calibri" w:hAnsi="Times New Roman" w:cs="Times New Roman"/>
          <w:sz w:val="24"/>
          <w:szCs w:val="24"/>
        </w:rPr>
        <w:t xml:space="preserve">Порядок и сроки проведения публичных слушаний, </w:t>
      </w:r>
      <w:bookmarkEnd w:id="3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порядок, сроки и форма внесения участниками публичных слушаний предложений и замечаний по </w:t>
      </w:r>
      <w:bookmarkStart w:id="4" w:name="__DdeLink__309_4102584123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</w:t>
      </w:r>
      <w:bookmarkEnd w:id="4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ассмотрению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/>
          <w:bCs/>
          <w:color w:val="000000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/>
          <w:bCs/>
          <w:color w:val="000000"/>
          <w:sz w:val="24"/>
          <w:szCs w:val="24"/>
        </w:rPr>
        <w:t>, кадастровый квартал 11:04:1003001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путем размещения решения Совета муниципального района «Сыктывдинский» «О назначении проведения публичных слушаний по рассмотрению </w:t>
      </w:r>
      <w:r>
        <w:rPr>
          <w:rFonts w:ascii="Times New Roman" w:eastAsia="Calibri" w:hAnsi="Times New Roman"/>
          <w:sz w:val="24"/>
          <w:szCs w:val="24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/>
          <w:sz w:val="24"/>
          <w:szCs w:val="24"/>
        </w:rPr>
        <w:t>, кадастровый квартал 11:04:1003001»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- Решение) и не позднее, чем за 7 дней до дня размещения на официальном сайте администрации муниципального района «Сыктывдинский», </w:t>
      </w:r>
      <w:r>
        <w:rPr>
          <w:rFonts w:ascii="Times New Roman" w:hAnsi="Times New Roman"/>
          <w:sz w:val="24"/>
          <w:szCs w:val="24"/>
        </w:rPr>
        <w:t>Информационном вестнике Совета и администрации муниципального образования муниципального района «Сыктывдинский».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</w:t>
      </w:r>
      <w:proofErr w:type="gramStart"/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ru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также доступен по вкладкам: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Главная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- Гражданам - Земельные вопросы - Публичные слушания — Извещения - 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16 июня 2025 года в произвольной письменной форме, путём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11, или в электронной форме по адресу: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 – приёмную»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17 декабря 2024 года вносить предложения и замечания, касающиеся Проекта. 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16 июня по 17 июня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путём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11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адресу: </w:t>
      </w:r>
      <w:r w:rsidR="002636D8"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 16 апреля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Книга (журнал) учета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ведется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Решения и до 16 апреля 2025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осуществляющему консультирование.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5" w:name="_Hlk29982657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5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  <w:bookmarkStart w:id="6" w:name="_Hlk30156956"/>
      <w:bookmarkEnd w:id="6"/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1C6F34" w:rsidRDefault="00A64F4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1C6F34" w:rsidRDefault="001C6F34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1C6F34" w:rsidRDefault="001C6F34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bookmarkStart w:id="7" w:name="_Hlk85552030"/>
    </w:p>
    <w:p w:rsidR="001C6F34" w:rsidRDefault="001C6F34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1C6F34" w:rsidRDefault="00A64F49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</w:t>
      </w:r>
      <w:bookmarkEnd w:id="7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>, кадастровый квартал 11:04:1003001</w:t>
      </w:r>
    </w:p>
    <w:p w:rsidR="001C6F34" w:rsidRDefault="001C6F34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1C6F34" w:rsidRDefault="00A64F49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протокола</w:t>
      </w:r>
    </w:p>
    <w:p w:rsidR="001C6F34" w:rsidRDefault="00A64F49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публичных слушаний 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 xml:space="preserve"> </w:t>
      </w:r>
    </w:p>
    <w:p w:rsidR="001C6F34" w:rsidRDefault="00A64F49">
      <w:pPr>
        <w:spacing w:after="16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__________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1C6F34" w:rsidRDefault="00A64F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1C6F34" w:rsidRDefault="001C6F34">
      <w:pPr>
        <w:spacing w:after="0" w:line="240" w:lineRule="auto"/>
        <w:jc w:val="both"/>
      </w:pPr>
    </w:p>
    <w:p w:rsidR="001C6F34" w:rsidRDefault="00A64F4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1C6F34" w:rsidRDefault="00A64F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1C6F34" w:rsidRDefault="001C6F3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1C6F34" w:rsidRDefault="001C6F3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1C6F34" w:rsidRDefault="001C6F3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1C6F34" w:rsidRDefault="001C6F3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1C6F34" w:rsidRDefault="001C6F3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1C6F34" w:rsidRDefault="001C6F3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1C6F34" w:rsidRDefault="001C6F34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1C6F34" w:rsidRDefault="00A64F49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Приложение 2 к Порядку и срокам проведения публичных слушаний, порядку, срокам и форме внесения участниками публичных слушаний по 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>, кадастровый квартал 11:04:1003001</w:t>
      </w:r>
    </w:p>
    <w:p w:rsidR="001C6F34" w:rsidRDefault="001C6F34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1C6F34" w:rsidRDefault="00A64F49">
      <w:pPr>
        <w:spacing w:line="240" w:lineRule="auto"/>
        <w:ind w:left="-284" w:firstLine="568"/>
        <w:contextualSpacing/>
        <w:jc w:val="center"/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1C6F34" w:rsidRDefault="001C6F34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C6F34" w:rsidRDefault="00A64F49">
      <w:pPr>
        <w:spacing w:line="240" w:lineRule="auto"/>
        <w:ind w:left="-284" w:firstLine="568"/>
        <w:contextualSpacing/>
        <w:jc w:val="center"/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2025 года</w:t>
      </w:r>
    </w:p>
    <w:p w:rsidR="001C6F34" w:rsidRDefault="00A64F49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о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1C6F34" w:rsidRDefault="00A64F49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</w:t>
      </w:r>
      <w:r>
        <w:rPr>
          <w:rFonts w:ascii="Times New Roman" w:hAnsi="Times New Roman"/>
          <w:sz w:val="24"/>
          <w:szCs w:val="24"/>
          <w:lang w:bidi="en-US"/>
        </w:rPr>
        <w:t>ю</w:t>
      </w:r>
      <w:r>
        <w:rPr>
          <w:rFonts w:ascii="Times New Roman" w:hAnsi="Times New Roman"/>
          <w:sz w:val="24"/>
          <w:szCs w:val="24"/>
          <w:lang w:bidi="en-US"/>
        </w:rPr>
        <w:t>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 xml:space="preserve">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1C6F34" w:rsidRDefault="00A64F49">
      <w:pPr>
        <w:widowControl w:val="0"/>
        <w:suppressAutoHyphens w:val="0"/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</w:t>
      </w:r>
      <w:r w:rsidR="002636D8">
        <w:rPr>
          <w:rFonts w:ascii="Times New Roman" w:hAnsi="Times New Roman"/>
          <w:sz w:val="24"/>
          <w:szCs w:val="24"/>
          <w:lang w:bidi="en-US"/>
        </w:rPr>
        <w:t>5</w:t>
      </w:r>
      <w:r>
        <w:rPr>
          <w:rFonts w:ascii="Times New Roman" w:hAnsi="Times New Roman"/>
          <w:sz w:val="24"/>
          <w:szCs w:val="24"/>
          <w:lang w:bidi="en-US"/>
        </w:rPr>
        <w:t xml:space="preserve"> года.</w:t>
      </w:r>
    </w:p>
    <w:p w:rsidR="001C6F34" w:rsidRDefault="00A64F49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>мечаний Комиссией по землепользованию и застройке: отсутствуют.</w:t>
      </w:r>
    </w:p>
    <w:tbl>
      <w:tblPr>
        <w:tblW w:w="9423" w:type="dxa"/>
        <w:tblInd w:w="72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29"/>
        <w:gridCol w:w="4244"/>
        <w:gridCol w:w="4550"/>
      </w:tblGrid>
      <w:tr w:rsidR="001C6F34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C6F34" w:rsidRDefault="00A64F49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C6F34" w:rsidRDefault="00A64F49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C6F34" w:rsidRDefault="00A64F49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стройке администрации муниципального района «Сыктывдинский» Республики Коми</w:t>
            </w:r>
          </w:p>
        </w:tc>
      </w:tr>
      <w:tr w:rsidR="001C6F34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C6F34" w:rsidRDefault="001C6F3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C6F34" w:rsidRDefault="001C6F3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C6F34" w:rsidRDefault="001C6F3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1C6F34" w:rsidRDefault="00A64F49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</w:t>
      </w:r>
      <w:r>
        <w:rPr>
          <w:rFonts w:ascii="Times New Roman" w:hAnsi="Times New Roman"/>
          <w:sz w:val="24"/>
          <w:szCs w:val="24"/>
          <w:lang w:bidi="en-US"/>
        </w:rPr>
        <w:t>о</w:t>
      </w:r>
      <w:r>
        <w:rPr>
          <w:rFonts w:ascii="Times New Roman" w:hAnsi="Times New Roman"/>
          <w:sz w:val="24"/>
          <w:szCs w:val="24"/>
          <w:lang w:bidi="en-US"/>
        </w:rPr>
        <w:t>го района «Сыктывдинский» Республики Коми:</w:t>
      </w:r>
    </w:p>
    <w:p w:rsidR="001C6F34" w:rsidRDefault="001C6F34">
      <w:pPr>
        <w:pStyle w:val="af"/>
        <w:ind w:firstLine="851"/>
        <w:rPr>
          <w:rFonts w:ascii="Times New Roman" w:hAnsi="Times New Roman"/>
          <w:sz w:val="24"/>
          <w:szCs w:val="24"/>
        </w:rPr>
      </w:pPr>
    </w:p>
    <w:p w:rsidR="001C6F34" w:rsidRDefault="001C6F34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1C6F34" w:rsidRDefault="00A64F49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 _____________</w:t>
      </w:r>
    </w:p>
    <w:p w:rsidR="001C6F34" w:rsidRDefault="00A64F49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1C6F34" w:rsidRDefault="001C6F3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1C6F34" w:rsidRDefault="001C6F3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786B4D" w:rsidRDefault="00786B4D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1C6F34" w:rsidRDefault="001C6F3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1C6F34" w:rsidRDefault="001C6F3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bookmarkStart w:id="8" w:name="_GoBack"/>
      <w:bookmarkEnd w:id="8"/>
    </w:p>
    <w:sectPr w:rsidR="001C6F34">
      <w:pgSz w:w="12240" w:h="15840"/>
      <w:pgMar w:top="1134" w:right="851" w:bottom="846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9B6" w:rsidRDefault="004C29B6">
      <w:pPr>
        <w:spacing w:line="240" w:lineRule="auto"/>
      </w:pPr>
      <w:r>
        <w:separator/>
      </w:r>
    </w:p>
  </w:endnote>
  <w:endnote w:type="continuationSeparator" w:id="0">
    <w:p w:rsidR="004C29B6" w:rsidRDefault="004C29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NewRoman">
    <w:altName w:val="Liberation Mono"/>
    <w:charset w:val="CC"/>
    <w:family w:val="auto"/>
    <w:pitch w:val="default"/>
    <w:sig w:usb0="00000000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9B6" w:rsidRDefault="004C29B6">
      <w:pPr>
        <w:spacing w:after="0"/>
      </w:pPr>
      <w:r>
        <w:separator/>
      </w:r>
    </w:p>
  </w:footnote>
  <w:footnote w:type="continuationSeparator" w:id="0">
    <w:p w:rsidR="004C29B6" w:rsidRDefault="004C29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C0AF0"/>
    <w:multiLevelType w:val="singleLevel"/>
    <w:tmpl w:val="BC8C0A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E522064"/>
    <w:multiLevelType w:val="singleLevel"/>
    <w:tmpl w:val="5E522064"/>
    <w:lvl w:ilvl="0">
      <w:start w:val="1"/>
      <w:numFmt w:val="decimal"/>
      <w:suff w:val="space"/>
      <w:lvlText w:val="%1."/>
      <w:lvlJc w:val="left"/>
    </w:lvl>
  </w:abstractNum>
  <w:abstractNum w:abstractNumId="2">
    <w:nsid w:val="65A2D40F"/>
    <w:multiLevelType w:val="singleLevel"/>
    <w:tmpl w:val="65A2D40F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C6F34"/>
    <w:rsid w:val="002636D8"/>
    <w:rsid w:val="004C29B6"/>
    <w:rsid w:val="00786B4D"/>
    <w:rsid w:val="00A64F49"/>
    <w:rsid w:val="026E71A5"/>
    <w:rsid w:val="0A704212"/>
    <w:rsid w:val="27D2137D"/>
    <w:rsid w:val="358C1908"/>
    <w:rsid w:val="39D639BF"/>
    <w:rsid w:val="3E1557CD"/>
    <w:rsid w:val="429C0863"/>
    <w:rsid w:val="55795378"/>
    <w:rsid w:val="5B632C30"/>
    <w:rsid w:val="5E993121"/>
    <w:rsid w:val="633D7F72"/>
    <w:rsid w:val="67100158"/>
    <w:rsid w:val="69C9585B"/>
    <w:rsid w:val="7668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2">
    <w:name w:val="Основной шрифт абзаца1"/>
    <w:qFormat/>
    <w:rsid w:val="00786B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2">
    <w:name w:val="Основной шрифт абзаца1"/>
    <w:qFormat/>
    <w:rsid w:val="00786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2340</Words>
  <Characters>13340</Characters>
  <Application>Microsoft Office Word</Application>
  <DocSecurity>0</DocSecurity>
  <Lines>111</Lines>
  <Paragraphs>31</Paragraphs>
  <ScaleCrop>false</ScaleCrop>
  <Company/>
  <LinksUpToDate>false</LinksUpToDate>
  <CharactersWithSpaces>15649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13</cp:revision>
  <cp:lastPrinted>2025-02-11T09:47:00Z</cp:lastPrinted>
  <dcterms:created xsi:type="dcterms:W3CDTF">2022-09-28T08:00:00Z</dcterms:created>
  <dcterms:modified xsi:type="dcterms:W3CDTF">2025-06-03T12:25:00Z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1049-12.2.0.20795</vt:lpwstr>
  </property>
  <property fmtid="{D5CDD505-2E9C-101B-9397-08002B2CF9AE}" pid="7" name="ICV">
    <vt:lpwstr>D2120B426D9548C6802D19ECB672BBD1_13</vt:lpwstr>
  </property>
</Properties>
</file>