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700"/>
        <w:gridCol w:w="2135"/>
        <w:gridCol w:w="4111"/>
        <w:gridCol w:w="851"/>
        <w:gridCol w:w="851"/>
        <w:gridCol w:w="567"/>
        <w:gridCol w:w="709"/>
      </w:tblGrid>
      <w:tr w:rsidR="00FA6CBE" w:rsidRPr="0035046E" w14:paraId="5A0F569C" w14:textId="77777777" w:rsidTr="00485A2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293" w14:textId="77777777" w:rsidR="00FA6CBE" w:rsidRPr="0035046E" w:rsidRDefault="00FA6CBE" w:rsidP="00485A2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B47" w14:textId="77777777" w:rsidR="00FA6CBE" w:rsidRPr="0035046E" w:rsidRDefault="00FA6CBE" w:rsidP="00485A2F">
            <w:pPr>
              <w:suppressAutoHyphens w:val="0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C6BF" w14:textId="77777777" w:rsidR="00FA6CBE" w:rsidRPr="0035046E" w:rsidRDefault="00FA6CBE" w:rsidP="00485A2F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BEB" w14:textId="77777777" w:rsidR="00FA6CBE" w:rsidRPr="0035046E" w:rsidRDefault="00FA6CBE" w:rsidP="00485A2F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787F" w14:textId="77777777" w:rsidR="00FA6CBE" w:rsidRPr="0035046E" w:rsidRDefault="00FA6CBE" w:rsidP="00485A2F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35046E">
              <w:rPr>
                <w:bCs/>
                <w:sz w:val="24"/>
                <w:szCs w:val="24"/>
                <w:lang w:eastAsia="ru-RU"/>
              </w:rPr>
              <w:t>Приложения 2</w:t>
            </w:r>
          </w:p>
        </w:tc>
      </w:tr>
      <w:tr w:rsidR="00FA6CBE" w:rsidRPr="0035046E" w14:paraId="6353C593" w14:textId="77777777" w:rsidTr="00485A2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7A89" w14:textId="77777777" w:rsidR="00FA6CBE" w:rsidRPr="0035046E" w:rsidRDefault="00FA6CBE" w:rsidP="00485A2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A7C6" w14:textId="77777777" w:rsidR="00FA6CBE" w:rsidRPr="0035046E" w:rsidRDefault="00FA6CBE" w:rsidP="00485A2F">
            <w:pPr>
              <w:suppressAutoHyphens w:val="0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0DC7" w14:textId="77777777" w:rsidR="00FA6CBE" w:rsidRPr="0035046E" w:rsidRDefault="00FA6CBE" w:rsidP="00485A2F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63A2" w14:textId="77777777" w:rsidR="00FA6CBE" w:rsidRPr="0035046E" w:rsidRDefault="00FA6CBE" w:rsidP="00485A2F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D9D" w14:textId="77777777" w:rsidR="00FA6CBE" w:rsidRPr="0035046E" w:rsidRDefault="00FA6CBE" w:rsidP="00485A2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C8C2" w14:textId="77777777" w:rsidR="00FA6CBE" w:rsidRPr="0035046E" w:rsidRDefault="00FA6CBE" w:rsidP="00485A2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8136" w14:textId="77777777" w:rsidR="00FA6CBE" w:rsidRPr="0035046E" w:rsidRDefault="00FA6CBE" w:rsidP="00485A2F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FA6CBE" w:rsidRPr="0035046E" w14:paraId="1FB61BED" w14:textId="77777777" w:rsidTr="00485A2F">
        <w:trPr>
          <w:trHeight w:val="625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8F81" w14:textId="77777777" w:rsidR="00FA6CBE" w:rsidRDefault="00FA6CBE" w:rsidP="00485A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046E">
              <w:rPr>
                <w:b/>
                <w:bCs/>
                <w:sz w:val="24"/>
                <w:szCs w:val="24"/>
                <w:lang w:eastAsia="ru-RU"/>
              </w:rPr>
              <w:t xml:space="preserve">Анкета для оценки эффективности муниципальной программы </w:t>
            </w:r>
            <w:r w:rsidRPr="00224443">
              <w:rPr>
                <w:b/>
                <w:bCs/>
                <w:sz w:val="24"/>
                <w:szCs w:val="24"/>
                <w:lang w:eastAsia="ru-RU"/>
              </w:rPr>
              <w:t>"</w:t>
            </w:r>
            <w:r w:rsidRPr="00224443">
              <w:rPr>
                <w:b/>
                <w:sz w:val="24"/>
                <w:szCs w:val="24"/>
              </w:rPr>
              <w:t>Обеспечение безопасности населения и муниципального имущества</w:t>
            </w:r>
            <w:r w:rsidRPr="00224443">
              <w:rPr>
                <w:b/>
                <w:bCs/>
                <w:sz w:val="24"/>
                <w:szCs w:val="24"/>
                <w:lang w:eastAsia="ru-RU"/>
              </w:rPr>
              <w:t>" з</w:t>
            </w:r>
            <w:r>
              <w:rPr>
                <w:b/>
                <w:bCs/>
                <w:sz w:val="24"/>
                <w:szCs w:val="24"/>
                <w:lang w:eastAsia="ru-RU"/>
              </w:rPr>
              <w:t>а 2020 год</w:t>
            </w:r>
          </w:p>
          <w:p w14:paraId="78C103A7" w14:textId="77777777" w:rsidR="00FA6CBE" w:rsidRPr="0035046E" w:rsidRDefault="00FA6CBE" w:rsidP="00485A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CBE" w:rsidRPr="0035046E" w14:paraId="3DEF0BDA" w14:textId="77777777" w:rsidTr="00485A2F">
        <w:trPr>
          <w:trHeight w:val="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A091F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CC2AE" w14:textId="77777777" w:rsidR="00FA6CBE" w:rsidRPr="0035046E" w:rsidRDefault="00FA6CBE" w:rsidP="00485A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54D92" w14:textId="77777777" w:rsidR="00FA6CBE" w:rsidRPr="0035046E" w:rsidRDefault="00FA6CBE" w:rsidP="00485A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DB5E" w14:textId="77777777" w:rsidR="00FA6CBE" w:rsidRPr="0035046E" w:rsidRDefault="00FA6CBE" w:rsidP="00485A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56C42" w14:textId="77777777" w:rsidR="00FA6CBE" w:rsidRPr="0035046E" w:rsidRDefault="00FA6CBE" w:rsidP="00485A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E1EA" w14:textId="77777777" w:rsidR="00FA6CBE" w:rsidRPr="0035046E" w:rsidRDefault="00FA6CBE" w:rsidP="00485A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A1DB" w14:textId="77777777" w:rsidR="00FA6CBE" w:rsidRPr="0035046E" w:rsidRDefault="00FA6CBE" w:rsidP="00485A2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FA6CBE" w:rsidRPr="0035046E" w14:paraId="4EBD3B99" w14:textId="77777777" w:rsidTr="00485A2F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401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A9F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Вопросы для оценки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857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Методика определения ответа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C62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35046E">
              <w:rPr>
                <w:sz w:val="18"/>
                <w:szCs w:val="18"/>
                <w:lang w:eastAsia="ru-RU"/>
              </w:rPr>
              <w:t>Эксперт&lt;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>**&gt;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91B014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Ответ (ДА/НЕТ коэффициент исполнения) &lt;***&gt;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F5C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C13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Итоги оценки</w:t>
            </w:r>
          </w:p>
        </w:tc>
      </w:tr>
      <w:tr w:rsidR="00FA6CBE" w:rsidRPr="0035046E" w14:paraId="7937149F" w14:textId="77777777" w:rsidTr="00485A2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D59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755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637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9C1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0B9FC8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A06F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7E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7</w:t>
            </w:r>
          </w:p>
        </w:tc>
      </w:tr>
      <w:tr w:rsidR="00FA6CBE" w:rsidRPr="0035046E" w14:paraId="13676C23" w14:textId="77777777" w:rsidTr="00485A2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1F1CAF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9C4868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Блок 1. Качество формирования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9287A9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B3BFB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8E101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0CAE85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8FDEE8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6CBE" w:rsidRPr="0035046E" w14:paraId="42F70F2A" w14:textId="77777777" w:rsidTr="00485A2F">
        <w:trPr>
          <w:trHeight w:val="9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AC25F4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38ADB3" w14:textId="77777777" w:rsidR="00FA6CBE" w:rsidRPr="0035046E" w:rsidRDefault="00FA6CBE" w:rsidP="00485A2F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6C7E60" w14:textId="77777777" w:rsidR="00FA6CBE" w:rsidRPr="0035046E" w:rsidRDefault="00FA6CBE" w:rsidP="00485A2F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(20%/4*(нет - 0 или да - 1))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390B41" w14:textId="77777777" w:rsidR="00FA6CBE" w:rsidRPr="0035046E" w:rsidRDefault="00FA6CBE" w:rsidP="00485A2F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71A968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7CF118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39F84A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20,00%</w:t>
            </w:r>
          </w:p>
        </w:tc>
      </w:tr>
      <w:tr w:rsidR="00FA6CBE" w:rsidRPr="0035046E" w14:paraId="268E19FF" w14:textId="77777777" w:rsidTr="00485A2F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A7C2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8DB9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Соответствует ли цель муниципальной программы Стратегии социально-экономического развития муниципального образования (далее - Стратегия).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E0A7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Сравнение цели муниципальной программы и задачи блока, отраженной в разделе II. 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369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F951DF7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9361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B373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5,00%</w:t>
            </w:r>
          </w:p>
        </w:tc>
      </w:tr>
      <w:tr w:rsidR="00FA6CBE" w:rsidRPr="0035046E" w14:paraId="55CAA8DE" w14:textId="77777777" w:rsidTr="00485A2F">
        <w:trPr>
          <w:trHeight w:val="20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0F99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30C1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Соответствуют ли целевые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индикаторы  (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>показатели) муниципальной  программы, предусмотренные на отчетный год, плановым значениям целевых  индикаторов (показателей) Стратегии 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4397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Сравнение целевых индикаторов (показателей) муниципальной программы в таблице "Перечень и сведения о целевых индикаторах и показателях муниципальной программы" с плановым значением таблицы целевых индикаторов (показателей), установленных для достижения целей Стратегии.</w:t>
            </w:r>
            <w:r w:rsidRPr="0035046E">
              <w:rPr>
                <w:sz w:val="18"/>
                <w:szCs w:val="18"/>
                <w:lang w:eastAsia="ru-RU"/>
              </w:rPr>
              <w:br/>
              <w:t xml:space="preserve">Ответ "Да" - значения целевых индикаторов (показателей) муниципальной программы, предусмотренные на отчетный год, соответствуют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значениям  целевых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 xml:space="preserve"> индикаторов(показателей), установленных для достижения целей Стратегии.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CBC7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759558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EE45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A40F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5,00%</w:t>
            </w:r>
          </w:p>
        </w:tc>
      </w:tr>
      <w:tr w:rsidR="00FA6CBE" w:rsidRPr="0035046E" w14:paraId="6A4FA3C8" w14:textId="77777777" w:rsidTr="00485A2F">
        <w:trPr>
          <w:trHeight w:val="10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292F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D66E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F215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EB57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3FB4F09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CB6F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3FE3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5,00%</w:t>
            </w:r>
          </w:p>
        </w:tc>
      </w:tr>
      <w:tr w:rsidR="00FA6CBE" w:rsidRPr="0035046E" w14:paraId="3C717A23" w14:textId="77777777" w:rsidTr="00485A2F">
        <w:trPr>
          <w:trHeight w:val="149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B11F7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FCF032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Обеспечена ли взаимосвязь задач и целевых индикаторов (показателей) каждой подпрограммы, исключено ли дублирование взаимосвязи этих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целевых  индикаторов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 xml:space="preserve"> (показателей) и с другими задачами.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97823C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Экспертиза задач и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целевых  индикаторов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 xml:space="preserve">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09F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14:paraId="1EC83915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8C03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F71A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5,00%</w:t>
            </w:r>
          </w:p>
        </w:tc>
      </w:tr>
      <w:tr w:rsidR="00FA6CBE" w:rsidRPr="0035046E" w14:paraId="5E09D821" w14:textId="77777777" w:rsidTr="00485A2F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676B73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9219B4" w14:textId="77777777" w:rsidR="00FA6CBE" w:rsidRPr="0035046E" w:rsidRDefault="00FA6CBE" w:rsidP="00485A2F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Раздел 2. Качество планирования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F1030E" w14:textId="77777777" w:rsidR="00FA6CBE" w:rsidRPr="0035046E" w:rsidRDefault="00FA6CBE" w:rsidP="00485A2F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(10%/5*(нет - 0 или да - 1))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0F02CE" w14:textId="77777777" w:rsidR="00FA6CBE" w:rsidRPr="0035046E" w:rsidRDefault="00FA6CBE" w:rsidP="00485A2F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0EB870F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A90558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3ED1F8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8,00%</w:t>
            </w:r>
          </w:p>
        </w:tc>
      </w:tr>
      <w:tr w:rsidR="00FA6CBE" w:rsidRPr="0035046E" w14:paraId="298ED3BA" w14:textId="77777777" w:rsidTr="00485A2F">
        <w:trPr>
          <w:trHeight w:val="4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5D4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41B7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526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35046E">
              <w:rPr>
                <w:sz w:val="18"/>
                <w:szCs w:val="18"/>
                <w:lang w:eastAsia="ru-RU"/>
              </w:rPr>
              <w:br/>
              <w:t xml:space="preserve"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</w:t>
            </w:r>
            <w:r w:rsidRPr="0035046E">
              <w:rPr>
                <w:sz w:val="18"/>
                <w:szCs w:val="18"/>
                <w:lang w:eastAsia="ru-RU"/>
              </w:rPr>
              <w:lastRenderedPageBreak/>
              <w:t>имеется комплекс необходимых мероприятий (не менее двух действующих мероприятий).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B3A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lastRenderedPageBreak/>
              <w:t>Отдел/управление экономики АМР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EB9043D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4C75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1C77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2,00%</w:t>
            </w:r>
          </w:p>
        </w:tc>
      </w:tr>
      <w:tr w:rsidR="00FA6CBE" w:rsidRPr="0035046E" w14:paraId="1D6BCE06" w14:textId="77777777" w:rsidTr="00485A2F">
        <w:trPr>
          <w:trHeight w:val="19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5FE2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4EBA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% 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DF14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Изучение таблицы "Перечень и сведения о целевых индикаторах и показателях муниципальной программы".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целевых  индикаторов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 xml:space="preserve"> (показателей), имеющих указанные расхождения, к общему количеству целевых индикаторов (показателей). Всего в МП 22 индикатора, 7 из них имееют отклонение факта от плана более 30%, а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это  31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>,8%, что больше 10% допустимых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F43C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0945FD7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7DDE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816C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0,00%</w:t>
            </w:r>
          </w:p>
        </w:tc>
      </w:tr>
      <w:tr w:rsidR="00FA6CBE" w:rsidRPr="0035046E" w14:paraId="36255945" w14:textId="77777777" w:rsidTr="00485A2F">
        <w:trPr>
          <w:trHeight w:val="15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8216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71E3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00E3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35046E">
              <w:rPr>
                <w:sz w:val="18"/>
                <w:szCs w:val="18"/>
                <w:lang w:eastAsia="ru-RU"/>
              </w:rPr>
              <w:t>Изучение  "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>Комплексного плана действий по реализации муниципальной программы на отчетный финансовый год и плановый период".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BBC3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2E603A1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FE86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15A7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2,00%</w:t>
            </w:r>
          </w:p>
        </w:tc>
      </w:tr>
      <w:tr w:rsidR="00FA6CBE" w:rsidRPr="0035046E" w14:paraId="4A3ADDBF" w14:textId="77777777" w:rsidTr="00485A2F">
        <w:trPr>
          <w:trHeight w:val="14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8F58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16A8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Отражены ли «конечные» количественные показатели, характеризующие общественно значимый социально-экономический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эффект 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1642" w14:textId="77777777" w:rsidR="00FA6CBE" w:rsidRPr="0035046E" w:rsidRDefault="00FA6CBE" w:rsidP="00485A2F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92AF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309F999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3B00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2F5C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2,00%</w:t>
            </w:r>
          </w:p>
        </w:tc>
      </w:tr>
      <w:tr w:rsidR="00FA6CBE" w:rsidRPr="0035046E" w14:paraId="5E6755DD" w14:textId="77777777" w:rsidTr="00485A2F">
        <w:trPr>
          <w:trHeight w:val="15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D602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DA9A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Соответствуют ли показатели муниципальных услуг муниципальных заданий целевым индикаторам (показателям) подпрограмм (не менее одного).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118D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"Отчета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программе".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если показатели муниципальных заданий на оказание муниципальных услуг соответствуют целевым показателям (индикаторам) подпрограмм (не менее одного), если отсутствуют муниципальные задания.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0C44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FDF4F77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5C01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48AF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2,00%</w:t>
            </w:r>
          </w:p>
        </w:tc>
      </w:tr>
      <w:tr w:rsidR="00FA6CBE" w:rsidRPr="0035046E" w14:paraId="6B51DA9C" w14:textId="77777777" w:rsidTr="00485A2F">
        <w:trPr>
          <w:trHeight w:val="2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5D587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ED7882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Блок 2. Эффективность реализации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34CC3F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8C6F7D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9E101D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DCEC32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5E14D4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6CBE" w:rsidRPr="0035046E" w14:paraId="6F2B7A64" w14:textId="77777777" w:rsidTr="00485A2F">
        <w:trPr>
          <w:trHeight w:val="64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E3C8B75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3BED9DA" w14:textId="77777777" w:rsidR="00FA6CBE" w:rsidRPr="0035046E" w:rsidRDefault="00FA6CBE" w:rsidP="00485A2F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Раздел 3. Качество управления программой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BB84B93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(20%/5*(нет - 0 или да - 1))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283815E7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AD0E0C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2C008EA5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2C6D10D5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20,00%</w:t>
            </w:r>
          </w:p>
        </w:tc>
      </w:tr>
      <w:tr w:rsidR="00FA6CBE" w:rsidRPr="0035046E" w14:paraId="71D3F253" w14:textId="77777777" w:rsidTr="00485A2F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4550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F8FD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BD2F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35046E">
              <w:rPr>
                <w:sz w:val="18"/>
                <w:szCs w:val="18"/>
                <w:lang w:eastAsia="ru-RU"/>
              </w:rPr>
              <w:t>Изучение  "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>Комплексного плана действий по реализации муниципальной программы на отчетный финансовый год и плановый период".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5B31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D9F2A3D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2BEA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B455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FA6CBE" w:rsidRPr="0035046E" w14:paraId="6E628C68" w14:textId="77777777" w:rsidTr="00485A2F">
        <w:trPr>
          <w:trHeight w:val="8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44FF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EBBE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Своевременно ли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</w:t>
            </w:r>
            <w:r w:rsidRPr="0035046E">
              <w:rPr>
                <w:sz w:val="18"/>
                <w:szCs w:val="18"/>
                <w:lang w:eastAsia="ru-RU"/>
              </w:rPr>
              <w:lastRenderedPageBreak/>
              <w:t>поставки товаров, выполнение работ, оказание услуг (http://zakupki.gov.ru).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8A4C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lastRenderedPageBreak/>
              <w:t>Изучение данных, представленных ответственным исполнителем муниципальной программы, о размещении информации о размещении заказов на поставки товаров, выполнение работ, оказание услуг.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- своевременно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813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3EBF646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B199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1014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FA6CBE" w:rsidRPr="0035046E" w14:paraId="3041E575" w14:textId="77777777" w:rsidTr="00485A2F">
        <w:trPr>
          <w:trHeight w:val="1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5403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D607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Соблюдены ли сроки приведения муниципальной программ в соответствие с решением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о  бюджете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8357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Изучение правовых актов об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утверждении  бюджета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 xml:space="preserve">  муниципального образования (или о внесении изменений) и правовых актов о внесении изменений в муниципальную программу.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муниципальная программа приведена в соответствие с решением  о  бюджете муниципального образования на очередной финансовый год и плановый период  в сроки и порядке,  установленном бюджетным законодательством.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6E4F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08A8E0A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D818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EEFB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FA6CBE" w:rsidRPr="0035046E" w14:paraId="6BED3B9D" w14:textId="77777777" w:rsidTr="00485A2F">
        <w:trPr>
          <w:trHeight w:val="38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7DE9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4DA0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Обеспечены ли требования по открытости и прозрачности информации об исполнении муниципальной программы.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E83D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информации о реализации программы, размещенной на официальном сайте администрации муниципального образования в сети Интернет.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Ответ "Да" - обеспечено рассмотрение годового отчета (доклада) о ходе реализации и оценке эффективности реализации муниципальной программы  за предыдущий отчетному году год  и на официальном сайте администрации муниципального образования размещены: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- нормативные правовые акты об утверждении муниципальной программы и о внесении изменений в муниципальную программу в отчетном году;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- годовой отчет (доклад) о ходе реализации и оценке эффективности реализации муниципальной программы за предыдущий отчетному году год;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- "Комплексный план действий по реализации муниципальной программы на отчетный финансовый год и плановый период" (все версии с учетом изменений, вносимых в комплексный план в течение отчетного года, в том числе с учетом последней редакции бюджета муниципального образования на отчетный год и плановый период);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- данные мониторинга реализации муниципальной программы в отчетном году.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4254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4306603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3E3B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3FAB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FA6CBE" w:rsidRPr="0035046E" w14:paraId="70AEC684" w14:textId="77777777" w:rsidTr="00485A2F">
        <w:trPr>
          <w:trHeight w:val="274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4F498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F82DAE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D4A78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актов проведенных контрольных мероприятий.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подведомственной сети) актов 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CAC4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14:paraId="58558DA1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3DD1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5D15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FA6CBE" w:rsidRPr="0035046E" w14:paraId="4DCB0421" w14:textId="77777777" w:rsidTr="00485A2F">
        <w:trPr>
          <w:trHeight w:val="3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02B8A0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71C9F0" w14:textId="77777777" w:rsidR="00FA6CBE" w:rsidRPr="0035046E" w:rsidRDefault="00FA6CBE" w:rsidP="00485A2F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Раздел 4. Достигнутые результаты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5CC0C0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(50%/3*k)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05B40F1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D74A6C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4EE826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2CEE9E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47,65%</w:t>
            </w:r>
          </w:p>
        </w:tc>
      </w:tr>
      <w:tr w:rsidR="00FA6CBE" w:rsidRPr="0035046E" w14:paraId="0A0E606F" w14:textId="77777777" w:rsidTr="00485A2F">
        <w:trPr>
          <w:trHeight w:val="16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2F0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78B7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Какая степень выполнения основных мероприятий.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A873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35046E">
              <w:rPr>
                <w:sz w:val="18"/>
                <w:szCs w:val="18"/>
                <w:lang w:eastAsia="ru-RU"/>
              </w:rPr>
              <w:br/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мероприятий. Всего 1</w:t>
            </w:r>
            <w:r>
              <w:rPr>
                <w:sz w:val="18"/>
                <w:szCs w:val="18"/>
                <w:lang w:eastAsia="ru-RU"/>
              </w:rPr>
              <w:t>8</w:t>
            </w:r>
            <w:r w:rsidRPr="0035046E">
              <w:rPr>
                <w:sz w:val="18"/>
                <w:szCs w:val="18"/>
                <w:lang w:eastAsia="ru-RU"/>
              </w:rPr>
              <w:t>, выполнено 1</w:t>
            </w: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09F3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7307A0F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4F91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768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14,83</w:t>
            </w:r>
            <w:r w:rsidRPr="0035046E">
              <w:rPr>
                <w:sz w:val="18"/>
                <w:szCs w:val="18"/>
                <w:lang w:eastAsia="ru-RU"/>
              </w:rPr>
              <w:t>%</w:t>
            </w:r>
          </w:p>
        </w:tc>
      </w:tr>
      <w:tr w:rsidR="00FA6CBE" w:rsidRPr="0035046E" w14:paraId="4BFEE5EA" w14:textId="77777777" w:rsidTr="00485A2F">
        <w:trPr>
          <w:trHeight w:val="18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3905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6595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3ED21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данных таблицы "Перечень и сведения о целевых индикаторах и показателях муниципальной программы".</w:t>
            </w:r>
            <w:r w:rsidRPr="0035046E">
              <w:rPr>
                <w:sz w:val="18"/>
                <w:szCs w:val="18"/>
                <w:lang w:eastAsia="ru-RU"/>
              </w:rPr>
              <w:br/>
              <w:t xml:space="preserve"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Всего </w:t>
            </w:r>
            <w:r>
              <w:rPr>
                <w:sz w:val="18"/>
                <w:szCs w:val="18"/>
                <w:lang w:eastAsia="ru-RU"/>
              </w:rPr>
              <w:t>19</w:t>
            </w:r>
            <w:r w:rsidRPr="0035046E">
              <w:rPr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достигнуто  показателей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E953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3BFE2E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8CC5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1FE9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14,33%</w:t>
            </w:r>
          </w:p>
        </w:tc>
      </w:tr>
      <w:tr w:rsidR="00FA6CBE" w:rsidRPr="0035046E" w14:paraId="3FD5C7C3" w14:textId="77777777" w:rsidTr="00485A2F">
        <w:trPr>
          <w:trHeight w:val="184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72BA9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2AA37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Как эффективно расходовались 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средства  бюджета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 xml:space="preserve">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E62F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данных таблицы "Ресурсное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трансфертов)" и "Комплексного плана действий по реализации муниципальной программы на отчетный финансовый год и плановый период".</w:t>
            </w:r>
            <w:r w:rsidRPr="0035046E">
              <w:rPr>
                <w:sz w:val="18"/>
                <w:szCs w:val="18"/>
                <w:lang w:eastAsia="ru-RU"/>
              </w:rPr>
              <w:br/>
              <w:t>По показателю эффективности использования средств бюджета в случае, если итоговый коэффициент более 1, расчетный балл будет равен 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93699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7DCB7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3E4F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30C6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8,0</w:t>
            </w:r>
            <w:r w:rsidRPr="0035046E">
              <w:rPr>
                <w:sz w:val="18"/>
                <w:szCs w:val="18"/>
                <w:lang w:eastAsia="ru-RU"/>
              </w:rPr>
              <w:t>%</w:t>
            </w:r>
          </w:p>
        </w:tc>
      </w:tr>
      <w:tr w:rsidR="00FA6CBE" w:rsidRPr="0035046E" w14:paraId="7A5F8AA2" w14:textId="77777777" w:rsidTr="00485A2F">
        <w:trPr>
          <w:trHeight w:val="112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67A6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FCAF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93F4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а) степень выполнения основных мероприятий, по которым предусмотрено финансирование из муниципального бюджета, за отчетный год (отношение количества выполненных основных мероприятий в полном объеме к количеству запланированных основных мероприятий) из 4 основный мероприятия -4 ОМ исполнены финансы 100%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AAF8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28EAFD5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39A6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E49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X</w:t>
            </w:r>
          </w:p>
        </w:tc>
      </w:tr>
      <w:tr w:rsidR="00FA6CBE" w:rsidRPr="0035046E" w14:paraId="71718164" w14:textId="77777777" w:rsidTr="00485A2F">
        <w:trPr>
          <w:trHeight w:val="6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57D2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ED95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1BE3" w14:textId="77777777" w:rsidR="00FA6CBE" w:rsidRPr="0035046E" w:rsidRDefault="00FA6CBE" w:rsidP="00485A2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б) степень соответствия запланированному уровню расходов из муниципального бюджета (отношение фактических и плановых объемов финансирования муниципальной программы на конец отчетного года).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9421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0AF8676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39DA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49FE" w14:textId="77777777" w:rsidR="00FA6CBE" w:rsidRPr="0035046E" w:rsidRDefault="00FA6CBE" w:rsidP="00485A2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X</w:t>
            </w:r>
          </w:p>
        </w:tc>
      </w:tr>
      <w:tr w:rsidR="00FA6CBE" w:rsidRPr="0035046E" w14:paraId="4EEBA4A4" w14:textId="77777777" w:rsidTr="00485A2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DA7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11E" w14:textId="77777777" w:rsidR="00FA6CBE" w:rsidRPr="0035046E" w:rsidRDefault="00FA6CBE" w:rsidP="00485A2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4062" w14:textId="77777777" w:rsidR="00FA6CBE" w:rsidRPr="0035046E" w:rsidRDefault="00FA6CBE" w:rsidP="00485A2F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A31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BBF846F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681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15,</w:t>
            </w:r>
            <w:r>
              <w:rPr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94D5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85,15</w:t>
            </w:r>
            <w:r w:rsidRPr="0035046E">
              <w:rPr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FA6CBE" w:rsidRPr="0035046E" w14:paraId="684B8792" w14:textId="77777777" w:rsidTr="00485A2F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BC2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E5B2" w14:textId="77777777" w:rsidR="00FA6CBE" w:rsidRPr="0035046E" w:rsidRDefault="00FA6CBE" w:rsidP="00485A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BDCC" w14:textId="77777777" w:rsidR="00FA6CBE" w:rsidRPr="0035046E" w:rsidRDefault="00FA6CBE" w:rsidP="00485A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16AC" w14:textId="77777777" w:rsidR="00FA6CBE" w:rsidRPr="0035046E" w:rsidRDefault="00FA6CBE" w:rsidP="00485A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9CF9" w14:textId="77777777" w:rsidR="00FA6CBE" w:rsidRPr="0035046E" w:rsidRDefault="00FA6CBE" w:rsidP="00485A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EA26" w14:textId="77777777" w:rsidR="00FA6CBE" w:rsidRPr="0035046E" w:rsidRDefault="00FA6CBE" w:rsidP="00485A2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102" w14:textId="77777777" w:rsidR="00FA6CBE" w:rsidRPr="0035046E" w:rsidRDefault="00FA6CBE" w:rsidP="00485A2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6CBE" w:rsidRPr="0035046E" w14:paraId="7EF011F8" w14:textId="77777777" w:rsidTr="00485A2F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0D2" w14:textId="77777777" w:rsidR="00FA6CBE" w:rsidRPr="0035046E" w:rsidRDefault="00FA6CBE" w:rsidP="00485A2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C786" w14:textId="77777777" w:rsidR="00FA6CBE" w:rsidRPr="0035046E" w:rsidRDefault="00FA6CBE" w:rsidP="00485A2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5046E">
              <w:rPr>
                <w:sz w:val="16"/>
                <w:szCs w:val="16"/>
                <w:lang w:eastAsia="ru-RU"/>
              </w:rPr>
              <w:t>&lt;*&gt; - Таблица представляется в формате Excel.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6B92" w14:textId="77777777" w:rsidR="00FA6CBE" w:rsidRPr="0035046E" w:rsidRDefault="00FA6CBE" w:rsidP="00485A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9EAC" w14:textId="77777777" w:rsidR="00FA6CBE" w:rsidRPr="0035046E" w:rsidRDefault="00FA6CBE" w:rsidP="00485A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1622" w14:textId="77777777" w:rsidR="00FA6CBE" w:rsidRPr="0035046E" w:rsidRDefault="00FA6CBE" w:rsidP="00485A2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F48A" w14:textId="77777777" w:rsidR="00FA6CBE" w:rsidRPr="0035046E" w:rsidRDefault="00FA6CBE" w:rsidP="00485A2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6CBE" w:rsidRPr="0035046E" w14:paraId="6505C8F9" w14:textId="77777777" w:rsidTr="00485A2F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4E01" w14:textId="77777777" w:rsidR="00FA6CBE" w:rsidRPr="0035046E" w:rsidRDefault="00FA6CBE" w:rsidP="00485A2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6066" w14:textId="77777777" w:rsidR="00FA6CBE" w:rsidRPr="0035046E" w:rsidRDefault="00FA6CBE" w:rsidP="00485A2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5046E">
              <w:rPr>
                <w:sz w:val="16"/>
                <w:szCs w:val="16"/>
                <w:lang w:eastAsia="ru-RU"/>
              </w:rPr>
              <w:t xml:space="preserve">&lt;**&gt; - </w:t>
            </w:r>
            <w:proofErr w:type="gramStart"/>
            <w:r w:rsidRPr="0035046E">
              <w:rPr>
                <w:sz w:val="16"/>
                <w:szCs w:val="16"/>
                <w:lang w:eastAsia="ru-RU"/>
              </w:rPr>
              <w:t>Специалисты,  проводящие</w:t>
            </w:r>
            <w:proofErr w:type="gramEnd"/>
            <w:r w:rsidRPr="0035046E">
              <w:rPr>
                <w:sz w:val="16"/>
                <w:szCs w:val="16"/>
                <w:lang w:eastAsia="ru-RU"/>
              </w:rPr>
              <w:t xml:space="preserve">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FA6CBE" w:rsidRPr="0035046E" w14:paraId="2E517DA2" w14:textId="77777777" w:rsidTr="00485A2F">
        <w:trPr>
          <w:trHeight w:val="8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E0D6" w14:textId="77777777" w:rsidR="00FA6CBE" w:rsidRPr="0035046E" w:rsidRDefault="00FA6CBE" w:rsidP="00485A2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D3D32" w14:textId="77777777" w:rsidR="00FA6CBE" w:rsidRPr="0035046E" w:rsidRDefault="00FA6CBE" w:rsidP="00485A2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5046E">
              <w:rPr>
                <w:sz w:val="16"/>
                <w:szCs w:val="16"/>
                <w:lang w:eastAsia="ru-RU"/>
              </w:rPr>
              <w:t>&lt;***&gt; - В данной таблице ответственные исполнители муниципальной программы и эксперты (годвого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</w:r>
          </w:p>
        </w:tc>
      </w:tr>
      <w:tr w:rsidR="00FA6CBE" w:rsidRPr="0035046E" w14:paraId="35F66F7F" w14:textId="77777777" w:rsidTr="00485A2F">
        <w:trPr>
          <w:trHeight w:val="67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D7ADC" w14:textId="77777777" w:rsidR="00FA6CBE" w:rsidRPr="0035046E" w:rsidRDefault="00FA6CBE" w:rsidP="00485A2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35046E"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Результат оценки эффективности муниципальной программы за отчетный </w:t>
            </w:r>
            <w:proofErr w:type="gramStart"/>
            <w:r w:rsidRPr="0035046E"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год:  </w:t>
            </w:r>
            <w:r w:rsidRPr="0035046E">
              <w:rPr>
                <w:b/>
                <w:bCs/>
                <w:sz w:val="24"/>
                <w:szCs w:val="24"/>
                <w:lang w:eastAsia="ru-RU"/>
              </w:rPr>
              <w:t>Цели</w:t>
            </w:r>
            <w:proofErr w:type="gramEnd"/>
            <w:r w:rsidRPr="0035046E">
              <w:rPr>
                <w:b/>
                <w:bCs/>
                <w:sz w:val="24"/>
                <w:szCs w:val="24"/>
                <w:lang w:eastAsia="ru-RU"/>
              </w:rPr>
              <w:t xml:space="preserve">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EF694" w14:textId="77777777" w:rsidR="00FA6CBE" w:rsidRPr="0035046E" w:rsidRDefault="00FA6CBE" w:rsidP="00485A2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046E">
              <w:rPr>
                <w:b/>
                <w:bCs/>
                <w:sz w:val="24"/>
                <w:szCs w:val="24"/>
                <w:lang w:eastAsia="ru-RU"/>
              </w:rPr>
              <w:t xml:space="preserve"> Эффективна </w:t>
            </w:r>
          </w:p>
        </w:tc>
      </w:tr>
    </w:tbl>
    <w:p w14:paraId="4A202BE9" w14:textId="77777777" w:rsidR="00FA6CBE" w:rsidRPr="0035046E" w:rsidRDefault="00FA6CBE" w:rsidP="00FA6CBE">
      <w:pPr>
        <w:widowControl w:val="0"/>
        <w:autoSpaceDE w:val="0"/>
        <w:autoSpaceDN w:val="0"/>
        <w:adjustRightInd w:val="0"/>
        <w:ind w:right="142"/>
        <w:outlineLvl w:val="1"/>
        <w:rPr>
          <w:sz w:val="16"/>
          <w:szCs w:val="16"/>
        </w:rPr>
      </w:pPr>
    </w:p>
    <w:p w14:paraId="4F415C24" w14:textId="77777777" w:rsidR="00FA6CBE" w:rsidRDefault="00FA6CBE"/>
    <w:sectPr w:rsidR="00FA6CBE" w:rsidSect="0012137C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E"/>
    <w:rsid w:val="00FA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681D"/>
  <w15:chartTrackingRefBased/>
  <w15:docId w15:val="{72BB1B90-3158-4D66-9179-475759D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1</cp:revision>
  <dcterms:created xsi:type="dcterms:W3CDTF">2021-03-15T07:23:00Z</dcterms:created>
  <dcterms:modified xsi:type="dcterms:W3CDTF">2021-03-15T07:23:00Z</dcterms:modified>
</cp:coreProperties>
</file>