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6723" w14:textId="77777777" w:rsidR="00F755F7" w:rsidRPr="00EB7C4A" w:rsidRDefault="00F755F7" w:rsidP="00F755F7">
      <w:pPr>
        <w:contextualSpacing/>
        <w:jc w:val="right"/>
        <w:rPr>
          <w:sz w:val="24"/>
          <w:szCs w:val="24"/>
        </w:rPr>
      </w:pPr>
      <w:r>
        <w:rPr>
          <w:noProof/>
        </w:rPr>
        <w:drawing>
          <wp:anchor distT="0" distB="0" distL="6401435" distR="6401435" simplePos="0" relativeHeight="251660288" behindDoc="0" locked="0" layoutInCell="1" allowOverlap="1" wp14:anchorId="69D52F07" wp14:editId="327A1568">
            <wp:simplePos x="0" y="0"/>
            <wp:positionH relativeFrom="margin">
              <wp:posOffset>2609850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C18DF9" w14:textId="77777777" w:rsidR="00F755F7" w:rsidRDefault="00F755F7" w:rsidP="00F755F7">
      <w:pPr>
        <w:contextualSpacing/>
        <w:jc w:val="center"/>
        <w:rPr>
          <w:b/>
          <w:sz w:val="24"/>
          <w:szCs w:val="24"/>
        </w:rPr>
      </w:pPr>
      <w:r w:rsidRPr="001F476E">
        <w:rPr>
          <w:b/>
          <w:sz w:val="24"/>
          <w:szCs w:val="24"/>
        </w:rPr>
        <w:t xml:space="preserve">Коми </w:t>
      </w:r>
      <w:proofErr w:type="spellStart"/>
      <w:r w:rsidRPr="001F476E">
        <w:rPr>
          <w:b/>
          <w:sz w:val="24"/>
          <w:szCs w:val="24"/>
        </w:rPr>
        <w:t>Республикаын</w:t>
      </w:r>
      <w:proofErr w:type="spellEnd"/>
      <w:r w:rsidRPr="001F476E">
        <w:rPr>
          <w:b/>
          <w:sz w:val="24"/>
          <w:szCs w:val="24"/>
        </w:rPr>
        <w:t xml:space="preserve"> «</w:t>
      </w:r>
      <w:proofErr w:type="spellStart"/>
      <w:r w:rsidRPr="001F476E">
        <w:rPr>
          <w:b/>
          <w:sz w:val="24"/>
          <w:szCs w:val="24"/>
        </w:rPr>
        <w:t>Сыктывдін</w:t>
      </w:r>
      <w:proofErr w:type="spellEnd"/>
      <w:r w:rsidRPr="001F476E">
        <w:rPr>
          <w:b/>
          <w:sz w:val="24"/>
          <w:szCs w:val="24"/>
        </w:rPr>
        <w:t xml:space="preserve">» </w:t>
      </w:r>
    </w:p>
    <w:p w14:paraId="3C703E6F" w14:textId="77777777" w:rsidR="00F755F7" w:rsidRPr="00A47004" w:rsidRDefault="00F755F7" w:rsidP="00F755F7">
      <w:pPr>
        <w:contextualSpacing/>
        <w:jc w:val="center"/>
        <w:rPr>
          <w:b/>
          <w:bCs/>
          <w:sz w:val="24"/>
          <w:szCs w:val="24"/>
        </w:rPr>
      </w:pPr>
      <w:proofErr w:type="spellStart"/>
      <w:r w:rsidRPr="001F476E">
        <w:rPr>
          <w:b/>
          <w:sz w:val="24"/>
          <w:szCs w:val="24"/>
        </w:rPr>
        <w:t>муниципальнӧй</w:t>
      </w:r>
      <w:proofErr w:type="spellEnd"/>
      <w:r w:rsidRPr="001F476E">
        <w:rPr>
          <w:b/>
          <w:sz w:val="24"/>
          <w:szCs w:val="24"/>
        </w:rPr>
        <w:t xml:space="preserve"> </w:t>
      </w:r>
      <w:proofErr w:type="spellStart"/>
      <w:r w:rsidRPr="001F476E">
        <w:rPr>
          <w:b/>
          <w:sz w:val="24"/>
          <w:szCs w:val="24"/>
        </w:rPr>
        <w:t>районса</w:t>
      </w:r>
      <w:proofErr w:type="spellEnd"/>
      <w:r w:rsidRPr="001F476E">
        <w:rPr>
          <w:b/>
          <w:sz w:val="24"/>
          <w:szCs w:val="24"/>
        </w:rPr>
        <w:t xml:space="preserve"> </w:t>
      </w:r>
      <w:proofErr w:type="spellStart"/>
      <w:r w:rsidRPr="001F476E">
        <w:rPr>
          <w:b/>
          <w:sz w:val="24"/>
          <w:szCs w:val="24"/>
        </w:rPr>
        <w:t>администрациялӧн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3917EBE9" w14:textId="77777777" w:rsidR="00F755F7" w:rsidRPr="0007454A" w:rsidRDefault="00F755F7" w:rsidP="00F755F7">
      <w:pPr>
        <w:pStyle w:val="1"/>
        <w:contextualSpacing/>
        <w:rPr>
          <w:rFonts w:cs="Times New Roman"/>
          <w:b w:val="0"/>
          <w:sz w:val="24"/>
          <w:szCs w:val="24"/>
        </w:rPr>
      </w:pPr>
      <w:r w:rsidRPr="0007454A">
        <w:rPr>
          <w:rFonts w:cs="Times New Roman"/>
          <w:b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9405E9" wp14:editId="19B367EE">
                <wp:simplePos x="0" y="0"/>
                <wp:positionH relativeFrom="column">
                  <wp:posOffset>49217</wp:posOffset>
                </wp:positionH>
                <wp:positionV relativeFrom="paragraph">
                  <wp:posOffset>165256</wp:posOffset>
                </wp:positionV>
                <wp:extent cx="589534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FD37F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pt,13pt" to="468.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"/>
            </w:pict>
          </mc:Fallback>
        </mc:AlternateContent>
      </w:r>
      <w:r w:rsidRPr="0007454A">
        <w:rPr>
          <w:rFonts w:cs="Times New Roman"/>
          <w:sz w:val="24"/>
          <w:szCs w:val="24"/>
        </w:rPr>
        <w:t>ШУÖМ</w:t>
      </w:r>
    </w:p>
    <w:p w14:paraId="65C21D56" w14:textId="77777777" w:rsidR="00F755F7" w:rsidRPr="0007454A" w:rsidRDefault="00F755F7" w:rsidP="00F755F7">
      <w:pPr>
        <w:pStyle w:val="1"/>
        <w:contextualSpacing/>
        <w:rPr>
          <w:rFonts w:cs="Times New Roman"/>
          <w:b w:val="0"/>
          <w:sz w:val="24"/>
          <w:szCs w:val="24"/>
        </w:rPr>
      </w:pPr>
      <w:r w:rsidRPr="0007454A">
        <w:rPr>
          <w:rFonts w:cs="Times New Roman"/>
          <w:sz w:val="24"/>
          <w:szCs w:val="24"/>
        </w:rPr>
        <w:t>ПОСТАНОВЛЕНИЕ</w:t>
      </w:r>
    </w:p>
    <w:p w14:paraId="62EC6852" w14:textId="77777777" w:rsidR="00F755F7" w:rsidRDefault="00F755F7" w:rsidP="00F755F7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муниципального района</w:t>
      </w:r>
      <w:r w:rsidRPr="00EB7C4A">
        <w:rPr>
          <w:b/>
          <w:sz w:val="24"/>
          <w:szCs w:val="24"/>
        </w:rPr>
        <w:t xml:space="preserve"> </w:t>
      </w:r>
    </w:p>
    <w:p w14:paraId="226B0A33" w14:textId="77777777" w:rsidR="00F755F7" w:rsidRPr="00F27512" w:rsidRDefault="00F755F7" w:rsidP="00F755F7">
      <w:pPr>
        <w:contextualSpacing/>
        <w:jc w:val="center"/>
        <w:rPr>
          <w:b/>
          <w:sz w:val="24"/>
          <w:szCs w:val="24"/>
        </w:rPr>
      </w:pPr>
      <w:r w:rsidRPr="00EB7C4A">
        <w:rPr>
          <w:b/>
          <w:sz w:val="24"/>
          <w:szCs w:val="24"/>
        </w:rPr>
        <w:t>«Сыктывдинский»</w:t>
      </w:r>
      <w:r>
        <w:rPr>
          <w:b/>
          <w:sz w:val="24"/>
          <w:szCs w:val="24"/>
        </w:rPr>
        <w:t xml:space="preserve"> Республики Коми</w:t>
      </w:r>
    </w:p>
    <w:p w14:paraId="7F731C64" w14:textId="77777777" w:rsidR="00F755F7" w:rsidRPr="000E6170" w:rsidRDefault="00F755F7" w:rsidP="00F755F7">
      <w:pPr>
        <w:pStyle w:val="1"/>
        <w:contextualSpacing/>
        <w:rPr>
          <w:sz w:val="24"/>
          <w:szCs w:val="24"/>
        </w:rPr>
      </w:pPr>
    </w:p>
    <w:p w14:paraId="7E152EAC" w14:textId="77777777" w:rsidR="00F755F7" w:rsidRDefault="00F755F7" w:rsidP="00F755F7">
      <w:pPr>
        <w:rPr>
          <w:sz w:val="24"/>
          <w:szCs w:val="24"/>
        </w:rPr>
      </w:pPr>
    </w:p>
    <w:p w14:paraId="0DAC708D" w14:textId="77777777" w:rsidR="00F755F7" w:rsidRDefault="00F755F7" w:rsidP="00F755F7">
      <w:pPr>
        <w:ind w:firstLine="0"/>
        <w:rPr>
          <w:sz w:val="24"/>
          <w:szCs w:val="24"/>
        </w:rPr>
      </w:pPr>
    </w:p>
    <w:p w14:paraId="2B6692A3" w14:textId="3C390188" w:rsidR="00F755F7" w:rsidRPr="00731D5E" w:rsidRDefault="00F755F7" w:rsidP="00F755F7">
      <w:pPr>
        <w:ind w:firstLine="0"/>
        <w:rPr>
          <w:sz w:val="24"/>
          <w:szCs w:val="24"/>
        </w:rPr>
      </w:pPr>
      <w:r w:rsidRPr="00731D5E">
        <w:rPr>
          <w:sz w:val="24"/>
          <w:szCs w:val="24"/>
        </w:rPr>
        <w:t xml:space="preserve">от </w:t>
      </w:r>
      <w:r w:rsidR="005126BD">
        <w:rPr>
          <w:sz w:val="24"/>
          <w:szCs w:val="24"/>
        </w:rPr>
        <w:t>15</w:t>
      </w:r>
      <w:r>
        <w:rPr>
          <w:sz w:val="24"/>
          <w:szCs w:val="24"/>
        </w:rPr>
        <w:t xml:space="preserve"> ноября </w:t>
      </w:r>
      <w:r w:rsidR="00D917B6">
        <w:rPr>
          <w:sz w:val="24"/>
          <w:szCs w:val="24"/>
        </w:rPr>
        <w:t>2021</w:t>
      </w:r>
      <w:r>
        <w:rPr>
          <w:sz w:val="24"/>
          <w:szCs w:val="24"/>
        </w:rPr>
        <w:t xml:space="preserve"> года                                                               </w:t>
      </w:r>
      <w:r w:rsidR="00D917B6">
        <w:rPr>
          <w:sz w:val="24"/>
          <w:szCs w:val="24"/>
        </w:rPr>
        <w:t xml:space="preserve">                            </w:t>
      </w:r>
      <w:r w:rsidR="005126BD">
        <w:rPr>
          <w:sz w:val="24"/>
          <w:szCs w:val="24"/>
        </w:rPr>
        <w:t xml:space="preserve">   </w:t>
      </w:r>
      <w:r w:rsidR="00D917B6">
        <w:rPr>
          <w:sz w:val="24"/>
          <w:szCs w:val="24"/>
        </w:rPr>
        <w:t xml:space="preserve"> № 11/</w:t>
      </w:r>
      <w:r w:rsidR="005126BD">
        <w:rPr>
          <w:sz w:val="24"/>
          <w:szCs w:val="24"/>
        </w:rPr>
        <w:t>1396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755F7" w14:paraId="3F818799" w14:textId="77777777" w:rsidTr="004E3C16">
        <w:tc>
          <w:tcPr>
            <w:tcW w:w="4786" w:type="dxa"/>
          </w:tcPr>
          <w:p w14:paraId="191440A6" w14:textId="77777777" w:rsidR="00F755F7" w:rsidRDefault="00F755F7" w:rsidP="004E3C16">
            <w:pPr>
              <w:pStyle w:val="11"/>
              <w:spacing w:before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900D415" w14:textId="77777777" w:rsidR="00F755F7" w:rsidRDefault="00F755F7" w:rsidP="004E3C16">
            <w:pPr>
              <w:pStyle w:val="11"/>
              <w:spacing w:before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1B9">
              <w:rPr>
                <w:rFonts w:ascii="Times New Roman" w:hAnsi="Times New Roman"/>
                <w:bCs/>
                <w:sz w:val="24"/>
                <w:szCs w:val="24"/>
              </w:rPr>
              <w:t>Об одобрении прогноза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социально-</w:t>
            </w:r>
          </w:p>
          <w:p w14:paraId="6FD4F0CF" w14:textId="77777777" w:rsidR="00F755F7" w:rsidRDefault="00F755F7" w:rsidP="004E3C16">
            <w:pPr>
              <w:pStyle w:val="11"/>
              <w:spacing w:before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экономического развития </w:t>
            </w:r>
          </w:p>
          <w:p w14:paraId="57272477" w14:textId="77777777" w:rsidR="00D917B6" w:rsidRDefault="00F755F7" w:rsidP="004E3C16">
            <w:pPr>
              <w:pStyle w:val="11"/>
              <w:spacing w:before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муниципального района «Сыктывдинский»</w:t>
            </w:r>
          </w:p>
          <w:p w14:paraId="13AEDF65" w14:textId="77777777" w:rsidR="00D917B6" w:rsidRDefault="00D917B6" w:rsidP="004E3C16">
            <w:pPr>
              <w:pStyle w:val="11"/>
              <w:spacing w:before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Республики Коми </w:t>
            </w:r>
            <w:r w:rsidR="00F755F7">
              <w:rPr>
                <w:rFonts w:ascii="Times New Roman" w:hAnsi="Times New Roman"/>
                <w:bCs/>
                <w:sz w:val="24"/>
                <w:szCs w:val="24"/>
              </w:rPr>
              <w:t xml:space="preserve">на 2022 год </w:t>
            </w:r>
          </w:p>
          <w:p w14:paraId="36BCEA54" w14:textId="77777777" w:rsidR="00F755F7" w:rsidRPr="008121B9" w:rsidRDefault="00F755F7" w:rsidP="004E3C16">
            <w:pPr>
              <w:pStyle w:val="11"/>
              <w:spacing w:before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 на период до 2024 года</w:t>
            </w:r>
          </w:p>
          <w:p w14:paraId="08765AAE" w14:textId="77777777" w:rsidR="00F755F7" w:rsidRDefault="00F755F7" w:rsidP="004E3C16">
            <w:pPr>
              <w:pStyle w:val="ConsPlusTitle"/>
              <w:jc w:val="both"/>
              <w:outlineLvl w:val="0"/>
              <w:rPr>
                <w:b w:val="0"/>
              </w:rPr>
            </w:pPr>
          </w:p>
        </w:tc>
      </w:tr>
    </w:tbl>
    <w:p w14:paraId="673BCFDF" w14:textId="77777777" w:rsidR="00F755F7" w:rsidRPr="007E1575" w:rsidRDefault="00F755F7" w:rsidP="00F755F7">
      <w:pPr>
        <w:pStyle w:val="1"/>
        <w:shd w:val="clear" w:color="auto" w:fill="FFFFFF"/>
        <w:spacing w:line="276" w:lineRule="auto"/>
        <w:jc w:val="both"/>
        <w:textAlignment w:val="baseline"/>
        <w:rPr>
          <w:b w:val="0"/>
          <w:sz w:val="24"/>
          <w:szCs w:val="24"/>
        </w:rPr>
      </w:pPr>
      <w:r w:rsidRPr="00E461E6">
        <w:rPr>
          <w:rStyle w:val="a5"/>
          <w:b w:val="0"/>
          <w:color w:val="000000"/>
          <w:sz w:val="24"/>
          <w:szCs w:val="24"/>
          <w:u w:val="none"/>
        </w:rPr>
        <w:t xml:space="preserve">В соответствии со статьей 173 Бюджетного Кодекса Российской Федерации, руководствуясь </w:t>
      </w:r>
      <w:r w:rsidRPr="007E1575">
        <w:rPr>
          <w:rFonts w:eastAsia="Calibri"/>
          <w:b w:val="0"/>
          <w:sz w:val="24"/>
          <w:szCs w:val="24"/>
          <w:lang w:eastAsia="en-US"/>
        </w:rPr>
        <w:t xml:space="preserve">Федеральным законом РФ от 28.06.2014 №172-ФЗ «О стратегическом планировании в Российской Федерации», </w:t>
      </w:r>
      <w:r w:rsidRPr="007E1575">
        <w:rPr>
          <w:b w:val="0"/>
          <w:sz w:val="24"/>
          <w:szCs w:val="24"/>
        </w:rPr>
        <w:t>Указом Президента Российской Федерации  от 7 мая 2018 года № 204 «</w:t>
      </w:r>
      <w:r w:rsidRPr="007E1575">
        <w:rPr>
          <w:b w:val="0"/>
          <w:sz w:val="24"/>
          <w:szCs w:val="24"/>
          <w:shd w:val="clear" w:color="auto" w:fill="FFFFFF"/>
        </w:rPr>
        <w:t>О национальных целях и стратегических задачах развития</w:t>
      </w:r>
      <w:r w:rsidRPr="007E1575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7E1575">
        <w:rPr>
          <w:b w:val="0"/>
          <w:sz w:val="24"/>
          <w:szCs w:val="24"/>
          <w:shd w:val="clear" w:color="auto" w:fill="FFFFFF"/>
        </w:rPr>
        <w:t>Российской</w:t>
      </w:r>
      <w:r w:rsidRPr="007E1575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7E1575">
        <w:rPr>
          <w:b w:val="0"/>
          <w:sz w:val="24"/>
          <w:szCs w:val="24"/>
          <w:shd w:val="clear" w:color="auto" w:fill="FFFFFF"/>
        </w:rPr>
        <w:t>Федерации</w:t>
      </w:r>
      <w:r w:rsidRPr="007E1575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7E1575">
        <w:rPr>
          <w:b w:val="0"/>
          <w:sz w:val="24"/>
          <w:szCs w:val="24"/>
          <w:shd w:val="clear" w:color="auto" w:fill="FFFFFF"/>
        </w:rPr>
        <w:t>на период до 2024</w:t>
      </w:r>
      <w:r w:rsidRPr="007E1575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7E1575">
        <w:rPr>
          <w:b w:val="0"/>
          <w:sz w:val="24"/>
          <w:szCs w:val="24"/>
          <w:shd w:val="clear" w:color="auto" w:fill="FFFFFF"/>
        </w:rPr>
        <w:t xml:space="preserve">года», </w:t>
      </w:r>
      <w:r w:rsidR="00D917B6">
        <w:rPr>
          <w:b w:val="0"/>
          <w:sz w:val="24"/>
          <w:szCs w:val="24"/>
          <w:shd w:val="clear" w:color="auto" w:fill="FFFFFF"/>
        </w:rPr>
        <w:t>распоряжением</w:t>
      </w:r>
      <w:r w:rsidRPr="007E1575">
        <w:rPr>
          <w:b w:val="0"/>
          <w:sz w:val="24"/>
          <w:szCs w:val="24"/>
          <w:shd w:val="clear" w:color="auto" w:fill="FFFFFF"/>
        </w:rPr>
        <w:t xml:space="preserve"> Правительства</w:t>
      </w:r>
      <w:r>
        <w:rPr>
          <w:b w:val="0"/>
          <w:sz w:val="24"/>
          <w:szCs w:val="24"/>
          <w:shd w:val="clear" w:color="auto" w:fill="FFFFFF"/>
        </w:rPr>
        <w:t xml:space="preserve"> Р</w:t>
      </w:r>
      <w:r w:rsidRPr="007E1575">
        <w:rPr>
          <w:b w:val="0"/>
          <w:sz w:val="24"/>
          <w:szCs w:val="24"/>
          <w:shd w:val="clear" w:color="auto" w:fill="FFFFFF"/>
        </w:rPr>
        <w:t xml:space="preserve">еспублики Коми от </w:t>
      </w:r>
      <w:r w:rsidR="00D917B6">
        <w:rPr>
          <w:b w:val="0"/>
          <w:sz w:val="24"/>
          <w:szCs w:val="24"/>
          <w:shd w:val="clear" w:color="auto" w:fill="FFFFFF"/>
        </w:rPr>
        <w:t xml:space="preserve">19 августа 2021 года </w:t>
      </w:r>
      <w:r w:rsidRPr="007E1575">
        <w:rPr>
          <w:b w:val="0"/>
          <w:sz w:val="24"/>
          <w:szCs w:val="24"/>
          <w:shd w:val="clear" w:color="auto" w:fill="FFFFFF"/>
        </w:rPr>
        <w:t>№</w:t>
      </w:r>
      <w:r w:rsidR="00D917B6">
        <w:rPr>
          <w:b w:val="0"/>
          <w:sz w:val="24"/>
          <w:szCs w:val="24"/>
          <w:shd w:val="clear" w:color="auto" w:fill="FFFFFF"/>
        </w:rPr>
        <w:t>400</w:t>
      </w:r>
      <w:r>
        <w:rPr>
          <w:b w:val="0"/>
          <w:sz w:val="24"/>
          <w:szCs w:val="24"/>
          <w:shd w:val="clear" w:color="auto" w:fill="FFFFFF"/>
        </w:rPr>
        <w:t>-р</w:t>
      </w:r>
      <w:r w:rsidRPr="007E1575">
        <w:rPr>
          <w:b w:val="0"/>
          <w:sz w:val="24"/>
          <w:szCs w:val="24"/>
          <w:shd w:val="clear" w:color="auto" w:fill="FFFFFF"/>
        </w:rPr>
        <w:t xml:space="preserve"> «</w:t>
      </w:r>
      <w:r w:rsidRPr="007E1575">
        <w:rPr>
          <w:rFonts w:cs="Times New Roman"/>
          <w:b w:val="0"/>
          <w:color w:val="2D2D2D"/>
          <w:spacing w:val="2"/>
          <w:sz w:val="24"/>
          <w:szCs w:val="24"/>
        </w:rPr>
        <w:t>Об одобрении Прогноза социально-экономического</w:t>
      </w:r>
      <w:r>
        <w:rPr>
          <w:rFonts w:cs="Times New Roman"/>
          <w:b w:val="0"/>
          <w:color w:val="2D2D2D"/>
          <w:spacing w:val="2"/>
          <w:sz w:val="24"/>
          <w:szCs w:val="24"/>
        </w:rPr>
        <w:t xml:space="preserve"> </w:t>
      </w:r>
      <w:r w:rsidR="00D917B6">
        <w:rPr>
          <w:rFonts w:cs="Times New Roman"/>
          <w:b w:val="0"/>
          <w:color w:val="2D2D2D"/>
          <w:spacing w:val="2"/>
          <w:sz w:val="24"/>
          <w:szCs w:val="24"/>
        </w:rPr>
        <w:t>развития Республики Коми на 2022 год и на период до 2024</w:t>
      </w:r>
      <w:r w:rsidRPr="007E1575">
        <w:rPr>
          <w:rFonts w:cs="Times New Roman"/>
          <w:b w:val="0"/>
          <w:color w:val="2D2D2D"/>
          <w:spacing w:val="2"/>
          <w:sz w:val="24"/>
          <w:szCs w:val="24"/>
        </w:rPr>
        <w:t xml:space="preserve"> года</w:t>
      </w:r>
      <w:r>
        <w:rPr>
          <w:rFonts w:cs="Times New Roman"/>
          <w:b w:val="0"/>
          <w:color w:val="2D2D2D"/>
          <w:spacing w:val="2"/>
          <w:sz w:val="24"/>
          <w:szCs w:val="24"/>
        </w:rPr>
        <w:t xml:space="preserve">», </w:t>
      </w:r>
      <w:r w:rsidRPr="007E1575">
        <w:rPr>
          <w:b w:val="0"/>
          <w:sz w:val="24"/>
          <w:szCs w:val="24"/>
        </w:rPr>
        <w:t>администрация муниципального района «Сыктывдинский»</w:t>
      </w:r>
      <w:r w:rsidR="00D917B6">
        <w:rPr>
          <w:b w:val="0"/>
          <w:sz w:val="24"/>
          <w:szCs w:val="24"/>
        </w:rPr>
        <w:t xml:space="preserve"> Республики Коми</w:t>
      </w:r>
    </w:p>
    <w:p w14:paraId="7CA28F4D" w14:textId="77777777" w:rsidR="00F755F7" w:rsidRPr="005E1B1D" w:rsidRDefault="00F755F7" w:rsidP="00F755F7">
      <w:pPr>
        <w:spacing w:line="276" w:lineRule="auto"/>
        <w:rPr>
          <w:b/>
          <w:sz w:val="24"/>
          <w:szCs w:val="24"/>
        </w:rPr>
      </w:pPr>
    </w:p>
    <w:p w14:paraId="03606F64" w14:textId="77777777" w:rsidR="00F755F7" w:rsidRDefault="00F755F7" w:rsidP="00F755F7">
      <w:pPr>
        <w:spacing w:line="276" w:lineRule="auto"/>
        <w:ind w:firstLine="0"/>
        <w:rPr>
          <w:b/>
          <w:sz w:val="24"/>
          <w:szCs w:val="24"/>
        </w:rPr>
      </w:pPr>
      <w:r w:rsidRPr="005E1B1D">
        <w:rPr>
          <w:b/>
          <w:sz w:val="24"/>
          <w:szCs w:val="24"/>
        </w:rPr>
        <w:t>ПОСТАНОВЛЯЕТ:</w:t>
      </w:r>
    </w:p>
    <w:p w14:paraId="259E10E4" w14:textId="77777777" w:rsidR="00F755F7" w:rsidRPr="005E1B1D" w:rsidRDefault="00F755F7" w:rsidP="00F755F7">
      <w:pPr>
        <w:spacing w:line="276" w:lineRule="auto"/>
        <w:ind w:firstLine="0"/>
        <w:rPr>
          <w:b/>
          <w:sz w:val="24"/>
          <w:szCs w:val="24"/>
        </w:rPr>
      </w:pPr>
    </w:p>
    <w:p w14:paraId="3BFAD232" w14:textId="77777777" w:rsidR="00F755F7" w:rsidRPr="005E1B1D" w:rsidRDefault="00F755F7" w:rsidP="00F755F7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1B1D">
        <w:rPr>
          <w:rFonts w:ascii="Times New Roman" w:hAnsi="Times New Roman"/>
          <w:sz w:val="24"/>
          <w:szCs w:val="24"/>
        </w:rPr>
        <w:t xml:space="preserve"> Одобрить </w:t>
      </w:r>
      <w:hyperlink r:id="rId8" w:history="1">
        <w:r w:rsidRPr="005E1B1D">
          <w:rPr>
            <w:rFonts w:ascii="Times New Roman" w:hAnsi="Times New Roman"/>
            <w:sz w:val="24"/>
            <w:szCs w:val="24"/>
          </w:rPr>
          <w:t>прогноз</w:t>
        </w:r>
      </w:hyperlink>
      <w:r w:rsidRPr="005E1B1D">
        <w:rPr>
          <w:rFonts w:ascii="Times New Roman" w:hAnsi="Times New Roman"/>
          <w:sz w:val="24"/>
          <w:szCs w:val="24"/>
        </w:rPr>
        <w:t xml:space="preserve"> социально-экономического развития муниципальног</w:t>
      </w:r>
      <w:r>
        <w:rPr>
          <w:rFonts w:ascii="Times New Roman" w:hAnsi="Times New Roman"/>
          <w:sz w:val="24"/>
          <w:szCs w:val="24"/>
        </w:rPr>
        <w:t>о района "Сыктывдинский"</w:t>
      </w:r>
      <w:r w:rsidR="00D917B6">
        <w:rPr>
          <w:rFonts w:ascii="Times New Roman" w:hAnsi="Times New Roman"/>
          <w:sz w:val="24"/>
          <w:szCs w:val="24"/>
        </w:rPr>
        <w:t xml:space="preserve"> Республики Коми на 2022</w:t>
      </w:r>
      <w:r w:rsidRPr="005E1B1D">
        <w:rPr>
          <w:rFonts w:ascii="Times New Roman" w:hAnsi="Times New Roman"/>
          <w:sz w:val="24"/>
          <w:szCs w:val="24"/>
        </w:rPr>
        <w:t xml:space="preserve"> год и на период до 202</w:t>
      </w:r>
      <w:r w:rsidR="00D917B6">
        <w:rPr>
          <w:rFonts w:ascii="Times New Roman" w:hAnsi="Times New Roman"/>
          <w:sz w:val="24"/>
          <w:szCs w:val="24"/>
        </w:rPr>
        <w:t>4</w:t>
      </w:r>
      <w:r w:rsidRPr="005E1B1D">
        <w:rPr>
          <w:rFonts w:ascii="Times New Roman" w:hAnsi="Times New Roman"/>
          <w:sz w:val="24"/>
          <w:szCs w:val="24"/>
        </w:rPr>
        <w:t xml:space="preserve"> года согласно приложению.</w:t>
      </w:r>
    </w:p>
    <w:p w14:paraId="205E9A10" w14:textId="77777777" w:rsidR="00F755F7" w:rsidRPr="005E1B1D" w:rsidRDefault="00F755F7" w:rsidP="00F755F7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1B1D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</w:t>
      </w:r>
      <w:r w:rsidR="00D917B6">
        <w:rPr>
          <w:rFonts w:ascii="Times New Roman" w:hAnsi="Times New Roman"/>
          <w:sz w:val="24"/>
          <w:szCs w:val="24"/>
        </w:rPr>
        <w:t>оставляю за собой.</w:t>
      </w:r>
    </w:p>
    <w:p w14:paraId="68491FBE" w14:textId="77777777" w:rsidR="00F755F7" w:rsidRPr="005E1B1D" w:rsidRDefault="00F755F7" w:rsidP="00F755F7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1B1D">
        <w:rPr>
          <w:rFonts w:ascii="Times New Roman" w:hAnsi="Times New Roman"/>
          <w:sz w:val="24"/>
          <w:szCs w:val="24"/>
        </w:rPr>
        <w:t>Настоящее постановление вступает в силу со дня</w:t>
      </w:r>
      <w:r w:rsidR="00E461E6">
        <w:rPr>
          <w:rFonts w:ascii="Times New Roman" w:hAnsi="Times New Roman"/>
          <w:sz w:val="24"/>
          <w:szCs w:val="24"/>
        </w:rPr>
        <w:t xml:space="preserve"> подписания и подлежит опубликованию</w:t>
      </w:r>
      <w:r w:rsidRPr="005E1B1D">
        <w:rPr>
          <w:rFonts w:ascii="Times New Roman" w:hAnsi="Times New Roman"/>
          <w:sz w:val="24"/>
          <w:szCs w:val="24"/>
        </w:rPr>
        <w:t>.</w:t>
      </w:r>
    </w:p>
    <w:p w14:paraId="5853A43F" w14:textId="77777777" w:rsidR="00F755F7" w:rsidRPr="00731D5E" w:rsidRDefault="00F755F7" w:rsidP="00F755F7">
      <w:pPr>
        <w:ind w:firstLine="0"/>
        <w:rPr>
          <w:sz w:val="24"/>
          <w:szCs w:val="24"/>
        </w:rPr>
      </w:pPr>
    </w:p>
    <w:p w14:paraId="4D72208A" w14:textId="77777777" w:rsidR="005126BD" w:rsidRDefault="00F755F7" w:rsidP="00F755F7">
      <w:pPr>
        <w:ind w:firstLine="0"/>
        <w:rPr>
          <w:sz w:val="24"/>
        </w:rPr>
      </w:pPr>
      <w:r>
        <w:rPr>
          <w:sz w:val="24"/>
        </w:rPr>
        <w:t xml:space="preserve">Заместитель руководителя администрации </w:t>
      </w:r>
    </w:p>
    <w:p w14:paraId="3ACBCB67" w14:textId="772EFCA9" w:rsidR="00F755F7" w:rsidRPr="005126BD" w:rsidRDefault="00F755F7" w:rsidP="00F755F7">
      <w:pPr>
        <w:ind w:firstLine="0"/>
        <w:rPr>
          <w:sz w:val="24"/>
        </w:rPr>
      </w:pPr>
      <w:r>
        <w:rPr>
          <w:sz w:val="24"/>
        </w:rPr>
        <w:t xml:space="preserve">муниципального района </w:t>
      </w:r>
      <w:r w:rsidR="005126BD">
        <w:rPr>
          <w:sz w:val="24"/>
        </w:rPr>
        <w:t>«</w:t>
      </w:r>
      <w:proofErr w:type="gramStart"/>
      <w:r w:rsidR="005126BD">
        <w:rPr>
          <w:sz w:val="24"/>
        </w:rPr>
        <w:t>Сыктывдинский»</w:t>
      </w:r>
      <w:r>
        <w:rPr>
          <w:sz w:val="24"/>
        </w:rPr>
        <w:t xml:space="preserve">   </w:t>
      </w:r>
      <w:proofErr w:type="gramEnd"/>
      <w:r>
        <w:rPr>
          <w:sz w:val="24"/>
        </w:rPr>
        <w:t xml:space="preserve">                                                             </w:t>
      </w:r>
      <w:r>
        <w:rPr>
          <w:sz w:val="24"/>
          <w:szCs w:val="24"/>
        </w:rPr>
        <w:t>В.Ю. Носов</w:t>
      </w:r>
    </w:p>
    <w:p w14:paraId="3746F7D9" w14:textId="77777777" w:rsidR="00F755F7" w:rsidRPr="00731D5E" w:rsidRDefault="00F755F7" w:rsidP="00F755F7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14:paraId="389F19F9" w14:textId="77777777" w:rsidR="00F755F7" w:rsidRPr="00222575" w:rsidRDefault="00F755F7" w:rsidP="00F755F7">
      <w:pPr>
        <w:autoSpaceDE w:val="0"/>
        <w:autoSpaceDN w:val="0"/>
        <w:adjustRightInd w:val="0"/>
        <w:outlineLvl w:val="0"/>
      </w:pPr>
    </w:p>
    <w:p w14:paraId="4AB42CA3" w14:textId="77777777" w:rsidR="00F755F7" w:rsidRDefault="00F755F7" w:rsidP="00F755F7">
      <w:pPr>
        <w:ind w:firstLine="0"/>
        <w:jc w:val="center"/>
        <w:rPr>
          <w:b/>
          <w:sz w:val="32"/>
          <w:szCs w:val="32"/>
        </w:rPr>
      </w:pPr>
    </w:p>
    <w:p w14:paraId="7D21587B" w14:textId="77777777" w:rsidR="00F755F7" w:rsidRDefault="00F755F7" w:rsidP="00F755F7">
      <w:pPr>
        <w:ind w:firstLine="0"/>
        <w:jc w:val="center"/>
        <w:rPr>
          <w:b/>
          <w:sz w:val="32"/>
          <w:szCs w:val="32"/>
        </w:rPr>
      </w:pPr>
    </w:p>
    <w:p w14:paraId="034C5CC6" w14:textId="77777777" w:rsidR="00F755F7" w:rsidRDefault="00F755F7" w:rsidP="00F755F7">
      <w:pPr>
        <w:ind w:firstLine="0"/>
        <w:jc w:val="center"/>
        <w:rPr>
          <w:b/>
          <w:sz w:val="32"/>
          <w:szCs w:val="32"/>
        </w:rPr>
      </w:pPr>
    </w:p>
    <w:p w14:paraId="238FD599" w14:textId="77777777" w:rsidR="00D917B6" w:rsidRDefault="00D917B6" w:rsidP="001D0CF2">
      <w:pPr>
        <w:ind w:firstLine="0"/>
        <w:jc w:val="right"/>
        <w:rPr>
          <w:sz w:val="24"/>
          <w:szCs w:val="24"/>
        </w:rPr>
      </w:pPr>
    </w:p>
    <w:p w14:paraId="600214DE" w14:textId="77777777" w:rsidR="001D0CF2" w:rsidRDefault="001D0CF2" w:rsidP="001D0CF2">
      <w:pPr>
        <w:ind w:firstLine="0"/>
        <w:jc w:val="right"/>
        <w:rPr>
          <w:sz w:val="24"/>
          <w:szCs w:val="24"/>
        </w:rPr>
      </w:pPr>
      <w:r w:rsidRPr="000E6170">
        <w:rPr>
          <w:sz w:val="24"/>
          <w:szCs w:val="24"/>
        </w:rPr>
        <w:t xml:space="preserve">Приложение </w:t>
      </w:r>
    </w:p>
    <w:p w14:paraId="4AE761AA" w14:textId="77777777" w:rsidR="001D0CF2" w:rsidRDefault="001D0CF2" w:rsidP="001D0CF2">
      <w:pPr>
        <w:ind w:firstLine="0"/>
        <w:jc w:val="right"/>
        <w:rPr>
          <w:sz w:val="24"/>
          <w:szCs w:val="24"/>
        </w:rPr>
      </w:pPr>
      <w:r w:rsidRPr="000E6170">
        <w:rPr>
          <w:sz w:val="24"/>
          <w:szCs w:val="24"/>
        </w:rPr>
        <w:t xml:space="preserve">к постановлению администрации </w:t>
      </w:r>
    </w:p>
    <w:p w14:paraId="299A8882" w14:textId="537227FF" w:rsidR="001D0CF2" w:rsidRDefault="005126BD" w:rsidP="001D0CF2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 w:rsidR="001D0CF2" w:rsidRPr="000E6170">
        <w:rPr>
          <w:sz w:val="24"/>
          <w:szCs w:val="24"/>
        </w:rPr>
        <w:t xml:space="preserve"> «Сыктывдинский»</w:t>
      </w:r>
    </w:p>
    <w:p w14:paraId="28739D39" w14:textId="77777777" w:rsidR="001D0CF2" w:rsidRPr="000E6170" w:rsidRDefault="001D0CF2" w:rsidP="001D0CF2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____________ 2021 года № __/_____</w:t>
      </w:r>
    </w:p>
    <w:p w14:paraId="76635DCF" w14:textId="77777777" w:rsidR="001D0CF2" w:rsidRDefault="001D0CF2" w:rsidP="001D0CF2">
      <w:pPr>
        <w:ind w:firstLine="0"/>
        <w:jc w:val="center"/>
        <w:rPr>
          <w:b/>
          <w:sz w:val="32"/>
          <w:szCs w:val="32"/>
        </w:rPr>
      </w:pPr>
    </w:p>
    <w:p w14:paraId="5D12C0B0" w14:textId="77777777" w:rsidR="001D0CF2" w:rsidRDefault="001D0CF2" w:rsidP="001D0CF2">
      <w:pPr>
        <w:ind w:firstLine="0"/>
        <w:jc w:val="center"/>
        <w:rPr>
          <w:b/>
          <w:sz w:val="32"/>
          <w:szCs w:val="32"/>
        </w:rPr>
      </w:pPr>
    </w:p>
    <w:p w14:paraId="33770EC2" w14:textId="77777777"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14:paraId="797DF4C0" w14:textId="77777777"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14:paraId="70236681" w14:textId="77777777"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14:paraId="19204D57" w14:textId="77777777"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14:paraId="0743BA6E" w14:textId="77777777"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14:paraId="4C53CDCD" w14:textId="77777777"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14:paraId="460B0205" w14:textId="77777777"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14:paraId="2F595DC6" w14:textId="77777777"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14:paraId="126F343F" w14:textId="77777777" w:rsidR="001D0CF2" w:rsidRPr="00CE7037" w:rsidRDefault="001D0CF2" w:rsidP="001D0CF2">
      <w:pPr>
        <w:ind w:firstLine="0"/>
        <w:jc w:val="center"/>
        <w:rPr>
          <w:b/>
          <w:sz w:val="26"/>
          <w:szCs w:val="26"/>
        </w:rPr>
      </w:pPr>
    </w:p>
    <w:p w14:paraId="4F341B05" w14:textId="77777777" w:rsidR="001D0CF2" w:rsidRPr="00EB026B" w:rsidRDefault="001D0CF2" w:rsidP="001D0CF2">
      <w:pPr>
        <w:ind w:firstLine="0"/>
        <w:jc w:val="center"/>
        <w:rPr>
          <w:b/>
          <w:sz w:val="44"/>
          <w:szCs w:val="44"/>
        </w:rPr>
      </w:pPr>
      <w:r w:rsidRPr="00EB026B">
        <w:rPr>
          <w:b/>
          <w:sz w:val="44"/>
          <w:szCs w:val="44"/>
        </w:rPr>
        <w:t>Прогноз</w:t>
      </w:r>
    </w:p>
    <w:p w14:paraId="1CFD6942" w14:textId="77777777" w:rsidR="001D0CF2" w:rsidRPr="00EB026B" w:rsidRDefault="001D0CF2" w:rsidP="001D0CF2">
      <w:pPr>
        <w:ind w:firstLine="0"/>
        <w:jc w:val="center"/>
        <w:rPr>
          <w:b/>
          <w:sz w:val="44"/>
          <w:szCs w:val="44"/>
        </w:rPr>
      </w:pPr>
      <w:r w:rsidRPr="00EB026B">
        <w:rPr>
          <w:b/>
          <w:sz w:val="44"/>
          <w:szCs w:val="44"/>
        </w:rPr>
        <w:t>социально-экономического</w:t>
      </w:r>
      <w:r>
        <w:rPr>
          <w:b/>
          <w:sz w:val="44"/>
          <w:szCs w:val="44"/>
        </w:rPr>
        <w:t xml:space="preserve"> </w:t>
      </w:r>
      <w:r w:rsidRPr="00EB026B">
        <w:rPr>
          <w:b/>
          <w:sz w:val="44"/>
          <w:szCs w:val="44"/>
        </w:rPr>
        <w:t>развития</w:t>
      </w:r>
    </w:p>
    <w:p w14:paraId="40BBC5AB" w14:textId="77777777" w:rsidR="000D61AF" w:rsidRDefault="001D0CF2" w:rsidP="001D0CF2">
      <w:pPr>
        <w:ind w:firstLine="0"/>
        <w:jc w:val="center"/>
        <w:rPr>
          <w:b/>
          <w:sz w:val="44"/>
          <w:szCs w:val="44"/>
        </w:rPr>
      </w:pPr>
      <w:r w:rsidRPr="00EB026B">
        <w:rPr>
          <w:b/>
          <w:sz w:val="44"/>
          <w:szCs w:val="44"/>
        </w:rPr>
        <w:t>муниципального района «Сыктывдинский»</w:t>
      </w:r>
      <w:r>
        <w:rPr>
          <w:b/>
          <w:sz w:val="44"/>
          <w:szCs w:val="44"/>
        </w:rPr>
        <w:t xml:space="preserve"> Республики Коми</w:t>
      </w:r>
      <w:r w:rsidRPr="00EB026B">
        <w:rPr>
          <w:b/>
          <w:sz w:val="44"/>
          <w:szCs w:val="44"/>
        </w:rPr>
        <w:t xml:space="preserve"> на</w:t>
      </w:r>
      <w:r>
        <w:rPr>
          <w:b/>
          <w:sz w:val="44"/>
          <w:szCs w:val="44"/>
        </w:rPr>
        <w:t xml:space="preserve"> 2022 год </w:t>
      </w:r>
    </w:p>
    <w:p w14:paraId="7E9B0FE7" w14:textId="77777777" w:rsidR="001D0CF2" w:rsidRPr="00EB026B" w:rsidRDefault="001D0CF2" w:rsidP="001D0CF2">
      <w:pPr>
        <w:ind w:firstLine="0"/>
        <w:jc w:val="center"/>
        <w:rPr>
          <w:b/>
          <w:sz w:val="44"/>
          <w:szCs w:val="44"/>
        </w:rPr>
      </w:pPr>
      <w:r w:rsidRPr="00EB026B">
        <w:rPr>
          <w:b/>
          <w:sz w:val="44"/>
          <w:szCs w:val="44"/>
        </w:rPr>
        <w:t>и</w:t>
      </w:r>
      <w:r>
        <w:rPr>
          <w:b/>
          <w:sz w:val="44"/>
          <w:szCs w:val="44"/>
        </w:rPr>
        <w:t xml:space="preserve"> </w:t>
      </w:r>
      <w:r w:rsidRPr="00EB026B">
        <w:rPr>
          <w:b/>
          <w:sz w:val="44"/>
          <w:szCs w:val="44"/>
        </w:rPr>
        <w:t>на</w:t>
      </w:r>
      <w:r>
        <w:rPr>
          <w:b/>
          <w:sz w:val="44"/>
          <w:szCs w:val="44"/>
        </w:rPr>
        <w:t xml:space="preserve"> </w:t>
      </w:r>
      <w:r w:rsidRPr="00EB026B">
        <w:rPr>
          <w:b/>
          <w:sz w:val="44"/>
          <w:szCs w:val="44"/>
        </w:rPr>
        <w:t>период</w:t>
      </w:r>
      <w:r>
        <w:rPr>
          <w:b/>
          <w:sz w:val="44"/>
          <w:szCs w:val="44"/>
        </w:rPr>
        <w:t xml:space="preserve"> </w:t>
      </w:r>
      <w:r w:rsidRPr="00EB026B">
        <w:rPr>
          <w:b/>
          <w:sz w:val="44"/>
          <w:szCs w:val="44"/>
        </w:rPr>
        <w:t>до</w:t>
      </w:r>
      <w:r>
        <w:rPr>
          <w:b/>
          <w:sz w:val="44"/>
          <w:szCs w:val="44"/>
        </w:rPr>
        <w:t xml:space="preserve"> </w:t>
      </w:r>
      <w:r w:rsidRPr="00EB026B">
        <w:rPr>
          <w:b/>
          <w:sz w:val="44"/>
          <w:szCs w:val="44"/>
        </w:rPr>
        <w:t>202</w:t>
      </w:r>
      <w:r>
        <w:rPr>
          <w:b/>
          <w:sz w:val="44"/>
          <w:szCs w:val="44"/>
        </w:rPr>
        <w:t xml:space="preserve">4 </w:t>
      </w:r>
      <w:r w:rsidRPr="00EB026B">
        <w:rPr>
          <w:b/>
          <w:sz w:val="44"/>
          <w:szCs w:val="44"/>
        </w:rPr>
        <w:t>года</w:t>
      </w:r>
    </w:p>
    <w:p w14:paraId="1DBE0882" w14:textId="77777777"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14:paraId="1E5912CF" w14:textId="77777777"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14:paraId="5A334FC9" w14:textId="77777777"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14:paraId="7D88C1E2" w14:textId="77777777"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14:paraId="02830293" w14:textId="77777777"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14:paraId="77068476" w14:textId="77777777"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14:paraId="50149283" w14:textId="77777777"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14:paraId="40458EDF" w14:textId="77777777"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14:paraId="4786CE56" w14:textId="77777777"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14:paraId="19A6A478" w14:textId="77777777"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14:paraId="2900404D" w14:textId="77777777"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14:paraId="09AF8000" w14:textId="77777777"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14:paraId="2CCE320E" w14:textId="77777777"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14:paraId="7D630372" w14:textId="77777777"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14:paraId="5A882DBD" w14:textId="77777777" w:rsidR="001D0CF2" w:rsidRDefault="001D0CF2" w:rsidP="001D0CF2">
      <w:pPr>
        <w:ind w:firstLine="0"/>
        <w:jc w:val="center"/>
        <w:rPr>
          <w:sz w:val="26"/>
          <w:szCs w:val="26"/>
        </w:rPr>
      </w:pPr>
    </w:p>
    <w:p w14:paraId="354F9948" w14:textId="77777777" w:rsidR="001D0CF2" w:rsidRDefault="001D0CF2" w:rsidP="001D0CF2">
      <w:pPr>
        <w:ind w:firstLine="0"/>
        <w:jc w:val="center"/>
        <w:rPr>
          <w:sz w:val="26"/>
          <w:szCs w:val="26"/>
        </w:rPr>
      </w:pPr>
    </w:p>
    <w:p w14:paraId="49B82F08" w14:textId="77777777"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14:paraId="39F11182" w14:textId="77777777"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14:paraId="70398CA1" w14:textId="77777777" w:rsidR="001D0CF2" w:rsidRDefault="001D0CF2" w:rsidP="001D0CF2">
      <w:pPr>
        <w:ind w:firstLine="0"/>
        <w:rPr>
          <w:szCs w:val="28"/>
        </w:rPr>
      </w:pPr>
    </w:p>
    <w:p w14:paraId="6AD4E59C" w14:textId="77777777" w:rsidR="001D0CF2" w:rsidRDefault="001D0CF2" w:rsidP="001D0CF2">
      <w:pPr>
        <w:ind w:firstLine="0"/>
        <w:rPr>
          <w:szCs w:val="28"/>
        </w:rPr>
      </w:pPr>
    </w:p>
    <w:p w14:paraId="04798BE2" w14:textId="77777777" w:rsidR="001D0CF2" w:rsidRDefault="001D0CF2" w:rsidP="001D0CF2">
      <w:pPr>
        <w:ind w:firstLine="0"/>
        <w:rPr>
          <w:szCs w:val="28"/>
        </w:rPr>
      </w:pPr>
    </w:p>
    <w:p w14:paraId="45F81A78" w14:textId="77777777" w:rsidR="001D0CF2" w:rsidRDefault="001D0CF2" w:rsidP="001D0CF2">
      <w:pPr>
        <w:ind w:firstLine="0"/>
        <w:rPr>
          <w:szCs w:val="28"/>
        </w:rPr>
      </w:pPr>
    </w:p>
    <w:p w14:paraId="5A1C3E5D" w14:textId="77777777" w:rsidR="001D0CF2" w:rsidRPr="00CE7037" w:rsidRDefault="001D0CF2" w:rsidP="001D0CF2">
      <w:pPr>
        <w:ind w:firstLine="0"/>
        <w:rPr>
          <w:szCs w:val="28"/>
        </w:rPr>
      </w:pPr>
    </w:p>
    <w:p w14:paraId="08916EA6" w14:textId="77777777" w:rsidR="001D0CF2" w:rsidRPr="00A00869" w:rsidRDefault="001D0CF2" w:rsidP="001D0CF2">
      <w:pPr>
        <w:ind w:firstLine="0"/>
        <w:jc w:val="center"/>
        <w:rPr>
          <w:sz w:val="24"/>
          <w:szCs w:val="24"/>
        </w:rPr>
      </w:pPr>
      <w:r w:rsidRPr="00A00869">
        <w:rPr>
          <w:sz w:val="24"/>
          <w:szCs w:val="24"/>
        </w:rPr>
        <w:lastRenderedPageBreak/>
        <w:t xml:space="preserve">с. </w:t>
      </w:r>
      <w:proofErr w:type="spellStart"/>
      <w:r w:rsidRPr="00A00869">
        <w:rPr>
          <w:sz w:val="24"/>
          <w:szCs w:val="24"/>
        </w:rPr>
        <w:t>Выльгорт</w:t>
      </w:r>
      <w:proofErr w:type="spellEnd"/>
      <w:r w:rsidRPr="00A00869">
        <w:rPr>
          <w:sz w:val="24"/>
          <w:szCs w:val="24"/>
        </w:rPr>
        <w:t xml:space="preserve">, </w:t>
      </w:r>
    </w:p>
    <w:p w14:paraId="4E4E8941" w14:textId="77777777" w:rsidR="001D0CF2" w:rsidRPr="00A00869" w:rsidRDefault="000D61AF" w:rsidP="001D0CF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1D0CF2">
        <w:rPr>
          <w:sz w:val="24"/>
          <w:szCs w:val="24"/>
        </w:rPr>
        <w:t xml:space="preserve"> год</w:t>
      </w:r>
    </w:p>
    <w:p w14:paraId="35F4703C" w14:textId="77777777" w:rsidR="001D0CF2" w:rsidRPr="00BE04F4" w:rsidRDefault="001D0CF2" w:rsidP="001D0CF2">
      <w:pPr>
        <w:ind w:firstLine="0"/>
        <w:jc w:val="center"/>
        <w:rPr>
          <w:sz w:val="24"/>
          <w:szCs w:val="24"/>
          <w:highlight w:val="yellow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8472"/>
        <w:gridCol w:w="992"/>
      </w:tblGrid>
      <w:tr w:rsidR="001D0CF2" w:rsidRPr="00BE04F4" w14:paraId="567C5F78" w14:textId="77777777" w:rsidTr="00EB6734">
        <w:tc>
          <w:tcPr>
            <w:tcW w:w="8472" w:type="dxa"/>
            <w:shd w:val="clear" w:color="auto" w:fill="auto"/>
          </w:tcPr>
          <w:p w14:paraId="7D827DAB" w14:textId="77777777" w:rsidR="001D0CF2" w:rsidRPr="00082B29" w:rsidRDefault="001D0CF2" w:rsidP="00EB6734">
            <w:pPr>
              <w:pStyle w:val="13"/>
              <w:rPr>
                <w:sz w:val="24"/>
                <w:szCs w:val="24"/>
              </w:rPr>
            </w:pPr>
            <w:r w:rsidRPr="00082B29">
              <w:rPr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shd w:val="clear" w:color="auto" w:fill="auto"/>
          </w:tcPr>
          <w:p w14:paraId="121BFB17" w14:textId="77777777" w:rsidR="001D0CF2" w:rsidRPr="00082B29" w:rsidRDefault="001D0CF2" w:rsidP="00EB6734">
            <w:pPr>
              <w:pStyle w:val="13"/>
              <w:jc w:val="right"/>
              <w:rPr>
                <w:sz w:val="24"/>
                <w:szCs w:val="24"/>
              </w:rPr>
            </w:pPr>
            <w:r w:rsidRPr="00082B29">
              <w:rPr>
                <w:sz w:val="24"/>
                <w:szCs w:val="24"/>
              </w:rPr>
              <w:t>4</w:t>
            </w:r>
          </w:p>
        </w:tc>
      </w:tr>
      <w:tr w:rsidR="001D0CF2" w:rsidRPr="00BE04F4" w14:paraId="64C4C8A0" w14:textId="77777777" w:rsidTr="00EB6734">
        <w:tc>
          <w:tcPr>
            <w:tcW w:w="8472" w:type="dxa"/>
            <w:shd w:val="clear" w:color="auto" w:fill="auto"/>
          </w:tcPr>
          <w:p w14:paraId="7C676EAF" w14:textId="77777777" w:rsidR="001D0CF2" w:rsidRPr="000D61AF" w:rsidRDefault="001D0CF2" w:rsidP="00EB6734">
            <w:pPr>
              <w:pStyle w:val="3"/>
              <w:shd w:val="clear" w:color="auto" w:fill="FFFFFF"/>
              <w:ind w:firstLine="0"/>
              <w:jc w:val="left"/>
              <w:rPr>
                <w:b w:val="0"/>
                <w:sz w:val="24"/>
                <w:szCs w:val="24"/>
              </w:rPr>
            </w:pPr>
            <w:r w:rsidRPr="000D61AF">
              <w:rPr>
                <w:b w:val="0"/>
                <w:sz w:val="24"/>
                <w:szCs w:val="24"/>
              </w:rPr>
              <w:t xml:space="preserve">1. Основные тенденции и ожидаемые итоги социально-экономического </w:t>
            </w:r>
            <w:proofErr w:type="gramStart"/>
            <w:r w:rsidRPr="000D61AF">
              <w:rPr>
                <w:b w:val="0"/>
                <w:sz w:val="24"/>
                <w:szCs w:val="24"/>
              </w:rPr>
              <w:t>развит</w:t>
            </w:r>
            <w:r w:rsidR="000D61AF" w:rsidRPr="000D61AF">
              <w:rPr>
                <w:b w:val="0"/>
                <w:sz w:val="24"/>
                <w:szCs w:val="24"/>
              </w:rPr>
              <w:t>ия  МО</w:t>
            </w:r>
            <w:proofErr w:type="gramEnd"/>
            <w:r w:rsidR="000D61AF" w:rsidRPr="000D61AF">
              <w:rPr>
                <w:b w:val="0"/>
                <w:sz w:val="24"/>
                <w:szCs w:val="24"/>
              </w:rPr>
              <w:t xml:space="preserve"> МР «Сыктывдинский» в 2021</w:t>
            </w:r>
            <w:r w:rsidRPr="000D61AF">
              <w:rPr>
                <w:b w:val="0"/>
                <w:sz w:val="24"/>
                <w:szCs w:val="24"/>
              </w:rPr>
              <w:t xml:space="preserve"> году</w:t>
            </w:r>
          </w:p>
        </w:tc>
        <w:tc>
          <w:tcPr>
            <w:tcW w:w="992" w:type="dxa"/>
            <w:shd w:val="clear" w:color="auto" w:fill="auto"/>
          </w:tcPr>
          <w:p w14:paraId="270E2597" w14:textId="77777777" w:rsidR="001D0CF2" w:rsidRPr="00082B29" w:rsidRDefault="001D0CF2" w:rsidP="00EB6734">
            <w:pPr>
              <w:pStyle w:val="13"/>
              <w:jc w:val="right"/>
              <w:rPr>
                <w:sz w:val="24"/>
                <w:szCs w:val="24"/>
              </w:rPr>
            </w:pPr>
            <w:r w:rsidRPr="00082B29">
              <w:rPr>
                <w:sz w:val="24"/>
                <w:szCs w:val="24"/>
              </w:rPr>
              <w:t>4</w:t>
            </w:r>
          </w:p>
        </w:tc>
      </w:tr>
      <w:tr w:rsidR="001D0CF2" w:rsidRPr="00BE04F4" w14:paraId="3A5C4742" w14:textId="77777777" w:rsidTr="00EB6734">
        <w:tc>
          <w:tcPr>
            <w:tcW w:w="8472" w:type="dxa"/>
            <w:shd w:val="clear" w:color="auto" w:fill="auto"/>
          </w:tcPr>
          <w:p w14:paraId="6C5199DC" w14:textId="77777777" w:rsidR="001D0CF2" w:rsidRPr="000D61AF" w:rsidRDefault="001D0CF2" w:rsidP="000D61AF">
            <w:pPr>
              <w:pStyle w:val="13"/>
              <w:rPr>
                <w:sz w:val="24"/>
                <w:szCs w:val="24"/>
              </w:rPr>
            </w:pPr>
            <w:r w:rsidRPr="000D61AF">
              <w:rPr>
                <w:sz w:val="24"/>
                <w:szCs w:val="24"/>
              </w:rPr>
              <w:t xml:space="preserve">2. Приоритетные направления социально-экономического развития МР «Сыктывдинский» </w:t>
            </w:r>
            <w:r w:rsidR="000D61AF" w:rsidRPr="000D61AF">
              <w:rPr>
                <w:sz w:val="24"/>
                <w:szCs w:val="24"/>
              </w:rPr>
              <w:t>Республики Коми на период до 2024</w:t>
            </w:r>
            <w:r w:rsidRPr="000D61A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</w:tcPr>
          <w:p w14:paraId="118870CE" w14:textId="77777777" w:rsidR="001D0CF2" w:rsidRPr="00082B29" w:rsidRDefault="001D0CF2" w:rsidP="00EB6734">
            <w:pPr>
              <w:pStyle w:val="13"/>
              <w:jc w:val="right"/>
              <w:rPr>
                <w:sz w:val="24"/>
                <w:szCs w:val="24"/>
              </w:rPr>
            </w:pPr>
            <w:r w:rsidRPr="00082B29">
              <w:rPr>
                <w:sz w:val="24"/>
                <w:szCs w:val="24"/>
              </w:rPr>
              <w:t>5</w:t>
            </w:r>
          </w:p>
        </w:tc>
      </w:tr>
      <w:tr w:rsidR="001D0CF2" w:rsidRPr="00BE04F4" w14:paraId="4F65B48C" w14:textId="77777777" w:rsidTr="00EB6734">
        <w:tc>
          <w:tcPr>
            <w:tcW w:w="8472" w:type="dxa"/>
            <w:shd w:val="clear" w:color="auto" w:fill="auto"/>
          </w:tcPr>
          <w:p w14:paraId="01268034" w14:textId="77777777" w:rsidR="001D0CF2" w:rsidRPr="000D61AF" w:rsidRDefault="001D0CF2" w:rsidP="000D61AF">
            <w:pPr>
              <w:pStyle w:val="1"/>
              <w:ind w:firstLine="0"/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0D61AF">
              <w:rPr>
                <w:b w:val="0"/>
                <w:sz w:val="24"/>
                <w:szCs w:val="24"/>
              </w:rPr>
              <w:t xml:space="preserve">3. </w:t>
            </w:r>
            <w:r w:rsidRPr="000D61AF">
              <w:rPr>
                <w:rFonts w:cs="Times New Roman"/>
                <w:b w:val="0"/>
                <w:sz w:val="24"/>
                <w:szCs w:val="24"/>
              </w:rPr>
              <w:t xml:space="preserve">Общая характеристика прогноза социально-экономического развития МО МР «Сыктывдинский» </w:t>
            </w:r>
            <w:r w:rsidR="000D61AF" w:rsidRPr="000D61AF">
              <w:rPr>
                <w:b w:val="0"/>
                <w:sz w:val="24"/>
                <w:szCs w:val="24"/>
              </w:rPr>
              <w:t xml:space="preserve">Республики Коми </w:t>
            </w:r>
            <w:r w:rsidR="000D61AF">
              <w:rPr>
                <w:rFonts w:cs="Times New Roman"/>
                <w:b w:val="0"/>
                <w:sz w:val="24"/>
                <w:szCs w:val="24"/>
              </w:rPr>
              <w:t>на 2022 год и плановый период 2023</w:t>
            </w:r>
            <w:r w:rsidRPr="000D61AF">
              <w:rPr>
                <w:rFonts w:cs="Times New Roman"/>
                <w:b w:val="0"/>
                <w:sz w:val="24"/>
                <w:szCs w:val="24"/>
              </w:rPr>
              <w:t xml:space="preserve"> и 202</w:t>
            </w:r>
            <w:r w:rsidR="000D61AF">
              <w:rPr>
                <w:rFonts w:cs="Times New Roman"/>
                <w:b w:val="0"/>
                <w:sz w:val="24"/>
                <w:szCs w:val="24"/>
              </w:rPr>
              <w:t>4</w:t>
            </w:r>
            <w:r w:rsidRPr="000D61AF">
              <w:rPr>
                <w:rFonts w:cs="Times New Roman"/>
                <w:b w:val="0"/>
                <w:sz w:val="24"/>
                <w:szCs w:val="24"/>
              </w:rPr>
              <w:t xml:space="preserve"> годов</w:t>
            </w:r>
          </w:p>
        </w:tc>
        <w:tc>
          <w:tcPr>
            <w:tcW w:w="992" w:type="dxa"/>
            <w:shd w:val="clear" w:color="auto" w:fill="auto"/>
          </w:tcPr>
          <w:p w14:paraId="3D10FA78" w14:textId="77777777" w:rsidR="001D0CF2" w:rsidRPr="00082B29" w:rsidRDefault="001D0CF2" w:rsidP="00EB6734">
            <w:pPr>
              <w:pStyle w:val="13"/>
              <w:jc w:val="right"/>
              <w:rPr>
                <w:sz w:val="24"/>
                <w:szCs w:val="24"/>
              </w:rPr>
            </w:pPr>
            <w:r w:rsidRPr="00082B29">
              <w:rPr>
                <w:sz w:val="24"/>
                <w:szCs w:val="24"/>
              </w:rPr>
              <w:t>6</w:t>
            </w:r>
          </w:p>
        </w:tc>
      </w:tr>
      <w:tr w:rsidR="001D0CF2" w:rsidRPr="00BE04F4" w14:paraId="2BB55586" w14:textId="77777777" w:rsidTr="00EB6734">
        <w:tc>
          <w:tcPr>
            <w:tcW w:w="8472" w:type="dxa"/>
            <w:shd w:val="clear" w:color="auto" w:fill="auto"/>
          </w:tcPr>
          <w:p w14:paraId="0BCC33D5" w14:textId="77777777" w:rsidR="001D0CF2" w:rsidRPr="00082B29" w:rsidRDefault="001D0CF2" w:rsidP="00EB6734">
            <w:pPr>
              <w:pStyle w:val="13"/>
              <w:rPr>
                <w:sz w:val="24"/>
                <w:szCs w:val="24"/>
              </w:rPr>
            </w:pPr>
            <w:r w:rsidRPr="00082B29">
              <w:rPr>
                <w:sz w:val="24"/>
                <w:szCs w:val="24"/>
              </w:rPr>
              <w:t>3.1. Демографическая ситуация</w:t>
            </w:r>
          </w:p>
        </w:tc>
        <w:tc>
          <w:tcPr>
            <w:tcW w:w="992" w:type="dxa"/>
            <w:shd w:val="clear" w:color="auto" w:fill="auto"/>
          </w:tcPr>
          <w:p w14:paraId="33ED251B" w14:textId="77777777" w:rsidR="001D0CF2" w:rsidRPr="00082B29" w:rsidRDefault="001D0CF2" w:rsidP="00EB6734">
            <w:pPr>
              <w:pStyle w:val="13"/>
              <w:jc w:val="right"/>
              <w:rPr>
                <w:sz w:val="24"/>
                <w:szCs w:val="24"/>
              </w:rPr>
            </w:pPr>
            <w:r w:rsidRPr="00082B29">
              <w:rPr>
                <w:sz w:val="24"/>
                <w:szCs w:val="24"/>
              </w:rPr>
              <w:t>6</w:t>
            </w:r>
          </w:p>
        </w:tc>
      </w:tr>
      <w:tr w:rsidR="001D0CF2" w:rsidRPr="00BE04F4" w14:paraId="5DC2E9CD" w14:textId="77777777" w:rsidTr="00EB6734">
        <w:tc>
          <w:tcPr>
            <w:tcW w:w="8472" w:type="dxa"/>
            <w:shd w:val="clear" w:color="auto" w:fill="auto"/>
          </w:tcPr>
          <w:p w14:paraId="669ED1EA" w14:textId="77777777" w:rsidR="001D0CF2" w:rsidRPr="00082B29" w:rsidRDefault="001D0CF2" w:rsidP="00EB6734">
            <w:pPr>
              <w:pStyle w:val="13"/>
              <w:rPr>
                <w:sz w:val="24"/>
                <w:szCs w:val="24"/>
              </w:rPr>
            </w:pPr>
            <w:r w:rsidRPr="00082B29">
              <w:rPr>
                <w:sz w:val="24"/>
                <w:szCs w:val="24"/>
              </w:rPr>
              <w:t xml:space="preserve">     3.2. Промышленное производство</w:t>
            </w:r>
          </w:p>
        </w:tc>
        <w:tc>
          <w:tcPr>
            <w:tcW w:w="992" w:type="dxa"/>
            <w:shd w:val="clear" w:color="auto" w:fill="auto"/>
          </w:tcPr>
          <w:p w14:paraId="75E7EED9" w14:textId="77777777" w:rsidR="001D0CF2" w:rsidRPr="00082B29" w:rsidRDefault="001D0CF2" w:rsidP="00EB6734">
            <w:pPr>
              <w:pStyle w:val="13"/>
              <w:jc w:val="right"/>
              <w:rPr>
                <w:sz w:val="24"/>
                <w:szCs w:val="24"/>
              </w:rPr>
            </w:pPr>
            <w:r w:rsidRPr="00082B29">
              <w:rPr>
                <w:sz w:val="24"/>
                <w:szCs w:val="24"/>
              </w:rPr>
              <w:t>7</w:t>
            </w:r>
          </w:p>
        </w:tc>
      </w:tr>
      <w:tr w:rsidR="001D0CF2" w:rsidRPr="00BE04F4" w14:paraId="4B3C8608" w14:textId="77777777" w:rsidTr="00EB6734">
        <w:tc>
          <w:tcPr>
            <w:tcW w:w="8472" w:type="dxa"/>
            <w:shd w:val="clear" w:color="auto" w:fill="auto"/>
          </w:tcPr>
          <w:p w14:paraId="199037C4" w14:textId="77777777" w:rsidR="001D0CF2" w:rsidRPr="00082B29" w:rsidRDefault="001D0CF2" w:rsidP="00EB6734">
            <w:pPr>
              <w:pStyle w:val="13"/>
              <w:rPr>
                <w:sz w:val="24"/>
                <w:szCs w:val="24"/>
              </w:rPr>
            </w:pPr>
            <w:r w:rsidRPr="00082B29">
              <w:rPr>
                <w:sz w:val="24"/>
                <w:szCs w:val="24"/>
              </w:rPr>
              <w:t xml:space="preserve">     3.3. Сельское хозяйство</w:t>
            </w:r>
          </w:p>
        </w:tc>
        <w:tc>
          <w:tcPr>
            <w:tcW w:w="992" w:type="dxa"/>
            <w:shd w:val="clear" w:color="auto" w:fill="auto"/>
          </w:tcPr>
          <w:p w14:paraId="4CB808F5" w14:textId="77777777" w:rsidR="001D0CF2" w:rsidRPr="00082B29" w:rsidRDefault="00151EF0" w:rsidP="00EB6734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D0CF2" w:rsidRPr="00BE04F4" w14:paraId="0B437B96" w14:textId="77777777" w:rsidTr="00EB6734">
        <w:tc>
          <w:tcPr>
            <w:tcW w:w="8472" w:type="dxa"/>
            <w:shd w:val="clear" w:color="auto" w:fill="auto"/>
          </w:tcPr>
          <w:p w14:paraId="6BEEB160" w14:textId="77777777" w:rsidR="001D0CF2" w:rsidRPr="00082B29" w:rsidRDefault="001D0CF2" w:rsidP="00EB6734">
            <w:pPr>
              <w:pStyle w:val="13"/>
              <w:rPr>
                <w:sz w:val="24"/>
                <w:szCs w:val="24"/>
              </w:rPr>
            </w:pPr>
            <w:r w:rsidRPr="00082B29">
              <w:rPr>
                <w:sz w:val="24"/>
                <w:szCs w:val="24"/>
              </w:rPr>
              <w:t xml:space="preserve">     3.4. Строительство</w:t>
            </w:r>
          </w:p>
        </w:tc>
        <w:tc>
          <w:tcPr>
            <w:tcW w:w="992" w:type="dxa"/>
            <w:shd w:val="clear" w:color="auto" w:fill="auto"/>
          </w:tcPr>
          <w:p w14:paraId="3F17B33A" w14:textId="77777777" w:rsidR="001D0CF2" w:rsidRPr="00082B29" w:rsidRDefault="001D0CF2" w:rsidP="00EB6734">
            <w:pPr>
              <w:pStyle w:val="13"/>
              <w:jc w:val="right"/>
              <w:rPr>
                <w:sz w:val="24"/>
                <w:szCs w:val="24"/>
              </w:rPr>
            </w:pPr>
            <w:r w:rsidRPr="00082B29">
              <w:rPr>
                <w:sz w:val="24"/>
                <w:szCs w:val="24"/>
              </w:rPr>
              <w:t>9</w:t>
            </w:r>
          </w:p>
        </w:tc>
      </w:tr>
      <w:tr w:rsidR="001D0CF2" w:rsidRPr="00BE04F4" w14:paraId="30B2C0BA" w14:textId="77777777" w:rsidTr="00EB6734">
        <w:tc>
          <w:tcPr>
            <w:tcW w:w="8472" w:type="dxa"/>
            <w:shd w:val="clear" w:color="auto" w:fill="auto"/>
          </w:tcPr>
          <w:p w14:paraId="36E8CFDB" w14:textId="77777777" w:rsidR="001D0CF2" w:rsidRPr="00082B29" w:rsidRDefault="001D0CF2" w:rsidP="00EB6734">
            <w:pPr>
              <w:pStyle w:val="13"/>
              <w:rPr>
                <w:sz w:val="24"/>
                <w:szCs w:val="24"/>
              </w:rPr>
            </w:pPr>
            <w:r w:rsidRPr="00082B29">
              <w:rPr>
                <w:sz w:val="24"/>
                <w:szCs w:val="24"/>
              </w:rPr>
              <w:t>3.5. Торговля и услуги населению</w:t>
            </w:r>
          </w:p>
        </w:tc>
        <w:tc>
          <w:tcPr>
            <w:tcW w:w="992" w:type="dxa"/>
            <w:shd w:val="clear" w:color="auto" w:fill="auto"/>
          </w:tcPr>
          <w:p w14:paraId="1C7ADE66" w14:textId="77777777" w:rsidR="001D0CF2" w:rsidRPr="00082B29" w:rsidRDefault="001D0CF2" w:rsidP="00EB6734">
            <w:pPr>
              <w:pStyle w:val="13"/>
              <w:jc w:val="right"/>
              <w:rPr>
                <w:sz w:val="24"/>
                <w:szCs w:val="24"/>
              </w:rPr>
            </w:pPr>
            <w:r w:rsidRPr="00082B29">
              <w:rPr>
                <w:sz w:val="24"/>
                <w:szCs w:val="24"/>
              </w:rPr>
              <w:t>11</w:t>
            </w:r>
          </w:p>
        </w:tc>
      </w:tr>
      <w:tr w:rsidR="001D0CF2" w:rsidRPr="00BE04F4" w14:paraId="5FDEE9F8" w14:textId="77777777" w:rsidTr="00EB6734">
        <w:tc>
          <w:tcPr>
            <w:tcW w:w="8472" w:type="dxa"/>
            <w:shd w:val="clear" w:color="auto" w:fill="auto"/>
          </w:tcPr>
          <w:p w14:paraId="549878F5" w14:textId="77777777" w:rsidR="001D0CF2" w:rsidRPr="00082B29" w:rsidRDefault="001D0CF2" w:rsidP="00EB6734">
            <w:pPr>
              <w:pStyle w:val="13"/>
              <w:rPr>
                <w:sz w:val="24"/>
                <w:szCs w:val="24"/>
              </w:rPr>
            </w:pPr>
            <w:r w:rsidRPr="00082B29">
              <w:rPr>
                <w:sz w:val="24"/>
                <w:szCs w:val="24"/>
              </w:rPr>
              <w:t>3.6. Малое и среднее предпринимательство</w:t>
            </w:r>
          </w:p>
        </w:tc>
        <w:tc>
          <w:tcPr>
            <w:tcW w:w="992" w:type="dxa"/>
            <w:shd w:val="clear" w:color="auto" w:fill="auto"/>
          </w:tcPr>
          <w:p w14:paraId="78654397" w14:textId="77777777" w:rsidR="001D0CF2" w:rsidRPr="00082B29" w:rsidRDefault="001D0CF2" w:rsidP="00EB6734">
            <w:pPr>
              <w:pStyle w:val="13"/>
              <w:jc w:val="right"/>
              <w:rPr>
                <w:sz w:val="24"/>
                <w:szCs w:val="24"/>
              </w:rPr>
            </w:pPr>
            <w:r w:rsidRPr="00082B29">
              <w:rPr>
                <w:sz w:val="24"/>
                <w:szCs w:val="24"/>
              </w:rPr>
              <w:t>12</w:t>
            </w:r>
          </w:p>
        </w:tc>
      </w:tr>
      <w:tr w:rsidR="001D0CF2" w:rsidRPr="00BE04F4" w14:paraId="11EC4FAB" w14:textId="77777777" w:rsidTr="00EB6734">
        <w:tc>
          <w:tcPr>
            <w:tcW w:w="8472" w:type="dxa"/>
            <w:shd w:val="clear" w:color="auto" w:fill="auto"/>
          </w:tcPr>
          <w:p w14:paraId="05C2C183" w14:textId="77777777" w:rsidR="001D0CF2" w:rsidRPr="00082B29" w:rsidRDefault="001D0CF2" w:rsidP="00EB6734">
            <w:pPr>
              <w:pStyle w:val="13"/>
              <w:rPr>
                <w:sz w:val="24"/>
                <w:szCs w:val="24"/>
              </w:rPr>
            </w:pPr>
            <w:r w:rsidRPr="00082B29">
              <w:rPr>
                <w:sz w:val="24"/>
                <w:szCs w:val="24"/>
              </w:rPr>
              <w:t>3.7. Инвестиции</w:t>
            </w:r>
          </w:p>
        </w:tc>
        <w:tc>
          <w:tcPr>
            <w:tcW w:w="992" w:type="dxa"/>
            <w:shd w:val="clear" w:color="auto" w:fill="auto"/>
          </w:tcPr>
          <w:p w14:paraId="1B868014" w14:textId="77777777" w:rsidR="001D0CF2" w:rsidRPr="00082B29" w:rsidRDefault="00151EF0" w:rsidP="00EB6734">
            <w:pPr>
              <w:pStyle w:val="13"/>
              <w:jc w:val="right"/>
              <w:rPr>
                <w:sz w:val="24"/>
                <w:szCs w:val="24"/>
              </w:rPr>
            </w:pPr>
            <w:r w:rsidRPr="009C6B15">
              <w:rPr>
                <w:sz w:val="24"/>
                <w:szCs w:val="24"/>
              </w:rPr>
              <w:t>13</w:t>
            </w:r>
          </w:p>
        </w:tc>
      </w:tr>
      <w:tr w:rsidR="001D0CF2" w:rsidRPr="00BE04F4" w14:paraId="6B199794" w14:textId="77777777" w:rsidTr="00EB6734">
        <w:tc>
          <w:tcPr>
            <w:tcW w:w="8472" w:type="dxa"/>
            <w:shd w:val="clear" w:color="auto" w:fill="auto"/>
          </w:tcPr>
          <w:p w14:paraId="31B902C7" w14:textId="77777777" w:rsidR="001D0CF2" w:rsidRPr="00082B29" w:rsidRDefault="001D0CF2" w:rsidP="00EB6734">
            <w:pPr>
              <w:pStyle w:val="13"/>
              <w:rPr>
                <w:sz w:val="24"/>
                <w:szCs w:val="24"/>
              </w:rPr>
            </w:pPr>
            <w:r w:rsidRPr="00082B29">
              <w:rPr>
                <w:sz w:val="24"/>
                <w:szCs w:val="24"/>
              </w:rPr>
              <w:t>3.8. Консолидированный бюджет МО МР «Сыктывдинский»</w:t>
            </w:r>
          </w:p>
        </w:tc>
        <w:tc>
          <w:tcPr>
            <w:tcW w:w="992" w:type="dxa"/>
            <w:shd w:val="clear" w:color="auto" w:fill="auto"/>
          </w:tcPr>
          <w:p w14:paraId="21AC53DA" w14:textId="77777777" w:rsidR="001D0CF2" w:rsidRPr="00082B29" w:rsidRDefault="00D14DB4" w:rsidP="00EB6734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D0CF2" w:rsidRPr="00BE04F4" w14:paraId="2F20F84B" w14:textId="77777777" w:rsidTr="00EB6734">
        <w:tc>
          <w:tcPr>
            <w:tcW w:w="8472" w:type="dxa"/>
            <w:shd w:val="clear" w:color="auto" w:fill="auto"/>
          </w:tcPr>
          <w:p w14:paraId="4FD8EA3F" w14:textId="77777777" w:rsidR="001D0CF2" w:rsidRPr="00082B29" w:rsidRDefault="001D0CF2" w:rsidP="00EB6734">
            <w:pPr>
              <w:pStyle w:val="13"/>
              <w:rPr>
                <w:sz w:val="24"/>
                <w:szCs w:val="24"/>
              </w:rPr>
            </w:pPr>
            <w:r w:rsidRPr="00082B29">
              <w:rPr>
                <w:sz w:val="24"/>
                <w:szCs w:val="24"/>
              </w:rPr>
              <w:t>3.9. Денежные доходы населения</w:t>
            </w:r>
          </w:p>
        </w:tc>
        <w:tc>
          <w:tcPr>
            <w:tcW w:w="992" w:type="dxa"/>
            <w:shd w:val="clear" w:color="auto" w:fill="auto"/>
          </w:tcPr>
          <w:p w14:paraId="4F9F58DD" w14:textId="77777777" w:rsidR="001D0CF2" w:rsidRPr="00082B29" w:rsidRDefault="00D14DB4" w:rsidP="00EB6734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1D0CF2" w:rsidRPr="00BE04F4" w14:paraId="4F491253" w14:textId="77777777" w:rsidTr="00EB6734">
        <w:tc>
          <w:tcPr>
            <w:tcW w:w="8472" w:type="dxa"/>
            <w:shd w:val="clear" w:color="auto" w:fill="auto"/>
          </w:tcPr>
          <w:p w14:paraId="1EE21F34" w14:textId="77777777" w:rsidR="001D0CF2" w:rsidRPr="00082B29" w:rsidRDefault="001D0CF2" w:rsidP="00EB6734">
            <w:pPr>
              <w:pStyle w:val="13"/>
              <w:rPr>
                <w:sz w:val="24"/>
                <w:szCs w:val="24"/>
              </w:rPr>
            </w:pPr>
            <w:r w:rsidRPr="00082B29">
              <w:rPr>
                <w:sz w:val="24"/>
                <w:szCs w:val="24"/>
              </w:rPr>
              <w:t>3.10. Труд и занятость</w:t>
            </w:r>
          </w:p>
        </w:tc>
        <w:tc>
          <w:tcPr>
            <w:tcW w:w="992" w:type="dxa"/>
            <w:shd w:val="clear" w:color="auto" w:fill="auto"/>
          </w:tcPr>
          <w:p w14:paraId="63D3CC14" w14:textId="77777777" w:rsidR="001D0CF2" w:rsidRPr="00082B29" w:rsidRDefault="00D14DB4" w:rsidP="00EB6734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1D0CF2" w:rsidRPr="00BE04F4" w14:paraId="319A4C35" w14:textId="77777777" w:rsidTr="00EB6734">
        <w:tc>
          <w:tcPr>
            <w:tcW w:w="8472" w:type="dxa"/>
            <w:shd w:val="clear" w:color="auto" w:fill="auto"/>
          </w:tcPr>
          <w:p w14:paraId="4150EC0B" w14:textId="77777777" w:rsidR="001D0CF2" w:rsidRPr="00082B29" w:rsidRDefault="001D0CF2" w:rsidP="00EB6734">
            <w:pPr>
              <w:pStyle w:val="13"/>
              <w:rPr>
                <w:sz w:val="24"/>
                <w:szCs w:val="24"/>
              </w:rPr>
            </w:pPr>
            <w:r w:rsidRPr="00082B29">
              <w:rPr>
                <w:sz w:val="24"/>
                <w:szCs w:val="24"/>
              </w:rPr>
              <w:t xml:space="preserve">4. Основные показатели социально-экономического развития МО МР "Сыктывдинский" </w:t>
            </w:r>
            <w:r w:rsidR="000D61AF">
              <w:rPr>
                <w:sz w:val="24"/>
                <w:szCs w:val="24"/>
              </w:rPr>
              <w:t>Республики Коми на 2022 год и на период до 2024</w:t>
            </w:r>
            <w:r w:rsidRPr="00082B2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</w:tcPr>
          <w:p w14:paraId="587C3F6E" w14:textId="77777777" w:rsidR="001D0CF2" w:rsidRPr="00082B29" w:rsidRDefault="00D14DB4" w:rsidP="00EB6734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</w:tbl>
    <w:p w14:paraId="076A60A7" w14:textId="77777777" w:rsidR="001D0CF2" w:rsidRPr="00BE04F4" w:rsidRDefault="001D0CF2" w:rsidP="001D0CF2">
      <w:pPr>
        <w:pStyle w:val="13"/>
      </w:pPr>
    </w:p>
    <w:p w14:paraId="170AA084" w14:textId="77777777" w:rsidR="001D0CF2" w:rsidRPr="00BE04F4" w:rsidRDefault="001D0CF2" w:rsidP="001D0CF2">
      <w:pPr>
        <w:pStyle w:val="13"/>
      </w:pPr>
      <w:r w:rsidRPr="00BE04F4">
        <w:fldChar w:fldCharType="begin"/>
      </w:r>
      <w:r w:rsidRPr="00BE04F4">
        <w:instrText xml:space="preserve"> TOC \o "1-3" \h \z \u </w:instrText>
      </w:r>
      <w:r w:rsidRPr="00BE04F4">
        <w:fldChar w:fldCharType="separate"/>
      </w:r>
    </w:p>
    <w:p w14:paraId="0DBCA420" w14:textId="77777777" w:rsidR="001D0CF2" w:rsidRPr="00BE04F4" w:rsidRDefault="001D0CF2" w:rsidP="001D0CF2">
      <w:pPr>
        <w:pStyle w:val="13"/>
        <w:rPr>
          <w:noProof/>
        </w:rPr>
      </w:pPr>
    </w:p>
    <w:p w14:paraId="18F10DA2" w14:textId="77777777" w:rsidR="001D0CF2" w:rsidRPr="00BE04F4" w:rsidRDefault="001D0CF2" w:rsidP="001D0CF2">
      <w:pPr>
        <w:rPr>
          <w:sz w:val="24"/>
          <w:szCs w:val="24"/>
        </w:rPr>
      </w:pPr>
      <w:r w:rsidRPr="00BE04F4">
        <w:rPr>
          <w:b/>
          <w:bCs/>
          <w:sz w:val="24"/>
          <w:szCs w:val="24"/>
        </w:rPr>
        <w:fldChar w:fldCharType="end"/>
      </w:r>
    </w:p>
    <w:p w14:paraId="72A4C78E" w14:textId="77777777" w:rsidR="001D0CF2" w:rsidRPr="00BE04F4" w:rsidRDefault="001D0CF2" w:rsidP="001D0CF2">
      <w:pPr>
        <w:rPr>
          <w:sz w:val="24"/>
          <w:szCs w:val="24"/>
        </w:rPr>
      </w:pPr>
    </w:p>
    <w:p w14:paraId="36888C45" w14:textId="77777777" w:rsidR="001D0CF2" w:rsidRPr="00BE04F4" w:rsidRDefault="001D0CF2" w:rsidP="001D0CF2">
      <w:pPr>
        <w:rPr>
          <w:sz w:val="24"/>
          <w:szCs w:val="24"/>
          <w:highlight w:val="yellow"/>
        </w:rPr>
      </w:pPr>
    </w:p>
    <w:p w14:paraId="2F7A0C4F" w14:textId="77777777" w:rsidR="001D0CF2" w:rsidRPr="00BE04F4" w:rsidRDefault="001D0CF2" w:rsidP="001D0CF2">
      <w:pPr>
        <w:rPr>
          <w:sz w:val="24"/>
          <w:szCs w:val="24"/>
          <w:highlight w:val="yellow"/>
        </w:rPr>
      </w:pPr>
    </w:p>
    <w:p w14:paraId="7836F2FC" w14:textId="77777777" w:rsidR="001D0CF2" w:rsidRPr="00BE04F4" w:rsidRDefault="001D0CF2" w:rsidP="001D0CF2">
      <w:pPr>
        <w:pStyle w:val="1"/>
        <w:ind w:firstLine="0"/>
        <w:jc w:val="both"/>
        <w:rPr>
          <w:rFonts w:cs="Times New Roman"/>
          <w:sz w:val="24"/>
          <w:szCs w:val="24"/>
        </w:rPr>
      </w:pPr>
      <w:bookmarkStart w:id="0" w:name="_Toc420316672"/>
      <w:bookmarkStart w:id="1" w:name="_Toc420316743"/>
      <w:bookmarkStart w:id="2" w:name="_Toc420317586"/>
      <w:bookmarkStart w:id="3" w:name="_Toc493164353"/>
      <w:bookmarkStart w:id="4" w:name="_Toc519854368"/>
    </w:p>
    <w:p w14:paraId="6F14A7E7" w14:textId="77777777" w:rsidR="001D0CF2" w:rsidRPr="00BE04F4" w:rsidRDefault="001D0CF2" w:rsidP="001D0CF2">
      <w:pPr>
        <w:rPr>
          <w:sz w:val="24"/>
          <w:szCs w:val="24"/>
          <w:lang w:eastAsia="ar-SA"/>
        </w:rPr>
      </w:pPr>
    </w:p>
    <w:p w14:paraId="067A3A97" w14:textId="77777777" w:rsidR="001D0CF2" w:rsidRPr="00BE04F4" w:rsidRDefault="001D0CF2" w:rsidP="001D0CF2">
      <w:pPr>
        <w:rPr>
          <w:sz w:val="24"/>
          <w:szCs w:val="24"/>
          <w:lang w:eastAsia="ar-SA"/>
        </w:rPr>
      </w:pPr>
    </w:p>
    <w:p w14:paraId="1A26551A" w14:textId="77777777" w:rsidR="001D0CF2" w:rsidRPr="00BE04F4" w:rsidRDefault="001D0CF2" w:rsidP="001D0CF2">
      <w:pPr>
        <w:rPr>
          <w:sz w:val="24"/>
          <w:szCs w:val="24"/>
          <w:lang w:eastAsia="ar-SA"/>
        </w:rPr>
      </w:pPr>
    </w:p>
    <w:p w14:paraId="4B9B7A4C" w14:textId="77777777" w:rsidR="001D0CF2" w:rsidRPr="00BE04F4" w:rsidRDefault="001D0CF2" w:rsidP="001D0CF2">
      <w:pPr>
        <w:rPr>
          <w:sz w:val="24"/>
          <w:szCs w:val="24"/>
          <w:lang w:eastAsia="ar-SA"/>
        </w:rPr>
      </w:pPr>
    </w:p>
    <w:p w14:paraId="26AF83C3" w14:textId="77777777" w:rsidR="001D0CF2" w:rsidRPr="00BE04F4" w:rsidRDefault="001D0CF2" w:rsidP="001D0CF2">
      <w:pPr>
        <w:rPr>
          <w:sz w:val="24"/>
          <w:szCs w:val="24"/>
          <w:lang w:eastAsia="ar-SA"/>
        </w:rPr>
      </w:pPr>
    </w:p>
    <w:p w14:paraId="365E94A0" w14:textId="77777777" w:rsidR="001D0CF2" w:rsidRPr="00BE04F4" w:rsidRDefault="001D0CF2" w:rsidP="001D0CF2">
      <w:pPr>
        <w:rPr>
          <w:sz w:val="24"/>
          <w:szCs w:val="24"/>
          <w:lang w:eastAsia="ar-SA"/>
        </w:rPr>
      </w:pPr>
    </w:p>
    <w:p w14:paraId="65788E39" w14:textId="77777777" w:rsidR="001D0CF2" w:rsidRPr="00BE04F4" w:rsidRDefault="001D0CF2" w:rsidP="001D0CF2">
      <w:pPr>
        <w:rPr>
          <w:sz w:val="24"/>
          <w:szCs w:val="24"/>
          <w:lang w:eastAsia="ar-SA"/>
        </w:rPr>
      </w:pPr>
    </w:p>
    <w:p w14:paraId="5CF50137" w14:textId="77777777" w:rsidR="001D0CF2" w:rsidRPr="00BE04F4" w:rsidRDefault="001D0CF2" w:rsidP="001D0CF2">
      <w:pPr>
        <w:rPr>
          <w:sz w:val="24"/>
          <w:szCs w:val="24"/>
          <w:lang w:eastAsia="ar-SA"/>
        </w:rPr>
      </w:pPr>
    </w:p>
    <w:p w14:paraId="3E3C7306" w14:textId="77777777" w:rsidR="001D0CF2" w:rsidRPr="00BE04F4" w:rsidRDefault="001D0CF2" w:rsidP="001D0CF2">
      <w:pPr>
        <w:rPr>
          <w:sz w:val="24"/>
          <w:szCs w:val="24"/>
          <w:lang w:eastAsia="ar-SA"/>
        </w:rPr>
      </w:pPr>
    </w:p>
    <w:p w14:paraId="30157111" w14:textId="77777777" w:rsidR="001D0CF2" w:rsidRPr="00BE04F4" w:rsidRDefault="001D0CF2" w:rsidP="001D0CF2">
      <w:pPr>
        <w:rPr>
          <w:sz w:val="24"/>
          <w:szCs w:val="24"/>
          <w:lang w:eastAsia="ar-SA"/>
        </w:rPr>
      </w:pPr>
    </w:p>
    <w:p w14:paraId="419F6262" w14:textId="77777777" w:rsidR="001D0CF2" w:rsidRPr="00BE04F4" w:rsidRDefault="001D0CF2" w:rsidP="001D0CF2">
      <w:pPr>
        <w:rPr>
          <w:sz w:val="24"/>
          <w:szCs w:val="24"/>
          <w:lang w:eastAsia="ar-SA"/>
        </w:rPr>
      </w:pPr>
    </w:p>
    <w:p w14:paraId="1A8E0ED7" w14:textId="77777777" w:rsidR="001D0CF2" w:rsidRPr="00BE04F4" w:rsidRDefault="001D0CF2" w:rsidP="001D0CF2">
      <w:pPr>
        <w:rPr>
          <w:sz w:val="24"/>
          <w:szCs w:val="24"/>
          <w:lang w:eastAsia="ar-SA"/>
        </w:rPr>
      </w:pPr>
    </w:p>
    <w:p w14:paraId="56DBFB49" w14:textId="77777777" w:rsidR="001D0CF2" w:rsidRPr="00BE04F4" w:rsidRDefault="001D0CF2" w:rsidP="001D0CF2">
      <w:pPr>
        <w:rPr>
          <w:sz w:val="24"/>
          <w:szCs w:val="24"/>
          <w:lang w:eastAsia="ar-SA"/>
        </w:rPr>
      </w:pPr>
    </w:p>
    <w:p w14:paraId="50440DAA" w14:textId="77777777" w:rsidR="001D0CF2" w:rsidRPr="00BE04F4" w:rsidRDefault="001D0CF2" w:rsidP="001D0CF2">
      <w:pPr>
        <w:rPr>
          <w:sz w:val="24"/>
          <w:szCs w:val="24"/>
          <w:lang w:eastAsia="ar-SA"/>
        </w:rPr>
      </w:pPr>
    </w:p>
    <w:p w14:paraId="5DCD0D0B" w14:textId="77777777" w:rsidR="001D0CF2" w:rsidRPr="00BE04F4" w:rsidRDefault="001D0CF2" w:rsidP="001D0CF2">
      <w:pPr>
        <w:rPr>
          <w:sz w:val="24"/>
          <w:szCs w:val="24"/>
          <w:lang w:eastAsia="ar-SA"/>
        </w:rPr>
      </w:pPr>
    </w:p>
    <w:p w14:paraId="1E7A5A7B" w14:textId="77777777" w:rsidR="001D0CF2" w:rsidRPr="00BE04F4" w:rsidRDefault="001D0CF2" w:rsidP="001D0CF2">
      <w:pPr>
        <w:rPr>
          <w:sz w:val="24"/>
          <w:szCs w:val="24"/>
          <w:lang w:eastAsia="ar-SA"/>
        </w:rPr>
      </w:pPr>
    </w:p>
    <w:p w14:paraId="56EDE158" w14:textId="77777777" w:rsidR="001D0CF2" w:rsidRPr="00BE04F4" w:rsidRDefault="001D0CF2" w:rsidP="001D0CF2">
      <w:pPr>
        <w:rPr>
          <w:sz w:val="24"/>
          <w:szCs w:val="24"/>
          <w:lang w:eastAsia="ar-SA"/>
        </w:rPr>
      </w:pPr>
    </w:p>
    <w:p w14:paraId="7EEAE3CD" w14:textId="77777777" w:rsidR="001D0CF2" w:rsidRPr="00BE04F4" w:rsidRDefault="001D0CF2" w:rsidP="001D0CF2">
      <w:pPr>
        <w:rPr>
          <w:sz w:val="24"/>
          <w:szCs w:val="24"/>
          <w:lang w:eastAsia="ar-SA"/>
        </w:rPr>
      </w:pPr>
    </w:p>
    <w:p w14:paraId="143232D3" w14:textId="77777777" w:rsidR="001D0CF2" w:rsidRPr="00BE04F4" w:rsidRDefault="001D0CF2" w:rsidP="001D0CF2">
      <w:pPr>
        <w:rPr>
          <w:sz w:val="24"/>
          <w:szCs w:val="24"/>
          <w:lang w:eastAsia="ar-SA"/>
        </w:rPr>
      </w:pPr>
    </w:p>
    <w:p w14:paraId="64D48C29" w14:textId="77777777" w:rsidR="001D0CF2" w:rsidRDefault="001D0CF2" w:rsidP="001D0CF2">
      <w:pPr>
        <w:rPr>
          <w:sz w:val="24"/>
          <w:szCs w:val="24"/>
          <w:lang w:eastAsia="ar-SA"/>
        </w:rPr>
      </w:pPr>
    </w:p>
    <w:p w14:paraId="4911F3FC" w14:textId="77777777" w:rsidR="001D0CF2" w:rsidRDefault="001D0CF2" w:rsidP="001D0CF2">
      <w:pPr>
        <w:rPr>
          <w:sz w:val="24"/>
          <w:szCs w:val="24"/>
          <w:lang w:eastAsia="ar-SA"/>
        </w:rPr>
      </w:pPr>
    </w:p>
    <w:p w14:paraId="50C9E463" w14:textId="77777777" w:rsidR="001D0CF2" w:rsidRDefault="001D0CF2" w:rsidP="001D0CF2">
      <w:pPr>
        <w:rPr>
          <w:sz w:val="24"/>
          <w:szCs w:val="24"/>
          <w:lang w:eastAsia="ar-SA"/>
        </w:rPr>
      </w:pPr>
    </w:p>
    <w:p w14:paraId="6C4B7BA2" w14:textId="77777777" w:rsidR="001D0CF2" w:rsidRDefault="001D0CF2" w:rsidP="001D0CF2">
      <w:pPr>
        <w:rPr>
          <w:sz w:val="24"/>
          <w:szCs w:val="24"/>
          <w:lang w:eastAsia="ar-SA"/>
        </w:rPr>
      </w:pPr>
    </w:p>
    <w:p w14:paraId="26D2F59B" w14:textId="77777777" w:rsidR="001D0CF2" w:rsidRPr="00BE04F4" w:rsidRDefault="00D14DB4" w:rsidP="001D0CF2">
      <w:pPr>
        <w:pStyle w:val="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</w:t>
      </w:r>
      <w:r w:rsidR="001D0CF2" w:rsidRPr="00BE04F4">
        <w:rPr>
          <w:rFonts w:cs="Times New Roman"/>
          <w:sz w:val="24"/>
          <w:szCs w:val="24"/>
        </w:rPr>
        <w:t>ведение</w:t>
      </w:r>
      <w:bookmarkEnd w:id="0"/>
      <w:bookmarkEnd w:id="1"/>
      <w:bookmarkEnd w:id="2"/>
      <w:bookmarkEnd w:id="3"/>
      <w:bookmarkEnd w:id="4"/>
    </w:p>
    <w:p w14:paraId="0625099D" w14:textId="77777777" w:rsidR="001D0CF2" w:rsidRPr="00BE04F4" w:rsidRDefault="001D0CF2" w:rsidP="001D0CF2">
      <w:pPr>
        <w:rPr>
          <w:sz w:val="24"/>
          <w:szCs w:val="24"/>
          <w:highlight w:val="lightGray"/>
          <w:lang w:eastAsia="ar-SA"/>
        </w:rPr>
      </w:pPr>
    </w:p>
    <w:p w14:paraId="55EE7864" w14:textId="77777777" w:rsidR="001D0CF2" w:rsidRPr="00BE04F4" w:rsidRDefault="001D0CF2" w:rsidP="001D0CF2">
      <w:pPr>
        <w:rPr>
          <w:sz w:val="24"/>
          <w:szCs w:val="24"/>
          <w:lang w:eastAsia="en-US"/>
        </w:rPr>
      </w:pPr>
      <w:r w:rsidRPr="00BE04F4">
        <w:rPr>
          <w:sz w:val="24"/>
          <w:szCs w:val="24"/>
        </w:rPr>
        <w:t>Прогноз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социально-экономического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 xml:space="preserve">муниципального района «Сыктывдинский» </w:t>
      </w:r>
      <w:r w:rsidR="000D61AF">
        <w:rPr>
          <w:sz w:val="24"/>
          <w:szCs w:val="24"/>
        </w:rPr>
        <w:t>Республики Коми на 2022</w:t>
      </w:r>
      <w:r w:rsidRPr="00BE04F4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период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202</w:t>
      </w:r>
      <w:r w:rsidR="000D61AF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(далее–прогноз)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 xml:space="preserve">является документом стратегического планирования МО МР «Сыктывдинский» в </w:t>
      </w:r>
      <w:r w:rsidRPr="00BE04F4">
        <w:rPr>
          <w:sz w:val="24"/>
          <w:szCs w:val="24"/>
          <w:lang w:eastAsia="en-US"/>
        </w:rPr>
        <w:t>соответствии с п.5 ст.11 Федерального закона РФ от 28.06.2014 №172-ФЗ «О стратегическом планировании в Российской Федерации».</w:t>
      </w:r>
    </w:p>
    <w:p w14:paraId="388D828C" w14:textId="77777777" w:rsidR="001D0CF2" w:rsidRPr="00BE04F4" w:rsidRDefault="001D0CF2" w:rsidP="001D0CF2">
      <w:pPr>
        <w:rPr>
          <w:sz w:val="24"/>
          <w:szCs w:val="24"/>
        </w:rPr>
      </w:pPr>
      <w:r w:rsidRPr="00BE04F4">
        <w:rPr>
          <w:sz w:val="24"/>
          <w:szCs w:val="24"/>
        </w:rPr>
        <w:t>Разработка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прогноза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осуществлялась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основе:</w:t>
      </w:r>
    </w:p>
    <w:p w14:paraId="27D6161E" w14:textId="77777777" w:rsidR="001D0CF2" w:rsidRPr="00BE04F4" w:rsidRDefault="001D0CF2" w:rsidP="001D0CF2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BE04F4">
        <w:rPr>
          <w:sz w:val="24"/>
          <w:szCs w:val="24"/>
        </w:rPr>
        <w:t>Статистической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социально-экономическом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развитии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Республики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Коми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за</w:t>
      </w:r>
      <w:r>
        <w:rPr>
          <w:sz w:val="24"/>
          <w:szCs w:val="24"/>
        </w:rPr>
        <w:t xml:space="preserve"> 2</w:t>
      </w:r>
      <w:r w:rsidRPr="00BE04F4">
        <w:rPr>
          <w:sz w:val="24"/>
          <w:szCs w:val="24"/>
        </w:rPr>
        <w:t>0</w:t>
      </w:r>
      <w:r w:rsidR="000D61AF">
        <w:rPr>
          <w:sz w:val="24"/>
          <w:szCs w:val="24"/>
        </w:rPr>
        <w:t>19-2020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годы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отчетный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период</w:t>
      </w:r>
      <w:r>
        <w:rPr>
          <w:sz w:val="24"/>
          <w:szCs w:val="24"/>
        </w:rPr>
        <w:t xml:space="preserve"> </w:t>
      </w:r>
      <w:r w:rsidR="000D61AF">
        <w:rPr>
          <w:sz w:val="24"/>
          <w:szCs w:val="24"/>
        </w:rPr>
        <w:t>2021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года;</w:t>
      </w:r>
    </w:p>
    <w:p w14:paraId="5B1B4DE5" w14:textId="77777777" w:rsidR="001D0CF2" w:rsidRPr="00BE04F4" w:rsidRDefault="001D0CF2" w:rsidP="001D0CF2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BE04F4">
        <w:rPr>
          <w:sz w:val="24"/>
          <w:szCs w:val="24"/>
        </w:rPr>
        <w:t>параметров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Стратегии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социально-экономического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МО МР «Сыктывдинский» на период до 2035 года, утвержденной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 xml:space="preserve">решением Совета </w:t>
      </w:r>
      <w:r w:rsidR="00D40F40">
        <w:rPr>
          <w:sz w:val="24"/>
          <w:szCs w:val="24"/>
        </w:rPr>
        <w:t>муниципального района</w:t>
      </w:r>
      <w:r w:rsidR="003852A9">
        <w:rPr>
          <w:sz w:val="24"/>
          <w:szCs w:val="24"/>
        </w:rPr>
        <w:t xml:space="preserve"> </w:t>
      </w:r>
      <w:r w:rsidR="00DD4E0D">
        <w:rPr>
          <w:sz w:val="24"/>
          <w:szCs w:val="24"/>
        </w:rPr>
        <w:t>«Сыктывдинский»</w:t>
      </w:r>
      <w:r w:rsidRPr="00BE04F4">
        <w:rPr>
          <w:sz w:val="24"/>
          <w:szCs w:val="24"/>
        </w:rPr>
        <w:t xml:space="preserve"> </w:t>
      </w:r>
      <w:r w:rsidR="003852A9">
        <w:rPr>
          <w:sz w:val="24"/>
          <w:szCs w:val="24"/>
        </w:rPr>
        <w:t xml:space="preserve">Республики Коми </w:t>
      </w:r>
      <w:r w:rsidR="00DD4E0D">
        <w:rPr>
          <w:sz w:val="24"/>
          <w:szCs w:val="24"/>
        </w:rPr>
        <w:t xml:space="preserve">(далее </w:t>
      </w:r>
      <w:r w:rsidRPr="00BE04F4">
        <w:rPr>
          <w:sz w:val="24"/>
          <w:szCs w:val="24"/>
        </w:rPr>
        <w:t>- Совет МО</w:t>
      </w:r>
      <w:r w:rsidR="003852A9">
        <w:rPr>
          <w:sz w:val="24"/>
          <w:szCs w:val="24"/>
        </w:rPr>
        <w:t>)</w:t>
      </w:r>
      <w:r w:rsidRPr="00BE04F4">
        <w:rPr>
          <w:sz w:val="24"/>
          <w:szCs w:val="24"/>
        </w:rPr>
        <w:t xml:space="preserve"> от 2 сентября 2020 года № 53/9-1);</w:t>
      </w:r>
    </w:p>
    <w:p w14:paraId="41883198" w14:textId="77777777" w:rsidR="001D0CF2" w:rsidRPr="00BE04F4" w:rsidRDefault="001D0CF2" w:rsidP="001D0CF2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BE04F4">
        <w:rPr>
          <w:bCs/>
          <w:sz w:val="24"/>
          <w:szCs w:val="24"/>
        </w:rPr>
        <w:t>иных аналитических материалов о социально-экономическом развитии муниципального образования</w:t>
      </w:r>
      <w:r w:rsidRPr="00BE04F4">
        <w:rPr>
          <w:sz w:val="24"/>
          <w:szCs w:val="24"/>
        </w:rPr>
        <w:t>.</w:t>
      </w:r>
    </w:p>
    <w:p w14:paraId="20E3612C" w14:textId="77777777" w:rsidR="001D0CF2" w:rsidRPr="00BE04F4" w:rsidRDefault="001D0CF2" w:rsidP="001D0CF2">
      <w:pPr>
        <w:rPr>
          <w:sz w:val="24"/>
          <w:szCs w:val="24"/>
        </w:rPr>
      </w:pPr>
      <w:r w:rsidRPr="00BE04F4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разработке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прогноза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учитывались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материалы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Министерства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экономического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основным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макроэкономическим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параметрам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социально-экономического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0D61AF">
        <w:rPr>
          <w:sz w:val="24"/>
          <w:szCs w:val="24"/>
        </w:rPr>
        <w:t>2022 и на плановый период 2024</w:t>
      </w:r>
      <w:r w:rsidRPr="00BE04F4">
        <w:rPr>
          <w:sz w:val="24"/>
          <w:szCs w:val="24"/>
        </w:rPr>
        <w:t xml:space="preserve"> года и прогн</w:t>
      </w:r>
      <w:r w:rsidR="00DD4E0D">
        <w:rPr>
          <w:sz w:val="24"/>
          <w:szCs w:val="24"/>
        </w:rPr>
        <w:t>оза</w:t>
      </w:r>
      <w:r w:rsidR="000D61AF">
        <w:rPr>
          <w:sz w:val="24"/>
          <w:szCs w:val="24"/>
        </w:rPr>
        <w:t xml:space="preserve"> Республики Коми на 2022 год и на период до 2024</w:t>
      </w:r>
      <w:r w:rsidRPr="00BE04F4">
        <w:rPr>
          <w:sz w:val="24"/>
          <w:szCs w:val="24"/>
        </w:rPr>
        <w:t xml:space="preserve"> года,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 xml:space="preserve">одобренного </w:t>
      </w:r>
      <w:r w:rsidR="00D40F40">
        <w:rPr>
          <w:sz w:val="24"/>
          <w:szCs w:val="24"/>
        </w:rPr>
        <w:t>Распоряжением</w:t>
      </w:r>
      <w:r w:rsidRPr="00BE04F4">
        <w:rPr>
          <w:sz w:val="24"/>
          <w:szCs w:val="24"/>
        </w:rPr>
        <w:t xml:space="preserve"> Правительства Республики </w:t>
      </w:r>
      <w:r w:rsidR="00DD4E0D">
        <w:rPr>
          <w:sz w:val="24"/>
          <w:szCs w:val="24"/>
        </w:rPr>
        <w:t xml:space="preserve">Коми </w:t>
      </w:r>
      <w:r w:rsidRPr="00BE04F4">
        <w:rPr>
          <w:sz w:val="24"/>
          <w:szCs w:val="24"/>
        </w:rPr>
        <w:t xml:space="preserve">от </w:t>
      </w:r>
      <w:r w:rsidR="00D40F40">
        <w:rPr>
          <w:sz w:val="24"/>
          <w:szCs w:val="24"/>
        </w:rPr>
        <w:t>19 августа 2021</w:t>
      </w:r>
      <w:r w:rsidRPr="00BE04F4">
        <w:rPr>
          <w:sz w:val="24"/>
          <w:szCs w:val="24"/>
        </w:rPr>
        <w:t xml:space="preserve"> года № </w:t>
      </w:r>
      <w:r w:rsidR="00D40F40">
        <w:rPr>
          <w:sz w:val="24"/>
          <w:szCs w:val="24"/>
        </w:rPr>
        <w:t>400-</w:t>
      </w:r>
      <w:r w:rsidRPr="00BE04F4">
        <w:rPr>
          <w:sz w:val="24"/>
          <w:szCs w:val="24"/>
        </w:rPr>
        <w:t>р.</w:t>
      </w:r>
    </w:p>
    <w:p w14:paraId="4E139D5D" w14:textId="77777777" w:rsidR="001D0CF2" w:rsidRPr="00BE04F4" w:rsidRDefault="00D40F40" w:rsidP="001D0CF2">
      <w:pPr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Санитарно-эпидемиологическая ситуация по распространению новой коронавирусной</w:t>
      </w:r>
      <w:r w:rsidR="00DD4E0D">
        <w:rPr>
          <w:rFonts w:eastAsia="Times New Roman"/>
          <w:color w:val="333333"/>
          <w:sz w:val="24"/>
          <w:szCs w:val="24"/>
        </w:rPr>
        <w:t xml:space="preserve"> </w:t>
      </w:r>
      <w:r w:rsidR="001D0CF2" w:rsidRPr="00BE04F4">
        <w:rPr>
          <w:rFonts w:eastAsia="Times New Roman"/>
          <w:color w:val="333333"/>
          <w:sz w:val="24"/>
          <w:szCs w:val="24"/>
        </w:rPr>
        <w:t xml:space="preserve">инфекции </w:t>
      </w:r>
      <w:r w:rsidR="001D0CF2">
        <w:rPr>
          <w:rFonts w:eastAsia="Times New Roman"/>
          <w:color w:val="333333"/>
          <w:sz w:val="24"/>
          <w:szCs w:val="24"/>
        </w:rPr>
        <w:t xml:space="preserve">в </w:t>
      </w:r>
      <w:r>
        <w:rPr>
          <w:rFonts w:eastAsia="Times New Roman"/>
          <w:color w:val="333333"/>
          <w:sz w:val="24"/>
          <w:szCs w:val="24"/>
        </w:rPr>
        <w:t>2021</w:t>
      </w:r>
      <w:r w:rsidR="001D0CF2">
        <w:rPr>
          <w:rFonts w:eastAsia="Times New Roman"/>
          <w:color w:val="333333"/>
          <w:sz w:val="24"/>
          <w:szCs w:val="24"/>
        </w:rPr>
        <w:t xml:space="preserve"> году </w:t>
      </w:r>
      <w:r w:rsidR="003852A9">
        <w:rPr>
          <w:rFonts w:eastAsia="Times New Roman"/>
          <w:color w:val="333333"/>
          <w:sz w:val="24"/>
          <w:szCs w:val="24"/>
        </w:rPr>
        <w:t>остается</w:t>
      </w:r>
      <w:r w:rsidR="001D0CF2" w:rsidRPr="00BE04F4">
        <w:rPr>
          <w:rFonts w:eastAsia="Times New Roman"/>
          <w:color w:val="333333"/>
          <w:sz w:val="24"/>
          <w:szCs w:val="24"/>
        </w:rPr>
        <w:t xml:space="preserve"> масштабным вызовом </w:t>
      </w:r>
      <w:proofErr w:type="gramStart"/>
      <w:r w:rsidR="001D0CF2" w:rsidRPr="00BE04F4">
        <w:rPr>
          <w:rFonts w:eastAsia="Times New Roman"/>
          <w:color w:val="333333"/>
          <w:sz w:val="24"/>
          <w:szCs w:val="24"/>
        </w:rPr>
        <w:t>для  социально</w:t>
      </w:r>
      <w:proofErr w:type="gramEnd"/>
      <w:r w:rsidR="001D0CF2" w:rsidRPr="00BE04F4">
        <w:rPr>
          <w:rFonts w:eastAsia="Times New Roman"/>
          <w:color w:val="333333"/>
          <w:sz w:val="24"/>
          <w:szCs w:val="24"/>
        </w:rPr>
        <w:t xml:space="preserve">-экономического развития муниципального </w:t>
      </w:r>
      <w:r>
        <w:rPr>
          <w:rFonts w:eastAsia="Times New Roman"/>
          <w:color w:val="333333"/>
          <w:sz w:val="24"/>
          <w:szCs w:val="24"/>
        </w:rPr>
        <w:t>района</w:t>
      </w:r>
      <w:r w:rsidR="001D0CF2">
        <w:rPr>
          <w:rFonts w:eastAsia="Times New Roman"/>
          <w:color w:val="333333"/>
          <w:sz w:val="24"/>
          <w:szCs w:val="24"/>
        </w:rPr>
        <w:t>, поэтому</w:t>
      </w:r>
      <w:r w:rsidR="001D0CF2" w:rsidRPr="00BE04F4">
        <w:rPr>
          <w:rFonts w:eastAsia="Times New Roman"/>
          <w:color w:val="333333"/>
          <w:sz w:val="24"/>
          <w:szCs w:val="24"/>
        </w:rPr>
        <w:t xml:space="preserve"> траектория развития муниципалитета в краткосрочной перспективе будет определяться не только экономическими, но и эпидемиологическими факторами.</w:t>
      </w:r>
    </w:p>
    <w:p w14:paraId="6188E475" w14:textId="77777777" w:rsidR="001D0CF2" w:rsidRPr="00BE04F4" w:rsidRDefault="001D0CF2" w:rsidP="001D0CF2">
      <w:pPr>
        <w:shd w:val="clear" w:color="auto" w:fill="FFFFFF"/>
        <w:rPr>
          <w:rFonts w:eastAsia="Times New Roman"/>
          <w:color w:val="333333"/>
          <w:sz w:val="24"/>
          <w:szCs w:val="24"/>
        </w:rPr>
      </w:pPr>
      <w:r w:rsidRPr="00BE04F4">
        <w:rPr>
          <w:rFonts w:eastAsia="Times New Roman"/>
          <w:color w:val="333333"/>
          <w:sz w:val="24"/>
          <w:szCs w:val="24"/>
        </w:rPr>
        <w:t xml:space="preserve">Прогноз </w:t>
      </w:r>
      <w:r w:rsidR="00D40F40">
        <w:rPr>
          <w:rFonts w:eastAsia="Times New Roman"/>
          <w:color w:val="333333"/>
          <w:sz w:val="24"/>
          <w:szCs w:val="24"/>
        </w:rPr>
        <w:t xml:space="preserve">муниципального района </w:t>
      </w:r>
      <w:r w:rsidR="003852A9">
        <w:rPr>
          <w:rFonts w:eastAsia="Times New Roman"/>
          <w:color w:val="333333"/>
          <w:sz w:val="24"/>
          <w:szCs w:val="24"/>
        </w:rPr>
        <w:t>на трехлетний период 2022-2024</w:t>
      </w:r>
      <w:r w:rsidRPr="00BE04F4">
        <w:rPr>
          <w:rFonts w:eastAsia="Times New Roman"/>
          <w:color w:val="333333"/>
          <w:sz w:val="24"/>
          <w:szCs w:val="24"/>
        </w:rPr>
        <w:t xml:space="preserve"> годов </w:t>
      </w:r>
      <w:r w:rsidR="00D40F40">
        <w:rPr>
          <w:rFonts w:eastAsia="Times New Roman"/>
          <w:color w:val="333333"/>
          <w:sz w:val="24"/>
          <w:szCs w:val="24"/>
        </w:rPr>
        <w:t>разработан в двух вариантах:</w:t>
      </w:r>
      <w:r w:rsidRPr="00BE04F4">
        <w:rPr>
          <w:rFonts w:eastAsia="Times New Roman"/>
          <w:color w:val="333333"/>
          <w:sz w:val="24"/>
          <w:szCs w:val="24"/>
        </w:rPr>
        <w:t xml:space="preserve"> базовом и консервативном. </w:t>
      </w:r>
    </w:p>
    <w:p w14:paraId="5BB13704" w14:textId="77777777" w:rsidR="001D0CF2" w:rsidRPr="00BE04F4" w:rsidRDefault="001D0CF2" w:rsidP="001D0CF2">
      <w:pPr>
        <w:shd w:val="clear" w:color="auto" w:fill="FFFFFF"/>
        <w:rPr>
          <w:rFonts w:eastAsia="Times New Roman"/>
          <w:color w:val="333333"/>
          <w:sz w:val="24"/>
          <w:szCs w:val="24"/>
        </w:rPr>
      </w:pPr>
      <w:r w:rsidRPr="00BE04F4">
        <w:rPr>
          <w:rFonts w:eastAsia="Times New Roman"/>
          <w:color w:val="333333"/>
          <w:sz w:val="24"/>
          <w:szCs w:val="24"/>
        </w:rPr>
        <w:t>Базовый вариант описывает наиболее вероятный сценарий развития экономики с учетом ожидаемых внешних условий и принимаемых мер экономической политики в Российской Федерации и в Республике Коми.</w:t>
      </w:r>
    </w:p>
    <w:p w14:paraId="38987E7A" w14:textId="77777777" w:rsidR="001D0CF2" w:rsidRPr="00BE04F4" w:rsidRDefault="001D0CF2" w:rsidP="001D0CF2">
      <w:pPr>
        <w:shd w:val="clear" w:color="auto" w:fill="FFFFFF"/>
        <w:rPr>
          <w:rFonts w:eastAsia="Times New Roman"/>
          <w:color w:val="333333"/>
          <w:sz w:val="24"/>
          <w:szCs w:val="24"/>
        </w:rPr>
      </w:pPr>
      <w:r w:rsidRPr="00BE04F4">
        <w:rPr>
          <w:rFonts w:eastAsia="Times New Roman"/>
          <w:color w:val="333333"/>
          <w:sz w:val="24"/>
          <w:szCs w:val="24"/>
        </w:rPr>
        <w:t>Консервативный вариант основан на предпосылке о менее благоприятной санитарно-эпидемиологической ситуации, затяжном восстановлении экономики и структурном замедлении темпов ее роста в среднесрочной перспективе.</w:t>
      </w:r>
    </w:p>
    <w:p w14:paraId="4D38E8FC" w14:textId="77777777" w:rsidR="001D0CF2" w:rsidRPr="00BE04F4" w:rsidRDefault="001D0CF2" w:rsidP="001D0CF2">
      <w:pPr>
        <w:rPr>
          <w:sz w:val="24"/>
          <w:szCs w:val="24"/>
        </w:rPr>
      </w:pPr>
      <w:r w:rsidRPr="00BE04F4">
        <w:rPr>
          <w:sz w:val="24"/>
          <w:szCs w:val="24"/>
        </w:rPr>
        <w:t>Поэтому, консервативный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вариант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отличается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стрессовыми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внешними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условиями,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связанными с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динамикой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факторов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экономического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роста,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зависящими,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числе,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успешности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мер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структурной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экономической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политики,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которые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планируются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текущем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последующем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годах.</w:t>
      </w:r>
      <w:r w:rsidR="00DD4E0D">
        <w:rPr>
          <w:sz w:val="24"/>
          <w:szCs w:val="24"/>
        </w:rPr>
        <w:t xml:space="preserve"> Однако в прогнозируемый период</w:t>
      </w:r>
      <w:r w:rsidRPr="00BE04F4">
        <w:rPr>
          <w:sz w:val="24"/>
          <w:szCs w:val="24"/>
        </w:rPr>
        <w:t xml:space="preserve"> консервативный </w:t>
      </w:r>
      <w:proofErr w:type="gramStart"/>
      <w:r w:rsidRPr="00BE04F4">
        <w:rPr>
          <w:sz w:val="24"/>
          <w:szCs w:val="24"/>
        </w:rPr>
        <w:t>вариант  предполагает</w:t>
      </w:r>
      <w:proofErr w:type="gramEnd"/>
      <w:r w:rsidRPr="00BE04F4">
        <w:rPr>
          <w:sz w:val="24"/>
          <w:szCs w:val="24"/>
        </w:rPr>
        <w:t xml:space="preserve"> сохран</w:t>
      </w:r>
      <w:r>
        <w:rPr>
          <w:sz w:val="24"/>
          <w:szCs w:val="24"/>
        </w:rPr>
        <w:t>ение положительной</w:t>
      </w:r>
      <w:r w:rsidRPr="00BE04F4">
        <w:rPr>
          <w:sz w:val="24"/>
          <w:szCs w:val="24"/>
        </w:rPr>
        <w:t xml:space="preserve"> динамики во многих отраслях экономики с незначительной динамикой роста или сохранения динамики к </w:t>
      </w:r>
      <w:r>
        <w:rPr>
          <w:sz w:val="24"/>
          <w:szCs w:val="24"/>
        </w:rPr>
        <w:t xml:space="preserve">условиям </w:t>
      </w:r>
      <w:r w:rsidR="003852A9">
        <w:rPr>
          <w:sz w:val="24"/>
          <w:szCs w:val="24"/>
        </w:rPr>
        <w:t>2021</w:t>
      </w:r>
      <w:r w:rsidRPr="00BE04F4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BE04F4">
        <w:rPr>
          <w:sz w:val="24"/>
          <w:szCs w:val="24"/>
        </w:rPr>
        <w:t>.</w:t>
      </w:r>
    </w:p>
    <w:p w14:paraId="1B4EDD25" w14:textId="77777777" w:rsidR="001D0CF2" w:rsidRDefault="001D0CF2" w:rsidP="001D0CF2">
      <w:pPr>
        <w:rPr>
          <w:sz w:val="24"/>
          <w:szCs w:val="24"/>
        </w:rPr>
      </w:pPr>
      <w:r w:rsidRPr="00BE04F4">
        <w:rPr>
          <w:sz w:val="24"/>
          <w:szCs w:val="24"/>
        </w:rPr>
        <w:t>Базовый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вариант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основан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предположении,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прогнозируемом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периоде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сохранятся темпы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роста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объемов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промышленного</w:t>
      </w:r>
      <w:r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производства</w:t>
      </w:r>
      <w:r>
        <w:rPr>
          <w:sz w:val="24"/>
          <w:szCs w:val="24"/>
        </w:rPr>
        <w:t xml:space="preserve">, </w:t>
      </w:r>
      <w:r w:rsidRPr="00BE04F4">
        <w:rPr>
          <w:sz w:val="24"/>
          <w:szCs w:val="24"/>
        </w:rPr>
        <w:t>отраслей сельского хозяйства и строительства, положительная демографическая ситуация, которая будет обеспечена в основном миграционным приростом населения района.</w:t>
      </w:r>
    </w:p>
    <w:p w14:paraId="3B86A6DD" w14:textId="77777777" w:rsidR="001D0CF2" w:rsidRPr="00BE04F4" w:rsidRDefault="001D0CF2" w:rsidP="001D0CF2">
      <w:pPr>
        <w:rPr>
          <w:sz w:val="24"/>
          <w:szCs w:val="24"/>
        </w:rPr>
      </w:pPr>
    </w:p>
    <w:p w14:paraId="37BC3EA2" w14:textId="77777777" w:rsidR="001D0CF2" w:rsidRDefault="00DD4E0D" w:rsidP="001D0CF2">
      <w:pPr>
        <w:pStyle w:val="3"/>
        <w:numPr>
          <w:ilvl w:val="0"/>
          <w:numId w:val="15"/>
        </w:numPr>
        <w:shd w:val="clear" w:color="auto" w:fill="FFFFFF"/>
        <w:jc w:val="center"/>
        <w:rPr>
          <w:sz w:val="24"/>
          <w:szCs w:val="24"/>
        </w:rPr>
      </w:pPr>
      <w:bookmarkStart w:id="5" w:name="_Toc420316673"/>
      <w:bookmarkStart w:id="6" w:name="_Toc420316744"/>
      <w:bookmarkStart w:id="7" w:name="_Toc420317587"/>
      <w:bookmarkStart w:id="8" w:name="_Toc493164354"/>
      <w:bookmarkStart w:id="9" w:name="_Toc519854369"/>
      <w:r>
        <w:rPr>
          <w:sz w:val="24"/>
          <w:szCs w:val="24"/>
        </w:rPr>
        <w:t xml:space="preserve">Основные тенденции </w:t>
      </w:r>
      <w:r w:rsidR="001D0CF2" w:rsidRPr="00BE04F4">
        <w:rPr>
          <w:sz w:val="24"/>
          <w:szCs w:val="24"/>
        </w:rPr>
        <w:t>и ожидаемые итоги социально-экономического развития</w:t>
      </w:r>
      <w:bookmarkEnd w:id="5"/>
      <w:bookmarkEnd w:id="6"/>
      <w:bookmarkEnd w:id="7"/>
      <w:r w:rsidR="001D0CF2" w:rsidRPr="00BE04F4">
        <w:rPr>
          <w:sz w:val="24"/>
          <w:szCs w:val="24"/>
        </w:rPr>
        <w:t xml:space="preserve"> </w:t>
      </w:r>
      <w:bookmarkStart w:id="10" w:name="_Toc420316674"/>
      <w:bookmarkStart w:id="11" w:name="_Toc420316745"/>
      <w:bookmarkStart w:id="12" w:name="_Toc420317588"/>
      <w:r w:rsidR="00D40F40">
        <w:rPr>
          <w:sz w:val="24"/>
          <w:szCs w:val="24"/>
        </w:rPr>
        <w:t>МО МР «Сыктывдинский» в 2021</w:t>
      </w:r>
      <w:r w:rsidR="001D0CF2" w:rsidRPr="00BE04F4">
        <w:rPr>
          <w:sz w:val="24"/>
          <w:szCs w:val="24"/>
        </w:rPr>
        <w:t xml:space="preserve"> году</w:t>
      </w:r>
      <w:bookmarkEnd w:id="8"/>
      <w:bookmarkEnd w:id="9"/>
      <w:bookmarkEnd w:id="10"/>
      <w:bookmarkEnd w:id="11"/>
      <w:bookmarkEnd w:id="12"/>
    </w:p>
    <w:p w14:paraId="4BBB983B" w14:textId="77777777" w:rsidR="001D0CF2" w:rsidRPr="009A7A27" w:rsidRDefault="001D0CF2" w:rsidP="001D0CF2"/>
    <w:p w14:paraId="76CBDEEE" w14:textId="77777777" w:rsidR="001D0CF2" w:rsidRDefault="00D40F40" w:rsidP="001D0CF2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1D0CF2" w:rsidRPr="00BE04F4">
        <w:rPr>
          <w:sz w:val="24"/>
          <w:szCs w:val="24"/>
        </w:rPr>
        <w:t>ценивая итоги социал</w:t>
      </w:r>
      <w:r>
        <w:rPr>
          <w:sz w:val="24"/>
          <w:szCs w:val="24"/>
        </w:rPr>
        <w:t xml:space="preserve">ьно-экономического развития </w:t>
      </w:r>
      <w:r w:rsidR="00953D58"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>за 8</w:t>
      </w:r>
      <w:r w:rsidR="00CA3241">
        <w:rPr>
          <w:sz w:val="24"/>
          <w:szCs w:val="24"/>
        </w:rPr>
        <w:t xml:space="preserve"> месяцев 2021</w:t>
      </w:r>
      <w:r w:rsidR="001D0CF2" w:rsidRPr="00BE04F4">
        <w:rPr>
          <w:sz w:val="24"/>
          <w:szCs w:val="24"/>
        </w:rPr>
        <w:t xml:space="preserve"> года</w:t>
      </w:r>
      <w:r w:rsidR="001D0CF2">
        <w:rPr>
          <w:sz w:val="24"/>
          <w:szCs w:val="24"/>
        </w:rPr>
        <w:t>,</w:t>
      </w:r>
      <w:r w:rsidR="001D0CF2" w:rsidRPr="00BE04F4">
        <w:rPr>
          <w:sz w:val="24"/>
          <w:szCs w:val="24"/>
        </w:rPr>
        <w:t xml:space="preserve"> можно с уверенностью сказать, </w:t>
      </w:r>
      <w:r w:rsidR="00CA3241">
        <w:rPr>
          <w:sz w:val="24"/>
          <w:szCs w:val="24"/>
        </w:rPr>
        <w:t>что несмотря на «нелегкую» санитарно-</w:t>
      </w:r>
      <w:r w:rsidR="00CA3241">
        <w:rPr>
          <w:sz w:val="24"/>
          <w:szCs w:val="24"/>
        </w:rPr>
        <w:lastRenderedPageBreak/>
        <w:t xml:space="preserve">эпидемиологическую ситуацию </w:t>
      </w:r>
      <w:r w:rsidR="001D0CF2" w:rsidRPr="00BE04F4">
        <w:rPr>
          <w:sz w:val="24"/>
          <w:szCs w:val="24"/>
        </w:rPr>
        <w:t xml:space="preserve">социально-экономическое </w:t>
      </w:r>
      <w:r w:rsidR="001D0CF2">
        <w:rPr>
          <w:sz w:val="24"/>
          <w:szCs w:val="24"/>
        </w:rPr>
        <w:t>развитие</w:t>
      </w:r>
      <w:r w:rsidR="001D0CF2" w:rsidRPr="00BE04F4">
        <w:rPr>
          <w:sz w:val="24"/>
          <w:szCs w:val="24"/>
        </w:rPr>
        <w:t xml:space="preserve"> </w:t>
      </w:r>
      <w:r w:rsidR="00CA3241">
        <w:rPr>
          <w:sz w:val="24"/>
          <w:szCs w:val="24"/>
        </w:rPr>
        <w:t xml:space="preserve">муниципалитета </w:t>
      </w:r>
      <w:r w:rsidR="001D0CF2" w:rsidRPr="00BE04F4">
        <w:rPr>
          <w:sz w:val="24"/>
          <w:szCs w:val="24"/>
        </w:rPr>
        <w:t xml:space="preserve">остается стабильным и положительным по </w:t>
      </w:r>
      <w:r w:rsidR="001D0CF2">
        <w:rPr>
          <w:sz w:val="24"/>
          <w:szCs w:val="24"/>
        </w:rPr>
        <w:t xml:space="preserve">многим </w:t>
      </w:r>
      <w:r w:rsidR="001D0CF2" w:rsidRPr="00BE04F4">
        <w:rPr>
          <w:sz w:val="24"/>
          <w:szCs w:val="24"/>
        </w:rPr>
        <w:t>основным показателям</w:t>
      </w:r>
      <w:r w:rsidR="001D0CF2">
        <w:rPr>
          <w:sz w:val="24"/>
          <w:szCs w:val="24"/>
        </w:rPr>
        <w:t>.</w:t>
      </w:r>
    </w:p>
    <w:p w14:paraId="063445F4" w14:textId="77777777" w:rsidR="001D0CF2" w:rsidRPr="00BE04F4" w:rsidRDefault="001D0CF2" w:rsidP="001D0CF2">
      <w:pPr>
        <w:rPr>
          <w:sz w:val="24"/>
          <w:szCs w:val="24"/>
          <w:u w:val="single"/>
        </w:rPr>
      </w:pPr>
      <w:r w:rsidRPr="00BE04F4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DD4E0D">
        <w:rPr>
          <w:sz w:val="24"/>
          <w:szCs w:val="24"/>
        </w:rPr>
        <w:t xml:space="preserve">жидаемая оценка </w:t>
      </w:r>
      <w:r w:rsidRPr="00BE04F4">
        <w:rPr>
          <w:sz w:val="24"/>
          <w:szCs w:val="24"/>
        </w:rPr>
        <w:t>итогов 202</w:t>
      </w:r>
      <w:r w:rsidR="00953D58">
        <w:rPr>
          <w:sz w:val="24"/>
          <w:szCs w:val="24"/>
        </w:rPr>
        <w:t>1</w:t>
      </w:r>
      <w:r w:rsidRPr="00BE04F4">
        <w:rPr>
          <w:sz w:val="24"/>
          <w:szCs w:val="24"/>
        </w:rPr>
        <w:t xml:space="preserve"> года даст </w:t>
      </w:r>
      <w:r w:rsidRPr="00BE04F4">
        <w:rPr>
          <w:sz w:val="24"/>
          <w:szCs w:val="24"/>
          <w:u w:val="single"/>
        </w:rPr>
        <w:t>положительную динамику в таких важных отраслях экономического развития, как:</w:t>
      </w:r>
    </w:p>
    <w:p w14:paraId="1E6C4DED" w14:textId="77777777" w:rsidR="00222789" w:rsidRPr="002A7391" w:rsidRDefault="00222789" w:rsidP="00222789">
      <w:pPr>
        <w:rPr>
          <w:sz w:val="24"/>
          <w:szCs w:val="24"/>
        </w:rPr>
      </w:pPr>
      <w:r w:rsidRPr="002A7391">
        <w:rPr>
          <w:sz w:val="24"/>
          <w:szCs w:val="24"/>
        </w:rPr>
        <w:t xml:space="preserve">увеличение численности </w:t>
      </w:r>
      <w:r w:rsidR="00DD4E0D">
        <w:rPr>
          <w:sz w:val="24"/>
          <w:szCs w:val="24"/>
        </w:rPr>
        <w:t xml:space="preserve">населения в общем при снижении </w:t>
      </w:r>
      <w:r w:rsidRPr="002A7391">
        <w:rPr>
          <w:sz w:val="24"/>
          <w:szCs w:val="24"/>
        </w:rPr>
        <w:t>рождаемости, но при наличии положительной динамики миграционного притока населения;</w:t>
      </w:r>
    </w:p>
    <w:p w14:paraId="3BF63DFC" w14:textId="77777777" w:rsidR="001D0CF2" w:rsidRPr="002A7391" w:rsidRDefault="00DD4E0D" w:rsidP="001D0CF2">
      <w:p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увеличение</w:t>
      </w:r>
      <w:r w:rsidR="001D0CF2" w:rsidRPr="002A7391">
        <w:rPr>
          <w:color w:val="333333"/>
          <w:sz w:val="24"/>
          <w:szCs w:val="24"/>
        </w:rPr>
        <w:t xml:space="preserve"> оборота организаций;</w:t>
      </w:r>
    </w:p>
    <w:p w14:paraId="70B4D1EC" w14:textId="77777777" w:rsidR="001D0CF2" w:rsidRPr="002A7391" w:rsidRDefault="00DD4E0D" w:rsidP="001D0CF2">
      <w:p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увеличение объемов </w:t>
      </w:r>
      <w:r w:rsidR="001D0CF2" w:rsidRPr="002A7391">
        <w:rPr>
          <w:color w:val="333333"/>
          <w:sz w:val="24"/>
          <w:szCs w:val="24"/>
        </w:rPr>
        <w:t xml:space="preserve">отгруженных товаров собственного производства, выполненных работ и услуг собственными силами, </w:t>
      </w:r>
    </w:p>
    <w:p w14:paraId="63E641B8" w14:textId="77777777" w:rsidR="001D0CF2" w:rsidRPr="002A7391" w:rsidRDefault="001D0CF2" w:rsidP="001D0CF2">
      <w:pPr>
        <w:rPr>
          <w:color w:val="333333"/>
          <w:sz w:val="24"/>
          <w:szCs w:val="24"/>
        </w:rPr>
      </w:pPr>
      <w:r w:rsidRPr="002A7391">
        <w:rPr>
          <w:color w:val="333333"/>
          <w:sz w:val="24"/>
          <w:szCs w:val="24"/>
        </w:rPr>
        <w:t>увеличение объемов обрабатывающих производств;</w:t>
      </w:r>
    </w:p>
    <w:p w14:paraId="13741AC5" w14:textId="77777777" w:rsidR="00222789" w:rsidRPr="002A7391" w:rsidRDefault="001D0CF2" w:rsidP="001D0CF2">
      <w:pPr>
        <w:rPr>
          <w:color w:val="000000"/>
          <w:sz w:val="24"/>
          <w:szCs w:val="24"/>
        </w:rPr>
      </w:pPr>
      <w:r w:rsidRPr="002A7391">
        <w:rPr>
          <w:sz w:val="24"/>
          <w:szCs w:val="24"/>
        </w:rPr>
        <w:t xml:space="preserve">увеличение </w:t>
      </w:r>
      <w:r w:rsidR="00DD4E0D">
        <w:rPr>
          <w:sz w:val="24"/>
          <w:szCs w:val="24"/>
        </w:rPr>
        <w:t xml:space="preserve">производительности </w:t>
      </w:r>
      <w:r w:rsidR="00222789" w:rsidRPr="002A7391">
        <w:rPr>
          <w:sz w:val="24"/>
          <w:szCs w:val="24"/>
        </w:rPr>
        <w:t xml:space="preserve">в сельском хозяйстве: </w:t>
      </w:r>
      <w:r w:rsidRPr="002A7391">
        <w:rPr>
          <w:sz w:val="24"/>
          <w:szCs w:val="24"/>
        </w:rPr>
        <w:t xml:space="preserve">надоев на одну корову, производства </w:t>
      </w:r>
      <w:r w:rsidR="00222789" w:rsidRPr="002A7391">
        <w:rPr>
          <w:sz w:val="24"/>
          <w:szCs w:val="24"/>
        </w:rPr>
        <w:t>мяса</w:t>
      </w:r>
      <w:r w:rsidR="00222789" w:rsidRPr="002A7391">
        <w:rPr>
          <w:color w:val="000000"/>
          <w:sz w:val="24"/>
          <w:szCs w:val="24"/>
        </w:rPr>
        <w:t xml:space="preserve"> крупного рогатого скота, свинины и птицы;</w:t>
      </w:r>
    </w:p>
    <w:p w14:paraId="6833B2C2" w14:textId="77777777" w:rsidR="00222789" w:rsidRPr="002A7391" w:rsidRDefault="00222789" w:rsidP="001D0CF2">
      <w:pPr>
        <w:rPr>
          <w:color w:val="000000"/>
          <w:sz w:val="24"/>
          <w:szCs w:val="24"/>
        </w:rPr>
      </w:pPr>
      <w:r w:rsidRPr="002A7391">
        <w:rPr>
          <w:color w:val="000000"/>
          <w:sz w:val="24"/>
          <w:szCs w:val="24"/>
        </w:rPr>
        <w:t>уве</w:t>
      </w:r>
      <w:r w:rsidR="00900029" w:rsidRPr="002A7391">
        <w:rPr>
          <w:color w:val="000000"/>
          <w:sz w:val="24"/>
          <w:szCs w:val="24"/>
        </w:rPr>
        <w:t>личение объемов лесозаготовки</w:t>
      </w:r>
      <w:r w:rsidRPr="002A7391">
        <w:rPr>
          <w:color w:val="000000"/>
          <w:sz w:val="24"/>
          <w:szCs w:val="24"/>
        </w:rPr>
        <w:t>;</w:t>
      </w:r>
    </w:p>
    <w:p w14:paraId="225DA959" w14:textId="77777777" w:rsidR="00900029" w:rsidRPr="002A7391" w:rsidRDefault="000B628B" w:rsidP="001D0CF2">
      <w:pPr>
        <w:rPr>
          <w:color w:val="000000"/>
          <w:sz w:val="24"/>
          <w:szCs w:val="24"/>
        </w:rPr>
      </w:pPr>
      <w:r w:rsidRPr="002A7391">
        <w:rPr>
          <w:sz w:val="24"/>
          <w:szCs w:val="24"/>
        </w:rPr>
        <w:t>увеличение</w:t>
      </w:r>
      <w:r w:rsidR="00900029" w:rsidRPr="002A7391">
        <w:rPr>
          <w:sz w:val="24"/>
          <w:szCs w:val="24"/>
        </w:rPr>
        <w:t xml:space="preserve"> количества ввода в действие жилых домов, количества выданных разрешений на строительство</w:t>
      </w:r>
    </w:p>
    <w:p w14:paraId="7E36923F" w14:textId="77777777" w:rsidR="00222789" w:rsidRPr="002A7391" w:rsidRDefault="00222789" w:rsidP="00222789">
      <w:pPr>
        <w:rPr>
          <w:sz w:val="24"/>
          <w:szCs w:val="24"/>
        </w:rPr>
      </w:pPr>
      <w:r w:rsidRPr="002A7391">
        <w:rPr>
          <w:sz w:val="24"/>
          <w:szCs w:val="24"/>
        </w:rPr>
        <w:t>увеличение оборотов розничной торговли и общественного питания;</w:t>
      </w:r>
    </w:p>
    <w:p w14:paraId="0E956FB4" w14:textId="77777777" w:rsidR="00900029" w:rsidRPr="002A7391" w:rsidRDefault="001D0CF2" w:rsidP="001D0CF2">
      <w:pPr>
        <w:rPr>
          <w:sz w:val="24"/>
          <w:szCs w:val="24"/>
        </w:rPr>
      </w:pPr>
      <w:r w:rsidRPr="002A7391">
        <w:rPr>
          <w:sz w:val="24"/>
          <w:szCs w:val="24"/>
        </w:rPr>
        <w:t xml:space="preserve">увеличение перевозок </w:t>
      </w:r>
      <w:r w:rsidR="00900029" w:rsidRPr="002A7391">
        <w:rPr>
          <w:sz w:val="24"/>
          <w:szCs w:val="24"/>
        </w:rPr>
        <w:t>грузов и грузооборота</w:t>
      </w:r>
      <w:r w:rsidR="00900029" w:rsidRPr="002A7391">
        <w:rPr>
          <w:sz w:val="24"/>
          <w:szCs w:val="24"/>
        </w:rPr>
        <w:br/>
        <w:t>автомобильного тр</w:t>
      </w:r>
      <w:r w:rsidR="00DD4E0D">
        <w:rPr>
          <w:sz w:val="24"/>
          <w:szCs w:val="24"/>
        </w:rPr>
        <w:t>анспорта на коммерческой основе</w:t>
      </w:r>
      <w:r w:rsidR="00900029" w:rsidRPr="002A7391">
        <w:rPr>
          <w:sz w:val="24"/>
          <w:szCs w:val="24"/>
        </w:rPr>
        <w:t>;</w:t>
      </w:r>
    </w:p>
    <w:p w14:paraId="15EB06C3" w14:textId="77777777" w:rsidR="001D0CF2" w:rsidRPr="002A7391" w:rsidRDefault="001D0CF2" w:rsidP="001D0CF2">
      <w:pPr>
        <w:rPr>
          <w:sz w:val="24"/>
          <w:szCs w:val="24"/>
        </w:rPr>
      </w:pPr>
      <w:r w:rsidRPr="002A7391">
        <w:rPr>
          <w:sz w:val="24"/>
          <w:szCs w:val="24"/>
        </w:rPr>
        <w:t>увеличение доходов бюджета МО в совокупности, при снижении поступлений по отдельным налоговым и неналоговым доходам;</w:t>
      </w:r>
    </w:p>
    <w:p w14:paraId="746F2D6B" w14:textId="77777777" w:rsidR="00900029" w:rsidRPr="002A7391" w:rsidRDefault="001D0CF2" w:rsidP="001D0CF2">
      <w:pPr>
        <w:rPr>
          <w:sz w:val="24"/>
          <w:szCs w:val="24"/>
        </w:rPr>
      </w:pPr>
      <w:r w:rsidRPr="002A7391">
        <w:rPr>
          <w:sz w:val="24"/>
          <w:szCs w:val="24"/>
        </w:rPr>
        <w:t>увеличение реальной заработной платы</w:t>
      </w:r>
    </w:p>
    <w:p w14:paraId="682E661E" w14:textId="77777777" w:rsidR="001D0CF2" w:rsidRPr="002A7391" w:rsidRDefault="00900029" w:rsidP="001D0CF2">
      <w:pPr>
        <w:rPr>
          <w:sz w:val="24"/>
          <w:szCs w:val="24"/>
        </w:rPr>
      </w:pPr>
      <w:r w:rsidRPr="002A7391">
        <w:rPr>
          <w:sz w:val="24"/>
          <w:szCs w:val="24"/>
        </w:rPr>
        <w:t>снижение уровня безработицы и численности безработных граждан</w:t>
      </w:r>
      <w:r w:rsidR="000B628B" w:rsidRPr="002A7391">
        <w:rPr>
          <w:sz w:val="24"/>
          <w:szCs w:val="24"/>
        </w:rPr>
        <w:t>;</w:t>
      </w:r>
    </w:p>
    <w:p w14:paraId="57107DAA" w14:textId="77777777" w:rsidR="000B628B" w:rsidRPr="002A7391" w:rsidRDefault="000B628B" w:rsidP="001D0CF2">
      <w:pPr>
        <w:rPr>
          <w:sz w:val="24"/>
          <w:szCs w:val="24"/>
        </w:rPr>
      </w:pPr>
      <w:r w:rsidRPr="002A7391">
        <w:rPr>
          <w:sz w:val="24"/>
          <w:szCs w:val="24"/>
        </w:rPr>
        <w:t>снижение численности ДТП и правонарушений.</w:t>
      </w:r>
    </w:p>
    <w:p w14:paraId="2EB1CAC2" w14:textId="77777777" w:rsidR="001D0CF2" w:rsidRPr="002A7391" w:rsidRDefault="001D0CF2" w:rsidP="001D0CF2">
      <w:pPr>
        <w:rPr>
          <w:sz w:val="24"/>
          <w:szCs w:val="24"/>
          <w:u w:val="single"/>
        </w:rPr>
      </w:pPr>
      <w:r w:rsidRPr="002A7391">
        <w:rPr>
          <w:sz w:val="24"/>
          <w:szCs w:val="24"/>
          <w:u w:val="single"/>
        </w:rPr>
        <w:t xml:space="preserve">В числе негативных итогов </w:t>
      </w:r>
      <w:r w:rsidR="00953D58" w:rsidRPr="002A7391">
        <w:rPr>
          <w:sz w:val="24"/>
          <w:szCs w:val="24"/>
          <w:u w:val="single"/>
        </w:rPr>
        <w:t xml:space="preserve">8 месяцев и ожидаемой оценки 2021 </w:t>
      </w:r>
      <w:r w:rsidRPr="002A7391">
        <w:rPr>
          <w:sz w:val="24"/>
          <w:szCs w:val="24"/>
          <w:u w:val="single"/>
        </w:rPr>
        <w:t xml:space="preserve">года можно назвать:   </w:t>
      </w:r>
    </w:p>
    <w:p w14:paraId="75BC52CF" w14:textId="77777777" w:rsidR="000B628B" w:rsidRPr="002A7391" w:rsidRDefault="000B628B" w:rsidP="001D0CF2">
      <w:pPr>
        <w:rPr>
          <w:color w:val="333333"/>
          <w:sz w:val="24"/>
          <w:szCs w:val="24"/>
        </w:rPr>
      </w:pPr>
      <w:r w:rsidRPr="002A7391">
        <w:rPr>
          <w:color w:val="333333"/>
          <w:sz w:val="24"/>
          <w:szCs w:val="24"/>
        </w:rPr>
        <w:t>снижение рождаемости и увеличение смирности населения;</w:t>
      </w:r>
    </w:p>
    <w:p w14:paraId="54C1C356" w14:textId="77777777" w:rsidR="001D0CF2" w:rsidRPr="002A7391" w:rsidRDefault="001D0CF2" w:rsidP="001D0CF2">
      <w:pPr>
        <w:rPr>
          <w:color w:val="333333"/>
          <w:sz w:val="24"/>
          <w:szCs w:val="24"/>
        </w:rPr>
      </w:pPr>
      <w:r w:rsidRPr="002A7391">
        <w:rPr>
          <w:color w:val="333333"/>
          <w:sz w:val="24"/>
          <w:szCs w:val="24"/>
        </w:rPr>
        <w:t>сокращение численности скота в сельскохозяйственных предприятиях района и в личных подсобных хозяйствах граждан района;</w:t>
      </w:r>
    </w:p>
    <w:p w14:paraId="286FA910" w14:textId="77777777" w:rsidR="001D0CF2" w:rsidRPr="000B628B" w:rsidRDefault="00900029" w:rsidP="001D0CF2">
      <w:pPr>
        <w:rPr>
          <w:sz w:val="24"/>
          <w:szCs w:val="24"/>
          <w:highlight w:val="yellow"/>
        </w:rPr>
      </w:pPr>
      <w:r w:rsidRPr="002A7391">
        <w:rPr>
          <w:sz w:val="24"/>
          <w:szCs w:val="24"/>
        </w:rPr>
        <w:t>снижение</w:t>
      </w:r>
      <w:r w:rsidR="001D0CF2" w:rsidRPr="002A7391">
        <w:rPr>
          <w:sz w:val="24"/>
          <w:szCs w:val="24"/>
        </w:rPr>
        <w:t xml:space="preserve"> </w:t>
      </w:r>
      <w:r w:rsidRPr="002A7391">
        <w:rPr>
          <w:sz w:val="24"/>
          <w:szCs w:val="24"/>
        </w:rPr>
        <w:t>объема работ, выполненных</w:t>
      </w:r>
      <w:r w:rsidRPr="000B628B">
        <w:rPr>
          <w:sz w:val="24"/>
          <w:szCs w:val="24"/>
        </w:rPr>
        <w:t xml:space="preserve"> по виду деятельности «Строительство»</w:t>
      </w:r>
      <w:r w:rsidR="001D0CF2" w:rsidRPr="000B628B">
        <w:rPr>
          <w:sz w:val="24"/>
          <w:szCs w:val="24"/>
          <w:highlight w:val="yellow"/>
        </w:rPr>
        <w:t>;</w:t>
      </w:r>
    </w:p>
    <w:p w14:paraId="5EB59717" w14:textId="77777777" w:rsidR="001D0CF2" w:rsidRPr="002A7391" w:rsidRDefault="001D0CF2" w:rsidP="001D0CF2">
      <w:pPr>
        <w:rPr>
          <w:sz w:val="24"/>
          <w:szCs w:val="24"/>
        </w:rPr>
      </w:pPr>
      <w:r w:rsidRPr="002A7391">
        <w:rPr>
          <w:sz w:val="24"/>
          <w:szCs w:val="24"/>
        </w:rPr>
        <w:t>снижение поступления некоторых налоговых платежей в консолидированный бюджет МО МР «Сыктывдинский»;</w:t>
      </w:r>
    </w:p>
    <w:p w14:paraId="777223BF" w14:textId="77777777" w:rsidR="000B628B" w:rsidRPr="006B7629" w:rsidRDefault="000B628B" w:rsidP="001D0CF2">
      <w:pPr>
        <w:rPr>
          <w:sz w:val="24"/>
          <w:szCs w:val="24"/>
        </w:rPr>
      </w:pPr>
      <w:r w:rsidRPr="006B7629">
        <w:rPr>
          <w:sz w:val="24"/>
          <w:szCs w:val="24"/>
        </w:rPr>
        <w:t>снижение численности малых и средних предприятий, включая микропредприятия (без внешних совместителей), а также снижение численности индивидуальных предпринимателей</w:t>
      </w:r>
    </w:p>
    <w:p w14:paraId="70D240C8" w14:textId="77777777" w:rsidR="000B628B" w:rsidRPr="006B7629" w:rsidRDefault="00DD4E0D" w:rsidP="000B628B">
      <w:pPr>
        <w:rPr>
          <w:sz w:val="24"/>
          <w:szCs w:val="24"/>
        </w:rPr>
      </w:pPr>
      <w:r>
        <w:rPr>
          <w:sz w:val="24"/>
          <w:szCs w:val="24"/>
        </w:rPr>
        <w:t xml:space="preserve">снижение </w:t>
      </w:r>
      <w:r w:rsidR="000B628B" w:rsidRPr="006B7629">
        <w:rPr>
          <w:sz w:val="24"/>
          <w:szCs w:val="24"/>
        </w:rPr>
        <w:t>объема инвестиций;</w:t>
      </w:r>
    </w:p>
    <w:p w14:paraId="4D0C3629" w14:textId="77777777" w:rsidR="001D0CF2" w:rsidRPr="006B7629" w:rsidRDefault="001D0CF2" w:rsidP="001D0CF2">
      <w:pPr>
        <w:rPr>
          <w:sz w:val="24"/>
          <w:szCs w:val="24"/>
        </w:rPr>
      </w:pPr>
      <w:r w:rsidRPr="006B7629">
        <w:rPr>
          <w:sz w:val="24"/>
          <w:szCs w:val="24"/>
        </w:rPr>
        <w:t>снижение темпов роста среднесписочной чис</w:t>
      </w:r>
      <w:r w:rsidR="000B628B" w:rsidRPr="006B7629">
        <w:rPr>
          <w:sz w:val="24"/>
          <w:szCs w:val="24"/>
        </w:rPr>
        <w:t>ленности работников организаций.</w:t>
      </w:r>
    </w:p>
    <w:p w14:paraId="6886A652" w14:textId="77777777" w:rsidR="00953D58" w:rsidRDefault="00953D58" w:rsidP="001D0CF2">
      <w:pPr>
        <w:rPr>
          <w:sz w:val="24"/>
          <w:szCs w:val="24"/>
        </w:rPr>
      </w:pPr>
      <w:r>
        <w:rPr>
          <w:sz w:val="24"/>
          <w:szCs w:val="24"/>
        </w:rPr>
        <w:t>Инициатива Правительства Республик</w:t>
      </w:r>
      <w:r w:rsidR="00DD4E0D">
        <w:rPr>
          <w:sz w:val="24"/>
          <w:szCs w:val="24"/>
        </w:rPr>
        <w:t xml:space="preserve">и Коми </w:t>
      </w:r>
      <w:r w:rsidR="002A7391">
        <w:rPr>
          <w:sz w:val="24"/>
          <w:szCs w:val="24"/>
        </w:rPr>
        <w:t xml:space="preserve">и Министерства экономического развития </w:t>
      </w:r>
      <w:r>
        <w:rPr>
          <w:sz w:val="24"/>
          <w:szCs w:val="24"/>
        </w:rPr>
        <w:t>и промышленности Республики Коми по размещению на территории Сыктывдинского района особой экономической зоны</w:t>
      </w:r>
      <w:r w:rsidR="000B628B">
        <w:rPr>
          <w:sz w:val="24"/>
          <w:szCs w:val="24"/>
        </w:rPr>
        <w:t xml:space="preserve"> в прогнозе позволит улучшить как экономические, так и социальные показатели района, вывести район из </w:t>
      </w:r>
      <w:r w:rsidR="000D4D60">
        <w:rPr>
          <w:sz w:val="24"/>
          <w:szCs w:val="24"/>
        </w:rPr>
        <w:t xml:space="preserve">района </w:t>
      </w:r>
      <w:r w:rsidR="000B628B">
        <w:rPr>
          <w:sz w:val="24"/>
          <w:szCs w:val="24"/>
        </w:rPr>
        <w:t>сельскохозяйственной направленности</w:t>
      </w:r>
      <w:r w:rsidR="000D4D60">
        <w:rPr>
          <w:sz w:val="24"/>
          <w:szCs w:val="24"/>
        </w:rPr>
        <w:t>, в район с промышленно развитой экономикой.</w:t>
      </w:r>
    </w:p>
    <w:p w14:paraId="10A7996B" w14:textId="77777777" w:rsidR="000D4D60" w:rsidRDefault="001D0CF2" w:rsidP="001D0CF2">
      <w:pPr>
        <w:rPr>
          <w:sz w:val="24"/>
          <w:szCs w:val="24"/>
        </w:rPr>
      </w:pPr>
      <w:r w:rsidRPr="00BE04F4">
        <w:rPr>
          <w:sz w:val="24"/>
          <w:szCs w:val="24"/>
        </w:rPr>
        <w:t xml:space="preserve">Наряду с этим </w:t>
      </w:r>
      <w:r w:rsidR="000D4D60">
        <w:rPr>
          <w:sz w:val="24"/>
          <w:szCs w:val="24"/>
        </w:rPr>
        <w:t xml:space="preserve">необходимо решать извечные проблемы в плохими </w:t>
      </w:r>
      <w:proofErr w:type="gramStart"/>
      <w:r w:rsidR="000D4D60">
        <w:rPr>
          <w:sz w:val="24"/>
          <w:szCs w:val="24"/>
        </w:rPr>
        <w:t xml:space="preserve">дорогами,  </w:t>
      </w:r>
      <w:proofErr w:type="spellStart"/>
      <w:r w:rsidR="000D4D60">
        <w:rPr>
          <w:sz w:val="24"/>
          <w:szCs w:val="24"/>
        </w:rPr>
        <w:t>жилищно</w:t>
      </w:r>
      <w:proofErr w:type="spellEnd"/>
      <w:proofErr w:type="gramEnd"/>
      <w:r w:rsidR="000D4D60">
        <w:rPr>
          <w:sz w:val="24"/>
          <w:szCs w:val="24"/>
        </w:rPr>
        <w:t xml:space="preserve"> - коммунальной и энергетической инфраструктурой</w:t>
      </w:r>
      <w:r w:rsidRPr="00BE04F4">
        <w:rPr>
          <w:sz w:val="24"/>
          <w:szCs w:val="24"/>
        </w:rPr>
        <w:t xml:space="preserve">, </w:t>
      </w:r>
      <w:r w:rsidR="000D4D60">
        <w:rPr>
          <w:sz w:val="24"/>
          <w:szCs w:val="24"/>
        </w:rPr>
        <w:t>привлекать в рамках государственно-частного партнерства инвесторов для строительства  объектов социальной инфраструктуры, повысить заинтересованность и активность общественных институтов для развития социально-экономического партнерства с целью привлечения региональных и федеральных возможностей и мер поддержки.</w:t>
      </w:r>
    </w:p>
    <w:p w14:paraId="08B55A7E" w14:textId="77777777" w:rsidR="001D0CF2" w:rsidRPr="00BE04F4" w:rsidRDefault="000D4D60" w:rsidP="001D0CF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305D453A" w14:textId="77777777" w:rsidR="001D0CF2" w:rsidRPr="00BE04F4" w:rsidRDefault="001D0CF2" w:rsidP="001D0CF2">
      <w:pPr>
        <w:pStyle w:val="1"/>
        <w:rPr>
          <w:rFonts w:cs="Times New Roman"/>
          <w:sz w:val="24"/>
          <w:szCs w:val="24"/>
        </w:rPr>
      </w:pPr>
      <w:bookmarkStart w:id="13" w:name="_Toc420316675"/>
      <w:bookmarkStart w:id="14" w:name="_Toc420316746"/>
      <w:bookmarkStart w:id="15" w:name="_Toc420317589"/>
      <w:bookmarkStart w:id="16" w:name="_Toc493164355"/>
      <w:bookmarkStart w:id="17" w:name="_Toc519854370"/>
      <w:r w:rsidRPr="00BE04F4">
        <w:rPr>
          <w:rFonts w:cs="Times New Roman"/>
          <w:sz w:val="24"/>
          <w:szCs w:val="24"/>
        </w:rPr>
        <w:t>2. Приоритетные направления социально-экономического развития</w:t>
      </w:r>
      <w:bookmarkStart w:id="18" w:name="_Toc420316676"/>
      <w:bookmarkStart w:id="19" w:name="_Toc420316747"/>
      <w:bookmarkStart w:id="20" w:name="_Toc420317590"/>
      <w:bookmarkEnd w:id="13"/>
      <w:bookmarkEnd w:id="14"/>
      <w:bookmarkEnd w:id="15"/>
      <w:r w:rsidR="00953D58">
        <w:rPr>
          <w:rFonts w:cs="Times New Roman"/>
          <w:sz w:val="24"/>
          <w:szCs w:val="24"/>
        </w:rPr>
        <w:t xml:space="preserve"> </w:t>
      </w:r>
      <w:r w:rsidRPr="00BE04F4">
        <w:rPr>
          <w:rFonts w:cs="Times New Roman"/>
          <w:sz w:val="24"/>
          <w:szCs w:val="24"/>
        </w:rPr>
        <w:t>МР «</w:t>
      </w:r>
      <w:r w:rsidR="00953D58">
        <w:rPr>
          <w:rFonts w:cs="Times New Roman"/>
          <w:sz w:val="24"/>
          <w:szCs w:val="24"/>
        </w:rPr>
        <w:t>Сыктывдинский» Республики Коми на период до 2024</w:t>
      </w:r>
      <w:r w:rsidRPr="00BE04F4">
        <w:rPr>
          <w:rFonts w:cs="Times New Roman"/>
          <w:sz w:val="24"/>
          <w:szCs w:val="24"/>
        </w:rPr>
        <w:t xml:space="preserve"> года</w:t>
      </w:r>
      <w:bookmarkEnd w:id="16"/>
      <w:bookmarkEnd w:id="17"/>
      <w:bookmarkEnd w:id="18"/>
      <w:bookmarkEnd w:id="19"/>
      <w:bookmarkEnd w:id="20"/>
    </w:p>
    <w:p w14:paraId="0535976B" w14:textId="77777777" w:rsidR="001D0CF2" w:rsidRPr="00BE04F4" w:rsidRDefault="001D0CF2" w:rsidP="001D0CF2">
      <w:pPr>
        <w:rPr>
          <w:sz w:val="24"/>
          <w:szCs w:val="24"/>
          <w:lang w:eastAsia="ar-SA"/>
        </w:rPr>
      </w:pPr>
    </w:p>
    <w:p w14:paraId="73FE9313" w14:textId="77777777" w:rsidR="001D0CF2" w:rsidRPr="00BE04F4" w:rsidRDefault="001D0CF2" w:rsidP="001D0CF2">
      <w:pPr>
        <w:rPr>
          <w:sz w:val="24"/>
          <w:szCs w:val="24"/>
        </w:rPr>
      </w:pPr>
      <w:r w:rsidRPr="00BE04F4">
        <w:rPr>
          <w:sz w:val="24"/>
          <w:szCs w:val="24"/>
        </w:rPr>
        <w:lastRenderedPageBreak/>
        <w:t>Основной задачей предстоящего периода является стабилизация макроэкономического климата и социал</w:t>
      </w:r>
      <w:r w:rsidR="00953D58">
        <w:rPr>
          <w:sz w:val="24"/>
          <w:szCs w:val="24"/>
        </w:rPr>
        <w:t>ьной обстановки на территории</w:t>
      </w:r>
      <w:r w:rsidRPr="00BE04F4">
        <w:rPr>
          <w:sz w:val="24"/>
          <w:szCs w:val="24"/>
        </w:rPr>
        <w:t xml:space="preserve"> МР «Сыктывдинский» и активизация факторов экономического роста.</w:t>
      </w:r>
    </w:p>
    <w:p w14:paraId="085D2A61" w14:textId="77777777" w:rsidR="001D0CF2" w:rsidRPr="00BE04F4" w:rsidRDefault="001D0CF2" w:rsidP="001D0CF2">
      <w:pPr>
        <w:rPr>
          <w:b/>
          <w:sz w:val="24"/>
          <w:szCs w:val="24"/>
        </w:rPr>
      </w:pPr>
      <w:r w:rsidRPr="00BE04F4">
        <w:rPr>
          <w:sz w:val="24"/>
          <w:szCs w:val="24"/>
        </w:rPr>
        <w:t>Ор</w:t>
      </w:r>
      <w:r w:rsidR="00DD4E0D">
        <w:rPr>
          <w:sz w:val="24"/>
          <w:szCs w:val="24"/>
        </w:rPr>
        <w:t xml:space="preserve">ганами местного самоуправления </w:t>
      </w:r>
      <w:r w:rsidR="00D40F40">
        <w:rPr>
          <w:sz w:val="24"/>
          <w:szCs w:val="24"/>
        </w:rPr>
        <w:t>муниципального района</w:t>
      </w:r>
      <w:r w:rsidR="00953D58"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будет обеспечиваться последовательная реализация мер социально-экономической политики по следующим приоритетным направлениям:</w:t>
      </w:r>
    </w:p>
    <w:p w14:paraId="792F830F" w14:textId="77777777" w:rsidR="001D0CF2" w:rsidRPr="00BE04F4" w:rsidRDefault="001D0CF2" w:rsidP="001D0CF2">
      <w:pPr>
        <w:rPr>
          <w:sz w:val="24"/>
          <w:szCs w:val="24"/>
        </w:rPr>
      </w:pPr>
      <w:r w:rsidRPr="00BE04F4">
        <w:rPr>
          <w:sz w:val="24"/>
          <w:szCs w:val="24"/>
        </w:rPr>
        <w:t>улучшение санитарно-эпидемиологической ситуации;</w:t>
      </w:r>
    </w:p>
    <w:p w14:paraId="2EC3BCA7" w14:textId="77777777" w:rsidR="001D0CF2" w:rsidRPr="00BE04F4" w:rsidRDefault="001D0CF2" w:rsidP="001D0CF2">
      <w:pPr>
        <w:rPr>
          <w:sz w:val="24"/>
          <w:szCs w:val="24"/>
        </w:rPr>
      </w:pPr>
      <w:r w:rsidRPr="00BE04F4">
        <w:rPr>
          <w:sz w:val="24"/>
          <w:szCs w:val="24"/>
        </w:rPr>
        <w:t>обеспечение макроэкономической стабильности;</w:t>
      </w:r>
    </w:p>
    <w:p w14:paraId="26292338" w14:textId="77777777" w:rsidR="001D0CF2" w:rsidRPr="00BE04F4" w:rsidRDefault="001D0CF2" w:rsidP="001D0CF2">
      <w:pPr>
        <w:rPr>
          <w:sz w:val="24"/>
          <w:szCs w:val="24"/>
        </w:rPr>
      </w:pPr>
      <w:r w:rsidRPr="00BE04F4">
        <w:rPr>
          <w:sz w:val="24"/>
          <w:szCs w:val="24"/>
        </w:rPr>
        <w:t>обеспечение инвестиционной привлекательности и формирование положительного имиджа муниципалитета;</w:t>
      </w:r>
    </w:p>
    <w:p w14:paraId="1338D8F0" w14:textId="77777777" w:rsidR="001D0CF2" w:rsidRPr="00BE04F4" w:rsidRDefault="001D0CF2" w:rsidP="001D0CF2">
      <w:pPr>
        <w:rPr>
          <w:sz w:val="24"/>
          <w:szCs w:val="24"/>
        </w:rPr>
      </w:pPr>
      <w:r w:rsidRPr="00BE04F4">
        <w:rPr>
          <w:sz w:val="24"/>
          <w:szCs w:val="24"/>
        </w:rPr>
        <w:t xml:space="preserve">повышение инвестиционной и инновационной активности организаций; </w:t>
      </w:r>
    </w:p>
    <w:p w14:paraId="06E72E81" w14:textId="77777777" w:rsidR="001D0CF2" w:rsidRPr="00BE04F4" w:rsidRDefault="001D0CF2" w:rsidP="001D0CF2">
      <w:pPr>
        <w:rPr>
          <w:sz w:val="24"/>
          <w:szCs w:val="24"/>
        </w:rPr>
      </w:pPr>
      <w:r w:rsidRPr="00BE04F4">
        <w:rPr>
          <w:sz w:val="24"/>
          <w:szCs w:val="24"/>
        </w:rPr>
        <w:t xml:space="preserve">повышение эффективности управления финансово-бюджетной сферой; </w:t>
      </w:r>
    </w:p>
    <w:p w14:paraId="6DEFD0FE" w14:textId="77777777" w:rsidR="001D0CF2" w:rsidRPr="00BE04F4" w:rsidRDefault="001D0CF2" w:rsidP="001D0CF2">
      <w:pPr>
        <w:rPr>
          <w:sz w:val="24"/>
          <w:szCs w:val="24"/>
        </w:rPr>
      </w:pPr>
      <w:r w:rsidRPr="00BE04F4">
        <w:rPr>
          <w:sz w:val="24"/>
          <w:szCs w:val="24"/>
        </w:rPr>
        <w:t>обеспечение эффективного использования природно-ресурсного потенциала;</w:t>
      </w:r>
    </w:p>
    <w:p w14:paraId="2431A114" w14:textId="77777777" w:rsidR="009E78A9" w:rsidRDefault="001D0CF2" w:rsidP="001D0CF2">
      <w:pPr>
        <w:rPr>
          <w:sz w:val="24"/>
          <w:szCs w:val="24"/>
        </w:rPr>
      </w:pPr>
      <w:r w:rsidRPr="00BE04F4">
        <w:rPr>
          <w:sz w:val="24"/>
          <w:szCs w:val="24"/>
        </w:rPr>
        <w:t xml:space="preserve">повышение качества жилищно-коммунальных услуг населению, </w:t>
      </w:r>
    </w:p>
    <w:p w14:paraId="1EFD3909" w14:textId="77777777" w:rsidR="001D0CF2" w:rsidRPr="00BE04F4" w:rsidRDefault="009E78A9" w:rsidP="001D0CF2">
      <w:pPr>
        <w:rPr>
          <w:sz w:val="24"/>
          <w:szCs w:val="24"/>
        </w:rPr>
      </w:pPr>
      <w:r>
        <w:rPr>
          <w:sz w:val="24"/>
          <w:szCs w:val="24"/>
        </w:rPr>
        <w:t xml:space="preserve">модернизация, </w:t>
      </w:r>
      <w:r w:rsidR="001D0CF2" w:rsidRPr="00BE04F4">
        <w:rPr>
          <w:sz w:val="24"/>
          <w:szCs w:val="24"/>
        </w:rPr>
        <w:t>реконструкция</w:t>
      </w:r>
      <w:r>
        <w:rPr>
          <w:sz w:val="24"/>
          <w:szCs w:val="24"/>
        </w:rPr>
        <w:t xml:space="preserve"> и строительство </w:t>
      </w:r>
      <w:r w:rsidR="001D0CF2" w:rsidRPr="00BE04F4">
        <w:rPr>
          <w:sz w:val="24"/>
          <w:szCs w:val="24"/>
        </w:rPr>
        <w:t>инженерной сферы, транспортной системы;</w:t>
      </w:r>
    </w:p>
    <w:p w14:paraId="7381CDA8" w14:textId="77777777" w:rsidR="001D0CF2" w:rsidRPr="00BE04F4" w:rsidRDefault="00DD4E0D" w:rsidP="001D0CF2">
      <w:pPr>
        <w:rPr>
          <w:sz w:val="24"/>
          <w:szCs w:val="24"/>
        </w:rPr>
      </w:pPr>
      <w:r>
        <w:rPr>
          <w:sz w:val="24"/>
          <w:szCs w:val="24"/>
        </w:rPr>
        <w:t xml:space="preserve">поддержка создания </w:t>
      </w:r>
      <w:r w:rsidR="001D0CF2" w:rsidRPr="00BE04F4">
        <w:rPr>
          <w:sz w:val="24"/>
          <w:szCs w:val="24"/>
        </w:rPr>
        <w:t>сельскохозяйственного производства по первичной и глубокой переработке, производимой на территории района продукции;</w:t>
      </w:r>
    </w:p>
    <w:p w14:paraId="55BB997F" w14:textId="77777777" w:rsidR="001D0CF2" w:rsidRPr="00BE04F4" w:rsidRDefault="001D0CF2" w:rsidP="001D0CF2">
      <w:pPr>
        <w:rPr>
          <w:sz w:val="24"/>
          <w:szCs w:val="24"/>
        </w:rPr>
      </w:pPr>
      <w:r w:rsidRPr="00BE04F4">
        <w:rPr>
          <w:sz w:val="24"/>
          <w:szCs w:val="24"/>
        </w:rPr>
        <w:t>увеличение вклада малого и среднего предпринимательства в развитие экономики муниципалитета;</w:t>
      </w:r>
    </w:p>
    <w:p w14:paraId="18FC7388" w14:textId="77777777" w:rsidR="001D0CF2" w:rsidRPr="00BE04F4" w:rsidRDefault="001D0CF2" w:rsidP="001D0CF2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Pr="00BE04F4">
        <w:rPr>
          <w:sz w:val="24"/>
          <w:szCs w:val="24"/>
        </w:rPr>
        <w:t>охранение положительной демографической ситуации, улучшение здоровья и социально-психологического состояния населения;</w:t>
      </w:r>
    </w:p>
    <w:p w14:paraId="27E8EC71" w14:textId="77777777" w:rsidR="001D0CF2" w:rsidRPr="00BE04F4" w:rsidRDefault="001D0CF2" w:rsidP="001D0CF2">
      <w:pPr>
        <w:rPr>
          <w:sz w:val="24"/>
          <w:szCs w:val="24"/>
        </w:rPr>
      </w:pPr>
      <w:r w:rsidRPr="00BE04F4">
        <w:rPr>
          <w:sz w:val="24"/>
          <w:szCs w:val="24"/>
        </w:rPr>
        <w:t>повышение культурного и образовательного уровня населения;</w:t>
      </w:r>
    </w:p>
    <w:p w14:paraId="2DC38232" w14:textId="77777777" w:rsidR="001D0CF2" w:rsidRPr="00BE04F4" w:rsidRDefault="001D0CF2" w:rsidP="001D0CF2">
      <w:pPr>
        <w:rPr>
          <w:sz w:val="24"/>
          <w:szCs w:val="24"/>
        </w:rPr>
      </w:pPr>
      <w:r w:rsidRPr="00BE04F4">
        <w:rPr>
          <w:sz w:val="24"/>
          <w:szCs w:val="24"/>
        </w:rPr>
        <w:t>подготовка квалифицированных кадров;</w:t>
      </w:r>
    </w:p>
    <w:p w14:paraId="40667528" w14:textId="77777777" w:rsidR="001D0CF2" w:rsidRPr="00BE04F4" w:rsidRDefault="001D0CF2" w:rsidP="001D0CF2">
      <w:pPr>
        <w:rPr>
          <w:sz w:val="24"/>
          <w:szCs w:val="24"/>
        </w:rPr>
      </w:pPr>
      <w:r w:rsidRPr="00BE04F4">
        <w:rPr>
          <w:sz w:val="24"/>
          <w:szCs w:val="24"/>
        </w:rPr>
        <w:t>рост реальных денежных доходов населения;</w:t>
      </w:r>
    </w:p>
    <w:p w14:paraId="35A953D4" w14:textId="77777777" w:rsidR="001D0CF2" w:rsidRPr="00BE04F4" w:rsidRDefault="001D0CF2" w:rsidP="001D0CF2">
      <w:pPr>
        <w:rPr>
          <w:sz w:val="24"/>
          <w:szCs w:val="24"/>
        </w:rPr>
      </w:pPr>
      <w:r w:rsidRPr="00BE04F4">
        <w:rPr>
          <w:sz w:val="24"/>
          <w:szCs w:val="24"/>
        </w:rPr>
        <w:t xml:space="preserve">рост эффективности программ социальной защиты населения, </w:t>
      </w:r>
      <w:r>
        <w:rPr>
          <w:sz w:val="24"/>
          <w:szCs w:val="24"/>
        </w:rPr>
        <w:t>направленной</w:t>
      </w:r>
      <w:r w:rsidRPr="00BE04F4">
        <w:rPr>
          <w:sz w:val="24"/>
          <w:szCs w:val="24"/>
        </w:rPr>
        <w:t xml:space="preserve"> на преодоление бедности;</w:t>
      </w:r>
    </w:p>
    <w:p w14:paraId="3C01ACC1" w14:textId="77777777" w:rsidR="001D0CF2" w:rsidRPr="00BE04F4" w:rsidRDefault="001D0CF2" w:rsidP="001D0CF2">
      <w:pPr>
        <w:rPr>
          <w:sz w:val="24"/>
          <w:szCs w:val="24"/>
        </w:rPr>
      </w:pPr>
      <w:r w:rsidRPr="00BE04F4">
        <w:rPr>
          <w:sz w:val="24"/>
          <w:szCs w:val="24"/>
        </w:rPr>
        <w:t>обеспечение доступности и повышение качества социальных услуг для населения;</w:t>
      </w:r>
    </w:p>
    <w:p w14:paraId="274D3F8E" w14:textId="77777777" w:rsidR="001D0CF2" w:rsidRPr="00BE04F4" w:rsidRDefault="001D0CF2" w:rsidP="001D0CF2">
      <w:pPr>
        <w:rPr>
          <w:sz w:val="24"/>
          <w:szCs w:val="24"/>
        </w:rPr>
      </w:pPr>
      <w:r w:rsidRPr="00BE04F4">
        <w:rPr>
          <w:sz w:val="24"/>
          <w:szCs w:val="24"/>
        </w:rPr>
        <w:t xml:space="preserve">улучшение жилищных условий населения; </w:t>
      </w:r>
    </w:p>
    <w:p w14:paraId="598C0373" w14:textId="77777777" w:rsidR="001D0CF2" w:rsidRPr="00BE04F4" w:rsidRDefault="001D0CF2" w:rsidP="001D0CF2">
      <w:pPr>
        <w:rPr>
          <w:sz w:val="24"/>
          <w:szCs w:val="24"/>
        </w:rPr>
      </w:pPr>
      <w:r w:rsidRPr="00BE04F4">
        <w:rPr>
          <w:sz w:val="24"/>
          <w:szCs w:val="24"/>
        </w:rPr>
        <w:t>повышение эффективности, устойчивости и надежности функционирования коммунальных систем жизнеобеспечения населения;</w:t>
      </w:r>
    </w:p>
    <w:p w14:paraId="6B6D3CF3" w14:textId="77777777" w:rsidR="001D0CF2" w:rsidRPr="00BE04F4" w:rsidRDefault="001D0CF2" w:rsidP="001D0CF2">
      <w:pPr>
        <w:rPr>
          <w:sz w:val="24"/>
          <w:szCs w:val="24"/>
        </w:rPr>
      </w:pPr>
      <w:r w:rsidRPr="00BE04F4">
        <w:rPr>
          <w:sz w:val="24"/>
          <w:szCs w:val="24"/>
        </w:rPr>
        <w:t>улучшение экологической обстановки.</w:t>
      </w:r>
    </w:p>
    <w:p w14:paraId="58C81EE0" w14:textId="77777777" w:rsidR="001D0CF2" w:rsidRPr="00BE04F4" w:rsidRDefault="001D0CF2" w:rsidP="001D0CF2">
      <w:pPr>
        <w:pStyle w:val="1"/>
        <w:rPr>
          <w:rFonts w:cs="Times New Roman"/>
          <w:sz w:val="24"/>
          <w:szCs w:val="24"/>
        </w:rPr>
      </w:pPr>
      <w:bookmarkStart w:id="21" w:name="_Toc420316677"/>
      <w:bookmarkStart w:id="22" w:name="_Toc420316748"/>
      <w:bookmarkStart w:id="23" w:name="_Toc420317591"/>
      <w:bookmarkStart w:id="24" w:name="_Toc493164356"/>
      <w:bookmarkStart w:id="25" w:name="_Toc519854371"/>
    </w:p>
    <w:p w14:paraId="10556719" w14:textId="77777777" w:rsidR="001D0CF2" w:rsidRPr="00BE04F4" w:rsidRDefault="001D0CF2" w:rsidP="001D0CF2">
      <w:pPr>
        <w:pStyle w:val="1"/>
        <w:rPr>
          <w:rFonts w:cs="Times New Roman"/>
          <w:sz w:val="24"/>
          <w:szCs w:val="24"/>
        </w:rPr>
      </w:pPr>
      <w:r w:rsidRPr="00BE04F4">
        <w:rPr>
          <w:rFonts w:cs="Times New Roman"/>
          <w:sz w:val="24"/>
          <w:szCs w:val="24"/>
        </w:rPr>
        <w:t>3. Общая характеристика прогноза социально-экономического развития МР «Сыкты</w:t>
      </w:r>
      <w:r w:rsidR="009E78A9">
        <w:rPr>
          <w:rFonts w:cs="Times New Roman"/>
          <w:sz w:val="24"/>
          <w:szCs w:val="24"/>
        </w:rPr>
        <w:t>вдинский» на 2022</w:t>
      </w:r>
      <w:r w:rsidRPr="00BE04F4">
        <w:rPr>
          <w:rFonts w:cs="Times New Roman"/>
          <w:sz w:val="24"/>
          <w:szCs w:val="24"/>
        </w:rPr>
        <w:t xml:space="preserve"> год и плановый период 20</w:t>
      </w:r>
      <w:r w:rsidR="009E78A9">
        <w:rPr>
          <w:rFonts w:cs="Times New Roman"/>
          <w:sz w:val="24"/>
          <w:szCs w:val="24"/>
        </w:rPr>
        <w:t>23</w:t>
      </w:r>
      <w:r>
        <w:rPr>
          <w:rFonts w:cs="Times New Roman"/>
          <w:sz w:val="24"/>
          <w:szCs w:val="24"/>
        </w:rPr>
        <w:t xml:space="preserve"> и 20</w:t>
      </w:r>
      <w:r w:rsidR="009E78A9">
        <w:rPr>
          <w:rFonts w:cs="Times New Roman"/>
          <w:sz w:val="24"/>
          <w:szCs w:val="24"/>
        </w:rPr>
        <w:t>24</w:t>
      </w:r>
      <w:r w:rsidRPr="00BE04F4">
        <w:rPr>
          <w:rFonts w:cs="Times New Roman"/>
          <w:sz w:val="24"/>
          <w:szCs w:val="24"/>
        </w:rPr>
        <w:t xml:space="preserve"> годов</w:t>
      </w:r>
    </w:p>
    <w:p w14:paraId="3760D6E4" w14:textId="77777777" w:rsidR="001D0CF2" w:rsidRPr="00BE04F4" w:rsidRDefault="001D0CF2" w:rsidP="001D0CF2">
      <w:pPr>
        <w:pStyle w:val="1"/>
        <w:rPr>
          <w:rFonts w:cs="Times New Roman"/>
          <w:sz w:val="24"/>
          <w:szCs w:val="24"/>
        </w:rPr>
      </w:pPr>
    </w:p>
    <w:p w14:paraId="1920B422" w14:textId="77777777" w:rsidR="001D0CF2" w:rsidRDefault="001D0CF2" w:rsidP="001D0CF2">
      <w:pPr>
        <w:numPr>
          <w:ilvl w:val="1"/>
          <w:numId w:val="2"/>
        </w:numPr>
        <w:tabs>
          <w:tab w:val="left" w:pos="426"/>
          <w:tab w:val="left" w:pos="1134"/>
        </w:tabs>
        <w:suppressAutoHyphens/>
        <w:ind w:left="0" w:firstLine="0"/>
        <w:jc w:val="center"/>
        <w:rPr>
          <w:b/>
          <w:sz w:val="24"/>
          <w:szCs w:val="24"/>
        </w:rPr>
      </w:pPr>
      <w:bookmarkStart w:id="26" w:name="_Toc420316678"/>
      <w:bookmarkStart w:id="27" w:name="_Toc420316749"/>
      <w:bookmarkStart w:id="28" w:name="_Toc420317592"/>
      <w:bookmarkStart w:id="29" w:name="_Toc519854372"/>
      <w:bookmarkEnd w:id="21"/>
      <w:bookmarkEnd w:id="22"/>
      <w:bookmarkEnd w:id="23"/>
      <w:bookmarkEnd w:id="24"/>
      <w:bookmarkEnd w:id="25"/>
      <w:r w:rsidRPr="00BE04F4">
        <w:rPr>
          <w:b/>
          <w:sz w:val="24"/>
          <w:szCs w:val="24"/>
        </w:rPr>
        <w:t>Демографическая ситуация</w:t>
      </w:r>
    </w:p>
    <w:p w14:paraId="16AB44E3" w14:textId="77777777" w:rsidR="001D0CF2" w:rsidRPr="00BE04F4" w:rsidRDefault="001D0CF2" w:rsidP="001D0CF2">
      <w:pPr>
        <w:tabs>
          <w:tab w:val="left" w:pos="426"/>
          <w:tab w:val="left" w:pos="1134"/>
        </w:tabs>
        <w:suppressAutoHyphens/>
        <w:ind w:firstLine="0"/>
        <w:rPr>
          <w:b/>
          <w:sz w:val="24"/>
          <w:szCs w:val="24"/>
        </w:rPr>
      </w:pPr>
    </w:p>
    <w:p w14:paraId="437E6559" w14:textId="78B9237C" w:rsidR="001D0CF2" w:rsidRPr="00BE04F4" w:rsidRDefault="001D0CF2" w:rsidP="001D0CF2">
      <w:pPr>
        <w:keepNext/>
        <w:tabs>
          <w:tab w:val="left" w:pos="563"/>
          <w:tab w:val="left" w:pos="9643"/>
        </w:tabs>
        <w:rPr>
          <w:sz w:val="24"/>
          <w:szCs w:val="24"/>
        </w:rPr>
      </w:pPr>
      <w:r w:rsidRPr="00BE04F4">
        <w:rPr>
          <w:sz w:val="24"/>
          <w:szCs w:val="24"/>
        </w:rPr>
        <w:t xml:space="preserve">  Демографический показатель «среднегодовая численность постоянного населения Сыктывдинского района» </w:t>
      </w:r>
      <w:r w:rsidR="005126BD">
        <w:rPr>
          <w:sz w:val="24"/>
          <w:szCs w:val="24"/>
        </w:rPr>
        <w:t>по-прежнему</w:t>
      </w:r>
      <w:r w:rsidR="00DD4E0D"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 xml:space="preserve">остаётся неизменно положительным. </w:t>
      </w:r>
      <w:r w:rsidR="009E78A9">
        <w:rPr>
          <w:sz w:val="24"/>
          <w:szCs w:val="24"/>
        </w:rPr>
        <w:t>В 2021</w:t>
      </w:r>
      <w:r w:rsidRPr="00BE04F4">
        <w:rPr>
          <w:sz w:val="24"/>
          <w:szCs w:val="24"/>
        </w:rPr>
        <w:t xml:space="preserve"> году, </w:t>
      </w:r>
      <w:r>
        <w:rPr>
          <w:sz w:val="24"/>
          <w:szCs w:val="24"/>
        </w:rPr>
        <w:t>муниципальный район</w:t>
      </w:r>
      <w:r w:rsidRPr="00BE04F4">
        <w:rPr>
          <w:sz w:val="24"/>
          <w:szCs w:val="24"/>
        </w:rPr>
        <w:t xml:space="preserve"> «Сыктыв</w:t>
      </w:r>
      <w:r w:rsidR="00DD4E0D">
        <w:rPr>
          <w:sz w:val="24"/>
          <w:szCs w:val="24"/>
        </w:rPr>
        <w:t xml:space="preserve">динский» продолжает оставаться </w:t>
      </w:r>
      <w:r w:rsidRPr="00BE04F4">
        <w:rPr>
          <w:sz w:val="24"/>
          <w:szCs w:val="24"/>
        </w:rPr>
        <w:t>муниципальным районом, имеющим положительную динамику в демографической ситуации</w:t>
      </w:r>
      <w:r w:rsidR="00193BBD">
        <w:rPr>
          <w:sz w:val="24"/>
          <w:szCs w:val="24"/>
        </w:rPr>
        <w:t>, но уже только за счет миграционного притока населения</w:t>
      </w:r>
      <w:r w:rsidRPr="00BE04F4">
        <w:rPr>
          <w:sz w:val="24"/>
          <w:szCs w:val="24"/>
        </w:rPr>
        <w:t xml:space="preserve">. </w:t>
      </w:r>
    </w:p>
    <w:p w14:paraId="6302D99A" w14:textId="539EB194" w:rsidR="001D0CF2" w:rsidRPr="00BE04F4" w:rsidRDefault="001D0CF2" w:rsidP="001D0CF2">
      <w:pPr>
        <w:keepNext/>
        <w:tabs>
          <w:tab w:val="left" w:pos="563"/>
          <w:tab w:val="left" w:pos="9643"/>
        </w:tabs>
        <w:rPr>
          <w:sz w:val="24"/>
          <w:szCs w:val="24"/>
        </w:rPr>
      </w:pPr>
      <w:r w:rsidRPr="00BE04F4">
        <w:rPr>
          <w:sz w:val="24"/>
          <w:szCs w:val="24"/>
        </w:rPr>
        <w:t>Численность постоянного населения р</w:t>
      </w:r>
      <w:r w:rsidR="009E78A9">
        <w:rPr>
          <w:sz w:val="24"/>
          <w:szCs w:val="24"/>
        </w:rPr>
        <w:t>айона по состоянию на 01.01.2021</w:t>
      </w:r>
      <w:r w:rsidRPr="00BE04F4">
        <w:rPr>
          <w:sz w:val="24"/>
          <w:szCs w:val="24"/>
        </w:rPr>
        <w:t xml:space="preserve">   составила 244</w:t>
      </w:r>
      <w:r w:rsidR="009E78A9">
        <w:rPr>
          <w:sz w:val="24"/>
          <w:szCs w:val="24"/>
        </w:rPr>
        <w:t>61</w:t>
      </w:r>
      <w:r w:rsidR="00DD4E0D"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че</w:t>
      </w:r>
      <w:r w:rsidR="009E78A9">
        <w:rPr>
          <w:sz w:val="24"/>
          <w:szCs w:val="24"/>
        </w:rPr>
        <w:t>ловек</w:t>
      </w:r>
      <w:r w:rsidRPr="00BE04F4">
        <w:rPr>
          <w:sz w:val="24"/>
          <w:szCs w:val="24"/>
        </w:rPr>
        <w:t xml:space="preserve"> </w:t>
      </w:r>
      <w:r w:rsidR="005126BD" w:rsidRPr="00BE04F4">
        <w:rPr>
          <w:sz w:val="24"/>
          <w:szCs w:val="24"/>
        </w:rPr>
        <w:t>или на</w:t>
      </w:r>
      <w:r w:rsidRPr="00BE04F4">
        <w:rPr>
          <w:sz w:val="24"/>
          <w:szCs w:val="24"/>
        </w:rPr>
        <w:t xml:space="preserve"> </w:t>
      </w:r>
      <w:r w:rsidR="009E78A9">
        <w:rPr>
          <w:sz w:val="24"/>
          <w:szCs w:val="24"/>
        </w:rPr>
        <w:t>31</w:t>
      </w:r>
      <w:r w:rsidRPr="00BE04F4">
        <w:rPr>
          <w:sz w:val="24"/>
          <w:szCs w:val="24"/>
        </w:rPr>
        <w:t xml:space="preserve"> человек больше предыдущего года.</w:t>
      </w:r>
    </w:p>
    <w:p w14:paraId="7F62D3B7" w14:textId="7AA187CB" w:rsidR="001D0CF2" w:rsidRPr="00BE04F4" w:rsidRDefault="009E78A9" w:rsidP="001D0CF2">
      <w:pPr>
        <w:pStyle w:val="a3"/>
        <w:ind w:righ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 8 месяцев 2021</w:t>
      </w:r>
      <w:r w:rsidR="001D0CF2" w:rsidRPr="00BE04F4">
        <w:rPr>
          <w:bCs/>
          <w:sz w:val="24"/>
          <w:szCs w:val="24"/>
        </w:rPr>
        <w:t xml:space="preserve"> года родилось </w:t>
      </w:r>
      <w:r>
        <w:rPr>
          <w:bCs/>
          <w:sz w:val="24"/>
          <w:szCs w:val="24"/>
        </w:rPr>
        <w:t>127 человек</w:t>
      </w:r>
      <w:r w:rsidR="001D0CF2" w:rsidRPr="00BE04F4">
        <w:rPr>
          <w:bCs/>
          <w:sz w:val="24"/>
          <w:szCs w:val="24"/>
        </w:rPr>
        <w:t xml:space="preserve">, что на </w:t>
      </w:r>
      <w:r w:rsidR="00975EBA">
        <w:rPr>
          <w:bCs/>
          <w:sz w:val="24"/>
          <w:szCs w:val="24"/>
        </w:rPr>
        <w:t>25</w:t>
      </w:r>
      <w:r w:rsidR="001D0CF2" w:rsidRPr="00BE04F4">
        <w:rPr>
          <w:bCs/>
          <w:sz w:val="24"/>
          <w:szCs w:val="24"/>
        </w:rPr>
        <w:t xml:space="preserve"> </w:t>
      </w:r>
      <w:r w:rsidR="001D0CF2">
        <w:rPr>
          <w:bCs/>
          <w:sz w:val="24"/>
          <w:szCs w:val="24"/>
        </w:rPr>
        <w:t xml:space="preserve">человек </w:t>
      </w:r>
      <w:r w:rsidR="001D0CF2" w:rsidRPr="00BE04F4">
        <w:rPr>
          <w:bCs/>
          <w:sz w:val="24"/>
          <w:szCs w:val="24"/>
        </w:rPr>
        <w:t xml:space="preserve">меньше аналогичного периода прошлого </w:t>
      </w:r>
      <w:r w:rsidR="00DD4E0D">
        <w:rPr>
          <w:bCs/>
          <w:sz w:val="24"/>
          <w:szCs w:val="24"/>
        </w:rPr>
        <w:t xml:space="preserve">года. Умерло </w:t>
      </w:r>
      <w:r w:rsidR="005126BD">
        <w:rPr>
          <w:bCs/>
          <w:sz w:val="24"/>
          <w:szCs w:val="24"/>
        </w:rPr>
        <w:t>в это</w:t>
      </w:r>
      <w:r w:rsidR="00975EBA">
        <w:rPr>
          <w:bCs/>
          <w:sz w:val="24"/>
          <w:szCs w:val="24"/>
        </w:rPr>
        <w:t xml:space="preserve"> период 2021</w:t>
      </w:r>
      <w:r w:rsidR="001D0CF2" w:rsidRPr="00BE04F4">
        <w:rPr>
          <w:bCs/>
          <w:sz w:val="24"/>
          <w:szCs w:val="24"/>
        </w:rPr>
        <w:t xml:space="preserve"> года </w:t>
      </w:r>
      <w:r w:rsidR="00975EBA">
        <w:rPr>
          <w:bCs/>
          <w:sz w:val="24"/>
          <w:szCs w:val="24"/>
        </w:rPr>
        <w:t>187 человек, что на 17 человек</w:t>
      </w:r>
      <w:r w:rsidR="001D0CF2" w:rsidRPr="00BE04F4">
        <w:rPr>
          <w:bCs/>
          <w:sz w:val="24"/>
          <w:szCs w:val="24"/>
        </w:rPr>
        <w:t xml:space="preserve"> </w:t>
      </w:r>
      <w:r w:rsidR="005126BD" w:rsidRPr="00BE04F4">
        <w:rPr>
          <w:bCs/>
          <w:sz w:val="24"/>
          <w:szCs w:val="24"/>
        </w:rPr>
        <w:t>б</w:t>
      </w:r>
      <w:r w:rsidR="005126BD">
        <w:rPr>
          <w:bCs/>
          <w:sz w:val="24"/>
          <w:szCs w:val="24"/>
        </w:rPr>
        <w:t>ольше аналогичного</w:t>
      </w:r>
      <w:r w:rsidR="00975EBA">
        <w:rPr>
          <w:bCs/>
          <w:sz w:val="24"/>
          <w:szCs w:val="24"/>
        </w:rPr>
        <w:t xml:space="preserve"> периода 2020</w:t>
      </w:r>
      <w:r w:rsidR="001D0CF2" w:rsidRPr="00BE04F4">
        <w:rPr>
          <w:bCs/>
          <w:sz w:val="24"/>
          <w:szCs w:val="24"/>
        </w:rPr>
        <w:t xml:space="preserve"> год</w:t>
      </w:r>
      <w:r w:rsidR="00975EBA">
        <w:rPr>
          <w:bCs/>
          <w:sz w:val="24"/>
          <w:szCs w:val="24"/>
        </w:rPr>
        <w:t>а. Следовательно, по оценке 2021</w:t>
      </w:r>
      <w:r w:rsidR="001D0CF2" w:rsidRPr="00BE04F4">
        <w:rPr>
          <w:bCs/>
          <w:sz w:val="24"/>
          <w:szCs w:val="24"/>
        </w:rPr>
        <w:t xml:space="preserve"> года можно предположить естественную убыль населения</w:t>
      </w:r>
      <w:r w:rsidR="001D0CF2">
        <w:rPr>
          <w:bCs/>
          <w:sz w:val="24"/>
          <w:szCs w:val="24"/>
        </w:rPr>
        <w:t>, уменьшение коэффициента рождаемости и увеличение коэффициента смертности населения</w:t>
      </w:r>
      <w:r w:rsidR="001D0CF2" w:rsidRPr="00BE04F4">
        <w:rPr>
          <w:bCs/>
          <w:sz w:val="24"/>
          <w:szCs w:val="24"/>
        </w:rPr>
        <w:t xml:space="preserve">. </w:t>
      </w:r>
    </w:p>
    <w:p w14:paraId="0D610D78" w14:textId="77777777" w:rsidR="001D0CF2" w:rsidRPr="00BE04F4" w:rsidRDefault="001D0CF2" w:rsidP="001D0CF2">
      <w:pPr>
        <w:rPr>
          <w:sz w:val="24"/>
          <w:szCs w:val="24"/>
        </w:rPr>
      </w:pPr>
      <w:r w:rsidRPr="00BE04F4">
        <w:rPr>
          <w:sz w:val="24"/>
          <w:szCs w:val="24"/>
        </w:rPr>
        <w:t xml:space="preserve">Сохранение тенденция к снижению рождаемости в муниципалитете связано с сокращением численности женщин фертильного возраста за счет выбытия из возраста </w:t>
      </w:r>
      <w:r w:rsidRPr="00BE04F4">
        <w:rPr>
          <w:sz w:val="24"/>
          <w:szCs w:val="24"/>
        </w:rPr>
        <w:lastRenderedPageBreak/>
        <w:t xml:space="preserve">фертильности многочисленных поколений женщин, рожденных в 60-х годах XX века, и вхождением в период фертильности малочисленных поколений женщин, рожденных в 90-х годах XX века. </w:t>
      </w:r>
    </w:p>
    <w:p w14:paraId="5F4E5CFB" w14:textId="77777777" w:rsidR="001D0CF2" w:rsidRPr="00BE04F4" w:rsidRDefault="001D0CF2" w:rsidP="001D0CF2">
      <w:pPr>
        <w:rPr>
          <w:sz w:val="24"/>
          <w:szCs w:val="24"/>
        </w:rPr>
      </w:pPr>
      <w:r w:rsidRPr="00BE04F4">
        <w:rPr>
          <w:sz w:val="24"/>
          <w:szCs w:val="24"/>
        </w:rPr>
        <w:t>Также на ежегодное снижение рождаемости в районе влияют негативные репродуктивные установки населения (преобладание семей с одним ребенком, увеличение интервала рождения детей), сложные жилищные условия, отсутствие возможности для приобретения нового жилья, ограниченные возможности женщин, имеющие малолетних детей, при трудоустройстве</w:t>
      </w:r>
      <w:r w:rsidR="00975EBA">
        <w:rPr>
          <w:sz w:val="24"/>
          <w:szCs w:val="24"/>
        </w:rPr>
        <w:t>, установка молодых на создание семьи «гражданского брака», снижение количества браков, увеличение разводов</w:t>
      </w:r>
      <w:r w:rsidRPr="00BE04F4">
        <w:rPr>
          <w:sz w:val="24"/>
          <w:szCs w:val="24"/>
        </w:rPr>
        <w:t>.</w:t>
      </w:r>
    </w:p>
    <w:p w14:paraId="5C51DF5A" w14:textId="77777777" w:rsidR="001D0CF2" w:rsidRPr="00BE04F4" w:rsidRDefault="001D0CF2" w:rsidP="001D0CF2">
      <w:pPr>
        <w:rPr>
          <w:sz w:val="24"/>
          <w:szCs w:val="24"/>
        </w:rPr>
      </w:pPr>
      <w:r w:rsidRPr="00BE04F4">
        <w:rPr>
          <w:sz w:val="24"/>
          <w:szCs w:val="24"/>
        </w:rPr>
        <w:t>В то же время для стабилизации уровня рождаемости, используются системные меры социальной поддержки семей с детьми, направленные на рост числа рождений вторых и последующих детей. Проводится профилактика абортов и сохранение репродуктивного здоровья населения: в ГБУ «Сыктывдинская ЦРБ» работает кабинет охраны репродуктивного здоровья, а также кабинет поддержки беременных, находящихся в трудной жизненной ситуации.</w:t>
      </w:r>
    </w:p>
    <w:p w14:paraId="4BF25530" w14:textId="77777777" w:rsidR="00975EBA" w:rsidRDefault="001D0CF2" w:rsidP="001D0CF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Н</w:t>
      </w:r>
      <w:r w:rsidRPr="00BE04F4">
        <w:rPr>
          <w:bCs/>
          <w:sz w:val="24"/>
          <w:szCs w:val="24"/>
        </w:rPr>
        <w:t>а территории района в исследуемый период, так и в предыдущие годы наблюдается миграцио</w:t>
      </w:r>
      <w:r w:rsidR="00975EBA">
        <w:rPr>
          <w:bCs/>
          <w:sz w:val="24"/>
          <w:szCs w:val="24"/>
        </w:rPr>
        <w:t>нный прирост населения. Так за 8 месяцев 2021</w:t>
      </w:r>
      <w:r w:rsidRPr="00BE04F4">
        <w:rPr>
          <w:bCs/>
          <w:sz w:val="24"/>
          <w:szCs w:val="24"/>
        </w:rPr>
        <w:t xml:space="preserve"> года в район прибыло </w:t>
      </w:r>
      <w:r w:rsidR="00975EBA">
        <w:rPr>
          <w:bCs/>
          <w:sz w:val="24"/>
          <w:szCs w:val="24"/>
        </w:rPr>
        <w:t>716</w:t>
      </w:r>
      <w:r w:rsidRPr="00BE04F4">
        <w:rPr>
          <w:bCs/>
          <w:sz w:val="24"/>
          <w:szCs w:val="24"/>
        </w:rPr>
        <w:t xml:space="preserve"> человека, убыло </w:t>
      </w:r>
      <w:r w:rsidR="00975EBA">
        <w:rPr>
          <w:bCs/>
          <w:sz w:val="24"/>
          <w:szCs w:val="24"/>
        </w:rPr>
        <w:t>642</w:t>
      </w:r>
      <w:r w:rsidRPr="00BE04F4">
        <w:rPr>
          <w:bCs/>
          <w:sz w:val="24"/>
          <w:szCs w:val="24"/>
        </w:rPr>
        <w:t xml:space="preserve"> человека</w:t>
      </w:r>
      <w:r w:rsidR="00975EBA">
        <w:rPr>
          <w:bCs/>
          <w:sz w:val="24"/>
          <w:szCs w:val="24"/>
        </w:rPr>
        <w:t xml:space="preserve"> или меньше на 74 человека от прибывшего числа.</w:t>
      </w:r>
    </w:p>
    <w:p w14:paraId="2ABAF5F2" w14:textId="77777777" w:rsidR="001D0CF2" w:rsidRPr="00BE04F4" w:rsidRDefault="001D0CF2" w:rsidP="001D0CF2">
      <w:pPr>
        <w:rPr>
          <w:sz w:val="24"/>
          <w:szCs w:val="24"/>
        </w:rPr>
      </w:pPr>
      <w:r w:rsidRPr="00BE04F4">
        <w:rPr>
          <w:sz w:val="24"/>
          <w:szCs w:val="24"/>
        </w:rPr>
        <w:t>Сегодня МО МР «Сыктывдинский» остается единственным муниципал</w:t>
      </w:r>
      <w:r w:rsidR="00DD4E0D">
        <w:rPr>
          <w:sz w:val="24"/>
          <w:szCs w:val="24"/>
        </w:rPr>
        <w:t xml:space="preserve">ьным районом с привлекательной </w:t>
      </w:r>
      <w:r w:rsidRPr="00BE04F4">
        <w:rPr>
          <w:sz w:val="24"/>
          <w:szCs w:val="24"/>
        </w:rPr>
        <w:t>для миграции ситуацией.  Это обусловлено выгодным расположением района на территории, прилегающей к столице Республики Коми г. Сыктывкару, на пересечении главных автомобильных и железнодорожных транспортных магистралей рес</w:t>
      </w:r>
      <w:r w:rsidR="00DD4E0D">
        <w:rPr>
          <w:sz w:val="24"/>
          <w:szCs w:val="24"/>
        </w:rPr>
        <w:t xml:space="preserve">публики. Территория </w:t>
      </w:r>
      <w:proofErr w:type="spellStart"/>
      <w:r w:rsidR="00DD4E0D">
        <w:rPr>
          <w:sz w:val="24"/>
          <w:szCs w:val="24"/>
        </w:rPr>
        <w:t>Сыктывдина</w:t>
      </w:r>
      <w:proofErr w:type="spellEnd"/>
      <w:r w:rsidR="00DD4E0D"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отличается благоприятными климатическими условиями и плодородными сельскохозяйственными угодьями, богатством природных ресурсов и полезных ископаемых, развитой энергетической и инженерной инфраструктурой, наличием трудовых ресурсов, высоко разветвленной социальной инфраструктурой, охватывающей все сельские поселения муниципалитета. Самой главной особенностью для миграционного прит</w:t>
      </w:r>
      <w:r w:rsidR="00DD4E0D">
        <w:rPr>
          <w:sz w:val="24"/>
          <w:szCs w:val="24"/>
        </w:rPr>
        <w:t xml:space="preserve">ока населения в район является </w:t>
      </w:r>
      <w:r w:rsidRPr="00BE04F4">
        <w:rPr>
          <w:sz w:val="24"/>
          <w:szCs w:val="24"/>
        </w:rPr>
        <w:t xml:space="preserve">возможности для индивидуально-жилищного строительства при наличии свободных земельных участков, </w:t>
      </w:r>
      <w:r w:rsidR="00DD4E0D">
        <w:rPr>
          <w:sz w:val="24"/>
          <w:szCs w:val="24"/>
        </w:rPr>
        <w:t xml:space="preserve">неиспользуемых паевых земель и </w:t>
      </w:r>
      <w:r w:rsidRPr="00BE04F4">
        <w:rPr>
          <w:sz w:val="24"/>
          <w:szCs w:val="24"/>
        </w:rPr>
        <w:t xml:space="preserve">наличии на территории </w:t>
      </w:r>
      <w:proofErr w:type="spellStart"/>
      <w:r w:rsidRPr="00BE04F4">
        <w:rPr>
          <w:sz w:val="24"/>
          <w:szCs w:val="24"/>
        </w:rPr>
        <w:t>Сыктывдина</w:t>
      </w:r>
      <w:proofErr w:type="spellEnd"/>
      <w:r w:rsidRPr="00BE04F4">
        <w:rPr>
          <w:sz w:val="24"/>
          <w:szCs w:val="24"/>
        </w:rPr>
        <w:t xml:space="preserve"> более 50 садоводческих товариществ, с общим охватом их членов до 9 тыс. хозяйств. </w:t>
      </w:r>
    </w:p>
    <w:p w14:paraId="617A00C8" w14:textId="77777777" w:rsidR="00EE42C6" w:rsidRPr="002A7391" w:rsidRDefault="00EE42C6" w:rsidP="00EE42C6">
      <w:pPr>
        <w:rPr>
          <w:sz w:val="24"/>
          <w:szCs w:val="24"/>
        </w:rPr>
      </w:pPr>
      <w:r w:rsidRPr="002A7391">
        <w:rPr>
          <w:sz w:val="24"/>
          <w:szCs w:val="24"/>
        </w:rPr>
        <w:t>По оценке 2021 года коэффициент рождаемости (число родивши</w:t>
      </w:r>
      <w:r w:rsidR="00DD4E0D">
        <w:rPr>
          <w:sz w:val="24"/>
          <w:szCs w:val="24"/>
        </w:rPr>
        <w:t xml:space="preserve">хся на 1000 человек населения) </w:t>
      </w:r>
      <w:r w:rsidRPr="002A7391">
        <w:rPr>
          <w:sz w:val="24"/>
          <w:szCs w:val="24"/>
        </w:rPr>
        <w:t>уменьшится до 8,90.  Катастрофическая ситуация с рождаемостью характе</w:t>
      </w:r>
      <w:r w:rsidR="00DD4E0D">
        <w:rPr>
          <w:sz w:val="24"/>
          <w:szCs w:val="24"/>
        </w:rPr>
        <w:t xml:space="preserve">рна для всей территории Коми и </w:t>
      </w:r>
      <w:r w:rsidRPr="002A7391">
        <w:rPr>
          <w:sz w:val="24"/>
          <w:szCs w:val="24"/>
        </w:rPr>
        <w:t xml:space="preserve">большинства субъектов Российской Федерации. </w:t>
      </w:r>
    </w:p>
    <w:p w14:paraId="207CD785" w14:textId="77777777" w:rsidR="00EE42C6" w:rsidRPr="002A7391" w:rsidRDefault="00EE42C6" w:rsidP="00EE42C6">
      <w:pPr>
        <w:rPr>
          <w:sz w:val="24"/>
          <w:szCs w:val="24"/>
        </w:rPr>
      </w:pPr>
      <w:r w:rsidRPr="002A7391">
        <w:rPr>
          <w:sz w:val="24"/>
          <w:szCs w:val="24"/>
        </w:rPr>
        <w:t xml:space="preserve"> Причина снижения показателя заключается в уменьшении численности женщин фертильного возраста. Нивелировать этот процесс будет только дальнейшая реализация системных мер социальной поддержки семей с детьми:</w:t>
      </w:r>
    </w:p>
    <w:p w14:paraId="7064BB24" w14:textId="77777777" w:rsidR="00EE42C6" w:rsidRPr="002A7391" w:rsidRDefault="00EE42C6" w:rsidP="00EE42C6">
      <w:pPr>
        <w:pStyle w:val="a6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7391">
        <w:rPr>
          <w:rFonts w:ascii="Times New Roman" w:hAnsi="Times New Roman"/>
          <w:sz w:val="24"/>
          <w:szCs w:val="24"/>
        </w:rPr>
        <w:t>субсидирование ипотеки для семей, в которых рождается второй или третий ребёнок.</w:t>
      </w:r>
    </w:p>
    <w:p w14:paraId="636C4C43" w14:textId="77777777" w:rsidR="00EE42C6" w:rsidRPr="002A7391" w:rsidRDefault="00EE42C6" w:rsidP="00EE42C6">
      <w:pPr>
        <w:pStyle w:val="a6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7391">
        <w:rPr>
          <w:rFonts w:ascii="Times New Roman" w:hAnsi="Times New Roman"/>
          <w:sz w:val="24"/>
          <w:szCs w:val="24"/>
        </w:rPr>
        <w:t>расширение направлений для использования материнского (семейного) капитала;</w:t>
      </w:r>
    </w:p>
    <w:p w14:paraId="4CB68DAA" w14:textId="77777777" w:rsidR="00EE42C6" w:rsidRPr="002A7391" w:rsidRDefault="00EE42C6" w:rsidP="00EE42C6">
      <w:pPr>
        <w:pStyle w:val="a6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7391">
        <w:rPr>
          <w:rFonts w:ascii="Times New Roman" w:hAnsi="Times New Roman"/>
          <w:sz w:val="24"/>
          <w:szCs w:val="24"/>
        </w:rPr>
        <w:t>иные меры, свя</w:t>
      </w:r>
      <w:r w:rsidR="00DD4E0D">
        <w:rPr>
          <w:rFonts w:ascii="Times New Roman" w:hAnsi="Times New Roman"/>
          <w:sz w:val="24"/>
          <w:szCs w:val="24"/>
        </w:rPr>
        <w:t xml:space="preserve">занные с поддержкой малоимущих </w:t>
      </w:r>
      <w:r w:rsidRPr="002A7391">
        <w:rPr>
          <w:rFonts w:ascii="Times New Roman" w:hAnsi="Times New Roman"/>
          <w:sz w:val="24"/>
          <w:szCs w:val="24"/>
        </w:rPr>
        <w:t>семей и граждан.</w:t>
      </w:r>
    </w:p>
    <w:p w14:paraId="12659F1B" w14:textId="77777777" w:rsidR="00EE42C6" w:rsidRPr="00EE42C6" w:rsidRDefault="00EE42C6" w:rsidP="00EE42C6">
      <w:pPr>
        <w:rPr>
          <w:sz w:val="24"/>
          <w:szCs w:val="24"/>
        </w:rPr>
      </w:pPr>
      <w:r w:rsidRPr="002A7391">
        <w:rPr>
          <w:sz w:val="24"/>
          <w:szCs w:val="24"/>
        </w:rPr>
        <w:t xml:space="preserve">Данный показатель </w:t>
      </w:r>
      <w:r>
        <w:rPr>
          <w:sz w:val="24"/>
          <w:szCs w:val="24"/>
        </w:rPr>
        <w:t xml:space="preserve">в </w:t>
      </w:r>
      <w:r w:rsidRPr="00EE42C6">
        <w:rPr>
          <w:sz w:val="24"/>
          <w:szCs w:val="24"/>
        </w:rPr>
        <w:t>среднесрочный период прогнозируется к увеличению к 2024 году до 10,45 в базовом варианте прогноза и до 10,21 в консервативном варианте.</w:t>
      </w:r>
    </w:p>
    <w:p w14:paraId="5F959B4F" w14:textId="77777777" w:rsidR="001D0CF2" w:rsidRPr="00BE04F4" w:rsidRDefault="001D0CF2" w:rsidP="00216DED">
      <w:pPr>
        <w:rPr>
          <w:sz w:val="24"/>
          <w:szCs w:val="24"/>
        </w:rPr>
      </w:pPr>
      <w:r w:rsidRPr="00BE04F4">
        <w:rPr>
          <w:sz w:val="24"/>
          <w:szCs w:val="24"/>
        </w:rPr>
        <w:t>Коэффициент смертност</w:t>
      </w:r>
      <w:r w:rsidR="00975EBA">
        <w:rPr>
          <w:sz w:val="24"/>
          <w:szCs w:val="24"/>
        </w:rPr>
        <w:t>и в 2021</w:t>
      </w:r>
      <w:r>
        <w:rPr>
          <w:sz w:val="24"/>
          <w:szCs w:val="24"/>
        </w:rPr>
        <w:t xml:space="preserve"> году, по оценке, </w:t>
      </w:r>
      <w:r w:rsidR="00216DED">
        <w:rPr>
          <w:sz w:val="24"/>
          <w:szCs w:val="24"/>
        </w:rPr>
        <w:t xml:space="preserve">вырос </w:t>
      </w:r>
      <w:r w:rsidR="00885544">
        <w:rPr>
          <w:sz w:val="24"/>
          <w:szCs w:val="24"/>
        </w:rPr>
        <w:t>по сравнению</w:t>
      </w:r>
      <w:r w:rsidR="00216DED">
        <w:rPr>
          <w:sz w:val="24"/>
          <w:szCs w:val="24"/>
        </w:rPr>
        <w:t xml:space="preserve"> с уровнем 2020 года (11,6</w:t>
      </w:r>
      <w:r w:rsidR="00C943EB">
        <w:rPr>
          <w:sz w:val="24"/>
          <w:szCs w:val="24"/>
        </w:rPr>
        <w:t>) до 12,3</w:t>
      </w:r>
      <w:r w:rsidRPr="00BE04F4">
        <w:rPr>
          <w:sz w:val="24"/>
          <w:szCs w:val="24"/>
        </w:rPr>
        <w:t xml:space="preserve"> умерших на 1000 человек населения. </w:t>
      </w:r>
      <w:r w:rsidR="00216DED">
        <w:rPr>
          <w:sz w:val="24"/>
          <w:szCs w:val="24"/>
        </w:rPr>
        <w:t xml:space="preserve">Рост смертности </w:t>
      </w:r>
      <w:proofErr w:type="gramStart"/>
      <w:r w:rsidR="00216DED">
        <w:rPr>
          <w:sz w:val="24"/>
          <w:szCs w:val="24"/>
        </w:rPr>
        <w:t>связан</w:t>
      </w:r>
      <w:r w:rsidRPr="00BE04F4">
        <w:rPr>
          <w:sz w:val="24"/>
          <w:szCs w:val="24"/>
        </w:rPr>
        <w:t xml:space="preserve"> </w:t>
      </w:r>
      <w:r w:rsidR="00216DED">
        <w:rPr>
          <w:sz w:val="24"/>
          <w:szCs w:val="24"/>
        </w:rPr>
        <w:t xml:space="preserve"> с</w:t>
      </w:r>
      <w:proofErr w:type="gramEnd"/>
      <w:r w:rsidR="00216DED">
        <w:rPr>
          <w:sz w:val="24"/>
          <w:szCs w:val="24"/>
        </w:rPr>
        <w:t xml:space="preserve"> общим снижением здоровья населения, наличием сложных у них хронических заболеваний и  тяжелой санитарно-эпидемиологической обстановкой. </w:t>
      </w:r>
      <w:r w:rsidRPr="00BE04F4">
        <w:rPr>
          <w:sz w:val="24"/>
          <w:szCs w:val="24"/>
        </w:rPr>
        <w:t>Сегодня в структуре смертности первое место занимают бо</w:t>
      </w:r>
      <w:r w:rsidR="00C943EB">
        <w:rPr>
          <w:sz w:val="24"/>
          <w:szCs w:val="24"/>
        </w:rPr>
        <w:t>лезни системы кровообращения (51</w:t>
      </w:r>
      <w:r w:rsidRPr="00BE04F4">
        <w:rPr>
          <w:sz w:val="24"/>
          <w:szCs w:val="24"/>
        </w:rPr>
        <w:t>,3%), второе место – зло</w:t>
      </w:r>
      <w:r w:rsidR="00C943EB">
        <w:rPr>
          <w:sz w:val="24"/>
          <w:szCs w:val="24"/>
        </w:rPr>
        <w:t>качественные новообразования (16</w:t>
      </w:r>
      <w:r w:rsidR="00216DED">
        <w:rPr>
          <w:sz w:val="24"/>
          <w:szCs w:val="24"/>
        </w:rPr>
        <w:t>,8%)</w:t>
      </w:r>
      <w:r w:rsidRPr="00BE04F4">
        <w:rPr>
          <w:sz w:val="24"/>
          <w:szCs w:val="24"/>
        </w:rPr>
        <w:t>, увеличился процент смертей от болезни легких, что связано с неблагоприятной санитарно-эпидемиологи</w:t>
      </w:r>
      <w:r>
        <w:rPr>
          <w:sz w:val="24"/>
          <w:szCs w:val="24"/>
        </w:rPr>
        <w:t>ческой обстановкой в период корона</w:t>
      </w:r>
      <w:r w:rsidRPr="00BE04F4">
        <w:rPr>
          <w:sz w:val="24"/>
          <w:szCs w:val="24"/>
        </w:rPr>
        <w:t>вирусной пандемии.</w:t>
      </w:r>
    </w:p>
    <w:p w14:paraId="09741100" w14:textId="77777777" w:rsidR="00B6051B" w:rsidRPr="00DD4E0D" w:rsidRDefault="001D0CF2" w:rsidP="001D0CF2">
      <w:pPr>
        <w:rPr>
          <w:sz w:val="24"/>
          <w:szCs w:val="24"/>
        </w:rPr>
      </w:pPr>
      <w:r w:rsidRPr="00DD4E0D">
        <w:rPr>
          <w:sz w:val="24"/>
          <w:szCs w:val="24"/>
        </w:rPr>
        <w:lastRenderedPageBreak/>
        <w:t xml:space="preserve">В среднесрочный период </w:t>
      </w:r>
      <w:r w:rsidR="00216DED" w:rsidRPr="00DD4E0D">
        <w:rPr>
          <w:sz w:val="24"/>
          <w:szCs w:val="24"/>
        </w:rPr>
        <w:t>прогнозируется улучшении ситуации</w:t>
      </w:r>
      <w:r w:rsidR="00B6051B" w:rsidRPr="00DD4E0D">
        <w:rPr>
          <w:sz w:val="24"/>
          <w:szCs w:val="24"/>
        </w:rPr>
        <w:t xml:space="preserve"> со смертностью, </w:t>
      </w:r>
      <w:r w:rsidRPr="00DD4E0D">
        <w:rPr>
          <w:sz w:val="24"/>
          <w:szCs w:val="24"/>
        </w:rPr>
        <w:t xml:space="preserve">ожидается снижения коэффициента </w:t>
      </w:r>
      <w:r w:rsidR="00EE42C6" w:rsidRPr="00DD4E0D">
        <w:rPr>
          <w:sz w:val="24"/>
          <w:szCs w:val="24"/>
        </w:rPr>
        <w:t>смертности до 9,79</w:t>
      </w:r>
      <w:r w:rsidR="00DD4E0D">
        <w:rPr>
          <w:sz w:val="24"/>
          <w:szCs w:val="24"/>
        </w:rPr>
        <w:t xml:space="preserve"> </w:t>
      </w:r>
      <w:r w:rsidR="00B6051B" w:rsidRPr="00DD4E0D">
        <w:rPr>
          <w:sz w:val="24"/>
          <w:szCs w:val="24"/>
        </w:rPr>
        <w:t>в 2024 году в базовом варианте пр</w:t>
      </w:r>
      <w:r w:rsidR="00EE42C6" w:rsidRPr="00DD4E0D">
        <w:rPr>
          <w:sz w:val="24"/>
          <w:szCs w:val="24"/>
        </w:rPr>
        <w:t>огноза и до 9,91</w:t>
      </w:r>
      <w:r w:rsidR="00B6051B" w:rsidRPr="00DD4E0D">
        <w:rPr>
          <w:sz w:val="24"/>
          <w:szCs w:val="24"/>
        </w:rPr>
        <w:t xml:space="preserve"> в консервативном варианте.</w:t>
      </w:r>
    </w:p>
    <w:p w14:paraId="44BCE4AC" w14:textId="77777777" w:rsidR="00EE42C6" w:rsidRPr="00DD4E0D" w:rsidRDefault="00EE42C6" w:rsidP="001D0CF2">
      <w:pPr>
        <w:rPr>
          <w:sz w:val="24"/>
          <w:szCs w:val="24"/>
        </w:rPr>
      </w:pPr>
      <w:r w:rsidRPr="00DD4E0D">
        <w:rPr>
          <w:sz w:val="24"/>
          <w:szCs w:val="24"/>
        </w:rPr>
        <w:t>Анализируя прошедшее десятилетие можно предположить сохранение м</w:t>
      </w:r>
      <w:r w:rsidR="00DD4E0D">
        <w:rPr>
          <w:sz w:val="24"/>
          <w:szCs w:val="24"/>
        </w:rPr>
        <w:t xml:space="preserve">играционного притока населения </w:t>
      </w:r>
      <w:r w:rsidRPr="00DD4E0D">
        <w:rPr>
          <w:sz w:val="24"/>
          <w:szCs w:val="24"/>
        </w:rPr>
        <w:t xml:space="preserve">района, но оно будет незначительным от 30 до 50 человек ежегодно, что по всей вероятности не даст положительной динамики численности населения и в скором времени муниципальный район «Сыктывдинский» потеряет </w:t>
      </w:r>
      <w:proofErr w:type="gramStart"/>
      <w:r w:rsidRPr="00DD4E0D">
        <w:rPr>
          <w:sz w:val="24"/>
          <w:szCs w:val="24"/>
        </w:rPr>
        <w:t xml:space="preserve">статус  </w:t>
      </w:r>
      <w:r w:rsidR="00EB6734" w:rsidRPr="00DD4E0D">
        <w:rPr>
          <w:sz w:val="24"/>
          <w:szCs w:val="24"/>
        </w:rPr>
        <w:t>«</w:t>
      </w:r>
      <w:proofErr w:type="gramEnd"/>
      <w:r w:rsidRPr="00DD4E0D">
        <w:rPr>
          <w:sz w:val="24"/>
          <w:szCs w:val="24"/>
        </w:rPr>
        <w:t xml:space="preserve">единственного </w:t>
      </w:r>
      <w:r w:rsidR="00EB6734" w:rsidRPr="00DD4E0D">
        <w:rPr>
          <w:sz w:val="24"/>
          <w:szCs w:val="24"/>
        </w:rPr>
        <w:t>муниципалитета</w:t>
      </w:r>
      <w:r w:rsidRPr="00DD4E0D">
        <w:rPr>
          <w:sz w:val="24"/>
          <w:szCs w:val="24"/>
        </w:rPr>
        <w:t xml:space="preserve"> республики </w:t>
      </w:r>
      <w:r w:rsidR="00EB6734" w:rsidRPr="00DD4E0D">
        <w:rPr>
          <w:sz w:val="24"/>
          <w:szCs w:val="24"/>
        </w:rPr>
        <w:t>имеющего</w:t>
      </w:r>
      <w:r w:rsidRPr="00DD4E0D">
        <w:rPr>
          <w:sz w:val="24"/>
          <w:szCs w:val="24"/>
        </w:rPr>
        <w:t xml:space="preserve"> положительную демографическую ситуацию</w:t>
      </w:r>
      <w:r w:rsidR="00EB6734" w:rsidRPr="00DD4E0D">
        <w:rPr>
          <w:sz w:val="24"/>
          <w:szCs w:val="24"/>
        </w:rPr>
        <w:t>»</w:t>
      </w:r>
      <w:r w:rsidRPr="00DD4E0D">
        <w:rPr>
          <w:sz w:val="24"/>
          <w:szCs w:val="24"/>
        </w:rPr>
        <w:t>.</w:t>
      </w:r>
    </w:p>
    <w:p w14:paraId="1D9D72C1" w14:textId="77777777" w:rsidR="00EB6734" w:rsidRPr="00DD4E0D" w:rsidRDefault="001D0CF2" w:rsidP="001D0CF2">
      <w:pPr>
        <w:pStyle w:val="a3"/>
        <w:ind w:right="0"/>
        <w:jc w:val="both"/>
        <w:rPr>
          <w:bCs/>
          <w:sz w:val="24"/>
          <w:szCs w:val="24"/>
        </w:rPr>
      </w:pPr>
      <w:r w:rsidRPr="00DD4E0D">
        <w:rPr>
          <w:sz w:val="24"/>
          <w:szCs w:val="24"/>
        </w:rPr>
        <w:t>Таким образом, на фоне снижения показателей рождаемости и смертности населения,</w:t>
      </w:r>
      <w:r w:rsidRPr="00DD4E0D">
        <w:rPr>
          <w:bCs/>
          <w:sz w:val="24"/>
          <w:szCs w:val="24"/>
        </w:rPr>
        <w:t xml:space="preserve"> имея </w:t>
      </w:r>
      <w:r w:rsidR="00EB6734" w:rsidRPr="00DD4E0D">
        <w:rPr>
          <w:bCs/>
          <w:sz w:val="24"/>
          <w:szCs w:val="24"/>
        </w:rPr>
        <w:t>не значительный м</w:t>
      </w:r>
      <w:r w:rsidRPr="00DD4E0D">
        <w:rPr>
          <w:bCs/>
          <w:sz w:val="24"/>
          <w:szCs w:val="24"/>
        </w:rPr>
        <w:t>играционный приток населения, в период 202</w:t>
      </w:r>
      <w:r w:rsidR="00EB6734" w:rsidRPr="00DD4E0D">
        <w:rPr>
          <w:bCs/>
          <w:sz w:val="24"/>
          <w:szCs w:val="24"/>
        </w:rPr>
        <w:t>3</w:t>
      </w:r>
      <w:r w:rsidR="00EE42C6" w:rsidRPr="00DD4E0D">
        <w:rPr>
          <w:bCs/>
          <w:sz w:val="24"/>
          <w:szCs w:val="24"/>
        </w:rPr>
        <w:t>-2024</w:t>
      </w:r>
      <w:r w:rsidRPr="00DD4E0D">
        <w:rPr>
          <w:bCs/>
          <w:sz w:val="24"/>
          <w:szCs w:val="24"/>
        </w:rPr>
        <w:t xml:space="preserve"> год</w:t>
      </w:r>
      <w:r w:rsidR="00EE42C6" w:rsidRPr="00DD4E0D">
        <w:rPr>
          <w:bCs/>
          <w:sz w:val="24"/>
          <w:szCs w:val="24"/>
        </w:rPr>
        <w:t>ов</w:t>
      </w:r>
      <w:r w:rsidRPr="00DD4E0D">
        <w:rPr>
          <w:bCs/>
          <w:sz w:val="24"/>
          <w:szCs w:val="24"/>
        </w:rPr>
        <w:t xml:space="preserve"> по консер</w:t>
      </w:r>
      <w:r w:rsidR="00DD4E0D">
        <w:rPr>
          <w:bCs/>
          <w:sz w:val="24"/>
          <w:szCs w:val="24"/>
        </w:rPr>
        <w:t xml:space="preserve">вативному и базовому вариантам </w:t>
      </w:r>
      <w:r w:rsidRPr="00DD4E0D">
        <w:rPr>
          <w:bCs/>
          <w:sz w:val="24"/>
          <w:szCs w:val="24"/>
        </w:rPr>
        <w:t xml:space="preserve">можно спрогнозировать </w:t>
      </w:r>
      <w:r w:rsidR="00EB6734" w:rsidRPr="00DD4E0D">
        <w:rPr>
          <w:bCs/>
          <w:sz w:val="24"/>
          <w:szCs w:val="24"/>
        </w:rPr>
        <w:t xml:space="preserve">также </w:t>
      </w:r>
      <w:r w:rsidR="00EE42C6" w:rsidRPr="00DD4E0D">
        <w:rPr>
          <w:bCs/>
          <w:sz w:val="24"/>
          <w:szCs w:val="24"/>
        </w:rPr>
        <w:t>незначительный рост численности</w:t>
      </w:r>
      <w:r w:rsidR="00DD4E0D">
        <w:rPr>
          <w:bCs/>
          <w:sz w:val="24"/>
          <w:szCs w:val="24"/>
        </w:rPr>
        <w:t xml:space="preserve"> </w:t>
      </w:r>
      <w:r w:rsidR="00EB6734" w:rsidRPr="00DD4E0D">
        <w:rPr>
          <w:bCs/>
          <w:sz w:val="24"/>
          <w:szCs w:val="24"/>
        </w:rPr>
        <w:t>н</w:t>
      </w:r>
      <w:r w:rsidRPr="00DD4E0D">
        <w:rPr>
          <w:bCs/>
          <w:sz w:val="24"/>
          <w:szCs w:val="24"/>
        </w:rPr>
        <w:t xml:space="preserve">аселения. </w:t>
      </w:r>
      <w:r w:rsidR="00EB6734" w:rsidRPr="00DD4E0D">
        <w:rPr>
          <w:bCs/>
          <w:sz w:val="24"/>
          <w:szCs w:val="24"/>
        </w:rPr>
        <w:t>Однако в консервативном вар</w:t>
      </w:r>
      <w:r w:rsidR="00DD4E0D">
        <w:rPr>
          <w:bCs/>
          <w:sz w:val="24"/>
          <w:szCs w:val="24"/>
        </w:rPr>
        <w:t xml:space="preserve">ианте прогноза на 2022 год при </w:t>
      </w:r>
      <w:r w:rsidR="00EB6734" w:rsidRPr="00DD4E0D">
        <w:rPr>
          <w:bCs/>
          <w:sz w:val="24"/>
          <w:szCs w:val="24"/>
        </w:rPr>
        <w:t>отрицательном естественном приросте (-0,007) и положительном миграционном притоке (</w:t>
      </w:r>
      <w:r w:rsidR="00DD4E0D">
        <w:rPr>
          <w:bCs/>
          <w:sz w:val="24"/>
          <w:szCs w:val="24"/>
        </w:rPr>
        <w:t xml:space="preserve">0,30) </w:t>
      </w:r>
      <w:r w:rsidR="00EB6734" w:rsidRPr="00DD4E0D">
        <w:rPr>
          <w:bCs/>
          <w:sz w:val="24"/>
          <w:szCs w:val="24"/>
        </w:rPr>
        <w:t>можно имеет небольшой спад численности населения до 24,45 тыс. человек.</w:t>
      </w:r>
    </w:p>
    <w:p w14:paraId="3C48088A" w14:textId="77777777" w:rsidR="001D0CF2" w:rsidRDefault="001D0CF2" w:rsidP="001D0CF2">
      <w:pPr>
        <w:rPr>
          <w:sz w:val="24"/>
          <w:szCs w:val="24"/>
        </w:rPr>
      </w:pPr>
      <w:r w:rsidRPr="00DD4E0D">
        <w:rPr>
          <w:sz w:val="24"/>
          <w:szCs w:val="24"/>
        </w:rPr>
        <w:t>В це</w:t>
      </w:r>
      <w:r w:rsidR="00EB6734" w:rsidRPr="00DD4E0D">
        <w:rPr>
          <w:sz w:val="24"/>
          <w:szCs w:val="24"/>
        </w:rPr>
        <w:t>лом численность населения к 2024</w:t>
      </w:r>
      <w:r w:rsidRPr="00DD4E0D">
        <w:rPr>
          <w:sz w:val="24"/>
          <w:szCs w:val="24"/>
        </w:rPr>
        <w:t xml:space="preserve"> году в консерва</w:t>
      </w:r>
      <w:r w:rsidR="00DD4E0D">
        <w:rPr>
          <w:sz w:val="24"/>
          <w:szCs w:val="24"/>
        </w:rPr>
        <w:t xml:space="preserve">тивном варианте составит 24,57 </w:t>
      </w:r>
      <w:r w:rsidRPr="00DD4E0D">
        <w:rPr>
          <w:sz w:val="24"/>
          <w:szCs w:val="24"/>
        </w:rPr>
        <w:t>тыс. человек, в базовом варианте пр</w:t>
      </w:r>
      <w:r w:rsidR="00EB6734" w:rsidRPr="00DD4E0D">
        <w:rPr>
          <w:sz w:val="24"/>
          <w:szCs w:val="24"/>
        </w:rPr>
        <w:t>огнозируется 24,60 тыс. человек.</w:t>
      </w:r>
      <w:r w:rsidRPr="00BE04F4">
        <w:rPr>
          <w:sz w:val="24"/>
          <w:szCs w:val="24"/>
        </w:rPr>
        <w:t xml:space="preserve"> </w:t>
      </w:r>
    </w:p>
    <w:p w14:paraId="327C7957" w14:textId="77777777" w:rsidR="00EB6734" w:rsidRPr="00BE04F4" w:rsidRDefault="00EB6734" w:rsidP="001D0CF2">
      <w:pPr>
        <w:rPr>
          <w:sz w:val="24"/>
          <w:szCs w:val="24"/>
        </w:rPr>
      </w:pPr>
      <w:r>
        <w:rPr>
          <w:sz w:val="24"/>
          <w:szCs w:val="24"/>
        </w:rPr>
        <w:t>Но данный раздел как в о</w:t>
      </w:r>
      <w:r w:rsidR="002A7391">
        <w:rPr>
          <w:sz w:val="24"/>
          <w:szCs w:val="24"/>
        </w:rPr>
        <w:t>ценке</w:t>
      </w:r>
      <w:r w:rsidR="00DD4E0D">
        <w:rPr>
          <w:sz w:val="24"/>
          <w:szCs w:val="24"/>
        </w:rPr>
        <w:t>,</w:t>
      </w:r>
      <w:r w:rsidR="002A7391">
        <w:rPr>
          <w:sz w:val="24"/>
          <w:szCs w:val="24"/>
        </w:rPr>
        <w:t xml:space="preserve"> так и в прогнозе на 2022</w:t>
      </w:r>
      <w:r w:rsidR="00DD4E0D">
        <w:rPr>
          <w:sz w:val="24"/>
          <w:szCs w:val="24"/>
        </w:rPr>
        <w:t>-2024 годы может</w:t>
      </w:r>
      <w:r>
        <w:rPr>
          <w:sz w:val="24"/>
          <w:szCs w:val="24"/>
        </w:rPr>
        <w:t xml:space="preserve"> быть скорректирован итогами Всероссийской переписи населения 2020 года</w:t>
      </w:r>
      <w:r w:rsidR="002A7391">
        <w:rPr>
          <w:sz w:val="24"/>
          <w:szCs w:val="24"/>
        </w:rPr>
        <w:t>, которые будут подведены в 2022 году</w:t>
      </w:r>
      <w:r>
        <w:rPr>
          <w:sz w:val="24"/>
          <w:szCs w:val="24"/>
        </w:rPr>
        <w:t>. А итоги мог</w:t>
      </w:r>
      <w:r w:rsidR="00DD4E0D">
        <w:rPr>
          <w:sz w:val="24"/>
          <w:szCs w:val="24"/>
        </w:rPr>
        <w:t xml:space="preserve">ут быть неожиданными, учитывая </w:t>
      </w:r>
      <w:r>
        <w:rPr>
          <w:sz w:val="24"/>
          <w:szCs w:val="24"/>
        </w:rPr>
        <w:t>естественный отток граждан с мест постоянной регистрации</w:t>
      </w:r>
      <w:r w:rsidR="00DD4E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причине поиска работы и временного проживания. </w:t>
      </w:r>
    </w:p>
    <w:p w14:paraId="6C47C4F6" w14:textId="77777777" w:rsidR="001D0CF2" w:rsidRPr="00BE04F4" w:rsidRDefault="001D0CF2" w:rsidP="001D0CF2">
      <w:pPr>
        <w:rPr>
          <w:sz w:val="24"/>
          <w:szCs w:val="24"/>
        </w:rPr>
      </w:pPr>
    </w:p>
    <w:p w14:paraId="185C00B7" w14:textId="77777777" w:rsidR="001D0CF2" w:rsidRDefault="001D0CF2" w:rsidP="001D0CF2">
      <w:pPr>
        <w:pStyle w:val="a6"/>
        <w:numPr>
          <w:ilvl w:val="1"/>
          <w:numId w:val="2"/>
        </w:numPr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04F4">
        <w:rPr>
          <w:rFonts w:ascii="Times New Roman" w:hAnsi="Times New Roman"/>
          <w:b/>
          <w:sz w:val="24"/>
          <w:szCs w:val="24"/>
        </w:rPr>
        <w:t>Промышленное производство</w:t>
      </w:r>
    </w:p>
    <w:p w14:paraId="1C941CF6" w14:textId="77777777" w:rsidR="001D0CF2" w:rsidRPr="00BE04F4" w:rsidRDefault="001D0CF2" w:rsidP="001D0CF2">
      <w:pPr>
        <w:pStyle w:val="a6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</w:p>
    <w:p w14:paraId="7927D0D8" w14:textId="77777777" w:rsidR="000E2B9A" w:rsidRDefault="001D0CF2" w:rsidP="001D0CF2">
      <w:pPr>
        <w:pStyle w:val="a3"/>
        <w:tabs>
          <w:tab w:val="left" w:pos="1418"/>
          <w:tab w:val="left" w:pos="2977"/>
          <w:tab w:val="left" w:pos="3119"/>
        </w:tabs>
        <w:ind w:right="0"/>
        <w:jc w:val="both"/>
        <w:rPr>
          <w:sz w:val="24"/>
          <w:szCs w:val="24"/>
        </w:rPr>
      </w:pPr>
      <w:r w:rsidRPr="00BE04F4">
        <w:rPr>
          <w:sz w:val="24"/>
          <w:szCs w:val="24"/>
        </w:rPr>
        <w:t>Среди муниципал</w:t>
      </w:r>
      <w:r w:rsidR="00DD4E0D">
        <w:rPr>
          <w:sz w:val="24"/>
          <w:szCs w:val="24"/>
        </w:rPr>
        <w:t xml:space="preserve">ьных районов </w:t>
      </w:r>
      <w:r w:rsidR="00C943EB">
        <w:rPr>
          <w:sz w:val="24"/>
          <w:szCs w:val="24"/>
        </w:rPr>
        <w:t>Республики Коми</w:t>
      </w:r>
      <w:r w:rsidRPr="00BE04F4">
        <w:rPr>
          <w:sz w:val="24"/>
          <w:szCs w:val="24"/>
        </w:rPr>
        <w:t xml:space="preserve"> МР «Сык</w:t>
      </w:r>
      <w:r w:rsidR="00DD4E0D">
        <w:rPr>
          <w:sz w:val="24"/>
          <w:szCs w:val="24"/>
        </w:rPr>
        <w:t xml:space="preserve">тывдинский» остается в пятерке </w:t>
      </w:r>
      <w:r w:rsidRPr="00BE04F4">
        <w:rPr>
          <w:sz w:val="24"/>
          <w:szCs w:val="24"/>
        </w:rPr>
        <w:t>лидеров, как по промышленному производству, так и по показателю «Оборот организаций», уступая только м</w:t>
      </w:r>
      <w:r>
        <w:rPr>
          <w:sz w:val="24"/>
          <w:szCs w:val="24"/>
        </w:rPr>
        <w:t>униципальным районам «Сосногорск», «Печора»</w:t>
      </w:r>
      <w:r w:rsidRPr="00BE04F4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BE04F4">
        <w:rPr>
          <w:sz w:val="24"/>
          <w:szCs w:val="24"/>
        </w:rPr>
        <w:t>Княжпогостский</w:t>
      </w:r>
      <w:r>
        <w:rPr>
          <w:sz w:val="24"/>
          <w:szCs w:val="24"/>
        </w:rPr>
        <w:t>»</w:t>
      </w:r>
      <w:r w:rsidRPr="00BE04F4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r w:rsidRPr="00BE04F4">
        <w:rPr>
          <w:sz w:val="24"/>
          <w:szCs w:val="24"/>
        </w:rPr>
        <w:t>Усть-Вымский</w:t>
      </w:r>
      <w:r>
        <w:rPr>
          <w:sz w:val="24"/>
          <w:szCs w:val="24"/>
        </w:rPr>
        <w:t>»</w:t>
      </w:r>
      <w:r w:rsidRPr="00BE04F4">
        <w:rPr>
          <w:sz w:val="24"/>
          <w:szCs w:val="24"/>
        </w:rPr>
        <w:t>, им</w:t>
      </w:r>
      <w:r>
        <w:rPr>
          <w:sz w:val="24"/>
          <w:szCs w:val="24"/>
        </w:rPr>
        <w:t>еющим на своих территориях моно</w:t>
      </w:r>
      <w:r w:rsidRPr="00BE04F4">
        <w:rPr>
          <w:sz w:val="24"/>
          <w:szCs w:val="24"/>
        </w:rPr>
        <w:t xml:space="preserve">города. </w:t>
      </w:r>
    </w:p>
    <w:p w14:paraId="0783F99D" w14:textId="77777777" w:rsidR="001D0CF2" w:rsidRPr="00BE04F4" w:rsidRDefault="00DD4E0D" w:rsidP="001D0CF2">
      <w:pPr>
        <w:pStyle w:val="a3"/>
        <w:tabs>
          <w:tab w:val="left" w:pos="1418"/>
          <w:tab w:val="left" w:pos="2977"/>
          <w:tab w:val="left" w:pos="3119"/>
        </w:tabs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Так, </w:t>
      </w:r>
      <w:r w:rsidR="000E2B9A">
        <w:rPr>
          <w:sz w:val="24"/>
          <w:szCs w:val="24"/>
        </w:rPr>
        <w:t>оборот орга</w:t>
      </w:r>
      <w:r>
        <w:rPr>
          <w:sz w:val="24"/>
          <w:szCs w:val="24"/>
        </w:rPr>
        <w:t xml:space="preserve">низаций в </w:t>
      </w:r>
      <w:r w:rsidR="00B54AFF">
        <w:rPr>
          <w:sz w:val="24"/>
          <w:szCs w:val="24"/>
        </w:rPr>
        <w:t>2020</w:t>
      </w:r>
      <w:r w:rsidR="001D0CF2" w:rsidRPr="00BE04F4">
        <w:rPr>
          <w:sz w:val="24"/>
          <w:szCs w:val="24"/>
        </w:rPr>
        <w:t xml:space="preserve"> году составил </w:t>
      </w:r>
      <w:r w:rsidR="000E2B9A">
        <w:rPr>
          <w:sz w:val="24"/>
          <w:szCs w:val="24"/>
        </w:rPr>
        <w:t>65</w:t>
      </w:r>
      <w:r w:rsidR="00B54AFF">
        <w:rPr>
          <w:sz w:val="24"/>
          <w:szCs w:val="24"/>
        </w:rPr>
        <w:t>68,98</w:t>
      </w:r>
      <w:r w:rsidR="001D0CF2" w:rsidRPr="00BE04F4">
        <w:rPr>
          <w:sz w:val="24"/>
          <w:szCs w:val="24"/>
        </w:rPr>
        <w:t xml:space="preserve"> млн. рублей или </w:t>
      </w:r>
      <w:r w:rsidR="000E2B9A">
        <w:rPr>
          <w:sz w:val="24"/>
          <w:szCs w:val="24"/>
        </w:rPr>
        <w:t>102,6% к уровню 2019</w:t>
      </w:r>
      <w:r w:rsidR="001D0CF2" w:rsidRPr="00BE04F4">
        <w:rPr>
          <w:sz w:val="24"/>
          <w:szCs w:val="24"/>
        </w:rPr>
        <w:t xml:space="preserve"> года</w:t>
      </w:r>
      <w:r w:rsidR="000E2B9A">
        <w:rPr>
          <w:sz w:val="24"/>
          <w:szCs w:val="24"/>
        </w:rPr>
        <w:t>. За 8 месяцев 2021</w:t>
      </w:r>
      <w:r w:rsidR="001D0CF2" w:rsidRPr="00BE04F4">
        <w:rPr>
          <w:sz w:val="24"/>
          <w:szCs w:val="24"/>
        </w:rPr>
        <w:t xml:space="preserve"> года рост оборота организаций </w:t>
      </w:r>
      <w:r w:rsidR="000E2B9A">
        <w:rPr>
          <w:sz w:val="24"/>
          <w:szCs w:val="24"/>
        </w:rPr>
        <w:t>составил 106,6%</w:t>
      </w:r>
      <w:r w:rsidR="001D0CF2" w:rsidRPr="00BE04F4">
        <w:rPr>
          <w:sz w:val="24"/>
          <w:szCs w:val="24"/>
        </w:rPr>
        <w:t>, что</w:t>
      </w:r>
      <w:r w:rsidR="000E2B9A">
        <w:rPr>
          <w:sz w:val="24"/>
          <w:szCs w:val="24"/>
        </w:rPr>
        <w:t xml:space="preserve"> позволяет по оценке итогов 2021</w:t>
      </w:r>
      <w:r w:rsidR="00B54AFF">
        <w:rPr>
          <w:sz w:val="24"/>
          <w:szCs w:val="24"/>
        </w:rPr>
        <w:t xml:space="preserve"> года,</w:t>
      </w:r>
      <w:r w:rsidR="001D0CF2" w:rsidRPr="00BE04F4">
        <w:rPr>
          <w:sz w:val="24"/>
          <w:szCs w:val="24"/>
        </w:rPr>
        <w:t xml:space="preserve"> также предположить его рост</w:t>
      </w:r>
      <w:r w:rsidR="00B54AFF">
        <w:rPr>
          <w:sz w:val="24"/>
          <w:szCs w:val="24"/>
        </w:rPr>
        <w:t xml:space="preserve"> до 6950,1 млн. рублей</w:t>
      </w:r>
      <w:r w:rsidR="001D0CF2" w:rsidRPr="00BE04F4">
        <w:rPr>
          <w:sz w:val="24"/>
          <w:szCs w:val="24"/>
        </w:rPr>
        <w:t>.</w:t>
      </w:r>
    </w:p>
    <w:p w14:paraId="6D0BBB59" w14:textId="77777777" w:rsidR="001D0CF2" w:rsidRPr="00BE04F4" w:rsidRDefault="001D0CF2" w:rsidP="001D0CF2">
      <w:pPr>
        <w:pStyle w:val="a3"/>
        <w:tabs>
          <w:tab w:val="left" w:pos="1418"/>
          <w:tab w:val="left" w:pos="2977"/>
          <w:tab w:val="left" w:pos="3119"/>
        </w:tabs>
        <w:ind w:right="0"/>
        <w:jc w:val="both"/>
        <w:rPr>
          <w:color w:val="333333"/>
          <w:sz w:val="24"/>
          <w:szCs w:val="24"/>
        </w:rPr>
      </w:pPr>
      <w:r w:rsidRPr="00BE04F4">
        <w:rPr>
          <w:color w:val="333333"/>
          <w:sz w:val="24"/>
          <w:szCs w:val="24"/>
        </w:rPr>
        <w:t>Отгружено товаров собственного производ</w:t>
      </w:r>
      <w:r w:rsidR="00DD4E0D">
        <w:rPr>
          <w:color w:val="333333"/>
          <w:sz w:val="24"/>
          <w:szCs w:val="24"/>
        </w:rPr>
        <w:t xml:space="preserve">ства по данным </w:t>
      </w:r>
      <w:proofErr w:type="spellStart"/>
      <w:r w:rsidR="00DD4E0D">
        <w:rPr>
          <w:color w:val="333333"/>
          <w:sz w:val="24"/>
          <w:szCs w:val="24"/>
        </w:rPr>
        <w:t>Комистата</w:t>
      </w:r>
      <w:proofErr w:type="spellEnd"/>
      <w:r w:rsidR="00DD4E0D">
        <w:rPr>
          <w:color w:val="333333"/>
          <w:sz w:val="24"/>
          <w:szCs w:val="24"/>
        </w:rPr>
        <w:t xml:space="preserve"> </w:t>
      </w:r>
      <w:r w:rsidR="000E2B9A">
        <w:rPr>
          <w:color w:val="333333"/>
          <w:sz w:val="24"/>
          <w:szCs w:val="24"/>
        </w:rPr>
        <w:t>в 2020</w:t>
      </w:r>
      <w:r w:rsidR="00DD4E0D">
        <w:rPr>
          <w:color w:val="333333"/>
          <w:sz w:val="24"/>
          <w:szCs w:val="24"/>
        </w:rPr>
        <w:t xml:space="preserve"> году </w:t>
      </w:r>
      <w:r w:rsidRPr="00BE04F4">
        <w:rPr>
          <w:color w:val="333333"/>
          <w:sz w:val="24"/>
          <w:szCs w:val="24"/>
        </w:rPr>
        <w:t>на сумму 5</w:t>
      </w:r>
      <w:r w:rsidR="000E2B9A">
        <w:rPr>
          <w:color w:val="333333"/>
          <w:sz w:val="24"/>
          <w:szCs w:val="24"/>
        </w:rPr>
        <w:t>611,5</w:t>
      </w:r>
      <w:r>
        <w:rPr>
          <w:color w:val="333333"/>
          <w:sz w:val="24"/>
          <w:szCs w:val="24"/>
        </w:rPr>
        <w:t xml:space="preserve"> млн. рублей (10</w:t>
      </w:r>
      <w:r w:rsidR="000E2B9A">
        <w:rPr>
          <w:color w:val="333333"/>
          <w:sz w:val="24"/>
          <w:szCs w:val="24"/>
        </w:rPr>
        <w:t>2,8% к 2019 году).  Данный показатель за 8</w:t>
      </w:r>
      <w:r w:rsidRPr="00BE04F4">
        <w:rPr>
          <w:color w:val="333333"/>
          <w:sz w:val="24"/>
          <w:szCs w:val="24"/>
        </w:rPr>
        <w:t xml:space="preserve"> месяцев также имеет положительную динамику. Темпы роста </w:t>
      </w:r>
      <w:r w:rsidR="00DD4E0D">
        <w:rPr>
          <w:color w:val="333333"/>
          <w:sz w:val="24"/>
          <w:szCs w:val="24"/>
        </w:rPr>
        <w:t xml:space="preserve">объёма отгруженных товаров </w:t>
      </w:r>
      <w:r w:rsidR="000E2B9A">
        <w:rPr>
          <w:color w:val="333333"/>
          <w:sz w:val="24"/>
          <w:szCs w:val="24"/>
        </w:rPr>
        <w:t>за 8 месяцев 2021</w:t>
      </w:r>
      <w:r w:rsidRPr="00BE04F4">
        <w:rPr>
          <w:color w:val="333333"/>
          <w:sz w:val="24"/>
          <w:szCs w:val="24"/>
        </w:rPr>
        <w:t xml:space="preserve"> года составили 10</w:t>
      </w:r>
      <w:r w:rsidR="000E2B9A">
        <w:rPr>
          <w:color w:val="333333"/>
          <w:sz w:val="24"/>
          <w:szCs w:val="24"/>
        </w:rPr>
        <w:t>4,3</w:t>
      </w:r>
      <w:r w:rsidRPr="00BE04F4">
        <w:rPr>
          <w:color w:val="333333"/>
          <w:sz w:val="24"/>
          <w:szCs w:val="24"/>
        </w:rPr>
        <w:t>%.</w:t>
      </w:r>
    </w:p>
    <w:p w14:paraId="761F31D3" w14:textId="77777777" w:rsidR="001D0CF2" w:rsidRDefault="001D0CF2" w:rsidP="001D0CF2">
      <w:pPr>
        <w:pStyle w:val="a3"/>
        <w:tabs>
          <w:tab w:val="left" w:pos="1418"/>
          <w:tab w:val="left" w:pos="2977"/>
          <w:tab w:val="left" w:pos="3119"/>
        </w:tabs>
        <w:ind w:right="0"/>
        <w:jc w:val="both"/>
        <w:rPr>
          <w:color w:val="333333"/>
          <w:sz w:val="24"/>
          <w:szCs w:val="24"/>
        </w:rPr>
      </w:pPr>
      <w:r w:rsidRPr="00BE04F4">
        <w:rPr>
          <w:color w:val="333333"/>
          <w:sz w:val="24"/>
          <w:szCs w:val="24"/>
        </w:rPr>
        <w:t>Наблюдается рост промышленного производства</w:t>
      </w:r>
      <w:r w:rsidR="00CA6D9D">
        <w:rPr>
          <w:color w:val="333333"/>
          <w:sz w:val="24"/>
          <w:szCs w:val="24"/>
        </w:rPr>
        <w:t xml:space="preserve"> по обрабатывающим производствам на 107,5%.</w:t>
      </w:r>
    </w:p>
    <w:p w14:paraId="25C76C75" w14:textId="77777777" w:rsidR="001D0CF2" w:rsidRPr="00BE04F4" w:rsidRDefault="001D0CF2" w:rsidP="001D0CF2">
      <w:pPr>
        <w:pStyle w:val="a3"/>
        <w:tabs>
          <w:tab w:val="left" w:pos="1418"/>
          <w:tab w:val="left" w:pos="2977"/>
          <w:tab w:val="left" w:pos="3119"/>
        </w:tabs>
        <w:ind w:right="0"/>
        <w:jc w:val="both"/>
        <w:rPr>
          <w:color w:val="333333"/>
          <w:sz w:val="24"/>
          <w:szCs w:val="24"/>
        </w:rPr>
      </w:pPr>
      <w:r w:rsidRPr="00BE04F4">
        <w:rPr>
          <w:color w:val="333333"/>
          <w:sz w:val="24"/>
          <w:szCs w:val="24"/>
        </w:rPr>
        <w:t>При сохранении данных темпов роста, можно спрогнозировать положительную динамику пр</w:t>
      </w:r>
      <w:r w:rsidR="00CA6D9D">
        <w:rPr>
          <w:color w:val="333333"/>
          <w:sz w:val="24"/>
          <w:szCs w:val="24"/>
        </w:rPr>
        <w:t>омышленного производства за 2021</w:t>
      </w:r>
      <w:r w:rsidRPr="00BE04F4">
        <w:rPr>
          <w:color w:val="333333"/>
          <w:sz w:val="24"/>
          <w:szCs w:val="24"/>
        </w:rPr>
        <w:t xml:space="preserve"> год, что также позволяет спрогнозировать в консервативном и базовых вариантах р</w:t>
      </w:r>
      <w:r w:rsidR="00DD4E0D">
        <w:rPr>
          <w:color w:val="333333"/>
          <w:sz w:val="24"/>
          <w:szCs w:val="24"/>
        </w:rPr>
        <w:t xml:space="preserve">ост промышленного производства </w:t>
      </w:r>
      <w:r w:rsidRPr="00BE04F4">
        <w:rPr>
          <w:color w:val="333333"/>
          <w:sz w:val="24"/>
          <w:szCs w:val="24"/>
        </w:rPr>
        <w:t>и обрабатывающих производств в 202</w:t>
      </w:r>
      <w:r w:rsidR="00CA6D9D">
        <w:rPr>
          <w:color w:val="333333"/>
          <w:sz w:val="24"/>
          <w:szCs w:val="24"/>
        </w:rPr>
        <w:t>2-2024</w:t>
      </w:r>
      <w:r w:rsidRPr="00BE04F4">
        <w:rPr>
          <w:color w:val="333333"/>
          <w:sz w:val="24"/>
          <w:szCs w:val="24"/>
        </w:rPr>
        <w:t xml:space="preserve"> году 100,1-103,5%.</w:t>
      </w:r>
    </w:p>
    <w:p w14:paraId="6E988145" w14:textId="77777777" w:rsidR="00CA6D9D" w:rsidRDefault="001D0CF2" w:rsidP="001D0CF2">
      <w:pPr>
        <w:rPr>
          <w:sz w:val="24"/>
          <w:szCs w:val="24"/>
        </w:rPr>
      </w:pPr>
      <w:r w:rsidRPr="00BE04F4">
        <w:rPr>
          <w:sz w:val="24"/>
          <w:szCs w:val="24"/>
        </w:rPr>
        <w:t xml:space="preserve">Прирост будет обусловлен открытием новых производств на территории района, таких как лесопильное производство ООО «ДОК» недалеко от станции </w:t>
      </w:r>
      <w:proofErr w:type="spellStart"/>
      <w:r w:rsidRPr="00BE04F4">
        <w:rPr>
          <w:sz w:val="24"/>
          <w:szCs w:val="24"/>
        </w:rPr>
        <w:t>Язель</w:t>
      </w:r>
      <w:proofErr w:type="spellEnd"/>
      <w:r w:rsidRPr="00BE04F4">
        <w:rPr>
          <w:sz w:val="24"/>
          <w:szCs w:val="24"/>
        </w:rPr>
        <w:t>, а также обустройств</w:t>
      </w:r>
      <w:r w:rsidR="00DD4E0D">
        <w:rPr>
          <w:sz w:val="24"/>
          <w:szCs w:val="24"/>
        </w:rPr>
        <w:t xml:space="preserve">ом </w:t>
      </w:r>
      <w:r>
        <w:rPr>
          <w:sz w:val="24"/>
          <w:szCs w:val="24"/>
        </w:rPr>
        <w:t>новых и модернизацией старых</w:t>
      </w:r>
      <w:r w:rsidRPr="00BE04F4">
        <w:rPr>
          <w:sz w:val="24"/>
          <w:szCs w:val="24"/>
        </w:rPr>
        <w:t xml:space="preserve"> лесопильных производств в с</w:t>
      </w:r>
      <w:r>
        <w:rPr>
          <w:sz w:val="24"/>
          <w:szCs w:val="24"/>
        </w:rPr>
        <w:t>елах</w:t>
      </w:r>
      <w:r w:rsidRPr="00BE04F4">
        <w:rPr>
          <w:sz w:val="24"/>
          <w:szCs w:val="24"/>
        </w:rPr>
        <w:t xml:space="preserve"> Зеленец, </w:t>
      </w:r>
      <w:proofErr w:type="spellStart"/>
      <w:r w:rsidRPr="00BE04F4">
        <w:rPr>
          <w:sz w:val="24"/>
          <w:szCs w:val="24"/>
        </w:rPr>
        <w:t>Выльгорт</w:t>
      </w:r>
      <w:proofErr w:type="spellEnd"/>
      <w:r w:rsidRPr="00BE04F4">
        <w:rPr>
          <w:sz w:val="24"/>
          <w:szCs w:val="24"/>
        </w:rPr>
        <w:t xml:space="preserve"> и </w:t>
      </w:r>
      <w:proofErr w:type="spellStart"/>
      <w:r w:rsidRPr="00BE04F4">
        <w:rPr>
          <w:sz w:val="24"/>
          <w:szCs w:val="24"/>
        </w:rPr>
        <w:t>Пажга</w:t>
      </w:r>
      <w:proofErr w:type="spellEnd"/>
      <w:r w:rsidRPr="00BE04F4">
        <w:rPr>
          <w:sz w:val="24"/>
          <w:szCs w:val="24"/>
        </w:rPr>
        <w:t xml:space="preserve">. </w:t>
      </w:r>
      <w:r w:rsidR="0029704F">
        <w:rPr>
          <w:sz w:val="24"/>
          <w:szCs w:val="24"/>
        </w:rPr>
        <w:t>Начато строительство</w:t>
      </w:r>
      <w:r w:rsidR="00CA6D9D">
        <w:rPr>
          <w:sz w:val="24"/>
          <w:szCs w:val="24"/>
        </w:rPr>
        <w:t xml:space="preserve"> новых площадок промышленного производства и сферы услуг</w:t>
      </w:r>
      <w:r w:rsidR="00B54AFF">
        <w:rPr>
          <w:sz w:val="24"/>
          <w:szCs w:val="24"/>
        </w:rPr>
        <w:t>. Н</w:t>
      </w:r>
      <w:r w:rsidR="00CA6D9D">
        <w:rPr>
          <w:sz w:val="24"/>
          <w:szCs w:val="24"/>
        </w:rPr>
        <w:t>апример: ООО «</w:t>
      </w:r>
      <w:proofErr w:type="spellStart"/>
      <w:r w:rsidR="00CA6D9D">
        <w:rPr>
          <w:sz w:val="24"/>
          <w:szCs w:val="24"/>
        </w:rPr>
        <w:t>Леспромсервис</w:t>
      </w:r>
      <w:proofErr w:type="spellEnd"/>
      <w:r w:rsidR="00DD4E0D">
        <w:rPr>
          <w:sz w:val="24"/>
          <w:szCs w:val="24"/>
        </w:rPr>
        <w:t xml:space="preserve">» </w:t>
      </w:r>
      <w:r w:rsidR="00CA6D9D">
        <w:rPr>
          <w:sz w:val="24"/>
          <w:szCs w:val="24"/>
        </w:rPr>
        <w:t>расширяет сферу услуг гарантийного и капитального обслуживания лесозаготовительной техники, ООО «</w:t>
      </w:r>
      <w:proofErr w:type="spellStart"/>
      <w:r w:rsidR="00CA6D9D">
        <w:rPr>
          <w:sz w:val="24"/>
          <w:szCs w:val="24"/>
        </w:rPr>
        <w:t>А</w:t>
      </w:r>
      <w:r w:rsidR="002A7E33">
        <w:rPr>
          <w:sz w:val="24"/>
          <w:szCs w:val="24"/>
        </w:rPr>
        <w:t>лро</w:t>
      </w:r>
      <w:r w:rsidR="00CA6D9D">
        <w:rPr>
          <w:sz w:val="24"/>
          <w:szCs w:val="24"/>
        </w:rPr>
        <w:t>м</w:t>
      </w:r>
      <w:proofErr w:type="spellEnd"/>
      <w:r w:rsidR="00CA6D9D">
        <w:rPr>
          <w:sz w:val="24"/>
          <w:szCs w:val="24"/>
        </w:rPr>
        <w:t xml:space="preserve">» в с. Зеленец </w:t>
      </w:r>
      <w:r w:rsidR="002A7E33">
        <w:rPr>
          <w:sz w:val="24"/>
          <w:szCs w:val="24"/>
        </w:rPr>
        <w:t>построил завод по переработке д</w:t>
      </w:r>
      <w:r w:rsidR="00CA6D9D">
        <w:rPr>
          <w:sz w:val="24"/>
          <w:szCs w:val="24"/>
        </w:rPr>
        <w:t>ре</w:t>
      </w:r>
      <w:r w:rsidR="002A7E33">
        <w:rPr>
          <w:sz w:val="24"/>
          <w:szCs w:val="24"/>
        </w:rPr>
        <w:t>вес</w:t>
      </w:r>
      <w:r w:rsidR="00CA6D9D">
        <w:rPr>
          <w:sz w:val="24"/>
          <w:szCs w:val="24"/>
        </w:rPr>
        <w:t>ных отх</w:t>
      </w:r>
      <w:r w:rsidR="002A7E33">
        <w:rPr>
          <w:sz w:val="24"/>
          <w:szCs w:val="24"/>
        </w:rPr>
        <w:t xml:space="preserve">одов в </w:t>
      </w:r>
      <w:proofErr w:type="spellStart"/>
      <w:r w:rsidR="002A7E33">
        <w:rPr>
          <w:sz w:val="24"/>
          <w:szCs w:val="24"/>
        </w:rPr>
        <w:t>пе</w:t>
      </w:r>
      <w:r w:rsidR="00CA6D9D">
        <w:rPr>
          <w:sz w:val="24"/>
          <w:szCs w:val="24"/>
        </w:rPr>
        <w:t>ллете</w:t>
      </w:r>
      <w:proofErr w:type="spellEnd"/>
      <w:r w:rsidR="002A7E33">
        <w:rPr>
          <w:sz w:val="24"/>
          <w:szCs w:val="24"/>
        </w:rPr>
        <w:t xml:space="preserve"> до 3,0 тыс. тонн в год, создано 15 рабочих мест</w:t>
      </w:r>
      <w:r w:rsidR="00CA6D9D">
        <w:rPr>
          <w:sz w:val="24"/>
          <w:szCs w:val="24"/>
        </w:rPr>
        <w:t>.</w:t>
      </w:r>
    </w:p>
    <w:p w14:paraId="6BA419D1" w14:textId="77777777" w:rsidR="00CA6D9D" w:rsidRDefault="00CA6D9D" w:rsidP="001D0CF2">
      <w:pPr>
        <w:rPr>
          <w:sz w:val="24"/>
          <w:szCs w:val="24"/>
        </w:rPr>
      </w:pPr>
    </w:p>
    <w:p w14:paraId="117F5A8B" w14:textId="77777777" w:rsidR="001D0CF2" w:rsidRPr="00BE04F4" w:rsidRDefault="001D0CF2" w:rsidP="001D0CF2">
      <w:pPr>
        <w:tabs>
          <w:tab w:val="left" w:pos="576"/>
          <w:tab w:val="left" w:pos="9643"/>
        </w:tabs>
        <w:suppressAutoHyphens/>
        <w:ind w:firstLine="0"/>
        <w:jc w:val="center"/>
        <w:rPr>
          <w:b/>
          <w:sz w:val="24"/>
          <w:szCs w:val="24"/>
        </w:rPr>
      </w:pPr>
      <w:r w:rsidRPr="00BE04F4">
        <w:rPr>
          <w:b/>
          <w:sz w:val="24"/>
          <w:szCs w:val="24"/>
        </w:rPr>
        <w:lastRenderedPageBreak/>
        <w:t>3.3. Сельское хозяйство</w:t>
      </w:r>
    </w:p>
    <w:p w14:paraId="5DC14476" w14:textId="77777777" w:rsidR="001D0CF2" w:rsidRDefault="001D0CF2" w:rsidP="001D0CF2">
      <w:pPr>
        <w:rPr>
          <w:sz w:val="24"/>
          <w:szCs w:val="24"/>
        </w:rPr>
      </w:pPr>
    </w:p>
    <w:p w14:paraId="5A6C4506" w14:textId="77777777" w:rsidR="001D0CF2" w:rsidRPr="00BE04F4" w:rsidRDefault="001D0CF2" w:rsidP="001D0CF2">
      <w:pPr>
        <w:rPr>
          <w:sz w:val="24"/>
          <w:szCs w:val="24"/>
        </w:rPr>
      </w:pPr>
      <w:r w:rsidRPr="00BE04F4">
        <w:rPr>
          <w:sz w:val="24"/>
          <w:szCs w:val="24"/>
        </w:rPr>
        <w:t>По производству продукции отрасли «Сельское хозяйство» МО МР «Сыктывдинский» сохраняет свои позиции в тройке лидеров по республике.</w:t>
      </w:r>
    </w:p>
    <w:p w14:paraId="06A0CF13" w14:textId="77777777" w:rsidR="001D0CF2" w:rsidRPr="00BE04F4" w:rsidRDefault="00B54AFF" w:rsidP="001D0CF2">
      <w:pPr>
        <w:rPr>
          <w:sz w:val="24"/>
          <w:szCs w:val="24"/>
        </w:rPr>
      </w:pPr>
      <w:r>
        <w:rPr>
          <w:sz w:val="24"/>
          <w:szCs w:val="24"/>
        </w:rPr>
        <w:t>По-прежнему, более 70</w:t>
      </w:r>
      <w:r w:rsidR="001D0CF2" w:rsidRPr="00BE04F4">
        <w:rPr>
          <w:sz w:val="24"/>
          <w:szCs w:val="24"/>
        </w:rPr>
        <w:t xml:space="preserve"> % поголовья скота (крупного рогатого скота и свиней) сельскохозяйственных организаций республики сосредоточено в Сыктывдинском районе.</w:t>
      </w:r>
    </w:p>
    <w:p w14:paraId="6234C1D9" w14:textId="77777777" w:rsidR="00B54AFF" w:rsidRDefault="00226562" w:rsidP="001D0CF2">
      <w:pPr>
        <w:rPr>
          <w:sz w:val="24"/>
          <w:szCs w:val="24"/>
        </w:rPr>
      </w:pPr>
      <w:r>
        <w:rPr>
          <w:sz w:val="24"/>
          <w:szCs w:val="24"/>
        </w:rPr>
        <w:t>За 8 месяцев 2021</w:t>
      </w:r>
      <w:r w:rsidR="001D0CF2" w:rsidRPr="00BE04F4">
        <w:rPr>
          <w:sz w:val="24"/>
          <w:szCs w:val="24"/>
        </w:rPr>
        <w:t xml:space="preserve"> года производс</w:t>
      </w:r>
      <w:r>
        <w:rPr>
          <w:sz w:val="24"/>
          <w:szCs w:val="24"/>
        </w:rPr>
        <w:t>тво мяса КРС, свинины и птицы</w:t>
      </w:r>
      <w:r w:rsidR="001D0CF2" w:rsidRPr="00BE04F4">
        <w:rPr>
          <w:sz w:val="24"/>
          <w:szCs w:val="24"/>
        </w:rPr>
        <w:t xml:space="preserve"> возросло на 120,1% к аналогичному периоду 2019 года, что составило 4229,6 тонн, это – 84% от общего производства Республики Коми по данному виду продукции. Кроме того, Сыктывдинс</w:t>
      </w:r>
      <w:r w:rsidR="00DD4E0D">
        <w:rPr>
          <w:sz w:val="24"/>
          <w:szCs w:val="24"/>
        </w:rPr>
        <w:t xml:space="preserve">кий района производит 85% яиц, </w:t>
      </w:r>
      <w:r w:rsidR="001D0CF2" w:rsidRPr="00BE04F4">
        <w:rPr>
          <w:sz w:val="24"/>
          <w:szCs w:val="24"/>
        </w:rPr>
        <w:t>8,4% мо</w:t>
      </w:r>
      <w:r w:rsidR="00B54AFF">
        <w:rPr>
          <w:sz w:val="24"/>
          <w:szCs w:val="24"/>
        </w:rPr>
        <w:t>лока от республиканского объема.</w:t>
      </w:r>
    </w:p>
    <w:p w14:paraId="1CFD99A5" w14:textId="77777777" w:rsidR="001D0CF2" w:rsidRPr="00BE04F4" w:rsidRDefault="00B54AFF" w:rsidP="001D0CF2">
      <w:pPr>
        <w:rPr>
          <w:sz w:val="24"/>
          <w:szCs w:val="24"/>
        </w:rPr>
      </w:pPr>
      <w:r>
        <w:rPr>
          <w:sz w:val="24"/>
          <w:szCs w:val="24"/>
        </w:rPr>
        <w:t xml:space="preserve"> В</w:t>
      </w:r>
      <w:r w:rsidR="001D0CF2" w:rsidRPr="00BE04F4">
        <w:rPr>
          <w:sz w:val="24"/>
          <w:szCs w:val="24"/>
        </w:rPr>
        <w:t xml:space="preserve"> хозяйства</w:t>
      </w:r>
      <w:r>
        <w:rPr>
          <w:sz w:val="24"/>
          <w:szCs w:val="24"/>
        </w:rPr>
        <w:t>х всех категорий содержится 1489</w:t>
      </w:r>
      <w:r w:rsidR="001D0CF2" w:rsidRPr="00BE04F4">
        <w:rPr>
          <w:sz w:val="24"/>
          <w:szCs w:val="24"/>
        </w:rPr>
        <w:t xml:space="preserve"> голов КРС, в</w:t>
      </w:r>
      <w:r w:rsidR="00DD4E0D">
        <w:rPr>
          <w:sz w:val="24"/>
          <w:szCs w:val="24"/>
        </w:rPr>
        <w:t xml:space="preserve"> том числе 723</w:t>
      </w:r>
      <w:r>
        <w:rPr>
          <w:sz w:val="24"/>
          <w:szCs w:val="24"/>
        </w:rPr>
        <w:t xml:space="preserve"> коровы, более 35,0 тыс.</w:t>
      </w:r>
      <w:r w:rsidR="001D0CF2" w:rsidRPr="00BE04F4">
        <w:rPr>
          <w:sz w:val="24"/>
          <w:szCs w:val="24"/>
        </w:rPr>
        <w:t xml:space="preserve"> свиней, более 1,0 млн. кур.</w:t>
      </w:r>
    </w:p>
    <w:p w14:paraId="47FC136D" w14:textId="77777777" w:rsidR="00486DED" w:rsidRDefault="001D0CF2" w:rsidP="001D0CF2">
      <w:pPr>
        <w:rPr>
          <w:sz w:val="24"/>
          <w:szCs w:val="24"/>
        </w:rPr>
      </w:pPr>
      <w:r w:rsidRPr="00BE04F4">
        <w:rPr>
          <w:sz w:val="24"/>
          <w:szCs w:val="24"/>
        </w:rPr>
        <w:t xml:space="preserve">Однако в </w:t>
      </w:r>
      <w:r w:rsidR="00DD4E0D">
        <w:rPr>
          <w:sz w:val="24"/>
          <w:szCs w:val="24"/>
        </w:rPr>
        <w:t xml:space="preserve">2020 и </w:t>
      </w:r>
      <w:proofErr w:type="gramStart"/>
      <w:r w:rsidR="00B54AFF">
        <w:rPr>
          <w:sz w:val="24"/>
          <w:szCs w:val="24"/>
        </w:rPr>
        <w:t xml:space="preserve">за </w:t>
      </w:r>
      <w:r w:rsidRPr="00BE04F4">
        <w:rPr>
          <w:sz w:val="24"/>
          <w:szCs w:val="24"/>
        </w:rPr>
        <w:t xml:space="preserve"> </w:t>
      </w:r>
      <w:r w:rsidR="00B54AFF">
        <w:rPr>
          <w:sz w:val="24"/>
          <w:szCs w:val="24"/>
        </w:rPr>
        <w:t>8</w:t>
      </w:r>
      <w:proofErr w:type="gramEnd"/>
      <w:r w:rsidR="00B54AFF">
        <w:rPr>
          <w:sz w:val="24"/>
          <w:szCs w:val="24"/>
        </w:rPr>
        <w:t xml:space="preserve"> месяцев 2021</w:t>
      </w:r>
      <w:r w:rsidRPr="00BE04F4">
        <w:rPr>
          <w:sz w:val="24"/>
          <w:szCs w:val="24"/>
        </w:rPr>
        <w:t xml:space="preserve"> года сохраняется  снижение п</w:t>
      </w:r>
      <w:r w:rsidR="00B54AFF">
        <w:rPr>
          <w:sz w:val="24"/>
          <w:szCs w:val="24"/>
        </w:rPr>
        <w:t>оголовья КРС, в том числе коров. В январе 2021 года закрылось производства мяса и молока   ООО «</w:t>
      </w:r>
      <w:proofErr w:type="spellStart"/>
      <w:r w:rsidR="00B54AFF">
        <w:rPr>
          <w:sz w:val="24"/>
          <w:szCs w:val="24"/>
        </w:rPr>
        <w:t>Пажга</w:t>
      </w:r>
      <w:proofErr w:type="spellEnd"/>
      <w:r w:rsidR="00B54AFF">
        <w:rPr>
          <w:sz w:val="24"/>
          <w:szCs w:val="24"/>
        </w:rPr>
        <w:t xml:space="preserve">», дойное стадо было распродано.  </w:t>
      </w:r>
    </w:p>
    <w:p w14:paraId="2C821730" w14:textId="77777777" w:rsidR="00C008AD" w:rsidRPr="00BE04F4" w:rsidRDefault="00C008AD" w:rsidP="00C008AD">
      <w:pPr>
        <w:rPr>
          <w:sz w:val="24"/>
          <w:szCs w:val="24"/>
        </w:rPr>
      </w:pPr>
      <w:r w:rsidRPr="002A7391">
        <w:rPr>
          <w:sz w:val="24"/>
          <w:szCs w:val="24"/>
        </w:rPr>
        <w:t>Для улучшения показателей работы сельскохозяйственных предприятий молочного направления необходима модернизация старых ферм и строительство новых животноводческих помещений, но из-за отсутствия собственных средств у предприятий такая модернизация на трехлетний п</w:t>
      </w:r>
      <w:r w:rsidR="005575A3">
        <w:rPr>
          <w:sz w:val="24"/>
          <w:szCs w:val="24"/>
        </w:rPr>
        <w:t xml:space="preserve">ериод не запланирована. Сегодня </w:t>
      </w:r>
      <w:r w:rsidRPr="002A7391">
        <w:rPr>
          <w:sz w:val="24"/>
          <w:szCs w:val="24"/>
        </w:rPr>
        <w:t>перед</w:t>
      </w:r>
      <w:r w:rsidR="005575A3">
        <w:rPr>
          <w:sz w:val="24"/>
          <w:szCs w:val="24"/>
        </w:rPr>
        <w:t xml:space="preserve"> </w:t>
      </w:r>
      <w:r>
        <w:rPr>
          <w:sz w:val="24"/>
          <w:szCs w:val="24"/>
        </w:rPr>
        <w:t>предпр</w:t>
      </w:r>
      <w:r w:rsidR="005575A3">
        <w:rPr>
          <w:sz w:val="24"/>
          <w:szCs w:val="24"/>
        </w:rPr>
        <w:t xml:space="preserve">иятиями стоит задача сохранить </w:t>
      </w:r>
      <w:r>
        <w:rPr>
          <w:sz w:val="24"/>
          <w:szCs w:val="24"/>
        </w:rPr>
        <w:t>поголовье и улучшить качество кормов.</w:t>
      </w:r>
    </w:p>
    <w:p w14:paraId="15C05712" w14:textId="77777777" w:rsidR="001D0CF2" w:rsidRPr="00BE04F4" w:rsidRDefault="00B54AFF" w:rsidP="001D0CF2">
      <w:pPr>
        <w:rPr>
          <w:sz w:val="24"/>
          <w:szCs w:val="24"/>
        </w:rPr>
      </w:pPr>
      <w:r>
        <w:rPr>
          <w:sz w:val="24"/>
          <w:szCs w:val="24"/>
        </w:rPr>
        <w:t xml:space="preserve">Уборочная компания </w:t>
      </w:r>
      <w:r w:rsidR="00486DED">
        <w:rPr>
          <w:sz w:val="24"/>
          <w:szCs w:val="24"/>
        </w:rPr>
        <w:t xml:space="preserve">в сохранивших свою производства </w:t>
      </w:r>
      <w:r>
        <w:rPr>
          <w:sz w:val="24"/>
          <w:szCs w:val="24"/>
        </w:rPr>
        <w:t xml:space="preserve">сельхозпредприятий </w:t>
      </w:r>
      <w:r w:rsidR="00486DED">
        <w:rPr>
          <w:sz w:val="24"/>
          <w:szCs w:val="24"/>
        </w:rPr>
        <w:t xml:space="preserve">района </w:t>
      </w:r>
      <w:r>
        <w:rPr>
          <w:sz w:val="24"/>
          <w:szCs w:val="24"/>
        </w:rPr>
        <w:t>дала положительные результаты, улучшилось количество и качество кормов, поэтому в хозяйствах района значительно увеличились надо</w:t>
      </w:r>
      <w:r w:rsidR="00486DED">
        <w:rPr>
          <w:sz w:val="24"/>
          <w:szCs w:val="24"/>
        </w:rPr>
        <w:t xml:space="preserve"> молока с 1 коровы, что</w:t>
      </w:r>
      <w:r w:rsidR="001D0CF2" w:rsidRPr="00BE04F4">
        <w:rPr>
          <w:sz w:val="24"/>
          <w:szCs w:val="24"/>
        </w:rPr>
        <w:t xml:space="preserve"> </w:t>
      </w:r>
      <w:r>
        <w:rPr>
          <w:sz w:val="24"/>
          <w:szCs w:val="24"/>
        </w:rPr>
        <w:t>позволяет прогнозировать за 2021</w:t>
      </w:r>
      <w:r w:rsidR="005575A3">
        <w:rPr>
          <w:sz w:val="24"/>
          <w:szCs w:val="24"/>
        </w:rPr>
        <w:t xml:space="preserve"> год прирост надоя молока </w:t>
      </w:r>
      <w:r w:rsidR="001D0CF2" w:rsidRPr="00BE04F4">
        <w:rPr>
          <w:sz w:val="24"/>
          <w:szCs w:val="24"/>
        </w:rPr>
        <w:t xml:space="preserve">примерно на </w:t>
      </w:r>
      <w:r w:rsidR="00486DED">
        <w:rPr>
          <w:sz w:val="24"/>
          <w:szCs w:val="24"/>
        </w:rPr>
        <w:t>700</w:t>
      </w:r>
      <w:r w:rsidR="001D0CF2" w:rsidRPr="00BE04F4">
        <w:rPr>
          <w:sz w:val="24"/>
          <w:szCs w:val="24"/>
        </w:rPr>
        <w:t xml:space="preserve"> литров с 1 коровы. </w:t>
      </w:r>
    </w:p>
    <w:p w14:paraId="0ED8FDB9" w14:textId="77777777" w:rsidR="001D0CF2" w:rsidRPr="00BE04F4" w:rsidRDefault="001D0CF2" w:rsidP="001D0CF2">
      <w:pPr>
        <w:rPr>
          <w:sz w:val="24"/>
          <w:szCs w:val="24"/>
        </w:rPr>
      </w:pPr>
      <w:r w:rsidRPr="00BE04F4">
        <w:rPr>
          <w:sz w:val="24"/>
          <w:szCs w:val="24"/>
        </w:rPr>
        <w:t xml:space="preserve">Основными производителями </w:t>
      </w:r>
      <w:r w:rsidR="005575A3">
        <w:rPr>
          <w:sz w:val="24"/>
          <w:szCs w:val="24"/>
        </w:rPr>
        <w:t xml:space="preserve">сельскохозяйственной продукции </w:t>
      </w:r>
      <w:r w:rsidRPr="00BE04F4">
        <w:rPr>
          <w:sz w:val="24"/>
          <w:szCs w:val="24"/>
        </w:rPr>
        <w:t>на территории района остаются:</w:t>
      </w:r>
    </w:p>
    <w:p w14:paraId="358A4DD1" w14:textId="77777777" w:rsidR="001D0CF2" w:rsidRPr="00BE04F4" w:rsidRDefault="005575A3" w:rsidP="001D0CF2">
      <w:pPr>
        <w:rPr>
          <w:sz w:val="24"/>
          <w:szCs w:val="24"/>
        </w:rPr>
      </w:pPr>
      <w:r>
        <w:rPr>
          <w:sz w:val="24"/>
          <w:szCs w:val="24"/>
        </w:rPr>
        <w:t xml:space="preserve">свинины и иного мяса </w:t>
      </w:r>
      <w:r w:rsidR="001D0CF2" w:rsidRPr="00BE04F4">
        <w:rPr>
          <w:sz w:val="24"/>
          <w:szCs w:val="24"/>
        </w:rPr>
        <w:t xml:space="preserve">- ОАО «Птицефабрика </w:t>
      </w:r>
      <w:proofErr w:type="spellStart"/>
      <w:r w:rsidR="001D0CF2" w:rsidRPr="00BE04F4">
        <w:rPr>
          <w:sz w:val="24"/>
          <w:szCs w:val="24"/>
        </w:rPr>
        <w:t>Зеленецкая</w:t>
      </w:r>
      <w:proofErr w:type="spellEnd"/>
      <w:r w:rsidR="001D0CF2" w:rsidRPr="00BE04F4">
        <w:rPr>
          <w:sz w:val="24"/>
          <w:szCs w:val="24"/>
        </w:rPr>
        <w:t xml:space="preserve">», ИП </w:t>
      </w:r>
      <w:proofErr w:type="spellStart"/>
      <w:r w:rsidR="001D0CF2" w:rsidRPr="00BE04F4">
        <w:rPr>
          <w:sz w:val="24"/>
          <w:szCs w:val="24"/>
        </w:rPr>
        <w:t>Батареева</w:t>
      </w:r>
      <w:proofErr w:type="spellEnd"/>
      <w:r w:rsidR="001D0CF2" w:rsidRPr="00BE04F4">
        <w:rPr>
          <w:sz w:val="24"/>
          <w:szCs w:val="24"/>
        </w:rPr>
        <w:t xml:space="preserve"> С.В., ИП Иванов А.И.</w:t>
      </w:r>
      <w:r w:rsidR="001D0CF2">
        <w:rPr>
          <w:sz w:val="24"/>
          <w:szCs w:val="24"/>
        </w:rPr>
        <w:t>;</w:t>
      </w:r>
    </w:p>
    <w:p w14:paraId="15D819D4" w14:textId="77777777" w:rsidR="001D0CF2" w:rsidRPr="00BE04F4" w:rsidRDefault="001D0CF2" w:rsidP="001D0CF2">
      <w:pPr>
        <w:rPr>
          <w:sz w:val="24"/>
          <w:szCs w:val="24"/>
        </w:rPr>
      </w:pPr>
      <w:r w:rsidRPr="00BE04F4">
        <w:rPr>
          <w:sz w:val="24"/>
          <w:szCs w:val="24"/>
        </w:rPr>
        <w:t xml:space="preserve">птицы и яиц: ОАО «Птицефабрика </w:t>
      </w:r>
      <w:proofErr w:type="spellStart"/>
      <w:r w:rsidRPr="00BE04F4">
        <w:rPr>
          <w:sz w:val="24"/>
          <w:szCs w:val="24"/>
        </w:rPr>
        <w:t>Зеленецкая</w:t>
      </w:r>
      <w:proofErr w:type="spellEnd"/>
      <w:r w:rsidRPr="00BE04F4">
        <w:rPr>
          <w:sz w:val="24"/>
          <w:szCs w:val="24"/>
        </w:rPr>
        <w:t>», которая специализируется на выращивании и откорме цыплят-бройлеров и производстве яиц, выращивании свиней;</w:t>
      </w:r>
    </w:p>
    <w:p w14:paraId="1E6397C2" w14:textId="77777777" w:rsidR="001D0CF2" w:rsidRPr="00BE04F4" w:rsidRDefault="001D0CF2" w:rsidP="001D0CF2">
      <w:pPr>
        <w:rPr>
          <w:sz w:val="24"/>
          <w:szCs w:val="24"/>
        </w:rPr>
      </w:pPr>
      <w:r w:rsidRPr="00BE04F4">
        <w:rPr>
          <w:sz w:val="24"/>
          <w:szCs w:val="24"/>
        </w:rPr>
        <w:t>молока - ООО «</w:t>
      </w:r>
      <w:proofErr w:type="spellStart"/>
      <w:r w:rsidRPr="00BE04F4">
        <w:rPr>
          <w:sz w:val="24"/>
          <w:szCs w:val="24"/>
        </w:rPr>
        <w:t>Палевицы</w:t>
      </w:r>
      <w:proofErr w:type="spellEnd"/>
      <w:r w:rsidRPr="00BE04F4">
        <w:rPr>
          <w:sz w:val="24"/>
          <w:szCs w:val="24"/>
        </w:rPr>
        <w:t>», ОО</w:t>
      </w:r>
      <w:r w:rsidR="006E20BA">
        <w:rPr>
          <w:sz w:val="24"/>
          <w:szCs w:val="24"/>
        </w:rPr>
        <w:t>О «Сыктывдинское», ООО «Часово»</w:t>
      </w:r>
      <w:r w:rsidRPr="00BE04F4">
        <w:rPr>
          <w:sz w:val="24"/>
          <w:szCs w:val="24"/>
        </w:rPr>
        <w:t>;</w:t>
      </w:r>
    </w:p>
    <w:p w14:paraId="6DC1BABA" w14:textId="77777777" w:rsidR="001D0CF2" w:rsidRPr="00BE04F4" w:rsidRDefault="001D0CF2" w:rsidP="001D0CF2">
      <w:pPr>
        <w:rPr>
          <w:sz w:val="24"/>
          <w:szCs w:val="24"/>
        </w:rPr>
      </w:pPr>
      <w:r w:rsidRPr="00BE04F4">
        <w:rPr>
          <w:sz w:val="24"/>
          <w:szCs w:val="24"/>
        </w:rPr>
        <w:t>картофеля и овощей – ООО «</w:t>
      </w:r>
      <w:proofErr w:type="spellStart"/>
      <w:r w:rsidRPr="00BE04F4">
        <w:rPr>
          <w:sz w:val="24"/>
          <w:szCs w:val="24"/>
        </w:rPr>
        <w:t>Палевицы</w:t>
      </w:r>
      <w:proofErr w:type="spellEnd"/>
      <w:r w:rsidRPr="00BE04F4">
        <w:rPr>
          <w:sz w:val="24"/>
          <w:szCs w:val="24"/>
        </w:rPr>
        <w:t xml:space="preserve">», ООО «Сыктывдинское». </w:t>
      </w:r>
    </w:p>
    <w:p w14:paraId="3C2555D3" w14:textId="77777777" w:rsidR="001D0CF2" w:rsidRPr="00BE04F4" w:rsidRDefault="00C008AD" w:rsidP="001D0CF2">
      <w:pPr>
        <w:rPr>
          <w:sz w:val="24"/>
          <w:szCs w:val="24"/>
        </w:rPr>
      </w:pPr>
      <w:r>
        <w:rPr>
          <w:sz w:val="24"/>
          <w:szCs w:val="24"/>
        </w:rPr>
        <w:t>В 2020</w:t>
      </w:r>
      <w:r w:rsidR="001D0CF2" w:rsidRPr="00BE04F4">
        <w:rPr>
          <w:sz w:val="24"/>
          <w:szCs w:val="24"/>
        </w:rPr>
        <w:t xml:space="preserve"> году объем валовой продукции сельского хозяйства составил </w:t>
      </w:r>
      <w:r>
        <w:rPr>
          <w:sz w:val="24"/>
          <w:szCs w:val="24"/>
        </w:rPr>
        <w:t>9185,47</w:t>
      </w:r>
      <w:r w:rsidR="001D0CF2" w:rsidRPr="00BE04F4">
        <w:rPr>
          <w:sz w:val="24"/>
          <w:szCs w:val="24"/>
        </w:rPr>
        <w:t xml:space="preserve"> млн. рублей, что </w:t>
      </w:r>
      <w:r>
        <w:rPr>
          <w:sz w:val="24"/>
          <w:szCs w:val="24"/>
        </w:rPr>
        <w:t>267,87</w:t>
      </w:r>
      <w:r w:rsidR="001D0CF2" w:rsidRPr="00BE04F4">
        <w:rPr>
          <w:sz w:val="24"/>
          <w:szCs w:val="24"/>
        </w:rPr>
        <w:t xml:space="preserve"> млн. рублей больше предыдущего года. Лето и ве</w:t>
      </w:r>
      <w:r>
        <w:rPr>
          <w:sz w:val="24"/>
          <w:szCs w:val="24"/>
        </w:rPr>
        <w:t>сна 2021</w:t>
      </w:r>
      <w:r w:rsidR="001D0CF2" w:rsidRPr="00BE04F4">
        <w:rPr>
          <w:sz w:val="24"/>
          <w:szCs w:val="24"/>
        </w:rPr>
        <w:t xml:space="preserve"> года для сельхозпроизводителей района был</w:t>
      </w:r>
      <w:r w:rsidR="001D0CF2">
        <w:rPr>
          <w:sz w:val="24"/>
          <w:szCs w:val="24"/>
        </w:rPr>
        <w:t>и благоприятны</w:t>
      </w:r>
      <w:r w:rsidR="001D0CF2" w:rsidRPr="00BE04F4">
        <w:rPr>
          <w:sz w:val="24"/>
          <w:szCs w:val="24"/>
        </w:rPr>
        <w:t>, хоть и имелись трудности с трудовыми ресурсами и техникой, однако можно спрогнозировать рост проду</w:t>
      </w:r>
      <w:r>
        <w:rPr>
          <w:sz w:val="24"/>
          <w:szCs w:val="24"/>
        </w:rPr>
        <w:t>кции сельского хозяйства за 2021</w:t>
      </w:r>
      <w:r w:rsidR="001D0CF2" w:rsidRPr="00BE04F4">
        <w:rPr>
          <w:sz w:val="24"/>
          <w:szCs w:val="24"/>
        </w:rPr>
        <w:t xml:space="preserve"> год до </w:t>
      </w:r>
      <w:r>
        <w:rPr>
          <w:sz w:val="24"/>
          <w:szCs w:val="24"/>
        </w:rPr>
        <w:t>6853,31</w:t>
      </w:r>
      <w:r w:rsidR="001D0CF2" w:rsidRPr="00BE04F4">
        <w:rPr>
          <w:sz w:val="24"/>
          <w:szCs w:val="24"/>
        </w:rPr>
        <w:t xml:space="preserve"> млн. рублей, в том числе за счет производства мяса и молока. </w:t>
      </w:r>
    </w:p>
    <w:p w14:paraId="7F5A5AFD" w14:textId="77777777" w:rsidR="00A913D5" w:rsidRDefault="001D0CF2" w:rsidP="001D0CF2">
      <w:pPr>
        <w:rPr>
          <w:sz w:val="24"/>
          <w:szCs w:val="24"/>
        </w:rPr>
      </w:pPr>
      <w:r w:rsidRPr="00BE04F4">
        <w:rPr>
          <w:sz w:val="24"/>
          <w:szCs w:val="24"/>
        </w:rPr>
        <w:t>Индекс производства продукции сельского хозяйства в консервативном и базовом вариантах на 202</w:t>
      </w:r>
      <w:r w:rsidR="00C008AD">
        <w:rPr>
          <w:sz w:val="24"/>
          <w:szCs w:val="24"/>
        </w:rPr>
        <w:t>2-2024</w:t>
      </w:r>
      <w:r w:rsidR="005575A3">
        <w:rPr>
          <w:sz w:val="24"/>
          <w:szCs w:val="24"/>
        </w:rPr>
        <w:t xml:space="preserve"> год прогнозируется </w:t>
      </w:r>
      <w:r w:rsidRPr="00BE04F4">
        <w:rPr>
          <w:sz w:val="24"/>
          <w:szCs w:val="24"/>
        </w:rPr>
        <w:t>на уровне 10</w:t>
      </w:r>
      <w:r w:rsidR="00C008AD">
        <w:rPr>
          <w:sz w:val="24"/>
          <w:szCs w:val="24"/>
        </w:rPr>
        <w:t>4,3-104,6</w:t>
      </w:r>
      <w:r w:rsidRPr="00BE04F4">
        <w:rPr>
          <w:sz w:val="24"/>
          <w:szCs w:val="24"/>
        </w:rPr>
        <w:t xml:space="preserve">%, он будет достигнут </w:t>
      </w:r>
      <w:r w:rsidR="00A913D5">
        <w:rPr>
          <w:sz w:val="24"/>
          <w:szCs w:val="24"/>
        </w:rPr>
        <w:t>также за счет увеличения производственных объемов.</w:t>
      </w:r>
    </w:p>
    <w:p w14:paraId="486185DC" w14:textId="77777777" w:rsidR="001D0CF2" w:rsidRPr="00BE04F4" w:rsidRDefault="001D0CF2" w:rsidP="001D0CF2">
      <w:pPr>
        <w:rPr>
          <w:sz w:val="24"/>
          <w:szCs w:val="24"/>
        </w:rPr>
      </w:pPr>
    </w:p>
    <w:p w14:paraId="60591CC4" w14:textId="77777777" w:rsidR="001D0CF2" w:rsidRPr="00BE04F4" w:rsidRDefault="001D0CF2" w:rsidP="001D0CF2">
      <w:pPr>
        <w:pStyle w:val="a3"/>
        <w:numPr>
          <w:ilvl w:val="1"/>
          <w:numId w:val="3"/>
        </w:numPr>
        <w:tabs>
          <w:tab w:val="left" w:pos="426"/>
        </w:tabs>
        <w:suppressAutoHyphens/>
        <w:autoSpaceDE/>
        <w:autoSpaceDN/>
        <w:ind w:left="0" w:right="0" w:firstLine="0"/>
        <w:outlineLvl w:val="9"/>
        <w:rPr>
          <w:b/>
          <w:sz w:val="24"/>
          <w:szCs w:val="24"/>
        </w:rPr>
      </w:pPr>
      <w:r>
        <w:rPr>
          <w:b/>
          <w:sz w:val="24"/>
          <w:szCs w:val="24"/>
        </w:rPr>
        <w:t>Строительство</w:t>
      </w:r>
    </w:p>
    <w:p w14:paraId="55B16EDB" w14:textId="77777777" w:rsidR="001D0CF2" w:rsidRDefault="001D0CF2" w:rsidP="001D0CF2">
      <w:pPr>
        <w:rPr>
          <w:sz w:val="24"/>
          <w:szCs w:val="24"/>
        </w:rPr>
      </w:pPr>
    </w:p>
    <w:p w14:paraId="12F6B7BB" w14:textId="77777777" w:rsidR="001D0CF2" w:rsidRPr="00BE04F4" w:rsidRDefault="001D0CF2" w:rsidP="001D0CF2">
      <w:pPr>
        <w:rPr>
          <w:sz w:val="24"/>
          <w:szCs w:val="24"/>
        </w:rPr>
      </w:pPr>
      <w:r w:rsidRPr="00BE04F4">
        <w:rPr>
          <w:sz w:val="24"/>
          <w:szCs w:val="24"/>
        </w:rPr>
        <w:t>Строительная отрасль муниципального района нацелена на развитие как производственной, так и социальной сферы.</w:t>
      </w:r>
    </w:p>
    <w:p w14:paraId="1DF33131" w14:textId="77777777" w:rsidR="001D0CF2" w:rsidRPr="00BE04F4" w:rsidRDefault="001D0CF2" w:rsidP="001D0CF2">
      <w:pPr>
        <w:rPr>
          <w:sz w:val="24"/>
          <w:szCs w:val="24"/>
        </w:rPr>
      </w:pPr>
      <w:r w:rsidRPr="00BE04F4">
        <w:rPr>
          <w:sz w:val="24"/>
          <w:szCs w:val="24"/>
        </w:rPr>
        <w:t>В производственной сфере строительный комплекс ориентирован, прежде всего, на создание обновленного потенциала мощностей и материально-технической инфраструктуры на основе инновационных технологий, архитектурно-строительных систем, структур объемно-планировочных и конструктивных решений для нового строительства, реконструкции и технического перевооружения промышленных узлов, предприятий, зданий и сооружений, инженерных сетей.</w:t>
      </w:r>
    </w:p>
    <w:p w14:paraId="15B2D761" w14:textId="77777777" w:rsidR="001D0CF2" w:rsidRPr="00BE04F4" w:rsidRDefault="001D0CF2" w:rsidP="001D0CF2">
      <w:pPr>
        <w:rPr>
          <w:sz w:val="24"/>
          <w:szCs w:val="24"/>
        </w:rPr>
      </w:pPr>
      <w:r w:rsidRPr="00BE04F4">
        <w:rPr>
          <w:sz w:val="24"/>
          <w:szCs w:val="24"/>
        </w:rPr>
        <w:lastRenderedPageBreak/>
        <w:t>В социальной сфере строительный комплекс ориентирован на реализацию федеральных и региональных программ, повышение доступности жилья для граждан, удовлетворение спроса населения на жилье различной степени комфортности, повышение уровня обеспеченности современными объектами жилищно-коммунального хозяйства и гражданского назначения (образования, культуры и спорта).</w:t>
      </w:r>
    </w:p>
    <w:p w14:paraId="08FD6F05" w14:textId="77777777" w:rsidR="001D0CF2" w:rsidRPr="00BE04F4" w:rsidRDefault="001D0CF2" w:rsidP="001D0CF2">
      <w:pPr>
        <w:rPr>
          <w:sz w:val="24"/>
          <w:szCs w:val="24"/>
        </w:rPr>
      </w:pPr>
      <w:r w:rsidRPr="00BE04F4">
        <w:rPr>
          <w:sz w:val="24"/>
          <w:szCs w:val="24"/>
        </w:rPr>
        <w:t>Статистические показали отрас</w:t>
      </w:r>
      <w:r w:rsidR="005575A3">
        <w:rPr>
          <w:sz w:val="24"/>
          <w:szCs w:val="24"/>
        </w:rPr>
        <w:t xml:space="preserve">ли «Строительство» в последние </w:t>
      </w:r>
      <w:r w:rsidRPr="00BE04F4">
        <w:rPr>
          <w:sz w:val="24"/>
          <w:szCs w:val="24"/>
        </w:rPr>
        <w:t xml:space="preserve">3-4 года нестабильны, они характеризуются скачкообразной потребностью населения в улучшении своих жилищных условий, насыщенностью </w:t>
      </w:r>
      <w:proofErr w:type="gramStart"/>
      <w:r w:rsidRPr="00BE04F4">
        <w:rPr>
          <w:sz w:val="24"/>
          <w:szCs w:val="24"/>
        </w:rPr>
        <w:t>рынка  новыми</w:t>
      </w:r>
      <w:proofErr w:type="gramEnd"/>
      <w:r w:rsidRPr="00BE04F4">
        <w:rPr>
          <w:sz w:val="24"/>
          <w:szCs w:val="24"/>
        </w:rPr>
        <w:t xml:space="preserve"> благоустроенными жилыми помещениями, в том числе г. Сыктывкара, отсутствием в районе финансовых средств на обустройство коммунальной  и дорожной инфраструктуры для районов жилой застройки с. </w:t>
      </w:r>
      <w:proofErr w:type="spellStart"/>
      <w:r w:rsidRPr="00BE04F4">
        <w:rPr>
          <w:sz w:val="24"/>
          <w:szCs w:val="24"/>
        </w:rPr>
        <w:t>Выльгорт</w:t>
      </w:r>
      <w:proofErr w:type="spellEnd"/>
      <w:r w:rsidR="00A913D5">
        <w:rPr>
          <w:sz w:val="24"/>
          <w:szCs w:val="24"/>
        </w:rPr>
        <w:t xml:space="preserve"> и повышением стоимости строительных материалов, произошедшим  весной 2021 года</w:t>
      </w:r>
      <w:r w:rsidRPr="00BE04F4">
        <w:rPr>
          <w:sz w:val="24"/>
          <w:szCs w:val="24"/>
        </w:rPr>
        <w:t>.</w:t>
      </w:r>
    </w:p>
    <w:p w14:paraId="7D98D0EE" w14:textId="77777777" w:rsidR="00A913D5" w:rsidRDefault="00A913D5" w:rsidP="001D0CF2">
      <w:pPr>
        <w:rPr>
          <w:sz w:val="24"/>
          <w:szCs w:val="24"/>
        </w:rPr>
      </w:pPr>
      <w:r>
        <w:rPr>
          <w:sz w:val="24"/>
          <w:szCs w:val="24"/>
        </w:rPr>
        <w:t xml:space="preserve"> В районе реализуется государственная программа</w:t>
      </w:r>
      <w:r w:rsidRPr="00BE04F4">
        <w:rPr>
          <w:sz w:val="24"/>
          <w:szCs w:val="24"/>
        </w:rPr>
        <w:t xml:space="preserve"> «Пер</w:t>
      </w:r>
      <w:r w:rsidR="005575A3">
        <w:rPr>
          <w:sz w:val="24"/>
          <w:szCs w:val="24"/>
        </w:rPr>
        <w:t xml:space="preserve">еселение граждан из аварийного </w:t>
      </w:r>
      <w:r w:rsidRPr="00BE04F4">
        <w:rPr>
          <w:sz w:val="24"/>
          <w:szCs w:val="24"/>
        </w:rPr>
        <w:t>и ветхого жилья</w:t>
      </w:r>
      <w:proofErr w:type="gramStart"/>
      <w:r w:rsidRPr="00BE04F4">
        <w:rPr>
          <w:sz w:val="24"/>
          <w:szCs w:val="24"/>
        </w:rPr>
        <w:t>»</w:t>
      </w:r>
      <w:r>
        <w:rPr>
          <w:sz w:val="24"/>
          <w:szCs w:val="24"/>
        </w:rPr>
        <w:t>,  а</w:t>
      </w:r>
      <w:proofErr w:type="gramEnd"/>
      <w:r>
        <w:rPr>
          <w:sz w:val="24"/>
          <w:szCs w:val="24"/>
        </w:rPr>
        <w:t xml:space="preserve"> </w:t>
      </w:r>
      <w:r w:rsidRPr="00A913D5">
        <w:rPr>
          <w:sz w:val="24"/>
          <w:szCs w:val="24"/>
        </w:rPr>
        <w:t xml:space="preserve">также муниципальная программа </w:t>
      </w:r>
      <w:bookmarkStart w:id="30" w:name="_Hlk72839191"/>
      <w:r w:rsidRPr="00A913D5">
        <w:rPr>
          <w:sz w:val="24"/>
          <w:szCs w:val="24"/>
        </w:rPr>
        <w:t>«</w:t>
      </w:r>
      <w:r w:rsidRPr="00A913D5">
        <w:rPr>
          <w:bCs/>
          <w:sz w:val="24"/>
          <w:szCs w:val="24"/>
        </w:rPr>
        <w:t>Обеспечение доступным и комфортным жильем»</w:t>
      </w:r>
      <w:bookmarkEnd w:id="30"/>
      <w:r w:rsidRPr="00A913D5">
        <w:rPr>
          <w:bCs/>
          <w:sz w:val="24"/>
          <w:szCs w:val="24"/>
        </w:rPr>
        <w:t>. Р</w:t>
      </w:r>
      <w:r w:rsidR="001D0CF2" w:rsidRPr="00A913D5">
        <w:rPr>
          <w:sz w:val="24"/>
          <w:szCs w:val="24"/>
        </w:rPr>
        <w:t>еализация программы осуществляется через приобретение ж</w:t>
      </w:r>
      <w:r w:rsidRPr="00A913D5">
        <w:rPr>
          <w:sz w:val="24"/>
          <w:szCs w:val="24"/>
        </w:rPr>
        <w:t>илых помещений вторичного</w:t>
      </w:r>
      <w:r>
        <w:rPr>
          <w:sz w:val="24"/>
          <w:szCs w:val="24"/>
        </w:rPr>
        <w:t xml:space="preserve"> рынка, а</w:t>
      </w:r>
      <w:r w:rsidR="001D0CF2">
        <w:rPr>
          <w:sz w:val="24"/>
          <w:szCs w:val="24"/>
        </w:rPr>
        <w:t xml:space="preserve">дминистрацией района </w:t>
      </w:r>
      <w:r>
        <w:rPr>
          <w:sz w:val="24"/>
          <w:szCs w:val="24"/>
        </w:rPr>
        <w:t>ведется работа по строительству жилых домов под реализацию программы, как для обеспечения граждан из аварийного фонда, так и для обеспечения детей-сирот и детей оставшихся без попечения родителей.</w:t>
      </w:r>
    </w:p>
    <w:p w14:paraId="6A942A8D" w14:textId="77777777" w:rsidR="009121AD" w:rsidRDefault="001D0CF2" w:rsidP="001D0CF2">
      <w:pPr>
        <w:rPr>
          <w:sz w:val="24"/>
          <w:szCs w:val="24"/>
        </w:rPr>
      </w:pPr>
      <w:r w:rsidRPr="00BE04F4">
        <w:rPr>
          <w:sz w:val="24"/>
          <w:szCs w:val="24"/>
        </w:rPr>
        <w:t>Объем работ, выполненных по догово</w:t>
      </w:r>
      <w:r w:rsidR="00A913D5">
        <w:rPr>
          <w:sz w:val="24"/>
          <w:szCs w:val="24"/>
        </w:rPr>
        <w:t>рам строительного подряда в 2020</w:t>
      </w:r>
      <w:r w:rsidRPr="00BE04F4">
        <w:rPr>
          <w:sz w:val="24"/>
          <w:szCs w:val="24"/>
        </w:rPr>
        <w:t xml:space="preserve"> году, составил сумму </w:t>
      </w:r>
      <w:r w:rsidR="00A913D5">
        <w:rPr>
          <w:sz w:val="24"/>
          <w:szCs w:val="24"/>
        </w:rPr>
        <w:t>392,76</w:t>
      </w:r>
      <w:r w:rsidRPr="00BE04F4">
        <w:rPr>
          <w:sz w:val="24"/>
          <w:szCs w:val="24"/>
        </w:rPr>
        <w:t xml:space="preserve"> млн. рублей или </w:t>
      </w:r>
      <w:r w:rsidR="00A913D5">
        <w:rPr>
          <w:sz w:val="24"/>
          <w:szCs w:val="24"/>
        </w:rPr>
        <w:t>92,3</w:t>
      </w:r>
      <w:r w:rsidRPr="00BE04F4">
        <w:rPr>
          <w:sz w:val="24"/>
          <w:szCs w:val="24"/>
        </w:rPr>
        <w:t xml:space="preserve">% от объема предыдущего года. </w:t>
      </w:r>
      <w:r w:rsidR="00A913D5">
        <w:rPr>
          <w:sz w:val="24"/>
          <w:szCs w:val="24"/>
        </w:rPr>
        <w:t>Объемы данной отрасли за 8 месяцев 2021</w:t>
      </w:r>
      <w:r w:rsidRPr="00BE04F4">
        <w:rPr>
          <w:sz w:val="24"/>
          <w:szCs w:val="24"/>
        </w:rPr>
        <w:t xml:space="preserve"> </w:t>
      </w:r>
      <w:r w:rsidR="00A913D5" w:rsidRPr="00BE04F4">
        <w:rPr>
          <w:sz w:val="24"/>
          <w:szCs w:val="24"/>
        </w:rPr>
        <w:t>года</w:t>
      </w:r>
      <w:r w:rsidR="00A913D5">
        <w:rPr>
          <w:sz w:val="24"/>
          <w:szCs w:val="24"/>
        </w:rPr>
        <w:t xml:space="preserve"> продолжили «падение»,</w:t>
      </w:r>
      <w:r w:rsidRPr="00BE04F4">
        <w:rPr>
          <w:sz w:val="24"/>
          <w:szCs w:val="24"/>
        </w:rPr>
        <w:t xml:space="preserve"> что </w:t>
      </w:r>
      <w:r w:rsidR="009121AD">
        <w:rPr>
          <w:sz w:val="24"/>
          <w:szCs w:val="24"/>
        </w:rPr>
        <w:t>может отрицательно сказаться</w:t>
      </w:r>
      <w:r w:rsidR="00A913D5">
        <w:rPr>
          <w:sz w:val="24"/>
          <w:szCs w:val="24"/>
        </w:rPr>
        <w:t xml:space="preserve"> на годовой оценке 2021 года. При индексе- дефляторе в 104,0% объем по отрасли в 2</w:t>
      </w:r>
      <w:r w:rsidR="005575A3">
        <w:rPr>
          <w:sz w:val="24"/>
          <w:szCs w:val="24"/>
        </w:rPr>
        <w:t xml:space="preserve">021 году может составить сумму </w:t>
      </w:r>
      <w:r w:rsidR="00A913D5">
        <w:rPr>
          <w:sz w:val="24"/>
          <w:szCs w:val="24"/>
        </w:rPr>
        <w:t xml:space="preserve">только </w:t>
      </w:r>
      <w:r w:rsidR="00847E22">
        <w:rPr>
          <w:sz w:val="24"/>
          <w:szCs w:val="24"/>
        </w:rPr>
        <w:t xml:space="preserve">364,1 </w:t>
      </w:r>
      <w:r w:rsidR="00A913D5">
        <w:rPr>
          <w:sz w:val="24"/>
          <w:szCs w:val="24"/>
        </w:rPr>
        <w:t>млн. рублей.</w:t>
      </w:r>
    </w:p>
    <w:p w14:paraId="5131593C" w14:textId="77777777" w:rsidR="001D0CF2" w:rsidRPr="00BE04F4" w:rsidRDefault="009121AD" w:rsidP="001D0CF2">
      <w:pPr>
        <w:rPr>
          <w:sz w:val="24"/>
          <w:szCs w:val="24"/>
        </w:rPr>
      </w:pPr>
      <w:r>
        <w:rPr>
          <w:sz w:val="24"/>
          <w:szCs w:val="24"/>
        </w:rPr>
        <w:t xml:space="preserve"> Для улучшения показателей отрасли необходимо из</w:t>
      </w:r>
      <w:r w:rsidR="005575A3">
        <w:rPr>
          <w:sz w:val="24"/>
          <w:szCs w:val="24"/>
        </w:rPr>
        <w:t xml:space="preserve">менение подхода к формированию </w:t>
      </w:r>
      <w:r>
        <w:rPr>
          <w:sz w:val="24"/>
          <w:szCs w:val="24"/>
        </w:rPr>
        <w:t xml:space="preserve">готовых земельных участков под строительство, необходимо развитие данной отрасли на территории района, необходимо навести порядок в землеустройстве и документах стратегического планирования.  </w:t>
      </w:r>
      <w:r w:rsidR="001D0CF2">
        <w:rPr>
          <w:sz w:val="24"/>
          <w:szCs w:val="24"/>
        </w:rPr>
        <w:t>Тем не менее,</w:t>
      </w:r>
      <w:r w:rsidR="001D0CF2" w:rsidRPr="00BE04F4">
        <w:rPr>
          <w:sz w:val="24"/>
          <w:szCs w:val="24"/>
        </w:rPr>
        <w:t xml:space="preserve"> прогнозные показатели по обеим вариантам консервативному и базовому по отрасли «Строительства»  в части объема работ, а также  по индексу производства на территории муниципалитета остаются неизменно положительными на 202</w:t>
      </w:r>
      <w:r w:rsidR="00847E22">
        <w:rPr>
          <w:sz w:val="24"/>
          <w:szCs w:val="24"/>
        </w:rPr>
        <w:t>2</w:t>
      </w:r>
      <w:r w:rsidR="001D0CF2" w:rsidRPr="00BE04F4">
        <w:rPr>
          <w:sz w:val="24"/>
          <w:szCs w:val="24"/>
        </w:rPr>
        <w:t>-202</w:t>
      </w:r>
      <w:r w:rsidR="00847E22">
        <w:rPr>
          <w:sz w:val="24"/>
          <w:szCs w:val="24"/>
        </w:rPr>
        <w:t>4</w:t>
      </w:r>
      <w:r w:rsidR="001D0CF2" w:rsidRPr="00BE04F4">
        <w:rPr>
          <w:sz w:val="24"/>
          <w:szCs w:val="24"/>
        </w:rPr>
        <w:t xml:space="preserve"> годы, так как на территории муниципалитета в ближайшие годы планируется строительство не только объектов жилой застройки для потребности в реализации Государственной программы переселения граждан из ветхого и аварийного жилья, но и строительство объектов социальной сферы. Кратко, это такие объекты как:</w:t>
      </w:r>
    </w:p>
    <w:p w14:paraId="6D392FDB" w14:textId="77777777" w:rsidR="001D0CF2" w:rsidRPr="00BE04F4" w:rsidRDefault="001D0CF2" w:rsidP="001D0CF2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rPr>
          <w:sz w:val="24"/>
          <w:szCs w:val="24"/>
        </w:rPr>
      </w:pPr>
      <w:r w:rsidRPr="00BE04F4">
        <w:rPr>
          <w:sz w:val="24"/>
          <w:szCs w:val="24"/>
        </w:rPr>
        <w:t xml:space="preserve">Детский сад в с. </w:t>
      </w:r>
      <w:proofErr w:type="spellStart"/>
      <w:r w:rsidRPr="00BE04F4">
        <w:rPr>
          <w:sz w:val="24"/>
          <w:szCs w:val="24"/>
        </w:rPr>
        <w:t>Выльгорт</w:t>
      </w:r>
      <w:proofErr w:type="spellEnd"/>
      <w:r w:rsidRPr="00BE04F4">
        <w:rPr>
          <w:sz w:val="24"/>
          <w:szCs w:val="24"/>
        </w:rPr>
        <w:t xml:space="preserve"> на </w:t>
      </w:r>
      <w:r w:rsidR="009121AD">
        <w:rPr>
          <w:sz w:val="24"/>
          <w:szCs w:val="24"/>
        </w:rPr>
        <w:t>750</w:t>
      </w:r>
      <w:r w:rsidRPr="00BE04F4">
        <w:rPr>
          <w:sz w:val="24"/>
          <w:szCs w:val="24"/>
        </w:rPr>
        <w:t xml:space="preserve"> мест</w:t>
      </w:r>
      <w:r w:rsidR="009121AD">
        <w:rPr>
          <w:sz w:val="24"/>
          <w:szCs w:val="24"/>
        </w:rPr>
        <w:t xml:space="preserve"> по концессионному соглашению с ПАО «Сбербанк»</w:t>
      </w:r>
      <w:r w:rsidRPr="00BE04F4">
        <w:rPr>
          <w:sz w:val="24"/>
          <w:szCs w:val="24"/>
        </w:rPr>
        <w:t>;</w:t>
      </w:r>
    </w:p>
    <w:p w14:paraId="45EDD553" w14:textId="77777777" w:rsidR="001D0CF2" w:rsidRPr="00BE04F4" w:rsidRDefault="001D0CF2" w:rsidP="001D0CF2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rPr>
          <w:sz w:val="24"/>
          <w:szCs w:val="24"/>
        </w:rPr>
      </w:pPr>
      <w:r w:rsidRPr="00BE04F4">
        <w:rPr>
          <w:sz w:val="24"/>
          <w:szCs w:val="24"/>
        </w:rPr>
        <w:t xml:space="preserve">Строительство средней школы в с. </w:t>
      </w:r>
      <w:proofErr w:type="spellStart"/>
      <w:r w:rsidRPr="00BE04F4">
        <w:rPr>
          <w:sz w:val="24"/>
          <w:szCs w:val="24"/>
        </w:rPr>
        <w:t>Ыб</w:t>
      </w:r>
      <w:proofErr w:type="spellEnd"/>
      <w:r w:rsidRPr="00BE04F4">
        <w:rPr>
          <w:sz w:val="24"/>
          <w:szCs w:val="24"/>
        </w:rPr>
        <w:t>;</w:t>
      </w:r>
    </w:p>
    <w:p w14:paraId="501DB93A" w14:textId="77777777" w:rsidR="001D0CF2" w:rsidRPr="002A7391" w:rsidRDefault="001D0CF2" w:rsidP="001D0CF2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rPr>
          <w:sz w:val="24"/>
          <w:szCs w:val="24"/>
        </w:rPr>
      </w:pPr>
      <w:r w:rsidRPr="002A7391">
        <w:rPr>
          <w:sz w:val="24"/>
          <w:szCs w:val="24"/>
        </w:rPr>
        <w:t xml:space="preserve">Строительство Домов культуры в с. Шошка и в с. </w:t>
      </w:r>
      <w:proofErr w:type="spellStart"/>
      <w:r w:rsidRPr="002A7391">
        <w:rPr>
          <w:sz w:val="24"/>
          <w:szCs w:val="24"/>
        </w:rPr>
        <w:t>Лэзым</w:t>
      </w:r>
      <w:proofErr w:type="spellEnd"/>
      <w:r w:rsidRPr="002A7391">
        <w:rPr>
          <w:sz w:val="24"/>
          <w:szCs w:val="24"/>
        </w:rPr>
        <w:t>;</w:t>
      </w:r>
    </w:p>
    <w:p w14:paraId="1F57CB60" w14:textId="77777777" w:rsidR="001D0CF2" w:rsidRPr="00BE04F4" w:rsidRDefault="001D0CF2" w:rsidP="001D0CF2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rPr>
          <w:sz w:val="24"/>
          <w:szCs w:val="24"/>
        </w:rPr>
      </w:pPr>
      <w:r w:rsidRPr="00BE04F4">
        <w:rPr>
          <w:sz w:val="24"/>
          <w:szCs w:val="24"/>
        </w:rPr>
        <w:t xml:space="preserve">Строительство многофункционального центра в с. </w:t>
      </w:r>
      <w:proofErr w:type="spellStart"/>
      <w:r w:rsidRPr="00BE04F4">
        <w:rPr>
          <w:sz w:val="24"/>
          <w:szCs w:val="24"/>
        </w:rPr>
        <w:t>Пажга</w:t>
      </w:r>
      <w:proofErr w:type="spellEnd"/>
      <w:r w:rsidRPr="00BE04F4">
        <w:rPr>
          <w:sz w:val="24"/>
          <w:szCs w:val="24"/>
        </w:rPr>
        <w:t>;</w:t>
      </w:r>
    </w:p>
    <w:p w14:paraId="0621EB89" w14:textId="77777777" w:rsidR="001D0CF2" w:rsidRPr="00BE04F4" w:rsidRDefault="005575A3" w:rsidP="001D0CF2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Строительство </w:t>
      </w:r>
      <w:proofErr w:type="spellStart"/>
      <w:r w:rsidR="001D0CF2" w:rsidRPr="00BE04F4">
        <w:rPr>
          <w:sz w:val="24"/>
          <w:szCs w:val="24"/>
        </w:rPr>
        <w:t>ФАПов</w:t>
      </w:r>
      <w:proofErr w:type="spellEnd"/>
      <w:r w:rsidR="001D0CF2" w:rsidRPr="00BE04F4">
        <w:rPr>
          <w:sz w:val="24"/>
          <w:szCs w:val="24"/>
        </w:rPr>
        <w:t xml:space="preserve"> в п. Нювчим и п. </w:t>
      </w:r>
      <w:proofErr w:type="spellStart"/>
      <w:r w:rsidR="001D0CF2" w:rsidRPr="00BE04F4">
        <w:rPr>
          <w:sz w:val="24"/>
          <w:szCs w:val="24"/>
        </w:rPr>
        <w:t>Лозым</w:t>
      </w:r>
      <w:proofErr w:type="spellEnd"/>
      <w:r w:rsidR="001D0CF2" w:rsidRPr="00BE04F4">
        <w:rPr>
          <w:sz w:val="24"/>
          <w:szCs w:val="24"/>
        </w:rPr>
        <w:t xml:space="preserve">, строительства амбулатории в с. </w:t>
      </w:r>
      <w:r w:rsidR="009121AD">
        <w:rPr>
          <w:sz w:val="24"/>
          <w:szCs w:val="24"/>
        </w:rPr>
        <w:t>Зеленец</w:t>
      </w:r>
      <w:r w:rsidR="001D0CF2">
        <w:rPr>
          <w:sz w:val="24"/>
          <w:szCs w:val="24"/>
        </w:rPr>
        <w:t>;</w:t>
      </w:r>
    </w:p>
    <w:p w14:paraId="5E558916" w14:textId="77777777" w:rsidR="001D0CF2" w:rsidRDefault="001D0CF2" w:rsidP="001D0CF2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rPr>
          <w:sz w:val="24"/>
          <w:szCs w:val="24"/>
        </w:rPr>
      </w:pPr>
      <w:r w:rsidRPr="009121AD">
        <w:rPr>
          <w:sz w:val="24"/>
          <w:szCs w:val="24"/>
        </w:rPr>
        <w:t xml:space="preserve">Жилищное строительство комплексной застройки м. </w:t>
      </w:r>
      <w:proofErr w:type="spellStart"/>
      <w:r w:rsidRPr="009121AD">
        <w:rPr>
          <w:sz w:val="24"/>
          <w:szCs w:val="24"/>
        </w:rPr>
        <w:t>Пичипашня</w:t>
      </w:r>
      <w:proofErr w:type="spellEnd"/>
      <w:r w:rsidRPr="009121AD">
        <w:rPr>
          <w:sz w:val="24"/>
          <w:szCs w:val="24"/>
        </w:rPr>
        <w:t xml:space="preserve"> с. </w:t>
      </w:r>
      <w:proofErr w:type="spellStart"/>
      <w:r w:rsidRPr="009121AD">
        <w:rPr>
          <w:sz w:val="24"/>
          <w:szCs w:val="24"/>
        </w:rPr>
        <w:t>Выльгорт</w:t>
      </w:r>
      <w:proofErr w:type="spellEnd"/>
      <w:r w:rsidR="00847E22">
        <w:rPr>
          <w:sz w:val="24"/>
          <w:szCs w:val="24"/>
        </w:rPr>
        <w:t>, строительство 8-этажного жил</w:t>
      </w:r>
      <w:r w:rsidR="005575A3">
        <w:rPr>
          <w:sz w:val="24"/>
          <w:szCs w:val="24"/>
        </w:rPr>
        <w:t xml:space="preserve">ого дома по Школьному переулку </w:t>
      </w:r>
      <w:r w:rsidR="00847E22">
        <w:rPr>
          <w:sz w:val="24"/>
          <w:szCs w:val="24"/>
        </w:rPr>
        <w:t xml:space="preserve">с. </w:t>
      </w:r>
      <w:proofErr w:type="spellStart"/>
      <w:r w:rsidR="00847E22">
        <w:rPr>
          <w:sz w:val="24"/>
          <w:szCs w:val="24"/>
        </w:rPr>
        <w:t>Выльгорт</w:t>
      </w:r>
      <w:proofErr w:type="spellEnd"/>
      <w:r w:rsidRPr="009121AD">
        <w:rPr>
          <w:sz w:val="24"/>
          <w:szCs w:val="24"/>
        </w:rPr>
        <w:t>;</w:t>
      </w:r>
    </w:p>
    <w:p w14:paraId="1278F22D" w14:textId="77777777" w:rsidR="009121AD" w:rsidRDefault="009121AD" w:rsidP="001D0CF2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Строительство лесоперерабатывающего завода ООО «ДОК» в п. </w:t>
      </w:r>
      <w:proofErr w:type="spellStart"/>
      <w:r>
        <w:rPr>
          <w:sz w:val="24"/>
          <w:szCs w:val="24"/>
        </w:rPr>
        <w:t>Язель</w:t>
      </w:r>
      <w:proofErr w:type="spellEnd"/>
      <w:r>
        <w:rPr>
          <w:sz w:val="24"/>
          <w:szCs w:val="24"/>
        </w:rPr>
        <w:t>;</w:t>
      </w:r>
    </w:p>
    <w:p w14:paraId="44EF7260" w14:textId="77777777" w:rsidR="009121AD" w:rsidRPr="009121AD" w:rsidRDefault="00E75E65" w:rsidP="001D0CF2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Строительство</w:t>
      </w:r>
      <w:r w:rsidR="009121AD">
        <w:rPr>
          <w:sz w:val="24"/>
          <w:szCs w:val="24"/>
        </w:rPr>
        <w:t xml:space="preserve"> производственных мощностей предприятий особой экономической зоны (9 км. трассы на </w:t>
      </w:r>
      <w:proofErr w:type="spellStart"/>
      <w:r w:rsidR="009121AD">
        <w:rPr>
          <w:sz w:val="24"/>
          <w:szCs w:val="24"/>
        </w:rPr>
        <w:t>Мандач</w:t>
      </w:r>
      <w:proofErr w:type="spellEnd"/>
      <w:r w:rsidR="009121A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3103B866" w14:textId="77777777" w:rsidR="001D0CF2" w:rsidRPr="00BE04F4" w:rsidRDefault="001D0CF2" w:rsidP="001D0CF2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Иное.</w:t>
      </w:r>
    </w:p>
    <w:p w14:paraId="76C5EDA1" w14:textId="77777777" w:rsidR="00847E22" w:rsidRDefault="001D0CF2" w:rsidP="00847E22">
      <w:pPr>
        <w:rPr>
          <w:sz w:val="24"/>
          <w:szCs w:val="24"/>
        </w:rPr>
      </w:pPr>
      <w:r w:rsidRPr="00BE04F4">
        <w:rPr>
          <w:sz w:val="24"/>
          <w:szCs w:val="24"/>
        </w:rPr>
        <w:t xml:space="preserve">Особое значение для развития строительного комплекса будет иметь продолжение реализации на территории Республики Коми инвестиционных проектов по строительству газопроводов. </w:t>
      </w:r>
      <w:r w:rsidR="009121AD">
        <w:rPr>
          <w:sz w:val="24"/>
          <w:szCs w:val="24"/>
        </w:rPr>
        <w:t xml:space="preserve">В 2021 году завершено </w:t>
      </w:r>
      <w:r w:rsidR="00E75E65">
        <w:rPr>
          <w:sz w:val="24"/>
          <w:szCs w:val="24"/>
        </w:rPr>
        <w:t>строительство</w:t>
      </w:r>
      <w:r w:rsidR="009121AD">
        <w:rPr>
          <w:sz w:val="24"/>
          <w:szCs w:val="24"/>
        </w:rPr>
        <w:t xml:space="preserve"> газопровода в с. Часово, в перспективе в</w:t>
      </w:r>
      <w:r w:rsidRPr="00BE04F4">
        <w:rPr>
          <w:sz w:val="24"/>
          <w:szCs w:val="24"/>
        </w:rPr>
        <w:t xml:space="preserve"> рамках утвержденной «Региональной программы газификации жилищно-коммунального хозяйств</w:t>
      </w:r>
      <w:r>
        <w:rPr>
          <w:sz w:val="24"/>
          <w:szCs w:val="24"/>
        </w:rPr>
        <w:t>а Республики Коми на 2017 - 2025</w:t>
      </w:r>
      <w:r w:rsidRPr="00BE04F4">
        <w:rPr>
          <w:sz w:val="24"/>
          <w:szCs w:val="24"/>
        </w:rPr>
        <w:t xml:space="preserve"> годы» предусмотрено газифицировать сетевым </w:t>
      </w:r>
      <w:r w:rsidRPr="00BE04F4">
        <w:rPr>
          <w:sz w:val="24"/>
          <w:szCs w:val="24"/>
        </w:rPr>
        <w:lastRenderedPageBreak/>
        <w:t xml:space="preserve">природным газом населенные пункты: </w:t>
      </w:r>
      <w:proofErr w:type="spellStart"/>
      <w:r w:rsidRPr="00BE04F4">
        <w:rPr>
          <w:sz w:val="24"/>
          <w:szCs w:val="24"/>
        </w:rPr>
        <w:t>Палевицы</w:t>
      </w:r>
      <w:proofErr w:type="spellEnd"/>
      <w:r w:rsidRPr="00BE04F4">
        <w:rPr>
          <w:sz w:val="24"/>
          <w:szCs w:val="24"/>
        </w:rPr>
        <w:t xml:space="preserve">, Нювчим, </w:t>
      </w:r>
      <w:proofErr w:type="spellStart"/>
      <w:r w:rsidRPr="00BE04F4">
        <w:rPr>
          <w:sz w:val="24"/>
          <w:szCs w:val="24"/>
        </w:rPr>
        <w:t>Пажга</w:t>
      </w:r>
      <w:proofErr w:type="spellEnd"/>
      <w:r w:rsidRPr="00BE04F4">
        <w:rPr>
          <w:sz w:val="24"/>
          <w:szCs w:val="24"/>
        </w:rPr>
        <w:t xml:space="preserve">, Шошка, </w:t>
      </w:r>
      <w:proofErr w:type="spellStart"/>
      <w:r w:rsidRPr="00BE04F4">
        <w:rPr>
          <w:sz w:val="24"/>
          <w:szCs w:val="24"/>
        </w:rPr>
        <w:t>Граддор</w:t>
      </w:r>
      <w:proofErr w:type="spellEnd"/>
      <w:r w:rsidRPr="00BE04F4">
        <w:rPr>
          <w:sz w:val="24"/>
          <w:szCs w:val="24"/>
        </w:rPr>
        <w:t xml:space="preserve">. Кроме того, планируется создать условия для газификации промышленных, торговых и других объектов промышленной зоны </w:t>
      </w:r>
      <w:r>
        <w:rPr>
          <w:sz w:val="24"/>
          <w:szCs w:val="24"/>
        </w:rPr>
        <w:t xml:space="preserve">   </w:t>
      </w:r>
      <w:r w:rsidRPr="00BE04F4">
        <w:rPr>
          <w:sz w:val="24"/>
          <w:szCs w:val="24"/>
        </w:rPr>
        <w:t>с</w:t>
      </w:r>
      <w:r>
        <w:rPr>
          <w:sz w:val="24"/>
          <w:szCs w:val="24"/>
        </w:rPr>
        <w:t>ела</w:t>
      </w:r>
      <w:r w:rsidRPr="00BE04F4">
        <w:rPr>
          <w:sz w:val="24"/>
          <w:szCs w:val="24"/>
        </w:rPr>
        <w:t xml:space="preserve"> </w:t>
      </w:r>
      <w:proofErr w:type="spellStart"/>
      <w:r w:rsidRPr="00BE04F4">
        <w:rPr>
          <w:sz w:val="24"/>
          <w:szCs w:val="24"/>
        </w:rPr>
        <w:t>Выльгорт</w:t>
      </w:r>
      <w:proofErr w:type="spellEnd"/>
      <w:r w:rsidRPr="00BE04F4">
        <w:rPr>
          <w:sz w:val="24"/>
          <w:szCs w:val="24"/>
        </w:rPr>
        <w:t>.</w:t>
      </w:r>
    </w:p>
    <w:p w14:paraId="223A2BC2" w14:textId="77777777" w:rsidR="00847E22" w:rsidRDefault="00847E22" w:rsidP="00847E22">
      <w:pPr>
        <w:rPr>
          <w:sz w:val="24"/>
          <w:szCs w:val="24"/>
        </w:rPr>
      </w:pPr>
      <w:r>
        <w:rPr>
          <w:sz w:val="24"/>
          <w:szCs w:val="24"/>
        </w:rPr>
        <w:t>Строительство запланированных объектов позволит спрогнозировать показатели отрасли «Строительство» в 2022-2024 годах положительными по обеим вариантам прогноза в размере 101,1-103,5%, при индексе-дефляторе 104,0-104,3%.</w:t>
      </w:r>
    </w:p>
    <w:p w14:paraId="2CAD651B" w14:textId="77777777" w:rsidR="001D0CF2" w:rsidRPr="00BE04F4" w:rsidRDefault="001D0CF2" w:rsidP="001D0CF2">
      <w:pPr>
        <w:rPr>
          <w:sz w:val="24"/>
          <w:szCs w:val="24"/>
        </w:rPr>
      </w:pPr>
      <w:r w:rsidRPr="00BE04F4">
        <w:rPr>
          <w:sz w:val="24"/>
          <w:szCs w:val="24"/>
        </w:rPr>
        <w:t>Строительство жилых помещений осуществляется в Сыктывдинском районе по территориальному признаку. Основной объем вводимого жилья в МР «Сыктывдинский» с</w:t>
      </w:r>
      <w:r w:rsidR="005575A3">
        <w:rPr>
          <w:sz w:val="24"/>
          <w:szCs w:val="24"/>
        </w:rPr>
        <w:t xml:space="preserve">осредоточен в </w:t>
      </w:r>
      <w:r>
        <w:rPr>
          <w:sz w:val="24"/>
          <w:szCs w:val="24"/>
        </w:rPr>
        <w:t xml:space="preserve">районном центре </w:t>
      </w:r>
      <w:r w:rsidR="00AA079C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Выльгорт</w:t>
      </w:r>
      <w:proofErr w:type="spellEnd"/>
      <w:r w:rsidRPr="00BE04F4">
        <w:rPr>
          <w:sz w:val="24"/>
          <w:szCs w:val="24"/>
        </w:rPr>
        <w:t xml:space="preserve">. Это объясняется тем, что в последние годы строительство жилья в большей части осуществляется коммерческими застройщиками, которые ведут такое строительство в местах наибольшего спроса на жилье, а наибольший спрос наблюдается в данном населенном пункте, где </w:t>
      </w:r>
      <w:r w:rsidR="00AA079C">
        <w:rPr>
          <w:sz w:val="24"/>
          <w:szCs w:val="24"/>
        </w:rPr>
        <w:t>имеется</w:t>
      </w:r>
      <w:r w:rsidRPr="00BE04F4">
        <w:rPr>
          <w:sz w:val="24"/>
          <w:szCs w:val="24"/>
        </w:rPr>
        <w:t xml:space="preserve"> рост численности населения.  </w:t>
      </w:r>
    </w:p>
    <w:p w14:paraId="130C760F" w14:textId="77777777" w:rsidR="001D0CF2" w:rsidRPr="00BE04F4" w:rsidRDefault="00847E22" w:rsidP="001D0CF2">
      <w:pPr>
        <w:rPr>
          <w:sz w:val="24"/>
          <w:szCs w:val="24"/>
        </w:rPr>
      </w:pPr>
      <w:r>
        <w:rPr>
          <w:sz w:val="24"/>
          <w:szCs w:val="24"/>
        </w:rPr>
        <w:t>В 2020</w:t>
      </w:r>
      <w:r w:rsidR="001D0CF2" w:rsidRPr="00BE04F4">
        <w:rPr>
          <w:sz w:val="24"/>
          <w:szCs w:val="24"/>
        </w:rPr>
        <w:t xml:space="preserve"> году объем ввода в действие жилых домов составил 2</w:t>
      </w:r>
      <w:r w:rsidR="006E6C37">
        <w:rPr>
          <w:sz w:val="24"/>
          <w:szCs w:val="24"/>
        </w:rPr>
        <w:t>0246,0</w:t>
      </w:r>
      <w:r w:rsidR="001D0CF2" w:rsidRPr="00BE04F4">
        <w:rPr>
          <w:sz w:val="24"/>
          <w:szCs w:val="24"/>
        </w:rPr>
        <w:t xml:space="preserve"> </w:t>
      </w:r>
      <w:proofErr w:type="spellStart"/>
      <w:r w:rsidR="001D0CF2" w:rsidRPr="00BE04F4">
        <w:rPr>
          <w:sz w:val="24"/>
          <w:szCs w:val="24"/>
        </w:rPr>
        <w:t>кв.м</w:t>
      </w:r>
      <w:proofErr w:type="spellEnd"/>
      <w:r w:rsidR="001D0CF2" w:rsidRPr="00BE04F4">
        <w:rPr>
          <w:sz w:val="24"/>
          <w:szCs w:val="24"/>
        </w:rPr>
        <w:t>. или 9</w:t>
      </w:r>
      <w:r w:rsidR="006E6C37">
        <w:rPr>
          <w:sz w:val="24"/>
          <w:szCs w:val="24"/>
        </w:rPr>
        <w:t>1,5</w:t>
      </w:r>
      <w:r w:rsidR="001D0CF2" w:rsidRPr="00BE04F4">
        <w:rPr>
          <w:sz w:val="24"/>
          <w:szCs w:val="24"/>
        </w:rPr>
        <w:t>% к уровню п</w:t>
      </w:r>
      <w:r w:rsidR="006E6C37">
        <w:rPr>
          <w:sz w:val="24"/>
          <w:szCs w:val="24"/>
        </w:rPr>
        <w:t>редыдущего года. Показатели за 8 месяцев 2021</w:t>
      </w:r>
      <w:r w:rsidR="001D0CF2" w:rsidRPr="00BE04F4">
        <w:rPr>
          <w:sz w:val="24"/>
          <w:szCs w:val="24"/>
        </w:rPr>
        <w:t xml:space="preserve"> года по вводу несколько </w:t>
      </w:r>
      <w:r w:rsidR="006E6C37">
        <w:rPr>
          <w:sz w:val="24"/>
          <w:szCs w:val="24"/>
        </w:rPr>
        <w:t>выше</w:t>
      </w:r>
      <w:r w:rsidR="001D0CF2" w:rsidRPr="00BE04F4">
        <w:rPr>
          <w:sz w:val="24"/>
          <w:szCs w:val="24"/>
        </w:rPr>
        <w:t xml:space="preserve">. За </w:t>
      </w:r>
      <w:r w:rsidR="006E6C37">
        <w:rPr>
          <w:sz w:val="24"/>
          <w:szCs w:val="24"/>
        </w:rPr>
        <w:t>8 месяцев 2021</w:t>
      </w:r>
      <w:r w:rsidR="001D0CF2" w:rsidRPr="00BE04F4">
        <w:rPr>
          <w:sz w:val="24"/>
          <w:szCs w:val="24"/>
        </w:rPr>
        <w:t xml:space="preserve"> года введено 1</w:t>
      </w:r>
      <w:r w:rsidR="006E6C37">
        <w:rPr>
          <w:sz w:val="24"/>
          <w:szCs w:val="24"/>
        </w:rPr>
        <w:t>4589</w:t>
      </w:r>
      <w:r w:rsidR="001D0CF2" w:rsidRPr="00BE04F4">
        <w:rPr>
          <w:sz w:val="24"/>
          <w:szCs w:val="24"/>
        </w:rPr>
        <w:t xml:space="preserve"> </w:t>
      </w:r>
      <w:proofErr w:type="spellStart"/>
      <w:r w:rsidR="001D0CF2" w:rsidRPr="00BE04F4">
        <w:rPr>
          <w:sz w:val="24"/>
          <w:szCs w:val="24"/>
        </w:rPr>
        <w:t>кв.м</w:t>
      </w:r>
      <w:proofErr w:type="spellEnd"/>
      <w:r w:rsidR="001D0CF2" w:rsidRPr="00BE04F4">
        <w:rPr>
          <w:sz w:val="24"/>
          <w:szCs w:val="24"/>
        </w:rPr>
        <w:t xml:space="preserve">. общей площади жилых помещений, что на </w:t>
      </w:r>
      <w:r w:rsidR="006E6C37">
        <w:rPr>
          <w:sz w:val="24"/>
          <w:szCs w:val="24"/>
        </w:rPr>
        <w:t>105,2</w:t>
      </w:r>
      <w:r w:rsidR="001D0CF2" w:rsidRPr="00BE04F4">
        <w:rPr>
          <w:sz w:val="24"/>
          <w:szCs w:val="24"/>
        </w:rPr>
        <w:t xml:space="preserve">% </w:t>
      </w:r>
      <w:r w:rsidR="006E6C37">
        <w:rPr>
          <w:sz w:val="24"/>
          <w:szCs w:val="24"/>
        </w:rPr>
        <w:t>выше уровня 2020</w:t>
      </w:r>
      <w:r w:rsidR="001D0CF2" w:rsidRPr="00BE04F4">
        <w:rPr>
          <w:sz w:val="24"/>
          <w:szCs w:val="24"/>
        </w:rPr>
        <w:t xml:space="preserve"> года, и это </w:t>
      </w:r>
      <w:r w:rsidR="006E6C37">
        <w:rPr>
          <w:sz w:val="24"/>
          <w:szCs w:val="24"/>
        </w:rPr>
        <w:t xml:space="preserve">позволяет </w:t>
      </w:r>
      <w:r w:rsidR="001D0CF2" w:rsidRPr="00BE04F4">
        <w:rPr>
          <w:sz w:val="24"/>
          <w:szCs w:val="24"/>
        </w:rPr>
        <w:t xml:space="preserve">прогнозировать положительный результат по </w:t>
      </w:r>
      <w:r w:rsidR="006E6C37">
        <w:rPr>
          <w:sz w:val="24"/>
          <w:szCs w:val="24"/>
        </w:rPr>
        <w:t>оценке 2021</w:t>
      </w:r>
      <w:r w:rsidR="001D0CF2" w:rsidRPr="00BE04F4">
        <w:rPr>
          <w:sz w:val="24"/>
          <w:szCs w:val="24"/>
        </w:rPr>
        <w:t xml:space="preserve"> года</w:t>
      </w:r>
      <w:r w:rsidR="006E6C37">
        <w:rPr>
          <w:sz w:val="24"/>
          <w:szCs w:val="24"/>
        </w:rPr>
        <w:t xml:space="preserve"> до </w:t>
      </w:r>
      <w:r w:rsidR="005575A3">
        <w:rPr>
          <w:sz w:val="24"/>
          <w:szCs w:val="24"/>
        </w:rPr>
        <w:t>23333</w:t>
      </w:r>
      <w:r w:rsidR="006E6C37">
        <w:rPr>
          <w:sz w:val="24"/>
          <w:szCs w:val="24"/>
        </w:rPr>
        <w:t xml:space="preserve"> </w:t>
      </w:r>
      <w:proofErr w:type="spellStart"/>
      <w:r w:rsidR="006E6C37">
        <w:rPr>
          <w:sz w:val="24"/>
          <w:szCs w:val="24"/>
        </w:rPr>
        <w:t>кв.м</w:t>
      </w:r>
      <w:proofErr w:type="spellEnd"/>
      <w:r w:rsidR="006E6C37">
        <w:rPr>
          <w:sz w:val="24"/>
          <w:szCs w:val="24"/>
        </w:rPr>
        <w:t>.  общей площади</w:t>
      </w:r>
      <w:r w:rsidR="001D0CF2" w:rsidRPr="00BE04F4">
        <w:rPr>
          <w:sz w:val="24"/>
          <w:szCs w:val="24"/>
        </w:rPr>
        <w:t>.</w:t>
      </w:r>
    </w:p>
    <w:p w14:paraId="6019C83B" w14:textId="77777777" w:rsidR="001D0CF2" w:rsidRDefault="006E6C37" w:rsidP="001D0CF2">
      <w:pPr>
        <w:rPr>
          <w:sz w:val="24"/>
          <w:szCs w:val="24"/>
        </w:rPr>
      </w:pPr>
      <w:r>
        <w:rPr>
          <w:sz w:val="24"/>
          <w:szCs w:val="24"/>
        </w:rPr>
        <w:t>В прогнозе на 2022-2024</w:t>
      </w:r>
      <w:r w:rsidR="001D0CF2" w:rsidRPr="00BE04F4">
        <w:rPr>
          <w:sz w:val="24"/>
          <w:szCs w:val="24"/>
        </w:rPr>
        <w:t xml:space="preserve"> год муниципалитет планирует как консервативном</w:t>
      </w:r>
      <w:r w:rsidR="001D0CF2">
        <w:rPr>
          <w:sz w:val="24"/>
          <w:szCs w:val="24"/>
        </w:rPr>
        <w:t>,</w:t>
      </w:r>
      <w:r w:rsidR="001D0CF2" w:rsidRPr="00BE04F4">
        <w:rPr>
          <w:sz w:val="24"/>
          <w:szCs w:val="24"/>
        </w:rPr>
        <w:t xml:space="preserve"> так и в базовых вариантах рост показателей ввода в действие жилых домов </w:t>
      </w:r>
      <w:r>
        <w:rPr>
          <w:sz w:val="24"/>
          <w:szCs w:val="24"/>
        </w:rPr>
        <w:t xml:space="preserve">на уровне 24,0-26,7 тыс.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</w:t>
      </w:r>
      <w:r w:rsidR="001D0CF2" w:rsidRPr="00BE04F4">
        <w:rPr>
          <w:sz w:val="24"/>
          <w:szCs w:val="24"/>
        </w:rPr>
        <w:t xml:space="preserve">  </w:t>
      </w:r>
      <w:r>
        <w:rPr>
          <w:sz w:val="24"/>
          <w:szCs w:val="24"/>
        </w:rPr>
        <w:t>В период 2022-2024</w:t>
      </w:r>
      <w:r w:rsidR="001D0CF2">
        <w:rPr>
          <w:sz w:val="24"/>
          <w:szCs w:val="24"/>
        </w:rPr>
        <w:t xml:space="preserve"> годов п</w:t>
      </w:r>
      <w:r w:rsidR="001D0CF2" w:rsidRPr="00BE04F4">
        <w:rPr>
          <w:sz w:val="24"/>
          <w:szCs w:val="24"/>
        </w:rPr>
        <w:t xml:space="preserve">рогнозируется также увеличение </w:t>
      </w:r>
      <w:r w:rsidR="005575A3">
        <w:rPr>
          <w:sz w:val="24"/>
          <w:szCs w:val="24"/>
        </w:rPr>
        <w:t xml:space="preserve">количества выданных разрешений </w:t>
      </w:r>
      <w:r w:rsidR="001D0CF2" w:rsidRPr="00BE04F4">
        <w:rPr>
          <w:sz w:val="24"/>
          <w:szCs w:val="24"/>
        </w:rPr>
        <w:t>(уве</w:t>
      </w:r>
      <w:r w:rsidR="005575A3">
        <w:rPr>
          <w:sz w:val="24"/>
          <w:szCs w:val="24"/>
        </w:rPr>
        <w:t xml:space="preserve">домлений) как на строительство </w:t>
      </w:r>
      <w:r w:rsidR="001D0CF2" w:rsidRPr="00BE04F4">
        <w:rPr>
          <w:sz w:val="24"/>
          <w:szCs w:val="24"/>
        </w:rPr>
        <w:t xml:space="preserve">объектов на уровне 350-490 ед. </w:t>
      </w:r>
      <w:r w:rsidR="001D0CF2">
        <w:rPr>
          <w:sz w:val="24"/>
          <w:szCs w:val="24"/>
        </w:rPr>
        <w:t>ежегодно.</w:t>
      </w:r>
    </w:p>
    <w:p w14:paraId="582374C5" w14:textId="77777777" w:rsidR="00234CC2" w:rsidRDefault="005575A3" w:rsidP="00234CC2">
      <w:pPr>
        <w:rPr>
          <w:sz w:val="24"/>
          <w:szCs w:val="24"/>
        </w:rPr>
      </w:pPr>
      <w:r>
        <w:rPr>
          <w:sz w:val="24"/>
          <w:szCs w:val="24"/>
        </w:rPr>
        <w:t xml:space="preserve"> Только за 8 месяцев 2021 года </w:t>
      </w:r>
      <w:r w:rsidR="006E6C37">
        <w:rPr>
          <w:sz w:val="24"/>
          <w:szCs w:val="24"/>
        </w:rPr>
        <w:t xml:space="preserve">выдано </w:t>
      </w:r>
      <w:r w:rsidR="00234CC2">
        <w:rPr>
          <w:sz w:val="24"/>
          <w:szCs w:val="24"/>
        </w:rPr>
        <w:t xml:space="preserve">на 14 </w:t>
      </w:r>
      <w:r w:rsidR="006E6C37">
        <w:rPr>
          <w:sz w:val="24"/>
          <w:szCs w:val="24"/>
        </w:rPr>
        <w:t>разрешений на строительство</w:t>
      </w:r>
      <w:r w:rsidR="00234CC2">
        <w:rPr>
          <w:sz w:val="24"/>
          <w:szCs w:val="24"/>
        </w:rPr>
        <w:t xml:space="preserve"> (271 ед.)  больше, чем за весь 2020 год.  Причины известны, это и санитарно-эпидемиологическая обстановка, и ограничительные меры по приостановке строительных работ в 2020 году.</w:t>
      </w:r>
    </w:p>
    <w:p w14:paraId="634394A3" w14:textId="77777777" w:rsidR="006E6C37" w:rsidRPr="00BE04F4" w:rsidRDefault="00234CC2" w:rsidP="00234CC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2AA20B6" w14:textId="77777777" w:rsidR="001D0CF2" w:rsidRPr="00BE04F4" w:rsidRDefault="001D0CF2" w:rsidP="001D0CF2">
      <w:pPr>
        <w:pStyle w:val="a3"/>
        <w:numPr>
          <w:ilvl w:val="1"/>
          <w:numId w:val="3"/>
        </w:numPr>
        <w:tabs>
          <w:tab w:val="left" w:pos="567"/>
        </w:tabs>
        <w:suppressAutoHyphens/>
        <w:autoSpaceDE/>
        <w:autoSpaceDN/>
        <w:ind w:left="0" w:right="0" w:firstLine="709"/>
        <w:outlineLvl w:val="9"/>
        <w:rPr>
          <w:b/>
          <w:sz w:val="24"/>
          <w:szCs w:val="24"/>
        </w:rPr>
      </w:pPr>
      <w:r>
        <w:rPr>
          <w:b/>
          <w:sz w:val="24"/>
          <w:szCs w:val="24"/>
        </w:rPr>
        <w:t>Торговля и услуги населению</w:t>
      </w:r>
    </w:p>
    <w:p w14:paraId="43B5A462" w14:textId="77777777" w:rsidR="001D0CF2" w:rsidRDefault="001D0CF2" w:rsidP="001D0CF2">
      <w:pPr>
        <w:pStyle w:val="a3"/>
        <w:tabs>
          <w:tab w:val="left" w:pos="9643"/>
        </w:tabs>
        <w:ind w:right="0"/>
        <w:jc w:val="both"/>
        <w:rPr>
          <w:sz w:val="24"/>
          <w:szCs w:val="24"/>
        </w:rPr>
      </w:pPr>
    </w:p>
    <w:p w14:paraId="2A701B45" w14:textId="77777777" w:rsidR="001D0CF2" w:rsidRPr="00BE04F4" w:rsidRDefault="00AA079C" w:rsidP="001D0CF2">
      <w:pPr>
        <w:pStyle w:val="a3"/>
        <w:tabs>
          <w:tab w:val="left" w:pos="9643"/>
        </w:tabs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По состоянию на 01.10.2021</w:t>
      </w:r>
      <w:r w:rsidR="001D0CF2" w:rsidRPr="00BE04F4">
        <w:rPr>
          <w:sz w:val="24"/>
          <w:szCs w:val="24"/>
        </w:rPr>
        <w:t xml:space="preserve"> год торговую деятельность ос</w:t>
      </w:r>
      <w:r w:rsidR="001D0CF2">
        <w:rPr>
          <w:sz w:val="24"/>
          <w:szCs w:val="24"/>
        </w:rPr>
        <w:t>уществляют 1</w:t>
      </w:r>
      <w:r w:rsidR="002A7391">
        <w:rPr>
          <w:sz w:val="24"/>
          <w:szCs w:val="24"/>
        </w:rPr>
        <w:t>27</w:t>
      </w:r>
      <w:r w:rsidR="005575A3">
        <w:rPr>
          <w:sz w:val="24"/>
          <w:szCs w:val="24"/>
        </w:rPr>
        <w:t xml:space="preserve"> </w:t>
      </w:r>
      <w:r w:rsidR="001D0CF2">
        <w:rPr>
          <w:sz w:val="24"/>
          <w:szCs w:val="24"/>
        </w:rPr>
        <w:t>торговых объектов</w:t>
      </w:r>
      <w:r>
        <w:rPr>
          <w:sz w:val="24"/>
          <w:szCs w:val="24"/>
        </w:rPr>
        <w:t xml:space="preserve">, что на </w:t>
      </w:r>
      <w:r w:rsidR="002A7391">
        <w:rPr>
          <w:sz w:val="24"/>
          <w:szCs w:val="24"/>
        </w:rPr>
        <w:t>4 объекта больше</w:t>
      </w:r>
      <w:r w:rsidR="001D0CF2" w:rsidRPr="00BE04F4">
        <w:rPr>
          <w:sz w:val="24"/>
          <w:szCs w:val="24"/>
        </w:rPr>
        <w:t xml:space="preserve">, </w:t>
      </w:r>
      <w:r w:rsidR="005575A3">
        <w:rPr>
          <w:sz w:val="24"/>
          <w:szCs w:val="24"/>
        </w:rPr>
        <w:t xml:space="preserve">чем   на начало года, </w:t>
      </w:r>
      <w:r w:rsidR="001D0CF2" w:rsidRPr="00BE04F4">
        <w:rPr>
          <w:sz w:val="24"/>
          <w:szCs w:val="24"/>
        </w:rPr>
        <w:t>услуги общественного питания оказывают 14 объектов (7 столовых и 8 ресторанов)</w:t>
      </w:r>
      <w:r w:rsidR="001D0CF2">
        <w:rPr>
          <w:sz w:val="24"/>
          <w:szCs w:val="24"/>
        </w:rPr>
        <w:t>, имеющих</w:t>
      </w:r>
      <w:r w:rsidR="001D0CF2" w:rsidRPr="00BE04F4">
        <w:rPr>
          <w:sz w:val="24"/>
          <w:szCs w:val="24"/>
        </w:rPr>
        <w:t xml:space="preserve"> 638 посадочных мест, кроме того 17 столовых имеются в учебных заведениях, организациях, промышленных предприятиях.</w:t>
      </w:r>
    </w:p>
    <w:p w14:paraId="29D2ED7A" w14:textId="77777777" w:rsidR="009E20AF" w:rsidRDefault="001D0CF2" w:rsidP="001D0CF2">
      <w:pPr>
        <w:pStyle w:val="a3"/>
        <w:tabs>
          <w:tab w:val="left" w:pos="9643"/>
        </w:tabs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AA079C">
        <w:rPr>
          <w:sz w:val="24"/>
          <w:szCs w:val="24"/>
        </w:rPr>
        <w:t>2020</w:t>
      </w:r>
      <w:r w:rsidRPr="00BE04F4">
        <w:rPr>
          <w:sz w:val="24"/>
          <w:szCs w:val="24"/>
        </w:rPr>
        <w:t xml:space="preserve"> году оборот розничной торговли по сравнению с предыдущим годом</w:t>
      </w:r>
      <w:r w:rsidR="00AA079C">
        <w:rPr>
          <w:sz w:val="24"/>
          <w:szCs w:val="24"/>
        </w:rPr>
        <w:t xml:space="preserve"> снизился почти на </w:t>
      </w:r>
      <w:r w:rsidR="00E070D9">
        <w:rPr>
          <w:sz w:val="24"/>
          <w:szCs w:val="24"/>
        </w:rPr>
        <w:t>1</w:t>
      </w:r>
      <w:r w:rsidR="00AA079C">
        <w:rPr>
          <w:sz w:val="24"/>
          <w:szCs w:val="24"/>
        </w:rPr>
        <w:t>%</w:t>
      </w:r>
      <w:r w:rsidR="00DD4E0D">
        <w:rPr>
          <w:sz w:val="24"/>
          <w:szCs w:val="24"/>
        </w:rPr>
        <w:t xml:space="preserve"> </w:t>
      </w:r>
      <w:r w:rsidR="00E070D9">
        <w:rPr>
          <w:sz w:val="24"/>
          <w:szCs w:val="24"/>
        </w:rPr>
        <w:t xml:space="preserve">и составил 1092,74 </w:t>
      </w:r>
      <w:r w:rsidR="00C40F6E">
        <w:rPr>
          <w:sz w:val="24"/>
          <w:szCs w:val="24"/>
        </w:rPr>
        <w:t>млрд</w:t>
      </w:r>
      <w:r w:rsidR="00E070D9">
        <w:rPr>
          <w:sz w:val="24"/>
          <w:szCs w:val="24"/>
        </w:rPr>
        <w:t xml:space="preserve">. рублей </w:t>
      </w:r>
      <w:r w:rsidRPr="00BE04F4">
        <w:rPr>
          <w:sz w:val="24"/>
          <w:szCs w:val="24"/>
        </w:rPr>
        <w:t xml:space="preserve">из-за введения в марте 2020 года ограничений на работу предприятий оптовой торговли, предприятий по продаже промышленных товаров. </w:t>
      </w:r>
      <w:r w:rsidR="00E070D9">
        <w:rPr>
          <w:sz w:val="24"/>
          <w:szCs w:val="24"/>
        </w:rPr>
        <w:t xml:space="preserve">Однако в 2021 году ограничительный мер в отношении предприятий розничной торговли не вводилось, поэтому </w:t>
      </w:r>
      <w:r w:rsidR="005575A3">
        <w:rPr>
          <w:sz w:val="24"/>
          <w:szCs w:val="24"/>
        </w:rPr>
        <w:t xml:space="preserve">розничный товарооборот возрос, </w:t>
      </w:r>
      <w:r w:rsidR="00E070D9">
        <w:rPr>
          <w:sz w:val="24"/>
          <w:szCs w:val="24"/>
        </w:rPr>
        <w:t>как из-</w:t>
      </w:r>
      <w:proofErr w:type="gramStart"/>
      <w:r w:rsidR="00E070D9">
        <w:rPr>
          <w:sz w:val="24"/>
          <w:szCs w:val="24"/>
        </w:rPr>
        <w:t>за  незначительного</w:t>
      </w:r>
      <w:proofErr w:type="gramEnd"/>
      <w:r w:rsidR="00E070D9">
        <w:rPr>
          <w:sz w:val="24"/>
          <w:szCs w:val="24"/>
        </w:rPr>
        <w:t xml:space="preserve"> роста цен на отдельные товары (индекс потребительский цен на 2021 год с оставляет 106,0%), так и за счет увеличения объемов товарооборота. Это позволяет прогнозировать оценку розничного товарооборота за 2021 год в размере 1249,91 </w:t>
      </w:r>
      <w:r w:rsidR="00C40F6E">
        <w:rPr>
          <w:sz w:val="24"/>
          <w:szCs w:val="24"/>
        </w:rPr>
        <w:t>млрд</w:t>
      </w:r>
      <w:r w:rsidR="00E070D9">
        <w:rPr>
          <w:sz w:val="24"/>
          <w:szCs w:val="24"/>
        </w:rPr>
        <w:t>. рублей и положительный прогноз данного показателя на 2022-2024 годы с индексом</w:t>
      </w:r>
      <w:r w:rsidR="009E20AF">
        <w:rPr>
          <w:sz w:val="24"/>
          <w:szCs w:val="24"/>
        </w:rPr>
        <w:t>-</w:t>
      </w:r>
      <w:r w:rsidR="00E070D9">
        <w:rPr>
          <w:sz w:val="24"/>
          <w:szCs w:val="24"/>
        </w:rPr>
        <w:t>дефлятором</w:t>
      </w:r>
      <w:r w:rsidR="009E20AF">
        <w:rPr>
          <w:sz w:val="24"/>
          <w:szCs w:val="24"/>
        </w:rPr>
        <w:t xml:space="preserve"> в размере 104,0-104,5% </w:t>
      </w:r>
      <w:r w:rsidR="00DD4E0D">
        <w:rPr>
          <w:sz w:val="24"/>
          <w:szCs w:val="24"/>
        </w:rPr>
        <w:t>и</w:t>
      </w:r>
      <w:r w:rsidR="009E20AF">
        <w:rPr>
          <w:sz w:val="24"/>
          <w:szCs w:val="24"/>
        </w:rPr>
        <w:t xml:space="preserve"> темпами роста в 102,3-102,9% в обоих вариантах прогноза.</w:t>
      </w:r>
    </w:p>
    <w:p w14:paraId="1BED18C5" w14:textId="77777777" w:rsidR="001D0CF2" w:rsidRPr="00BE04F4" w:rsidRDefault="001D0CF2" w:rsidP="001D0CF2">
      <w:pPr>
        <w:pStyle w:val="a3"/>
        <w:tabs>
          <w:tab w:val="left" w:pos="9643"/>
        </w:tabs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Между тем</w:t>
      </w:r>
      <w:r w:rsidRPr="00BE04F4">
        <w:rPr>
          <w:sz w:val="24"/>
          <w:szCs w:val="24"/>
        </w:rPr>
        <w:t xml:space="preserve"> сохраняется низкая платежеспособность населения района, особенно проживающих в удаленных населенных пунктах, где отсутствует стационарная торговая сеть, это 11 населенных пунктов, они частично охвачены выездным торговым обслуживанием.</w:t>
      </w:r>
    </w:p>
    <w:p w14:paraId="71DC00ED" w14:textId="77777777" w:rsidR="00C40F6E" w:rsidRDefault="001D0CF2" w:rsidP="001D0CF2">
      <w:pPr>
        <w:pStyle w:val="a3"/>
        <w:tabs>
          <w:tab w:val="left" w:pos="9643"/>
        </w:tabs>
        <w:ind w:right="0"/>
        <w:jc w:val="both"/>
        <w:rPr>
          <w:sz w:val="24"/>
          <w:szCs w:val="24"/>
        </w:rPr>
      </w:pPr>
      <w:r w:rsidRPr="00BE04F4">
        <w:rPr>
          <w:sz w:val="24"/>
          <w:szCs w:val="24"/>
        </w:rPr>
        <w:t xml:space="preserve">Объем общественного </w:t>
      </w:r>
      <w:r w:rsidR="00C40F6E">
        <w:rPr>
          <w:sz w:val="24"/>
          <w:szCs w:val="24"/>
        </w:rPr>
        <w:t>питания по причинам</w:t>
      </w:r>
      <w:r w:rsidRPr="00BE04F4">
        <w:rPr>
          <w:sz w:val="24"/>
          <w:szCs w:val="24"/>
        </w:rPr>
        <w:t xml:space="preserve"> введения ограничений работы предприятий общественного питания н</w:t>
      </w:r>
      <w:r w:rsidR="00DD4E0D">
        <w:rPr>
          <w:sz w:val="24"/>
          <w:szCs w:val="24"/>
        </w:rPr>
        <w:t>а период пандемии</w:t>
      </w:r>
      <w:r w:rsidR="00C40F6E">
        <w:rPr>
          <w:sz w:val="24"/>
          <w:szCs w:val="24"/>
        </w:rPr>
        <w:t xml:space="preserve"> коронавируса</w:t>
      </w:r>
      <w:r w:rsidR="005575A3"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 xml:space="preserve">также снизился </w:t>
      </w:r>
      <w:r w:rsidR="00165CBF">
        <w:rPr>
          <w:sz w:val="24"/>
          <w:szCs w:val="24"/>
        </w:rPr>
        <w:t xml:space="preserve">в </w:t>
      </w:r>
      <w:r w:rsidR="00C40F6E">
        <w:rPr>
          <w:sz w:val="24"/>
          <w:szCs w:val="24"/>
        </w:rPr>
        <w:t xml:space="preserve">2020 </w:t>
      </w:r>
      <w:proofErr w:type="gramStart"/>
      <w:r w:rsidR="00C40F6E">
        <w:rPr>
          <w:sz w:val="24"/>
          <w:szCs w:val="24"/>
        </w:rPr>
        <w:t>года  до</w:t>
      </w:r>
      <w:proofErr w:type="gramEnd"/>
      <w:r w:rsidR="00C40F6E">
        <w:rPr>
          <w:sz w:val="24"/>
          <w:szCs w:val="24"/>
        </w:rPr>
        <w:t xml:space="preserve"> 51 млрд</w:t>
      </w:r>
      <w:r w:rsidRPr="00BE04F4">
        <w:rPr>
          <w:sz w:val="24"/>
          <w:szCs w:val="24"/>
        </w:rPr>
        <w:t>. рублей</w:t>
      </w:r>
      <w:r w:rsidR="00C40F6E">
        <w:rPr>
          <w:sz w:val="24"/>
          <w:szCs w:val="24"/>
        </w:rPr>
        <w:t>.</w:t>
      </w:r>
      <w:r w:rsidRPr="00BE04F4">
        <w:rPr>
          <w:sz w:val="24"/>
          <w:szCs w:val="24"/>
        </w:rPr>
        <w:t xml:space="preserve"> </w:t>
      </w:r>
      <w:r w:rsidR="00DD4E0D">
        <w:rPr>
          <w:sz w:val="24"/>
          <w:szCs w:val="24"/>
        </w:rPr>
        <w:t>Однако в 2021 году</w:t>
      </w:r>
      <w:r w:rsidR="00C40F6E">
        <w:rPr>
          <w:sz w:val="24"/>
          <w:szCs w:val="24"/>
        </w:rPr>
        <w:t xml:space="preserve"> темпы роста оборота общественного питания увеличились и с учетом инде</w:t>
      </w:r>
      <w:r w:rsidR="005575A3">
        <w:rPr>
          <w:sz w:val="24"/>
          <w:szCs w:val="24"/>
        </w:rPr>
        <w:t xml:space="preserve">кса-дефлятора в размере 103,8% </w:t>
      </w:r>
      <w:r w:rsidR="00C40F6E">
        <w:rPr>
          <w:sz w:val="24"/>
          <w:szCs w:val="24"/>
        </w:rPr>
        <w:t xml:space="preserve">можно </w:t>
      </w:r>
      <w:r w:rsidR="00C40F6E">
        <w:rPr>
          <w:sz w:val="24"/>
          <w:szCs w:val="24"/>
        </w:rPr>
        <w:lastRenderedPageBreak/>
        <w:t>спрогнозировать рост оценки оборота общественного питания по итогам 2021 года в размере 61,25 млрд. рублей.</w:t>
      </w:r>
    </w:p>
    <w:p w14:paraId="201C6941" w14:textId="77777777" w:rsidR="00FE6835" w:rsidRDefault="00C40F6E" w:rsidP="001D0CF2">
      <w:pPr>
        <w:pStyle w:val="a3"/>
        <w:tabs>
          <w:tab w:val="left" w:pos="9643"/>
        </w:tabs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Сохранится данная тенденция в 2022-2024 годах – сомни</w:t>
      </w:r>
      <w:r w:rsidR="00DD4E0D">
        <w:rPr>
          <w:sz w:val="24"/>
          <w:szCs w:val="24"/>
        </w:rPr>
        <w:t xml:space="preserve">тельно. Уже в ноябре 2021 года </w:t>
      </w:r>
      <w:r>
        <w:rPr>
          <w:sz w:val="24"/>
          <w:szCs w:val="24"/>
        </w:rPr>
        <w:t xml:space="preserve">на предприятиях общественного питания вводится «входной фильтр» для посетителей, это измерение температуры бесконтактным способом и наличие </w:t>
      </w:r>
      <w:r>
        <w:rPr>
          <w:sz w:val="24"/>
          <w:szCs w:val="24"/>
          <w:lang w:val="en-US"/>
        </w:rPr>
        <w:t>QR</w:t>
      </w:r>
      <w:r>
        <w:rPr>
          <w:sz w:val="24"/>
          <w:szCs w:val="24"/>
        </w:rPr>
        <w:t>- кода о вакцинации, что может сказаться на снижении   оборота в 2022-20</w:t>
      </w:r>
      <w:r w:rsidR="005575A3">
        <w:rPr>
          <w:sz w:val="24"/>
          <w:szCs w:val="24"/>
        </w:rPr>
        <w:t xml:space="preserve">24 года.  Даже с учетом индекса-дефлятора </w:t>
      </w:r>
      <w:r>
        <w:rPr>
          <w:sz w:val="24"/>
          <w:szCs w:val="24"/>
        </w:rPr>
        <w:t>в размере 103,6-10</w:t>
      </w:r>
      <w:r w:rsidR="005575A3">
        <w:rPr>
          <w:sz w:val="24"/>
          <w:szCs w:val="24"/>
        </w:rPr>
        <w:t xml:space="preserve">4,0% в обоих вариантах прогноза возможно снижение </w:t>
      </w:r>
      <w:r>
        <w:rPr>
          <w:sz w:val="24"/>
          <w:szCs w:val="24"/>
        </w:rPr>
        <w:t>оборот</w:t>
      </w:r>
      <w:r w:rsidR="005575A3">
        <w:rPr>
          <w:sz w:val="24"/>
          <w:szCs w:val="24"/>
        </w:rPr>
        <w:t>а</w:t>
      </w:r>
      <w:r>
        <w:rPr>
          <w:sz w:val="24"/>
          <w:szCs w:val="24"/>
        </w:rPr>
        <w:t xml:space="preserve"> общественного питания до </w:t>
      </w:r>
      <w:r w:rsidR="00FE6835">
        <w:rPr>
          <w:sz w:val="24"/>
          <w:szCs w:val="24"/>
        </w:rPr>
        <w:t>75,21 млрд. рублей в консервативном варианте и до 76,09 млрд. рублей в базовом варианте</w:t>
      </w:r>
    </w:p>
    <w:p w14:paraId="7CFE9E7A" w14:textId="77777777" w:rsidR="001D0CF2" w:rsidRPr="00BE04F4" w:rsidRDefault="001D0CF2" w:rsidP="001D0CF2">
      <w:pPr>
        <w:rPr>
          <w:sz w:val="24"/>
          <w:szCs w:val="24"/>
        </w:rPr>
      </w:pPr>
      <w:r w:rsidRPr="00BE04F4">
        <w:rPr>
          <w:sz w:val="24"/>
          <w:szCs w:val="24"/>
        </w:rPr>
        <w:t>Индекс п</w:t>
      </w:r>
      <w:r w:rsidR="00FE6835">
        <w:rPr>
          <w:sz w:val="24"/>
          <w:szCs w:val="24"/>
        </w:rPr>
        <w:t>отребительских цен на конец 2021</w:t>
      </w:r>
      <w:r w:rsidRPr="00BE04F4">
        <w:rPr>
          <w:sz w:val="24"/>
          <w:szCs w:val="24"/>
        </w:rPr>
        <w:t xml:space="preserve"> года и в среднем за год на период прогнозиро</w:t>
      </w:r>
      <w:r w:rsidR="00FE6835">
        <w:rPr>
          <w:sz w:val="24"/>
          <w:szCs w:val="24"/>
        </w:rPr>
        <w:t>вания установлен в размере 103,6</w:t>
      </w:r>
      <w:r w:rsidRPr="00BE04F4">
        <w:rPr>
          <w:sz w:val="24"/>
          <w:szCs w:val="24"/>
        </w:rPr>
        <w:t>-104%.</w:t>
      </w:r>
    </w:p>
    <w:p w14:paraId="4F12B38B" w14:textId="77777777" w:rsidR="001D0CF2" w:rsidRPr="00BE04F4" w:rsidRDefault="001D0CF2" w:rsidP="001D0CF2">
      <w:pPr>
        <w:rPr>
          <w:sz w:val="24"/>
          <w:szCs w:val="24"/>
        </w:rPr>
      </w:pPr>
      <w:r>
        <w:rPr>
          <w:sz w:val="24"/>
          <w:szCs w:val="24"/>
        </w:rPr>
        <w:t>В прогнозный период ожидается</w:t>
      </w:r>
      <w:r w:rsidRPr="00BE04F4">
        <w:rPr>
          <w:sz w:val="24"/>
          <w:szCs w:val="24"/>
        </w:rPr>
        <w:t xml:space="preserve"> увеличение роста цен на ряд продовольственных и непро</w:t>
      </w:r>
      <w:r w:rsidR="00DD4E0D">
        <w:rPr>
          <w:sz w:val="24"/>
          <w:szCs w:val="24"/>
        </w:rPr>
        <w:t>довольственных товаров, а также</w:t>
      </w:r>
      <w:r w:rsidR="005575A3">
        <w:rPr>
          <w:sz w:val="24"/>
          <w:szCs w:val="24"/>
        </w:rPr>
        <w:t xml:space="preserve"> снижение </w:t>
      </w:r>
      <w:r w:rsidRPr="00BE04F4">
        <w:rPr>
          <w:sz w:val="24"/>
          <w:szCs w:val="24"/>
        </w:rPr>
        <w:t>цен на товары, имеющие сезонную направленность. На увеличение темпа роста цен на продовольственные товары в целом окажет влияние ухудшение конъюнктуры отдельных продовольственных рынков ввиду зависимости продовольственного рынка республики от внешних условий из-за низкой самообеспеченности продовольствием и другими товарами. К сведению, сегодня порядка 80,0% продуктов питания завозится из-за пределов Республики Коми.</w:t>
      </w:r>
    </w:p>
    <w:p w14:paraId="1B7EB3D7" w14:textId="77777777" w:rsidR="001D0CF2" w:rsidRPr="00BE04F4" w:rsidRDefault="001D0CF2" w:rsidP="001D0CF2">
      <w:pPr>
        <w:rPr>
          <w:sz w:val="24"/>
          <w:szCs w:val="24"/>
        </w:rPr>
      </w:pPr>
      <w:r>
        <w:rPr>
          <w:sz w:val="24"/>
          <w:szCs w:val="24"/>
        </w:rPr>
        <w:t>На увеличение темпов</w:t>
      </w:r>
      <w:r w:rsidRPr="00BE04F4">
        <w:rPr>
          <w:sz w:val="24"/>
          <w:szCs w:val="24"/>
        </w:rPr>
        <w:t xml:space="preserve"> роста цен на непродовольственные товары окажет влияние рост цен на бензин, дизельное топливо и транспортные услуги.</w:t>
      </w:r>
    </w:p>
    <w:p w14:paraId="66C5F880" w14:textId="77777777" w:rsidR="001D0CF2" w:rsidRDefault="00FE6835" w:rsidP="001D0CF2">
      <w:pPr>
        <w:rPr>
          <w:sz w:val="24"/>
          <w:szCs w:val="24"/>
        </w:rPr>
      </w:pPr>
      <w:r>
        <w:rPr>
          <w:sz w:val="24"/>
          <w:szCs w:val="24"/>
        </w:rPr>
        <w:t>При этом в 2021</w:t>
      </w:r>
      <w:r w:rsidR="001D0CF2" w:rsidRPr="00BE04F4">
        <w:rPr>
          <w:sz w:val="24"/>
          <w:szCs w:val="24"/>
        </w:rPr>
        <w:t xml:space="preserve"> году на потребительском рынке ожидается достаточный уровень товарной насыщенности рынка и стабильная ценовая ситуация на рынках товаров первой необходимости.</w:t>
      </w:r>
    </w:p>
    <w:p w14:paraId="53DB2595" w14:textId="77777777" w:rsidR="001D0CF2" w:rsidRPr="00BE04F4" w:rsidRDefault="001D0CF2" w:rsidP="001D0CF2">
      <w:pPr>
        <w:pStyle w:val="a3"/>
        <w:tabs>
          <w:tab w:val="left" w:pos="9643"/>
        </w:tabs>
        <w:suppressAutoHyphens/>
        <w:autoSpaceDE/>
        <w:autoSpaceDN/>
        <w:ind w:right="0"/>
        <w:outlineLvl w:val="9"/>
        <w:rPr>
          <w:b/>
          <w:sz w:val="24"/>
          <w:szCs w:val="24"/>
        </w:rPr>
      </w:pPr>
      <w:r w:rsidRPr="00BE04F4">
        <w:rPr>
          <w:b/>
          <w:sz w:val="24"/>
          <w:szCs w:val="24"/>
        </w:rPr>
        <w:t>3.6. Малое и среднее предпринимательство</w:t>
      </w:r>
    </w:p>
    <w:p w14:paraId="193DB23A" w14:textId="77777777" w:rsidR="001D0CF2" w:rsidRDefault="001D0CF2" w:rsidP="001D0CF2">
      <w:pPr>
        <w:rPr>
          <w:sz w:val="24"/>
          <w:szCs w:val="24"/>
        </w:rPr>
      </w:pPr>
    </w:p>
    <w:p w14:paraId="6EEB2087" w14:textId="77777777" w:rsidR="001D0CF2" w:rsidRPr="00BE04F4" w:rsidRDefault="001D0CF2" w:rsidP="001D0CF2">
      <w:pPr>
        <w:rPr>
          <w:sz w:val="24"/>
          <w:szCs w:val="24"/>
        </w:rPr>
      </w:pPr>
      <w:r w:rsidRPr="00BE04F4">
        <w:rPr>
          <w:sz w:val="24"/>
          <w:szCs w:val="24"/>
        </w:rPr>
        <w:t>Положительные моменты в экономике района неизменно связаны с деятельностью коммерческих предприятий, особенно субъектов малого и среднего предпринимательства</w:t>
      </w:r>
      <w:r>
        <w:rPr>
          <w:sz w:val="24"/>
          <w:szCs w:val="24"/>
        </w:rPr>
        <w:t xml:space="preserve"> (</w:t>
      </w:r>
      <w:r w:rsidR="005575A3">
        <w:rPr>
          <w:sz w:val="24"/>
          <w:szCs w:val="24"/>
        </w:rPr>
        <w:t xml:space="preserve">далее - СМП), по количеству </w:t>
      </w:r>
      <w:r w:rsidRPr="00BE04F4">
        <w:rPr>
          <w:sz w:val="24"/>
          <w:szCs w:val="24"/>
        </w:rPr>
        <w:t>которых мун</w:t>
      </w:r>
      <w:r w:rsidR="005575A3">
        <w:rPr>
          <w:sz w:val="24"/>
          <w:szCs w:val="24"/>
        </w:rPr>
        <w:t xml:space="preserve">иципалитет находится в лидерах </w:t>
      </w:r>
      <w:r w:rsidRPr="00BE04F4">
        <w:rPr>
          <w:sz w:val="24"/>
          <w:szCs w:val="24"/>
        </w:rPr>
        <w:t>в сравнении с другими муниципальными районами республики.</w:t>
      </w:r>
    </w:p>
    <w:p w14:paraId="4D4BC37E" w14:textId="77777777" w:rsidR="001D0CF2" w:rsidRPr="00BE04F4" w:rsidRDefault="001D0CF2" w:rsidP="001D0CF2">
      <w:pPr>
        <w:rPr>
          <w:sz w:val="24"/>
          <w:szCs w:val="24"/>
        </w:rPr>
      </w:pPr>
      <w:r>
        <w:rPr>
          <w:sz w:val="24"/>
          <w:szCs w:val="24"/>
        </w:rPr>
        <w:t>Однако, к</w:t>
      </w:r>
      <w:r w:rsidRPr="00BE04F4">
        <w:rPr>
          <w:sz w:val="24"/>
          <w:szCs w:val="24"/>
        </w:rPr>
        <w:t>оличество субъектов, осуществляющих хозяйственную деятельность на территории МО МР «Сыктывдинский»</w:t>
      </w:r>
      <w:r>
        <w:rPr>
          <w:sz w:val="24"/>
          <w:szCs w:val="24"/>
        </w:rPr>
        <w:t>,</w:t>
      </w:r>
      <w:r w:rsidRPr="00BE04F4">
        <w:rPr>
          <w:sz w:val="24"/>
          <w:szCs w:val="24"/>
        </w:rPr>
        <w:t xml:space="preserve"> в статусе «юридических лиц»</w:t>
      </w:r>
      <w:r>
        <w:rPr>
          <w:sz w:val="24"/>
          <w:szCs w:val="24"/>
        </w:rPr>
        <w:t>,</w:t>
      </w:r>
      <w:r w:rsidRPr="00BE04F4">
        <w:rPr>
          <w:sz w:val="24"/>
          <w:szCs w:val="24"/>
        </w:rPr>
        <w:t xml:space="preserve"> начиная с 2017 года</w:t>
      </w:r>
      <w:r>
        <w:rPr>
          <w:sz w:val="24"/>
          <w:szCs w:val="24"/>
        </w:rPr>
        <w:t>,</w:t>
      </w:r>
      <w:r w:rsidRPr="00BE04F4">
        <w:rPr>
          <w:sz w:val="24"/>
          <w:szCs w:val="24"/>
        </w:rPr>
        <w:t xml:space="preserve"> сокращается</w:t>
      </w:r>
      <w:r w:rsidR="00FE6835">
        <w:rPr>
          <w:sz w:val="24"/>
          <w:szCs w:val="24"/>
        </w:rPr>
        <w:t>, введение режима налогообложения на самозанятость также сказалось отрицательно на численность индивидуальных предпринимателей.</w:t>
      </w:r>
    </w:p>
    <w:p w14:paraId="6E979AB4" w14:textId="77777777" w:rsidR="00FE6835" w:rsidRDefault="00FE6835" w:rsidP="001D0CF2">
      <w:pPr>
        <w:rPr>
          <w:sz w:val="24"/>
          <w:szCs w:val="24"/>
        </w:rPr>
      </w:pPr>
      <w:r>
        <w:rPr>
          <w:sz w:val="24"/>
          <w:szCs w:val="24"/>
        </w:rPr>
        <w:t xml:space="preserve"> В 2020</w:t>
      </w:r>
      <w:r w:rsidR="001D0CF2" w:rsidRPr="00BE04F4">
        <w:rPr>
          <w:sz w:val="24"/>
          <w:szCs w:val="24"/>
        </w:rPr>
        <w:t xml:space="preserve"> году </w:t>
      </w:r>
      <w:r>
        <w:rPr>
          <w:sz w:val="24"/>
          <w:szCs w:val="24"/>
        </w:rPr>
        <w:t>количеству малых и средних предприятий, включая микропредприятия сократилось до 803 ед. по состоянию на 01.09.2021 года до 739 единиц.</w:t>
      </w:r>
    </w:p>
    <w:p w14:paraId="4916D4BD" w14:textId="77777777" w:rsidR="008064BF" w:rsidRDefault="00FE6835" w:rsidP="00FE6835">
      <w:pPr>
        <w:rPr>
          <w:sz w:val="24"/>
          <w:szCs w:val="24"/>
        </w:rPr>
      </w:pPr>
      <w:r>
        <w:rPr>
          <w:sz w:val="24"/>
          <w:szCs w:val="24"/>
        </w:rPr>
        <w:t xml:space="preserve"> Между тем, в районе </w:t>
      </w:r>
      <w:r w:rsidR="008064BF">
        <w:rPr>
          <w:sz w:val="24"/>
          <w:szCs w:val="24"/>
        </w:rPr>
        <w:t>количество</w:t>
      </w:r>
      <w:r>
        <w:rPr>
          <w:sz w:val="24"/>
          <w:szCs w:val="24"/>
        </w:rPr>
        <w:t xml:space="preserve"> самозанятых граждан, у</w:t>
      </w:r>
      <w:r w:rsidR="005575A3">
        <w:rPr>
          <w:sz w:val="24"/>
          <w:szCs w:val="24"/>
        </w:rPr>
        <w:t xml:space="preserve">плачивающих налог на </w:t>
      </w:r>
      <w:r w:rsidR="008064BF">
        <w:rPr>
          <w:sz w:val="24"/>
          <w:szCs w:val="24"/>
        </w:rPr>
        <w:t>профессиональный</w:t>
      </w:r>
      <w:r w:rsidR="005575A3">
        <w:rPr>
          <w:sz w:val="24"/>
          <w:szCs w:val="24"/>
        </w:rPr>
        <w:t xml:space="preserve"> доход, </w:t>
      </w:r>
      <w:r>
        <w:rPr>
          <w:sz w:val="24"/>
          <w:szCs w:val="24"/>
        </w:rPr>
        <w:t xml:space="preserve">увеличилось с </w:t>
      </w:r>
      <w:r w:rsidR="008064BF">
        <w:rPr>
          <w:sz w:val="24"/>
          <w:szCs w:val="24"/>
        </w:rPr>
        <w:t xml:space="preserve">начала года с </w:t>
      </w:r>
      <w:r>
        <w:rPr>
          <w:sz w:val="24"/>
          <w:szCs w:val="24"/>
        </w:rPr>
        <w:t>218</w:t>
      </w:r>
      <w:r w:rsidR="005575A3">
        <w:rPr>
          <w:sz w:val="24"/>
          <w:szCs w:val="24"/>
        </w:rPr>
        <w:t xml:space="preserve"> человек до 450 человек. Часть </w:t>
      </w:r>
      <w:r>
        <w:rPr>
          <w:sz w:val="24"/>
          <w:szCs w:val="24"/>
        </w:rPr>
        <w:t>индивидуальных предпринимателей, особенно из сферы услуг:</w:t>
      </w:r>
      <w:r w:rsidR="008064BF">
        <w:rPr>
          <w:sz w:val="24"/>
          <w:szCs w:val="24"/>
        </w:rPr>
        <w:t xml:space="preserve"> парикмахерские</w:t>
      </w:r>
      <w:r>
        <w:rPr>
          <w:sz w:val="24"/>
          <w:szCs w:val="24"/>
        </w:rPr>
        <w:t xml:space="preserve">, </w:t>
      </w:r>
      <w:r w:rsidR="005575A3">
        <w:rPr>
          <w:sz w:val="24"/>
          <w:szCs w:val="24"/>
        </w:rPr>
        <w:t xml:space="preserve">массаж, </w:t>
      </w:r>
      <w:r w:rsidR="008064BF">
        <w:rPr>
          <w:sz w:val="24"/>
          <w:szCs w:val="24"/>
        </w:rPr>
        <w:t xml:space="preserve">окраска ногтей, </w:t>
      </w:r>
      <w:r>
        <w:rPr>
          <w:sz w:val="24"/>
          <w:szCs w:val="24"/>
        </w:rPr>
        <w:t>ремонт бытовой техники,</w:t>
      </w:r>
      <w:r w:rsidR="008064BF">
        <w:rPr>
          <w:sz w:val="24"/>
          <w:szCs w:val="24"/>
        </w:rPr>
        <w:t xml:space="preserve"> иные ремонтные работы, прокат </w:t>
      </w:r>
      <w:r w:rsidR="005575A3">
        <w:rPr>
          <w:sz w:val="24"/>
          <w:szCs w:val="24"/>
        </w:rPr>
        <w:t xml:space="preserve">и аренда недвижимости, перешли </w:t>
      </w:r>
      <w:r w:rsidR="008064BF">
        <w:rPr>
          <w:sz w:val="24"/>
          <w:szCs w:val="24"/>
        </w:rPr>
        <w:t>в категорию «самозанятых» граждан. Данная тенденция будет сохраняться, если самозанятых граждан не причислят к категории малого и среднего бизнеса.</w:t>
      </w:r>
      <w:r w:rsidR="005575A3">
        <w:rPr>
          <w:sz w:val="24"/>
          <w:szCs w:val="24"/>
        </w:rPr>
        <w:t xml:space="preserve"> В связи с этим прогнозировать </w:t>
      </w:r>
      <w:r w:rsidR="008064BF">
        <w:rPr>
          <w:sz w:val="24"/>
          <w:szCs w:val="24"/>
        </w:rPr>
        <w:t>значительное увеличение численности субъектов малого и среднего бизнеса на территории района невозможно</w:t>
      </w:r>
      <w:r w:rsidR="005575A3">
        <w:rPr>
          <w:sz w:val="24"/>
          <w:szCs w:val="24"/>
        </w:rPr>
        <w:t xml:space="preserve">, также </w:t>
      </w:r>
      <w:r w:rsidR="00676C68">
        <w:rPr>
          <w:sz w:val="24"/>
          <w:szCs w:val="24"/>
        </w:rPr>
        <w:t>как и увеличе</w:t>
      </w:r>
      <w:r w:rsidR="008064BF">
        <w:rPr>
          <w:sz w:val="24"/>
          <w:szCs w:val="24"/>
        </w:rPr>
        <w:t>ние численности работающих на таких предприятиях. Сегодня данный раздел прогноза может</w:t>
      </w:r>
      <w:r w:rsidR="00DD2E37">
        <w:rPr>
          <w:sz w:val="24"/>
          <w:szCs w:val="24"/>
        </w:rPr>
        <w:t xml:space="preserve"> корректироваться 1 раз в 5 лет</w:t>
      </w:r>
      <w:r w:rsidR="008064BF">
        <w:rPr>
          <w:sz w:val="24"/>
          <w:szCs w:val="24"/>
        </w:rPr>
        <w:t xml:space="preserve"> по итогам отчетности субъектов малого и среднего бизнеса налоговых органах, сведения о которых администрация не имеет.</w:t>
      </w:r>
    </w:p>
    <w:p w14:paraId="0BEC3F7D" w14:textId="77777777" w:rsidR="00EB2DF1" w:rsidRDefault="00676C68" w:rsidP="001D0CF2">
      <w:pPr>
        <w:rPr>
          <w:sz w:val="24"/>
          <w:szCs w:val="24"/>
        </w:rPr>
      </w:pPr>
      <w:r>
        <w:rPr>
          <w:sz w:val="24"/>
          <w:szCs w:val="24"/>
        </w:rPr>
        <w:t>Поэтому прогнозные показатели по раз</w:t>
      </w:r>
      <w:r w:rsidR="00EB2DF1">
        <w:rPr>
          <w:sz w:val="24"/>
          <w:szCs w:val="24"/>
        </w:rPr>
        <w:t>делу сформированы на уровне 2020</w:t>
      </w:r>
      <w:r>
        <w:rPr>
          <w:sz w:val="24"/>
          <w:szCs w:val="24"/>
        </w:rPr>
        <w:t xml:space="preserve"> года</w:t>
      </w:r>
      <w:r w:rsidR="00EB2DF1">
        <w:rPr>
          <w:sz w:val="24"/>
          <w:szCs w:val="24"/>
        </w:rPr>
        <w:t xml:space="preserve">. </w:t>
      </w:r>
    </w:p>
    <w:p w14:paraId="014C5650" w14:textId="77777777" w:rsidR="001D0CF2" w:rsidRPr="00BE04F4" w:rsidRDefault="00676C68" w:rsidP="001D0CF2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DD2E37">
        <w:rPr>
          <w:sz w:val="24"/>
          <w:szCs w:val="24"/>
        </w:rPr>
        <w:t xml:space="preserve"> прогнозируемый период 2022-2024</w:t>
      </w:r>
      <w:r w:rsidR="005575A3">
        <w:rPr>
          <w:sz w:val="24"/>
          <w:szCs w:val="24"/>
        </w:rPr>
        <w:t xml:space="preserve"> годов </w:t>
      </w:r>
      <w:r w:rsidR="001D0CF2" w:rsidRPr="00BE04F4">
        <w:rPr>
          <w:sz w:val="24"/>
          <w:szCs w:val="24"/>
        </w:rPr>
        <w:t>ситуация с оборотом и численностью н</w:t>
      </w:r>
      <w:r w:rsidR="001D0CF2">
        <w:rPr>
          <w:sz w:val="24"/>
          <w:szCs w:val="24"/>
        </w:rPr>
        <w:t xml:space="preserve">а территории района </w:t>
      </w:r>
      <w:r>
        <w:rPr>
          <w:sz w:val="24"/>
          <w:szCs w:val="24"/>
        </w:rPr>
        <w:t xml:space="preserve">может </w:t>
      </w:r>
      <w:r w:rsidR="001D0CF2">
        <w:rPr>
          <w:sz w:val="24"/>
          <w:szCs w:val="24"/>
        </w:rPr>
        <w:t xml:space="preserve">выправится, </w:t>
      </w:r>
      <w:r>
        <w:rPr>
          <w:sz w:val="24"/>
          <w:szCs w:val="24"/>
        </w:rPr>
        <w:t>что</w:t>
      </w:r>
      <w:r w:rsidR="001D0CF2" w:rsidRPr="00BE04F4">
        <w:rPr>
          <w:sz w:val="24"/>
          <w:szCs w:val="24"/>
        </w:rPr>
        <w:t xml:space="preserve"> возможно за счет продолжения мер поддержки </w:t>
      </w:r>
      <w:proofErr w:type="gramStart"/>
      <w:r w:rsidR="001D0CF2" w:rsidRPr="00BE04F4">
        <w:rPr>
          <w:sz w:val="24"/>
          <w:szCs w:val="24"/>
        </w:rPr>
        <w:t>бизнес</w:t>
      </w:r>
      <w:r w:rsidR="001D0CF2">
        <w:rPr>
          <w:sz w:val="24"/>
          <w:szCs w:val="24"/>
        </w:rPr>
        <w:t>а,  в</w:t>
      </w:r>
      <w:proofErr w:type="gramEnd"/>
      <w:r w:rsidR="001D0CF2">
        <w:rPr>
          <w:sz w:val="24"/>
          <w:szCs w:val="24"/>
        </w:rPr>
        <w:t xml:space="preserve"> которых</w:t>
      </w:r>
      <w:r w:rsidR="001D0CF2" w:rsidRPr="00BE04F4">
        <w:rPr>
          <w:sz w:val="24"/>
          <w:szCs w:val="24"/>
        </w:rPr>
        <w:t xml:space="preserve"> задействованы все подразделения инфраструктуры поддержки, </w:t>
      </w:r>
      <w:r w:rsidR="001D0CF2">
        <w:rPr>
          <w:sz w:val="24"/>
          <w:szCs w:val="24"/>
        </w:rPr>
        <w:t>федеральные, республиканские, муниципальные</w:t>
      </w:r>
      <w:r w:rsidR="001D0CF2" w:rsidRPr="00BE04F4">
        <w:rPr>
          <w:sz w:val="24"/>
          <w:szCs w:val="24"/>
        </w:rPr>
        <w:t>, банковские и инвестиционные структуры.</w:t>
      </w:r>
      <w:r w:rsidR="00DD2E37">
        <w:rPr>
          <w:sz w:val="24"/>
          <w:szCs w:val="24"/>
        </w:rPr>
        <w:t xml:space="preserve"> </w:t>
      </w:r>
      <w:r w:rsidR="00DD2E37">
        <w:rPr>
          <w:sz w:val="24"/>
          <w:szCs w:val="24"/>
        </w:rPr>
        <w:lastRenderedPageBreak/>
        <w:t>Правительство Респуб</w:t>
      </w:r>
      <w:r w:rsidR="005575A3">
        <w:rPr>
          <w:sz w:val="24"/>
          <w:szCs w:val="24"/>
        </w:rPr>
        <w:t xml:space="preserve">лики Коми </w:t>
      </w:r>
      <w:r w:rsidR="00DD2E37">
        <w:rPr>
          <w:sz w:val="24"/>
          <w:szCs w:val="24"/>
        </w:rPr>
        <w:t>оставляет «развитие малого предпринимательства» в приоритете социально-экономического развития территории республики</w:t>
      </w:r>
    </w:p>
    <w:p w14:paraId="6897DB81" w14:textId="77777777" w:rsidR="001D0CF2" w:rsidRPr="00BE04F4" w:rsidRDefault="001D0CF2" w:rsidP="001D0CF2">
      <w:pPr>
        <w:rPr>
          <w:sz w:val="24"/>
          <w:szCs w:val="24"/>
        </w:rPr>
      </w:pPr>
      <w:r w:rsidRPr="00BE04F4">
        <w:rPr>
          <w:sz w:val="24"/>
          <w:szCs w:val="24"/>
        </w:rPr>
        <w:t xml:space="preserve"> Немаловажную роль в сохранении показателей малого бизнеса играют и меры муниципальной поддержки. </w:t>
      </w:r>
    </w:p>
    <w:p w14:paraId="24CCD6A8" w14:textId="77777777" w:rsidR="001D0CF2" w:rsidRPr="00BE04F4" w:rsidRDefault="001D0CF2" w:rsidP="001D0CF2">
      <w:pPr>
        <w:rPr>
          <w:snapToGrid w:val="0"/>
          <w:sz w:val="24"/>
          <w:szCs w:val="24"/>
        </w:rPr>
      </w:pPr>
      <w:r w:rsidRPr="00BE04F4">
        <w:rPr>
          <w:snapToGrid w:val="0"/>
          <w:sz w:val="24"/>
          <w:szCs w:val="24"/>
        </w:rPr>
        <w:t>С целью развития малого и среднего предпринимательства на территории района разработ</w:t>
      </w:r>
      <w:r>
        <w:rPr>
          <w:snapToGrid w:val="0"/>
          <w:sz w:val="24"/>
          <w:szCs w:val="24"/>
        </w:rPr>
        <w:t xml:space="preserve">ана и реализуется подпрограмма </w:t>
      </w:r>
      <w:r w:rsidRPr="00BE04F4">
        <w:rPr>
          <w:snapToGrid w:val="0"/>
          <w:sz w:val="24"/>
          <w:szCs w:val="24"/>
        </w:rPr>
        <w:t>«Малое и среднее предпринимательство» муниципальной программы «Развитие экономики», в которой предусмотрены все меры поддержки в виде:</w:t>
      </w:r>
    </w:p>
    <w:p w14:paraId="6153B476" w14:textId="77777777" w:rsidR="001D0CF2" w:rsidRPr="004D13E0" w:rsidRDefault="001D0CF2" w:rsidP="001D0CF2">
      <w:pPr>
        <w:pStyle w:val="a6"/>
        <w:numPr>
          <w:ilvl w:val="0"/>
          <w:numId w:val="14"/>
        </w:numPr>
        <w:tabs>
          <w:tab w:val="left" w:pos="993"/>
        </w:tabs>
        <w:ind w:left="0" w:firstLine="709"/>
        <w:jc w:val="left"/>
        <w:rPr>
          <w:rFonts w:ascii="Times New Roman" w:hAnsi="Times New Roman"/>
          <w:snapToGrid w:val="0"/>
          <w:sz w:val="24"/>
          <w:szCs w:val="24"/>
        </w:rPr>
      </w:pPr>
      <w:r w:rsidRPr="004D13E0">
        <w:rPr>
          <w:rFonts w:ascii="Times New Roman" w:hAnsi="Times New Roman"/>
          <w:snapToGrid w:val="0"/>
          <w:sz w:val="24"/>
          <w:szCs w:val="24"/>
        </w:rPr>
        <w:t>финансовой поддержки;</w:t>
      </w:r>
    </w:p>
    <w:p w14:paraId="633EED01" w14:textId="77777777" w:rsidR="001D0CF2" w:rsidRPr="004D13E0" w:rsidRDefault="001D0CF2" w:rsidP="001D0CF2">
      <w:pPr>
        <w:pStyle w:val="a6"/>
        <w:numPr>
          <w:ilvl w:val="0"/>
          <w:numId w:val="14"/>
        </w:numPr>
        <w:tabs>
          <w:tab w:val="left" w:pos="993"/>
        </w:tabs>
        <w:ind w:left="0" w:firstLine="709"/>
        <w:jc w:val="left"/>
        <w:rPr>
          <w:rFonts w:ascii="Times New Roman" w:hAnsi="Times New Roman"/>
          <w:snapToGrid w:val="0"/>
          <w:sz w:val="24"/>
          <w:szCs w:val="24"/>
        </w:rPr>
      </w:pPr>
      <w:r w:rsidRPr="004D13E0">
        <w:rPr>
          <w:rFonts w:ascii="Times New Roman" w:hAnsi="Times New Roman"/>
          <w:snapToGrid w:val="0"/>
          <w:sz w:val="24"/>
          <w:szCs w:val="24"/>
        </w:rPr>
        <w:t>имущественной поддержки;</w:t>
      </w:r>
    </w:p>
    <w:p w14:paraId="00172CEA" w14:textId="77777777" w:rsidR="001D0CF2" w:rsidRPr="004D13E0" w:rsidRDefault="001D0CF2" w:rsidP="001D0CF2">
      <w:pPr>
        <w:pStyle w:val="a6"/>
        <w:numPr>
          <w:ilvl w:val="0"/>
          <w:numId w:val="14"/>
        </w:numPr>
        <w:tabs>
          <w:tab w:val="left" w:pos="993"/>
        </w:tabs>
        <w:ind w:left="0" w:firstLine="709"/>
        <w:jc w:val="left"/>
        <w:rPr>
          <w:rFonts w:ascii="Times New Roman" w:hAnsi="Times New Roman"/>
          <w:snapToGrid w:val="0"/>
          <w:sz w:val="24"/>
          <w:szCs w:val="24"/>
        </w:rPr>
      </w:pPr>
      <w:r w:rsidRPr="004D13E0">
        <w:rPr>
          <w:rFonts w:ascii="Times New Roman" w:hAnsi="Times New Roman"/>
          <w:snapToGrid w:val="0"/>
          <w:sz w:val="24"/>
          <w:szCs w:val="24"/>
        </w:rPr>
        <w:t>информационной и консультационной поддержки;</w:t>
      </w:r>
    </w:p>
    <w:p w14:paraId="1422AF8E" w14:textId="77777777" w:rsidR="001D0CF2" w:rsidRPr="004D13E0" w:rsidRDefault="001D0CF2" w:rsidP="001D0CF2">
      <w:pPr>
        <w:pStyle w:val="a6"/>
        <w:numPr>
          <w:ilvl w:val="0"/>
          <w:numId w:val="14"/>
        </w:numPr>
        <w:tabs>
          <w:tab w:val="left" w:pos="993"/>
        </w:tabs>
        <w:ind w:left="0" w:firstLine="709"/>
        <w:jc w:val="left"/>
        <w:rPr>
          <w:rFonts w:ascii="Times New Roman" w:hAnsi="Times New Roman"/>
          <w:snapToGrid w:val="0"/>
          <w:sz w:val="24"/>
          <w:szCs w:val="24"/>
        </w:rPr>
      </w:pPr>
      <w:r w:rsidRPr="004D13E0">
        <w:rPr>
          <w:rFonts w:ascii="Times New Roman" w:hAnsi="Times New Roman"/>
          <w:snapToGrid w:val="0"/>
          <w:sz w:val="24"/>
          <w:szCs w:val="24"/>
        </w:rPr>
        <w:t>кадровой поддержки;</w:t>
      </w:r>
    </w:p>
    <w:p w14:paraId="11B583F3" w14:textId="77777777" w:rsidR="001D0CF2" w:rsidRPr="004D13E0" w:rsidRDefault="001D0CF2" w:rsidP="001D0CF2">
      <w:pPr>
        <w:pStyle w:val="a6"/>
        <w:numPr>
          <w:ilvl w:val="0"/>
          <w:numId w:val="14"/>
        </w:numPr>
        <w:tabs>
          <w:tab w:val="left" w:pos="993"/>
        </w:tabs>
        <w:ind w:left="0" w:firstLine="709"/>
        <w:jc w:val="left"/>
        <w:rPr>
          <w:rFonts w:ascii="Times New Roman" w:hAnsi="Times New Roman"/>
          <w:snapToGrid w:val="0"/>
          <w:sz w:val="24"/>
          <w:szCs w:val="24"/>
        </w:rPr>
      </w:pPr>
      <w:r w:rsidRPr="004D13E0">
        <w:rPr>
          <w:rFonts w:ascii="Times New Roman" w:hAnsi="Times New Roman"/>
          <w:snapToGrid w:val="0"/>
          <w:sz w:val="24"/>
          <w:szCs w:val="24"/>
        </w:rPr>
        <w:t>организационной поддержки;</w:t>
      </w:r>
    </w:p>
    <w:p w14:paraId="7B93CC98" w14:textId="77777777" w:rsidR="001D0CF2" w:rsidRPr="004D13E0" w:rsidRDefault="001D0CF2" w:rsidP="001D0CF2">
      <w:pPr>
        <w:pStyle w:val="a6"/>
        <w:numPr>
          <w:ilvl w:val="0"/>
          <w:numId w:val="14"/>
        </w:numPr>
        <w:tabs>
          <w:tab w:val="left" w:pos="993"/>
        </w:tabs>
        <w:ind w:left="0" w:firstLine="709"/>
        <w:jc w:val="left"/>
        <w:rPr>
          <w:rFonts w:ascii="Times New Roman" w:hAnsi="Times New Roman"/>
          <w:snapToGrid w:val="0"/>
          <w:sz w:val="24"/>
          <w:szCs w:val="24"/>
        </w:rPr>
      </w:pPr>
      <w:r w:rsidRPr="004D13E0">
        <w:rPr>
          <w:rFonts w:ascii="Times New Roman" w:hAnsi="Times New Roman"/>
          <w:snapToGrid w:val="0"/>
          <w:sz w:val="24"/>
          <w:szCs w:val="24"/>
        </w:rPr>
        <w:t>сопровождения инвестиционных проектов по принципу одного окна.</w:t>
      </w:r>
    </w:p>
    <w:p w14:paraId="701CF0A0" w14:textId="77777777" w:rsidR="001D0CF2" w:rsidRPr="004379D3" w:rsidRDefault="001D0CF2" w:rsidP="001D0CF2">
      <w:pPr>
        <w:rPr>
          <w:sz w:val="24"/>
          <w:szCs w:val="24"/>
        </w:rPr>
      </w:pPr>
      <w:r w:rsidRPr="00BE04F4">
        <w:rPr>
          <w:sz w:val="24"/>
          <w:szCs w:val="24"/>
        </w:rPr>
        <w:t>С целью улучшения пре</w:t>
      </w:r>
      <w:r w:rsidR="00DD2E37">
        <w:rPr>
          <w:sz w:val="24"/>
          <w:szCs w:val="24"/>
        </w:rPr>
        <w:t>дпринимательского климата ежегодно заключается</w:t>
      </w:r>
      <w:r w:rsidRPr="00BE04F4">
        <w:rPr>
          <w:sz w:val="24"/>
          <w:szCs w:val="24"/>
        </w:rPr>
        <w:t xml:space="preserve"> Соглашение с редакцией газеты</w:t>
      </w:r>
      <w:r w:rsidR="005575A3">
        <w:rPr>
          <w:sz w:val="24"/>
          <w:szCs w:val="24"/>
        </w:rPr>
        <w:t xml:space="preserve"> «Наша жизнь» об опубликовании </w:t>
      </w:r>
      <w:r w:rsidRPr="00BE04F4">
        <w:rPr>
          <w:sz w:val="24"/>
          <w:szCs w:val="24"/>
        </w:rPr>
        <w:t>материалов, рассказывающих о положительном опыте ведения предпринимательской деятельности в муниципалитете, о создании новых рабочих мест в сф</w:t>
      </w:r>
      <w:r w:rsidR="00DD2E37">
        <w:rPr>
          <w:sz w:val="24"/>
          <w:szCs w:val="24"/>
        </w:rPr>
        <w:t>ере производства и услуг. В 2020 года опубликовано 8</w:t>
      </w:r>
      <w:r w:rsidRPr="00BE04F4">
        <w:rPr>
          <w:sz w:val="24"/>
          <w:szCs w:val="24"/>
        </w:rPr>
        <w:t xml:space="preserve"> материалов</w:t>
      </w:r>
      <w:r w:rsidR="00DD2E37">
        <w:rPr>
          <w:sz w:val="24"/>
          <w:szCs w:val="24"/>
        </w:rPr>
        <w:t>, в 2021 году – 5 материалов</w:t>
      </w:r>
      <w:r w:rsidRPr="00BE04F4">
        <w:rPr>
          <w:sz w:val="24"/>
          <w:szCs w:val="24"/>
        </w:rPr>
        <w:t>.</w:t>
      </w:r>
    </w:p>
    <w:p w14:paraId="2148193F" w14:textId="77777777" w:rsidR="001D0CF2" w:rsidRPr="00BE04F4" w:rsidRDefault="001D0CF2" w:rsidP="001D0CF2">
      <w:pPr>
        <w:rPr>
          <w:snapToGrid w:val="0"/>
          <w:sz w:val="24"/>
          <w:szCs w:val="24"/>
        </w:rPr>
      </w:pPr>
      <w:r w:rsidRPr="00BE04F4">
        <w:rPr>
          <w:snapToGrid w:val="0"/>
          <w:sz w:val="24"/>
          <w:szCs w:val="24"/>
        </w:rPr>
        <w:t>Заключены соглашения о взаимодействии с Республиканским центром поддержки предпринимательства «</w:t>
      </w:r>
      <w:proofErr w:type="spellStart"/>
      <w:r w:rsidRPr="00BE04F4">
        <w:rPr>
          <w:snapToGrid w:val="0"/>
          <w:sz w:val="24"/>
          <w:szCs w:val="24"/>
        </w:rPr>
        <w:t>Шондi</w:t>
      </w:r>
      <w:proofErr w:type="spellEnd"/>
      <w:r w:rsidRPr="00BE04F4">
        <w:rPr>
          <w:snapToGrid w:val="0"/>
          <w:sz w:val="24"/>
          <w:szCs w:val="24"/>
        </w:rPr>
        <w:t>» (структурным подразделением действующего юридического лица – ГУ</w:t>
      </w:r>
      <w:r w:rsidR="005575A3">
        <w:rPr>
          <w:snapToGrid w:val="0"/>
          <w:sz w:val="24"/>
          <w:szCs w:val="24"/>
        </w:rPr>
        <w:t xml:space="preserve">П РК «РП «Бизнес-инкубатор») и </w:t>
      </w:r>
      <w:r w:rsidRPr="00BE04F4">
        <w:rPr>
          <w:snapToGrid w:val="0"/>
          <w:sz w:val="24"/>
          <w:szCs w:val="24"/>
        </w:rPr>
        <w:t xml:space="preserve">АО «Корпорация МСП». </w:t>
      </w:r>
    </w:p>
    <w:p w14:paraId="65FD47BF" w14:textId="77777777" w:rsidR="001D0CF2" w:rsidRPr="00BE04F4" w:rsidRDefault="001D0CF2" w:rsidP="001D0CF2">
      <w:pPr>
        <w:rPr>
          <w:snapToGrid w:val="0"/>
          <w:sz w:val="24"/>
          <w:szCs w:val="24"/>
        </w:rPr>
      </w:pPr>
      <w:r w:rsidRPr="00BE04F4">
        <w:rPr>
          <w:snapToGrid w:val="0"/>
          <w:sz w:val="24"/>
          <w:szCs w:val="24"/>
        </w:rPr>
        <w:t xml:space="preserve"> На пло</w:t>
      </w:r>
      <w:r w:rsidR="00DD2E37">
        <w:rPr>
          <w:snapToGrid w:val="0"/>
          <w:sz w:val="24"/>
          <w:szCs w:val="24"/>
        </w:rPr>
        <w:t>щадке адми</w:t>
      </w:r>
      <w:r w:rsidR="005575A3">
        <w:rPr>
          <w:snapToGrid w:val="0"/>
          <w:sz w:val="24"/>
          <w:szCs w:val="24"/>
        </w:rPr>
        <w:t xml:space="preserve">нистрации района </w:t>
      </w:r>
      <w:r w:rsidR="00DD2E37">
        <w:rPr>
          <w:snapToGrid w:val="0"/>
          <w:sz w:val="24"/>
          <w:szCs w:val="24"/>
        </w:rPr>
        <w:t>за 8 месяцев 2020 года проведено 12</w:t>
      </w:r>
      <w:r w:rsidRPr="00BE04F4">
        <w:rPr>
          <w:snapToGrid w:val="0"/>
          <w:sz w:val="24"/>
          <w:szCs w:val="24"/>
        </w:rPr>
        <w:t xml:space="preserve"> встреч с субъектами малого и среднего предпринимательства</w:t>
      </w:r>
      <w:r w:rsidR="00DD2E37">
        <w:rPr>
          <w:snapToGrid w:val="0"/>
          <w:sz w:val="24"/>
          <w:szCs w:val="24"/>
        </w:rPr>
        <w:t>,</w:t>
      </w:r>
      <w:r w:rsidR="00DD2E37" w:rsidRPr="00DD2E37">
        <w:rPr>
          <w:sz w:val="24"/>
          <w:szCs w:val="24"/>
        </w:rPr>
        <w:t xml:space="preserve"> </w:t>
      </w:r>
      <w:r w:rsidR="00DD2E37" w:rsidRPr="00BE04F4">
        <w:rPr>
          <w:sz w:val="24"/>
          <w:szCs w:val="24"/>
        </w:rPr>
        <w:t>консульта</w:t>
      </w:r>
      <w:r w:rsidR="00DD2E37">
        <w:rPr>
          <w:sz w:val="24"/>
          <w:szCs w:val="24"/>
        </w:rPr>
        <w:t>цию на личном приеме получили 79</w:t>
      </w:r>
      <w:r w:rsidR="00DD2E37" w:rsidRPr="00BE04F4">
        <w:rPr>
          <w:sz w:val="24"/>
          <w:szCs w:val="24"/>
        </w:rPr>
        <w:t xml:space="preserve"> предпринимателя</w:t>
      </w:r>
      <w:r w:rsidRPr="00BE04F4">
        <w:rPr>
          <w:snapToGrid w:val="0"/>
          <w:sz w:val="24"/>
          <w:szCs w:val="24"/>
        </w:rPr>
        <w:t>.</w:t>
      </w:r>
    </w:p>
    <w:p w14:paraId="40B65DA0" w14:textId="77777777" w:rsidR="001D0CF2" w:rsidRPr="00BE04F4" w:rsidRDefault="001D0CF2" w:rsidP="001D0CF2">
      <w:pPr>
        <w:rPr>
          <w:snapToGrid w:val="0"/>
          <w:sz w:val="24"/>
          <w:szCs w:val="24"/>
        </w:rPr>
      </w:pPr>
      <w:r w:rsidRPr="00BE04F4">
        <w:rPr>
          <w:snapToGrid w:val="0"/>
          <w:sz w:val="24"/>
          <w:szCs w:val="24"/>
        </w:rPr>
        <w:t xml:space="preserve"> В сети</w:t>
      </w:r>
      <w:r w:rsidR="005575A3">
        <w:rPr>
          <w:snapToGrid w:val="0"/>
          <w:sz w:val="24"/>
          <w:szCs w:val="24"/>
        </w:rPr>
        <w:t xml:space="preserve"> Интернет в группе «</w:t>
      </w:r>
      <w:proofErr w:type="spellStart"/>
      <w:r w:rsidR="005575A3">
        <w:rPr>
          <w:snapToGrid w:val="0"/>
          <w:sz w:val="24"/>
          <w:szCs w:val="24"/>
        </w:rPr>
        <w:t>Вконтакте</w:t>
      </w:r>
      <w:proofErr w:type="spellEnd"/>
      <w:r w:rsidR="005575A3">
        <w:rPr>
          <w:snapToGrid w:val="0"/>
          <w:sz w:val="24"/>
          <w:szCs w:val="24"/>
        </w:rPr>
        <w:t xml:space="preserve">» </w:t>
      </w:r>
      <w:r w:rsidRPr="00BE04F4">
        <w:rPr>
          <w:snapToGrid w:val="0"/>
          <w:sz w:val="24"/>
          <w:szCs w:val="24"/>
        </w:rPr>
        <w:t xml:space="preserve">аккаунт «Малый бизнес </w:t>
      </w:r>
      <w:proofErr w:type="spellStart"/>
      <w:r w:rsidRPr="00BE04F4">
        <w:rPr>
          <w:snapToGrid w:val="0"/>
          <w:sz w:val="24"/>
          <w:szCs w:val="24"/>
        </w:rPr>
        <w:t>Сыктывдина</w:t>
      </w:r>
      <w:proofErr w:type="spellEnd"/>
      <w:r w:rsidRPr="00BE04F4">
        <w:rPr>
          <w:snapToGrid w:val="0"/>
          <w:sz w:val="24"/>
          <w:szCs w:val="24"/>
        </w:rPr>
        <w:t>»</w:t>
      </w:r>
      <w:r w:rsidR="005575A3">
        <w:rPr>
          <w:snapToGrid w:val="0"/>
          <w:sz w:val="24"/>
          <w:szCs w:val="24"/>
        </w:rPr>
        <w:t xml:space="preserve"> посетили более 5 </w:t>
      </w:r>
      <w:r w:rsidR="00DD2E37">
        <w:rPr>
          <w:snapToGrid w:val="0"/>
          <w:sz w:val="24"/>
          <w:szCs w:val="24"/>
        </w:rPr>
        <w:t>тыс. человек</w:t>
      </w:r>
      <w:r w:rsidRPr="00BE04F4">
        <w:rPr>
          <w:snapToGrid w:val="0"/>
          <w:sz w:val="24"/>
          <w:szCs w:val="24"/>
        </w:rPr>
        <w:t xml:space="preserve">, </w:t>
      </w:r>
      <w:r w:rsidR="00DD2E37">
        <w:rPr>
          <w:snapToGrid w:val="0"/>
          <w:sz w:val="24"/>
          <w:szCs w:val="24"/>
        </w:rPr>
        <w:t xml:space="preserve">на страничке </w:t>
      </w:r>
      <w:r w:rsidRPr="00BE04F4">
        <w:rPr>
          <w:snapToGrid w:val="0"/>
          <w:sz w:val="24"/>
          <w:szCs w:val="24"/>
        </w:rPr>
        <w:t>размещается вся информация, касающаяся развития малого и среднего бизнеса на территории района и республики.</w:t>
      </w:r>
    </w:p>
    <w:p w14:paraId="2F32AAE7" w14:textId="77777777" w:rsidR="00DD2E37" w:rsidRDefault="00DD2E37" w:rsidP="001D0CF2">
      <w:pPr>
        <w:rPr>
          <w:sz w:val="24"/>
          <w:szCs w:val="24"/>
        </w:rPr>
      </w:pPr>
      <w:r>
        <w:rPr>
          <w:sz w:val="24"/>
          <w:szCs w:val="24"/>
        </w:rPr>
        <w:t>В сентябре 2021</w:t>
      </w:r>
      <w:r w:rsidR="001D0CF2" w:rsidRPr="00BE04F4">
        <w:rPr>
          <w:sz w:val="24"/>
          <w:szCs w:val="24"/>
        </w:rPr>
        <w:t xml:space="preserve"> года проведен конкурс на п</w:t>
      </w:r>
      <w:r w:rsidR="005575A3">
        <w:rPr>
          <w:sz w:val="24"/>
          <w:szCs w:val="24"/>
        </w:rPr>
        <w:t xml:space="preserve">олучение субсидий из </w:t>
      </w:r>
      <w:r>
        <w:rPr>
          <w:sz w:val="24"/>
          <w:szCs w:val="24"/>
        </w:rPr>
        <w:t>бюджета</w:t>
      </w:r>
      <w:r w:rsidR="001D0CF2" w:rsidRPr="00BE04F4">
        <w:rPr>
          <w:sz w:val="24"/>
          <w:szCs w:val="24"/>
        </w:rPr>
        <w:t xml:space="preserve"> МР «Сыкты</w:t>
      </w:r>
      <w:r>
        <w:rPr>
          <w:sz w:val="24"/>
          <w:szCs w:val="24"/>
        </w:rPr>
        <w:t>вдинский», 7</w:t>
      </w:r>
      <w:r w:rsidR="001D0CF2" w:rsidRPr="00BE04F4">
        <w:rPr>
          <w:sz w:val="24"/>
          <w:szCs w:val="24"/>
        </w:rPr>
        <w:t xml:space="preserve"> СМП получили финансовую поддержку на общую сумму </w:t>
      </w:r>
      <w:r>
        <w:rPr>
          <w:sz w:val="24"/>
          <w:szCs w:val="24"/>
        </w:rPr>
        <w:t xml:space="preserve">более 4 млн. рублей, </w:t>
      </w:r>
      <w:r w:rsidR="00676C68">
        <w:rPr>
          <w:sz w:val="24"/>
          <w:szCs w:val="24"/>
        </w:rPr>
        <w:t xml:space="preserve">дополнительно </w:t>
      </w:r>
      <w:r>
        <w:rPr>
          <w:sz w:val="24"/>
          <w:szCs w:val="24"/>
        </w:rPr>
        <w:t>создано 10 р</w:t>
      </w:r>
      <w:r w:rsidR="00676C68">
        <w:rPr>
          <w:sz w:val="24"/>
          <w:szCs w:val="24"/>
        </w:rPr>
        <w:t>абочих</w:t>
      </w:r>
      <w:r>
        <w:rPr>
          <w:sz w:val="24"/>
          <w:szCs w:val="24"/>
        </w:rPr>
        <w:t xml:space="preserve"> мест.</w:t>
      </w:r>
    </w:p>
    <w:p w14:paraId="45D32959" w14:textId="77777777" w:rsidR="001D0CF2" w:rsidRPr="00BE04F4" w:rsidRDefault="001D0CF2" w:rsidP="001D0CF2">
      <w:pPr>
        <w:rPr>
          <w:sz w:val="24"/>
          <w:szCs w:val="24"/>
        </w:rPr>
      </w:pPr>
      <w:r w:rsidRPr="00BE04F4">
        <w:rPr>
          <w:sz w:val="24"/>
          <w:szCs w:val="24"/>
        </w:rPr>
        <w:t>При сохранение поддержки СМП на уровне района и республики в прогнозируемом п</w:t>
      </w:r>
      <w:r w:rsidR="005575A3">
        <w:rPr>
          <w:sz w:val="24"/>
          <w:szCs w:val="24"/>
        </w:rPr>
        <w:t xml:space="preserve">ериоде можно предположить, что </w:t>
      </w:r>
      <w:r w:rsidRPr="00BE04F4">
        <w:rPr>
          <w:sz w:val="24"/>
          <w:szCs w:val="24"/>
        </w:rPr>
        <w:t>оборот мал</w:t>
      </w:r>
      <w:r w:rsidR="005575A3">
        <w:rPr>
          <w:sz w:val="24"/>
          <w:szCs w:val="24"/>
        </w:rPr>
        <w:t xml:space="preserve">ых и средних предприятий, в том </w:t>
      </w:r>
      <w:r w:rsidRPr="00BE04F4">
        <w:rPr>
          <w:sz w:val="24"/>
          <w:szCs w:val="24"/>
        </w:rPr>
        <w:t>числе  индивидуальных предпринимателей</w:t>
      </w:r>
      <w:r w:rsidR="005575A3">
        <w:rPr>
          <w:sz w:val="24"/>
          <w:szCs w:val="24"/>
        </w:rPr>
        <w:t>,</w:t>
      </w:r>
      <w:r w:rsidRPr="00BE04F4">
        <w:rPr>
          <w:sz w:val="24"/>
          <w:szCs w:val="24"/>
        </w:rPr>
        <w:t xml:space="preserve"> в  консерва</w:t>
      </w:r>
      <w:r w:rsidR="00676C68">
        <w:rPr>
          <w:sz w:val="24"/>
          <w:szCs w:val="24"/>
        </w:rPr>
        <w:t>тивном варианте  прогноза к 2024</w:t>
      </w:r>
      <w:r w:rsidRPr="00BE04F4">
        <w:rPr>
          <w:sz w:val="24"/>
          <w:szCs w:val="24"/>
        </w:rPr>
        <w:t xml:space="preserve"> году составит 757,75 млн. рублей при среднесписочной численности 1,67 тыс. человек, оборот малых и средних предприятий в </w:t>
      </w:r>
      <w:r w:rsidR="00676C68">
        <w:rPr>
          <w:sz w:val="24"/>
          <w:szCs w:val="24"/>
        </w:rPr>
        <w:t>базовом варианте прогноза к 2024</w:t>
      </w:r>
      <w:r w:rsidRPr="00BE04F4">
        <w:rPr>
          <w:sz w:val="24"/>
          <w:szCs w:val="24"/>
        </w:rPr>
        <w:t xml:space="preserve"> году составит 765,26 млн. рублей при  средне</w:t>
      </w:r>
      <w:r w:rsidR="005575A3">
        <w:rPr>
          <w:sz w:val="24"/>
          <w:szCs w:val="24"/>
        </w:rPr>
        <w:t xml:space="preserve"> </w:t>
      </w:r>
      <w:r w:rsidRPr="00BE04F4">
        <w:rPr>
          <w:sz w:val="24"/>
          <w:szCs w:val="24"/>
        </w:rPr>
        <w:t>списочной численности 1,72 тыс. человек.</w:t>
      </w:r>
    </w:p>
    <w:p w14:paraId="50E61578" w14:textId="77777777" w:rsidR="001D0CF2" w:rsidRPr="00BE04F4" w:rsidRDefault="001D0CF2" w:rsidP="001D0CF2">
      <w:pPr>
        <w:rPr>
          <w:sz w:val="24"/>
          <w:szCs w:val="24"/>
        </w:rPr>
      </w:pPr>
      <w:r w:rsidRPr="00BE04F4">
        <w:rPr>
          <w:color w:val="000000"/>
          <w:sz w:val="24"/>
          <w:szCs w:val="24"/>
        </w:rPr>
        <w:t>Увеличение среднесписочной числен</w:t>
      </w:r>
      <w:r w:rsidR="005575A3">
        <w:rPr>
          <w:color w:val="000000"/>
          <w:sz w:val="24"/>
          <w:szCs w:val="24"/>
        </w:rPr>
        <w:t>ности возможно также по причине</w:t>
      </w:r>
      <w:r w:rsidRPr="00BE04F4">
        <w:rPr>
          <w:color w:val="000000"/>
          <w:sz w:val="24"/>
          <w:szCs w:val="24"/>
        </w:rPr>
        <w:t xml:space="preserve"> улучшения демографических показателей</w:t>
      </w:r>
      <w:r w:rsidR="005575A3">
        <w:rPr>
          <w:color w:val="000000"/>
          <w:sz w:val="24"/>
          <w:szCs w:val="24"/>
        </w:rPr>
        <w:t xml:space="preserve"> и проведения ряда мероприятий </w:t>
      </w:r>
      <w:r w:rsidRPr="00BE04F4">
        <w:rPr>
          <w:color w:val="000000"/>
          <w:sz w:val="24"/>
          <w:szCs w:val="24"/>
        </w:rPr>
        <w:t>по легализации труд</w:t>
      </w:r>
      <w:r w:rsidR="00151EF0">
        <w:rPr>
          <w:color w:val="000000"/>
          <w:sz w:val="24"/>
          <w:szCs w:val="24"/>
        </w:rPr>
        <w:t xml:space="preserve">овых </w:t>
      </w:r>
      <w:proofErr w:type="gramStart"/>
      <w:r w:rsidR="00676C68">
        <w:rPr>
          <w:color w:val="000000"/>
          <w:sz w:val="24"/>
          <w:szCs w:val="24"/>
        </w:rPr>
        <w:t>отношений  в</w:t>
      </w:r>
      <w:proofErr w:type="gramEnd"/>
      <w:r w:rsidR="00676C68">
        <w:rPr>
          <w:color w:val="000000"/>
          <w:sz w:val="24"/>
          <w:szCs w:val="24"/>
        </w:rPr>
        <w:t xml:space="preserve"> период до 2024</w:t>
      </w:r>
      <w:r w:rsidRPr="00BE04F4">
        <w:rPr>
          <w:color w:val="000000"/>
          <w:sz w:val="24"/>
          <w:szCs w:val="24"/>
        </w:rPr>
        <w:t xml:space="preserve"> года.</w:t>
      </w:r>
      <w:r w:rsidRPr="00BE04F4">
        <w:rPr>
          <w:sz w:val="24"/>
          <w:szCs w:val="24"/>
        </w:rPr>
        <w:t xml:space="preserve"> </w:t>
      </w:r>
    </w:p>
    <w:p w14:paraId="25D28A24" w14:textId="77777777" w:rsidR="001D0CF2" w:rsidRPr="00BE04F4" w:rsidRDefault="001D0CF2" w:rsidP="001D0CF2">
      <w:pPr>
        <w:rPr>
          <w:sz w:val="24"/>
          <w:szCs w:val="24"/>
        </w:rPr>
      </w:pPr>
    </w:p>
    <w:p w14:paraId="190A4FFC" w14:textId="77777777" w:rsidR="001D0CF2" w:rsidRPr="0041770D" w:rsidRDefault="00C008AD" w:rsidP="0041770D">
      <w:pPr>
        <w:pStyle w:val="a3"/>
        <w:numPr>
          <w:ilvl w:val="1"/>
          <w:numId w:val="10"/>
        </w:numPr>
        <w:suppressAutoHyphens/>
        <w:autoSpaceDE/>
        <w:autoSpaceDN/>
        <w:ind w:left="0" w:right="0"/>
        <w:outlineLvl w:val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D0CF2" w:rsidRPr="00BE04F4">
        <w:rPr>
          <w:b/>
          <w:sz w:val="24"/>
          <w:szCs w:val="24"/>
        </w:rPr>
        <w:t>Инвестиции</w:t>
      </w:r>
    </w:p>
    <w:p w14:paraId="3BAB4645" w14:textId="77777777" w:rsidR="001D0CF2" w:rsidRPr="00BE04F4" w:rsidRDefault="001D0CF2" w:rsidP="001D0CF2">
      <w:pPr>
        <w:contextualSpacing/>
        <w:rPr>
          <w:sz w:val="24"/>
          <w:szCs w:val="24"/>
        </w:rPr>
      </w:pPr>
      <w:r w:rsidRPr="00BE04F4">
        <w:rPr>
          <w:sz w:val="24"/>
          <w:szCs w:val="24"/>
        </w:rPr>
        <w:t>Для динамичного развития экономики и социальной сферы района требуется значительный ежегодный рост инвестиционных вложений. Это возможно лишь при создании в районе благоприятного инвестиционного климата. Одним из ключевых моментов улучшения инвестиционного климата и привлечения инвестиций является постоянное и эффективное сотрудничество органов власти с бизнес-сообществом, придание работе по реализации инвестиционной политики района системного характера.</w:t>
      </w:r>
    </w:p>
    <w:p w14:paraId="34B3A919" w14:textId="77777777" w:rsidR="001D0CF2" w:rsidRPr="00BE04F4" w:rsidRDefault="001D0CF2" w:rsidP="001D0CF2">
      <w:pPr>
        <w:contextualSpacing/>
        <w:rPr>
          <w:sz w:val="24"/>
          <w:szCs w:val="24"/>
        </w:rPr>
      </w:pPr>
      <w:r w:rsidRPr="00BE04F4">
        <w:rPr>
          <w:bCs/>
          <w:sz w:val="24"/>
          <w:szCs w:val="24"/>
        </w:rPr>
        <w:t>К положительным факторам, влияющим на развитие экономики в муниципальном районе «Сыктывдинский», относятся:</w:t>
      </w:r>
    </w:p>
    <w:p w14:paraId="6B6AEA5D" w14:textId="77777777" w:rsidR="001D0CF2" w:rsidRPr="00BE04F4" w:rsidRDefault="001D0CF2" w:rsidP="001D0CF2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наличие свободных, не освоенных территорий;</w:t>
      </w:r>
    </w:p>
    <w:p w14:paraId="7FADDA28" w14:textId="77777777" w:rsidR="001D0CF2" w:rsidRPr="00BE04F4" w:rsidRDefault="001D0CF2" w:rsidP="001D0CF2">
      <w:pPr>
        <w:pStyle w:val="a6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близкое расстояние к столице республики - город Сыктывкар;</w:t>
      </w:r>
    </w:p>
    <w:p w14:paraId="4B9731C8" w14:textId="77777777" w:rsidR="001D0CF2" w:rsidRPr="00BE04F4" w:rsidRDefault="001D0CF2" w:rsidP="001D0CF2">
      <w:pPr>
        <w:pStyle w:val="a6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lastRenderedPageBreak/>
        <w:t>хороший уровень обеспеченн</w:t>
      </w:r>
      <w:r w:rsidR="005575A3">
        <w:rPr>
          <w:rFonts w:ascii="Times New Roman" w:hAnsi="Times New Roman"/>
          <w:sz w:val="24"/>
          <w:szCs w:val="24"/>
        </w:rPr>
        <w:t xml:space="preserve">ости базовыми видами природных ресурсов, </w:t>
      </w:r>
      <w:r w:rsidRPr="00BE04F4">
        <w:rPr>
          <w:rFonts w:ascii="Times New Roman" w:hAnsi="Times New Roman"/>
          <w:sz w:val="24"/>
          <w:szCs w:val="24"/>
        </w:rPr>
        <w:t>что создает основу для экономического развития;</w:t>
      </w:r>
    </w:p>
    <w:p w14:paraId="025DAC3D" w14:textId="77777777" w:rsidR="001D0CF2" w:rsidRPr="00BE04F4" w:rsidRDefault="001D0CF2" w:rsidP="001D0CF2">
      <w:pPr>
        <w:pStyle w:val="a6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E04F4">
        <w:rPr>
          <w:rFonts w:ascii="Times New Roman" w:hAnsi="Times New Roman"/>
          <w:bCs/>
          <w:sz w:val="24"/>
          <w:szCs w:val="24"/>
        </w:rPr>
        <w:t>устойчивая работа</w:t>
      </w:r>
      <w:r w:rsidR="005575A3">
        <w:rPr>
          <w:rFonts w:ascii="Times New Roman" w:hAnsi="Times New Roman"/>
          <w:bCs/>
          <w:sz w:val="24"/>
          <w:szCs w:val="24"/>
        </w:rPr>
        <w:t xml:space="preserve"> основных для экономики района производств </w:t>
      </w:r>
      <w:r w:rsidRPr="00BE04F4">
        <w:rPr>
          <w:rFonts w:ascii="Times New Roman" w:hAnsi="Times New Roman"/>
          <w:bCs/>
          <w:sz w:val="24"/>
          <w:szCs w:val="24"/>
        </w:rPr>
        <w:t>обрабатывающей отрасли пи</w:t>
      </w:r>
      <w:r w:rsidR="005575A3">
        <w:rPr>
          <w:rFonts w:ascii="Times New Roman" w:hAnsi="Times New Roman"/>
          <w:bCs/>
          <w:sz w:val="24"/>
          <w:szCs w:val="24"/>
        </w:rPr>
        <w:t xml:space="preserve">щевых продуктов и лесопиления, </w:t>
      </w:r>
      <w:r w:rsidRPr="00BE04F4">
        <w:rPr>
          <w:rFonts w:ascii="Times New Roman" w:hAnsi="Times New Roman"/>
          <w:bCs/>
          <w:sz w:val="24"/>
          <w:szCs w:val="24"/>
        </w:rPr>
        <w:t>производства сельскохозяйственной продукции;</w:t>
      </w:r>
    </w:p>
    <w:p w14:paraId="5EA546D2" w14:textId="77777777" w:rsidR="001D0CF2" w:rsidRPr="00BE04F4" w:rsidRDefault="001D0CF2" w:rsidP="001D0CF2">
      <w:pPr>
        <w:pStyle w:val="a6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E04F4">
        <w:rPr>
          <w:rFonts w:ascii="Times New Roman" w:hAnsi="Times New Roman"/>
          <w:bCs/>
          <w:sz w:val="24"/>
          <w:szCs w:val="24"/>
        </w:rPr>
        <w:t xml:space="preserve">наличие </w:t>
      </w:r>
      <w:r w:rsidRPr="00BE04F4">
        <w:rPr>
          <w:rFonts w:ascii="Times New Roman" w:hAnsi="Times New Roman"/>
          <w:sz w:val="24"/>
          <w:szCs w:val="24"/>
        </w:rPr>
        <w:t>зон для развития туризма;</w:t>
      </w:r>
    </w:p>
    <w:p w14:paraId="059ADC02" w14:textId="77777777" w:rsidR="001D0CF2" w:rsidRPr="00BE04F4" w:rsidRDefault="005575A3" w:rsidP="001D0CF2">
      <w:pPr>
        <w:pStyle w:val="a6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устойчивое развитие малого </w:t>
      </w:r>
      <w:r w:rsidR="001D0CF2" w:rsidRPr="00BE04F4">
        <w:rPr>
          <w:rFonts w:ascii="Times New Roman" w:hAnsi="Times New Roman"/>
          <w:sz w:val="24"/>
          <w:szCs w:val="24"/>
        </w:rPr>
        <w:t>бизнеса;</w:t>
      </w:r>
    </w:p>
    <w:p w14:paraId="20F6EA8E" w14:textId="77777777" w:rsidR="001D0CF2" w:rsidRPr="00BE04F4" w:rsidRDefault="001D0CF2" w:rsidP="001D0CF2">
      <w:pPr>
        <w:pStyle w:val="a6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E04F4">
        <w:rPr>
          <w:rFonts w:ascii="Times New Roman" w:hAnsi="Times New Roman"/>
          <w:bCs/>
          <w:sz w:val="24"/>
          <w:szCs w:val="24"/>
        </w:rPr>
        <w:t xml:space="preserve">сложившиеся глубокие культурные и исторические традиции, сохранившиеся исторические и природные памятники;  </w:t>
      </w:r>
    </w:p>
    <w:p w14:paraId="3B911B69" w14:textId="77777777" w:rsidR="001D0CF2" w:rsidRPr="00BE04F4" w:rsidRDefault="001D0CF2" w:rsidP="001D0CF2">
      <w:pPr>
        <w:pStyle w:val="a6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стабильная социально-политическая обстановка в муниципальном районе, отсутствие значимых политических и социально-трудовых конфликтов, спокойные межнациональные отношения.</w:t>
      </w:r>
    </w:p>
    <w:p w14:paraId="48D54C1B" w14:textId="77777777" w:rsidR="001D0CF2" w:rsidRPr="004379D3" w:rsidRDefault="001D0CF2" w:rsidP="001D0CF2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4379D3">
        <w:rPr>
          <w:bCs/>
          <w:sz w:val="24"/>
          <w:szCs w:val="24"/>
        </w:rPr>
        <w:t>Однако потенциал развития экономики в муниципальном районе на сегодняшний день используется не в полной мере, имеется ряд нерешенных проблем, существует реальная угроза внешних факторов:</w:t>
      </w:r>
    </w:p>
    <w:p w14:paraId="39D59428" w14:textId="77777777" w:rsidR="001D0CF2" w:rsidRPr="00082B29" w:rsidRDefault="001D0CF2" w:rsidP="001D0CF2">
      <w:pPr>
        <w:pStyle w:val="11"/>
        <w:spacing w:before="0"/>
        <w:ind w:firstLine="709"/>
        <w:rPr>
          <w:rFonts w:ascii="Times New Roman" w:hAnsi="Times New Roman"/>
          <w:sz w:val="24"/>
          <w:szCs w:val="24"/>
        </w:rPr>
      </w:pPr>
      <w:r w:rsidRPr="00082B29">
        <w:rPr>
          <w:rFonts w:ascii="Times New Roman" w:hAnsi="Times New Roman"/>
          <w:sz w:val="24"/>
          <w:szCs w:val="24"/>
        </w:rPr>
        <w:t>угроза ухудшения экономической конъюнктуры за счет роста цен и тарифов на продукцию естественных монополий;</w:t>
      </w:r>
    </w:p>
    <w:p w14:paraId="51A18F08" w14:textId="77777777" w:rsidR="001D0CF2" w:rsidRPr="00082B29" w:rsidRDefault="001D0CF2" w:rsidP="001D0CF2">
      <w:pPr>
        <w:pStyle w:val="11"/>
        <w:spacing w:before="0"/>
        <w:ind w:firstLine="709"/>
        <w:rPr>
          <w:rFonts w:ascii="Times New Roman" w:hAnsi="Times New Roman"/>
          <w:sz w:val="24"/>
          <w:szCs w:val="24"/>
        </w:rPr>
      </w:pPr>
      <w:r w:rsidRPr="00082B29">
        <w:rPr>
          <w:rFonts w:ascii="Times New Roman" w:hAnsi="Times New Roman"/>
          <w:sz w:val="24"/>
          <w:szCs w:val="24"/>
        </w:rPr>
        <w:t>ухудшение санитарно-эпидемиологической обстановки;</w:t>
      </w:r>
    </w:p>
    <w:p w14:paraId="3DF91134" w14:textId="77777777" w:rsidR="001D0CF2" w:rsidRPr="00082B29" w:rsidRDefault="001D0CF2" w:rsidP="001D0CF2">
      <w:pPr>
        <w:pStyle w:val="11"/>
        <w:spacing w:before="0"/>
        <w:ind w:firstLine="709"/>
        <w:rPr>
          <w:rFonts w:ascii="Times New Roman" w:hAnsi="Times New Roman"/>
          <w:sz w:val="24"/>
          <w:szCs w:val="24"/>
        </w:rPr>
      </w:pPr>
      <w:r w:rsidRPr="00082B29">
        <w:rPr>
          <w:rFonts w:ascii="Times New Roman" w:hAnsi="Times New Roman"/>
          <w:sz w:val="24"/>
          <w:szCs w:val="24"/>
        </w:rPr>
        <w:t>снижение реальных доходов населения и усиление инфляционных процессов в связи с возобновлением тенденций мирового кризиса;</w:t>
      </w:r>
    </w:p>
    <w:p w14:paraId="1715D5EE" w14:textId="77777777" w:rsidR="001D0CF2" w:rsidRPr="00082B29" w:rsidRDefault="001D0CF2" w:rsidP="001D0CF2">
      <w:pPr>
        <w:pStyle w:val="11"/>
        <w:spacing w:before="0"/>
        <w:ind w:firstLine="709"/>
        <w:rPr>
          <w:rFonts w:ascii="Times New Roman" w:hAnsi="Times New Roman"/>
          <w:sz w:val="24"/>
          <w:szCs w:val="24"/>
        </w:rPr>
      </w:pPr>
      <w:r w:rsidRPr="00082B29">
        <w:rPr>
          <w:rFonts w:ascii="Times New Roman" w:hAnsi="Times New Roman"/>
          <w:sz w:val="24"/>
          <w:szCs w:val="24"/>
        </w:rPr>
        <w:t>отток трудовых ресурсов;</w:t>
      </w:r>
    </w:p>
    <w:p w14:paraId="3BBCBD5D" w14:textId="77777777" w:rsidR="001D0CF2" w:rsidRPr="00082B29" w:rsidRDefault="001D0CF2" w:rsidP="001D0CF2">
      <w:pPr>
        <w:pStyle w:val="11"/>
        <w:spacing w:before="0"/>
        <w:ind w:firstLine="709"/>
        <w:rPr>
          <w:rFonts w:ascii="Times New Roman" w:hAnsi="Times New Roman"/>
          <w:sz w:val="24"/>
          <w:szCs w:val="24"/>
        </w:rPr>
      </w:pPr>
      <w:r w:rsidRPr="00082B29">
        <w:rPr>
          <w:rFonts w:ascii="Times New Roman" w:hAnsi="Times New Roman"/>
          <w:sz w:val="24"/>
          <w:szCs w:val="24"/>
        </w:rPr>
        <w:t>рост объемов отходов производства и потребления;</w:t>
      </w:r>
    </w:p>
    <w:p w14:paraId="52B97193" w14:textId="77777777" w:rsidR="001D0CF2" w:rsidRPr="00082B29" w:rsidRDefault="001D0CF2" w:rsidP="001D0CF2">
      <w:pPr>
        <w:pStyle w:val="11"/>
        <w:spacing w:before="0"/>
        <w:ind w:firstLine="709"/>
        <w:rPr>
          <w:rFonts w:ascii="Times New Roman" w:hAnsi="Times New Roman"/>
          <w:sz w:val="24"/>
          <w:szCs w:val="24"/>
        </w:rPr>
      </w:pPr>
      <w:r w:rsidRPr="00082B29">
        <w:rPr>
          <w:rFonts w:ascii="Times New Roman" w:hAnsi="Times New Roman"/>
          <w:sz w:val="24"/>
          <w:szCs w:val="24"/>
        </w:rPr>
        <w:t>возникновение кризисных явлений в производственном секторе экономики в связи с изменением налогового законодательства Российской Федерации.</w:t>
      </w:r>
    </w:p>
    <w:p w14:paraId="2F46F79C" w14:textId="77777777" w:rsidR="001D0CF2" w:rsidRPr="004379D3" w:rsidRDefault="001D0CF2" w:rsidP="001D0CF2">
      <w:pPr>
        <w:pStyle w:val="11"/>
        <w:spacing w:before="0"/>
        <w:ind w:firstLine="709"/>
        <w:rPr>
          <w:rFonts w:ascii="Times New Roman" w:hAnsi="Times New Roman"/>
          <w:sz w:val="24"/>
          <w:szCs w:val="24"/>
        </w:rPr>
      </w:pPr>
      <w:r w:rsidRPr="004379D3">
        <w:rPr>
          <w:rFonts w:ascii="Times New Roman" w:hAnsi="Times New Roman"/>
          <w:sz w:val="24"/>
          <w:szCs w:val="24"/>
        </w:rPr>
        <w:t>Отрицательными факторами, препятствующими устойчивому социально-экономическому развитию муниципального района, являются:</w:t>
      </w:r>
    </w:p>
    <w:p w14:paraId="5095E207" w14:textId="77777777" w:rsidR="001D0CF2" w:rsidRPr="004379D3" w:rsidRDefault="001D0CF2" w:rsidP="001D0CF2">
      <w:pPr>
        <w:pStyle w:val="a6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79D3">
        <w:rPr>
          <w:rFonts w:ascii="Times New Roman" w:hAnsi="Times New Roman"/>
          <w:sz w:val="24"/>
          <w:szCs w:val="24"/>
        </w:rPr>
        <w:t>неблагоприятные для земледелия и проживания природно-климатические особенности (территория, приравненная к районам Крайнего севера);</w:t>
      </w:r>
    </w:p>
    <w:p w14:paraId="210D15E3" w14:textId="77777777" w:rsidR="001D0CF2" w:rsidRPr="00BE04F4" w:rsidRDefault="001D0CF2" w:rsidP="001D0CF2">
      <w:pPr>
        <w:pStyle w:val="a6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79D3">
        <w:rPr>
          <w:rFonts w:ascii="Times New Roman" w:hAnsi="Times New Roman"/>
          <w:bCs/>
          <w:sz w:val="24"/>
          <w:szCs w:val="24"/>
        </w:rPr>
        <w:t>наличие нарушенных (некультивированных) земель, а также неиспользуемых, нерационально используемых и</w:t>
      </w:r>
      <w:r w:rsidRPr="00BE04F4">
        <w:rPr>
          <w:rFonts w:ascii="Times New Roman" w:hAnsi="Times New Roman"/>
          <w:bCs/>
          <w:sz w:val="24"/>
          <w:szCs w:val="24"/>
        </w:rPr>
        <w:t xml:space="preserve"> не вовлеченных в хозяйственный оборот земель;</w:t>
      </w:r>
    </w:p>
    <w:p w14:paraId="0E0D7C29" w14:textId="77777777" w:rsidR="001D0CF2" w:rsidRPr="00BE04F4" w:rsidRDefault="001D0CF2" w:rsidP="001D0CF2">
      <w:pPr>
        <w:pStyle w:val="a6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E04F4">
        <w:rPr>
          <w:rFonts w:ascii="Times New Roman" w:hAnsi="Times New Roman"/>
          <w:bCs/>
          <w:sz w:val="24"/>
          <w:szCs w:val="24"/>
        </w:rPr>
        <w:t>высокий уровень изно</w:t>
      </w:r>
      <w:r w:rsidR="005575A3">
        <w:rPr>
          <w:rFonts w:ascii="Times New Roman" w:hAnsi="Times New Roman"/>
          <w:bCs/>
          <w:sz w:val="24"/>
          <w:szCs w:val="24"/>
        </w:rPr>
        <w:t xml:space="preserve">са основных фондов предприятий </w:t>
      </w:r>
      <w:r w:rsidRPr="00BE04F4">
        <w:rPr>
          <w:rFonts w:ascii="Times New Roman" w:hAnsi="Times New Roman"/>
          <w:bCs/>
          <w:sz w:val="24"/>
          <w:szCs w:val="24"/>
        </w:rPr>
        <w:t>и организаций района;</w:t>
      </w:r>
    </w:p>
    <w:p w14:paraId="3660EA71" w14:textId="77777777" w:rsidR="001D0CF2" w:rsidRPr="00BE04F4" w:rsidRDefault="001D0CF2" w:rsidP="001D0CF2">
      <w:pPr>
        <w:pStyle w:val="a6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дефицит квалифицированных кадров;</w:t>
      </w:r>
    </w:p>
    <w:p w14:paraId="3F0EB7B5" w14:textId="77777777" w:rsidR="001D0CF2" w:rsidRPr="00BE04F4" w:rsidRDefault="001D0CF2" w:rsidP="001D0CF2">
      <w:pPr>
        <w:pStyle w:val="a6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недостаточное развитие инфраструктуры поддержки инвестиционной и инновационной деятельности организаций, поддержки малого и среднего предпринимательства;</w:t>
      </w:r>
    </w:p>
    <w:p w14:paraId="32AA7F9C" w14:textId="77777777" w:rsidR="001D0CF2" w:rsidRPr="00BE04F4" w:rsidRDefault="001D0CF2" w:rsidP="001D0CF2">
      <w:pPr>
        <w:pStyle w:val="a6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E04F4">
        <w:rPr>
          <w:rFonts w:ascii="Times New Roman" w:hAnsi="Times New Roman"/>
          <w:bCs/>
          <w:sz w:val="24"/>
          <w:szCs w:val="24"/>
        </w:rPr>
        <w:t>несовершенство механизмов взаимодействия власти и гражданского общества.</w:t>
      </w:r>
    </w:p>
    <w:p w14:paraId="51EE49E1" w14:textId="77777777" w:rsidR="00C07ED6" w:rsidRDefault="005575A3" w:rsidP="001D0CF2">
      <w:pPr>
        <w:pStyle w:val="a3"/>
        <w:tabs>
          <w:tab w:val="left" w:pos="9643"/>
        </w:tabs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1D0CF2" w:rsidRPr="00BE04F4">
        <w:rPr>
          <w:sz w:val="24"/>
          <w:szCs w:val="24"/>
        </w:rPr>
        <w:t>объемам инвес</w:t>
      </w:r>
      <w:r w:rsidR="00C07ED6">
        <w:rPr>
          <w:sz w:val="24"/>
          <w:szCs w:val="24"/>
        </w:rPr>
        <w:t>тиций Сыктывдинский район в 2020 году был на 3</w:t>
      </w:r>
      <w:r w:rsidR="001D0CF2" w:rsidRPr="00BE04F4">
        <w:rPr>
          <w:sz w:val="24"/>
          <w:szCs w:val="24"/>
        </w:rPr>
        <w:t xml:space="preserve"> месте среди муниципальных районов республики после </w:t>
      </w:r>
      <w:r w:rsidR="00C07ED6">
        <w:rPr>
          <w:sz w:val="24"/>
          <w:szCs w:val="24"/>
        </w:rPr>
        <w:t>МР «Сосногорск» и МР</w:t>
      </w:r>
      <w:r w:rsidR="001D0CF2">
        <w:rPr>
          <w:sz w:val="24"/>
          <w:szCs w:val="24"/>
        </w:rPr>
        <w:t xml:space="preserve"> «Печора»</w:t>
      </w:r>
      <w:r w:rsidR="001D0CF2" w:rsidRPr="00BE04F4">
        <w:rPr>
          <w:sz w:val="24"/>
          <w:szCs w:val="24"/>
        </w:rPr>
        <w:t xml:space="preserve">. </w:t>
      </w:r>
    </w:p>
    <w:p w14:paraId="3D951E25" w14:textId="77777777" w:rsidR="00EC4BF3" w:rsidRDefault="001D0CF2" w:rsidP="00EC4BF3">
      <w:pPr>
        <w:pStyle w:val="a3"/>
        <w:tabs>
          <w:tab w:val="left" w:pos="9643"/>
        </w:tabs>
        <w:ind w:right="0"/>
        <w:jc w:val="both"/>
        <w:rPr>
          <w:sz w:val="24"/>
          <w:szCs w:val="24"/>
          <w:shd w:val="clear" w:color="auto" w:fill="FFFFFF"/>
        </w:rPr>
      </w:pPr>
      <w:r w:rsidRPr="00BE04F4">
        <w:rPr>
          <w:sz w:val="24"/>
          <w:szCs w:val="24"/>
        </w:rPr>
        <w:t>Объем инвестиций в основно</w:t>
      </w:r>
      <w:r w:rsidRPr="00BE04F4">
        <w:rPr>
          <w:sz w:val="24"/>
          <w:szCs w:val="24"/>
          <w:shd w:val="clear" w:color="auto" w:fill="FFFFFF"/>
        </w:rPr>
        <w:t>й капитал за счет всех источников ф</w:t>
      </w:r>
      <w:r w:rsidR="00C07ED6">
        <w:rPr>
          <w:sz w:val="24"/>
          <w:szCs w:val="24"/>
          <w:shd w:val="clear" w:color="auto" w:fill="FFFFFF"/>
        </w:rPr>
        <w:t>инансирования   составил за 2020</w:t>
      </w:r>
      <w:r w:rsidRPr="00BE04F4">
        <w:rPr>
          <w:sz w:val="24"/>
          <w:szCs w:val="24"/>
          <w:shd w:val="clear" w:color="auto" w:fill="FFFFFF"/>
        </w:rPr>
        <w:t xml:space="preserve"> год </w:t>
      </w:r>
      <w:r w:rsidR="00C07ED6">
        <w:rPr>
          <w:sz w:val="24"/>
          <w:szCs w:val="24"/>
          <w:shd w:val="clear" w:color="auto" w:fill="FFFFFF"/>
        </w:rPr>
        <w:t>1828,2 млн. рублей, что почти в 2 раза больше показателя инвестиций за 2019 год.</w:t>
      </w:r>
      <w:r w:rsidRPr="00BE04F4">
        <w:rPr>
          <w:sz w:val="24"/>
          <w:szCs w:val="24"/>
          <w:shd w:val="clear" w:color="auto" w:fill="FFFFFF"/>
        </w:rPr>
        <w:t xml:space="preserve"> </w:t>
      </w:r>
      <w:r w:rsidR="00EC4BF3">
        <w:rPr>
          <w:sz w:val="24"/>
          <w:szCs w:val="24"/>
          <w:shd w:val="clear" w:color="auto" w:fill="FFFFFF"/>
        </w:rPr>
        <w:t>Г</w:t>
      </w:r>
      <w:r w:rsidRPr="00BE04F4">
        <w:rPr>
          <w:sz w:val="24"/>
          <w:szCs w:val="24"/>
          <w:shd w:val="clear" w:color="auto" w:fill="FFFFFF"/>
        </w:rPr>
        <w:t xml:space="preserve">де </w:t>
      </w:r>
      <w:r w:rsidR="00EC4BF3">
        <w:rPr>
          <w:sz w:val="24"/>
          <w:szCs w:val="24"/>
          <w:shd w:val="clear" w:color="auto" w:fill="FFFFFF"/>
        </w:rPr>
        <w:t>1113,7</w:t>
      </w:r>
      <w:r w:rsidRPr="00BE04F4">
        <w:rPr>
          <w:sz w:val="24"/>
          <w:szCs w:val="24"/>
          <w:shd w:val="clear" w:color="auto" w:fill="FFFFFF"/>
        </w:rPr>
        <w:t xml:space="preserve"> млн. рублей - это собственные средства предприятий и </w:t>
      </w:r>
      <w:r w:rsidR="00EC4BF3">
        <w:rPr>
          <w:sz w:val="24"/>
          <w:szCs w:val="24"/>
          <w:shd w:val="clear" w:color="auto" w:fill="FFFFFF"/>
        </w:rPr>
        <w:t>714,5</w:t>
      </w:r>
      <w:r w:rsidRPr="00BE04F4">
        <w:rPr>
          <w:sz w:val="24"/>
          <w:szCs w:val="24"/>
          <w:shd w:val="clear" w:color="auto" w:fill="FFFFFF"/>
        </w:rPr>
        <w:t xml:space="preserve"> млн. рублей – привлеченные средства, большая часть из которых, а именно</w:t>
      </w:r>
      <w:r>
        <w:rPr>
          <w:sz w:val="24"/>
          <w:szCs w:val="24"/>
          <w:shd w:val="clear" w:color="auto" w:fill="FFFFFF"/>
        </w:rPr>
        <w:t xml:space="preserve">: </w:t>
      </w:r>
      <w:r w:rsidR="00EC4BF3">
        <w:rPr>
          <w:sz w:val="24"/>
          <w:szCs w:val="24"/>
          <w:shd w:val="clear" w:color="auto" w:fill="FFFFFF"/>
        </w:rPr>
        <w:t>589,6</w:t>
      </w:r>
      <w:r>
        <w:rPr>
          <w:sz w:val="24"/>
          <w:szCs w:val="24"/>
          <w:shd w:val="clear" w:color="auto" w:fill="FFFFFF"/>
        </w:rPr>
        <w:t xml:space="preserve"> млн. рублей это</w:t>
      </w:r>
      <w:r w:rsidRPr="00BE04F4">
        <w:rPr>
          <w:sz w:val="24"/>
          <w:szCs w:val="24"/>
          <w:shd w:val="clear" w:color="auto" w:fill="FFFFFF"/>
        </w:rPr>
        <w:t xml:space="preserve"> п</w:t>
      </w:r>
      <w:r>
        <w:rPr>
          <w:sz w:val="24"/>
          <w:szCs w:val="24"/>
          <w:shd w:val="clear" w:color="auto" w:fill="FFFFFF"/>
        </w:rPr>
        <w:t>ривлеченные бюджетные средства.</w:t>
      </w:r>
    </w:p>
    <w:p w14:paraId="1CB25061" w14:textId="77777777" w:rsidR="001D0CF2" w:rsidRPr="00EC4BF3" w:rsidRDefault="001D0CF2" w:rsidP="00EC4BF3">
      <w:pPr>
        <w:pStyle w:val="a3"/>
        <w:tabs>
          <w:tab w:val="left" w:pos="284"/>
          <w:tab w:val="left" w:pos="9643"/>
        </w:tabs>
        <w:ind w:right="0"/>
        <w:jc w:val="both"/>
        <w:rPr>
          <w:sz w:val="24"/>
          <w:szCs w:val="24"/>
          <w:shd w:val="clear" w:color="auto" w:fill="FFFFFF"/>
        </w:rPr>
      </w:pPr>
      <w:r w:rsidRPr="00082B29">
        <w:rPr>
          <w:sz w:val="24"/>
          <w:szCs w:val="24"/>
          <w:shd w:val="clear" w:color="auto" w:fill="FFFFFF"/>
        </w:rPr>
        <w:t>Для улучшения инвестиционного климата и привлекательности района н</w:t>
      </w:r>
      <w:r w:rsidRPr="00082B29">
        <w:rPr>
          <w:bCs/>
          <w:sz w:val="24"/>
          <w:szCs w:val="24"/>
        </w:rPr>
        <w:t xml:space="preserve">а официальном сайте администрации </w:t>
      </w:r>
      <w:hyperlink r:id="rId9" w:history="1">
        <w:r w:rsidRPr="00082B29">
          <w:rPr>
            <w:rStyle w:val="a5"/>
            <w:sz w:val="24"/>
            <w:szCs w:val="24"/>
          </w:rPr>
          <w:t>http://syktyvdin.ru/</w:t>
        </w:r>
      </w:hyperlink>
      <w:r w:rsidR="005575A3">
        <w:rPr>
          <w:bCs/>
          <w:sz w:val="24"/>
          <w:szCs w:val="24"/>
        </w:rPr>
        <w:t xml:space="preserve"> создана страница </w:t>
      </w:r>
      <w:r w:rsidRPr="00082B29">
        <w:rPr>
          <w:bCs/>
          <w:sz w:val="24"/>
          <w:szCs w:val="24"/>
        </w:rPr>
        <w:t>«Инвестиционная деятельность», где размещены:</w:t>
      </w:r>
    </w:p>
    <w:p w14:paraId="7FC25208" w14:textId="77777777" w:rsidR="001D0CF2" w:rsidRPr="00082B29" w:rsidRDefault="001D0CF2" w:rsidP="00EC4BF3">
      <w:pPr>
        <w:pStyle w:val="11"/>
        <w:tabs>
          <w:tab w:val="left" w:pos="284"/>
        </w:tabs>
        <w:spacing w:before="0"/>
        <w:ind w:firstLine="709"/>
        <w:rPr>
          <w:rFonts w:ascii="Times New Roman" w:hAnsi="Times New Roman"/>
          <w:bCs/>
          <w:sz w:val="24"/>
          <w:szCs w:val="24"/>
        </w:rPr>
      </w:pPr>
      <w:r w:rsidRPr="00082B29">
        <w:rPr>
          <w:rFonts w:ascii="Times New Roman" w:hAnsi="Times New Roman"/>
          <w:bCs/>
          <w:sz w:val="24"/>
          <w:szCs w:val="24"/>
        </w:rPr>
        <w:t xml:space="preserve">Инвестиционный паспорт; </w:t>
      </w:r>
    </w:p>
    <w:p w14:paraId="5CD1F0F8" w14:textId="77777777" w:rsidR="001D0CF2" w:rsidRPr="00082B29" w:rsidRDefault="001D0CF2" w:rsidP="00EC4BF3">
      <w:pPr>
        <w:pStyle w:val="11"/>
        <w:tabs>
          <w:tab w:val="left" w:pos="284"/>
        </w:tabs>
        <w:spacing w:before="0"/>
        <w:ind w:firstLine="709"/>
        <w:rPr>
          <w:rFonts w:ascii="Times New Roman" w:hAnsi="Times New Roman"/>
          <w:sz w:val="24"/>
          <w:szCs w:val="24"/>
        </w:rPr>
      </w:pPr>
      <w:r w:rsidRPr="00082B29">
        <w:rPr>
          <w:rFonts w:ascii="Times New Roman" w:hAnsi="Times New Roman"/>
          <w:sz w:val="24"/>
          <w:szCs w:val="24"/>
        </w:rPr>
        <w:t>п</w:t>
      </w:r>
      <w:r w:rsidR="005575A3">
        <w:rPr>
          <w:rFonts w:ascii="Times New Roman" w:hAnsi="Times New Roman"/>
          <w:sz w:val="24"/>
          <w:szCs w:val="24"/>
        </w:rPr>
        <w:t>редложения для инвесторов, куда</w:t>
      </w:r>
      <w:r w:rsidRPr="00082B29">
        <w:rPr>
          <w:rFonts w:ascii="Times New Roman" w:hAnsi="Times New Roman"/>
          <w:sz w:val="24"/>
          <w:szCs w:val="24"/>
        </w:rPr>
        <w:t xml:space="preserve"> вошли:</w:t>
      </w:r>
    </w:p>
    <w:p w14:paraId="7D1641DE" w14:textId="77777777" w:rsidR="001D0CF2" w:rsidRPr="00082B29" w:rsidRDefault="001D0CF2" w:rsidP="00EC4BF3">
      <w:pPr>
        <w:pStyle w:val="11"/>
        <w:tabs>
          <w:tab w:val="left" w:pos="284"/>
        </w:tabs>
        <w:spacing w:before="0"/>
        <w:ind w:firstLine="709"/>
        <w:rPr>
          <w:rFonts w:ascii="Times New Roman" w:hAnsi="Times New Roman"/>
          <w:sz w:val="24"/>
          <w:szCs w:val="24"/>
        </w:rPr>
      </w:pPr>
      <w:r w:rsidRPr="00082B29">
        <w:rPr>
          <w:rFonts w:ascii="Times New Roman" w:hAnsi="Times New Roman"/>
          <w:sz w:val="24"/>
          <w:szCs w:val="24"/>
        </w:rPr>
        <w:t>паспорта инвестиционных площадок;</w:t>
      </w:r>
    </w:p>
    <w:p w14:paraId="59E9D171" w14:textId="77777777" w:rsidR="001D0CF2" w:rsidRPr="00082B29" w:rsidRDefault="001D0CF2" w:rsidP="00EC4BF3">
      <w:pPr>
        <w:pStyle w:val="11"/>
        <w:tabs>
          <w:tab w:val="left" w:pos="284"/>
        </w:tabs>
        <w:spacing w:before="0"/>
        <w:ind w:firstLine="709"/>
        <w:rPr>
          <w:rFonts w:ascii="Times New Roman" w:hAnsi="Times New Roman"/>
          <w:sz w:val="24"/>
          <w:szCs w:val="24"/>
        </w:rPr>
      </w:pPr>
      <w:r w:rsidRPr="00082B29">
        <w:rPr>
          <w:rFonts w:ascii="Times New Roman" w:hAnsi="Times New Roman"/>
          <w:sz w:val="24"/>
          <w:szCs w:val="24"/>
        </w:rPr>
        <w:t xml:space="preserve">схемы свободных земельных участков для инвесторов под строительство промышленных объектов, </w:t>
      </w:r>
      <w:proofErr w:type="spellStart"/>
      <w:r w:rsidRPr="00082B29">
        <w:rPr>
          <w:rFonts w:ascii="Times New Roman" w:hAnsi="Times New Roman"/>
          <w:sz w:val="24"/>
          <w:szCs w:val="24"/>
        </w:rPr>
        <w:t>сельхозобъектов</w:t>
      </w:r>
      <w:proofErr w:type="spellEnd"/>
      <w:r w:rsidRPr="00082B29">
        <w:rPr>
          <w:rFonts w:ascii="Times New Roman" w:hAnsi="Times New Roman"/>
          <w:sz w:val="24"/>
          <w:szCs w:val="24"/>
        </w:rPr>
        <w:t>, об</w:t>
      </w:r>
      <w:r w:rsidR="005575A3">
        <w:rPr>
          <w:rFonts w:ascii="Times New Roman" w:hAnsi="Times New Roman"/>
          <w:sz w:val="24"/>
          <w:szCs w:val="24"/>
        </w:rPr>
        <w:t xml:space="preserve">ъектов жилищного строительства, </w:t>
      </w:r>
      <w:proofErr w:type="gramStart"/>
      <w:r w:rsidRPr="00082B29">
        <w:rPr>
          <w:rFonts w:ascii="Times New Roman" w:hAnsi="Times New Roman"/>
          <w:sz w:val="24"/>
          <w:szCs w:val="24"/>
        </w:rPr>
        <w:t>включая  гостевые</w:t>
      </w:r>
      <w:proofErr w:type="gramEnd"/>
      <w:r w:rsidRPr="00082B29">
        <w:rPr>
          <w:rFonts w:ascii="Times New Roman" w:hAnsi="Times New Roman"/>
          <w:sz w:val="24"/>
          <w:szCs w:val="24"/>
        </w:rPr>
        <w:t xml:space="preserve"> дома, придорожный сервис и другое;</w:t>
      </w:r>
    </w:p>
    <w:p w14:paraId="7A14B630" w14:textId="77777777" w:rsidR="001D0CF2" w:rsidRPr="00082B29" w:rsidRDefault="001D0CF2" w:rsidP="00EC4BF3">
      <w:pPr>
        <w:pStyle w:val="11"/>
        <w:tabs>
          <w:tab w:val="left" w:pos="284"/>
        </w:tabs>
        <w:spacing w:before="0"/>
        <w:ind w:firstLine="709"/>
        <w:rPr>
          <w:rFonts w:ascii="Times New Roman" w:hAnsi="Times New Roman"/>
          <w:sz w:val="24"/>
          <w:szCs w:val="24"/>
        </w:rPr>
      </w:pPr>
      <w:r w:rsidRPr="00082B29">
        <w:rPr>
          <w:rFonts w:ascii="Times New Roman" w:hAnsi="Times New Roman"/>
          <w:sz w:val="24"/>
          <w:szCs w:val="24"/>
        </w:rPr>
        <w:lastRenderedPageBreak/>
        <w:t>прогнозный план приватизации муниципального имущества.</w:t>
      </w:r>
    </w:p>
    <w:p w14:paraId="079E3CFD" w14:textId="77777777" w:rsidR="001D0CF2" w:rsidRPr="00082B29" w:rsidRDefault="001D0CF2" w:rsidP="00EC4BF3">
      <w:pPr>
        <w:pStyle w:val="11"/>
        <w:tabs>
          <w:tab w:val="left" w:pos="284"/>
        </w:tabs>
        <w:spacing w:before="0"/>
        <w:ind w:firstLine="709"/>
        <w:rPr>
          <w:rFonts w:ascii="Times New Roman" w:hAnsi="Times New Roman"/>
          <w:sz w:val="24"/>
          <w:szCs w:val="24"/>
        </w:rPr>
      </w:pPr>
      <w:r w:rsidRPr="00082B29">
        <w:rPr>
          <w:rFonts w:ascii="Times New Roman" w:hAnsi="Times New Roman"/>
          <w:sz w:val="24"/>
          <w:szCs w:val="24"/>
        </w:rPr>
        <w:t>вкладка «Содействие инвесторам» с объектами содействия и структурами поддержки.</w:t>
      </w:r>
    </w:p>
    <w:p w14:paraId="5C96589A" w14:textId="77777777" w:rsidR="001D0CF2" w:rsidRPr="00082B29" w:rsidRDefault="00EC4BF3" w:rsidP="00EC4BF3">
      <w:pPr>
        <w:pStyle w:val="11"/>
        <w:tabs>
          <w:tab w:val="left" w:pos="284"/>
        </w:tabs>
        <w:spacing w:before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текущем году (2021 г.) объемы и</w:t>
      </w:r>
      <w:r w:rsidR="005575A3">
        <w:rPr>
          <w:rFonts w:ascii="Times New Roman" w:hAnsi="Times New Roman"/>
          <w:sz w:val="24"/>
          <w:szCs w:val="24"/>
        </w:rPr>
        <w:t>нвестиций как собственных, так и</w:t>
      </w:r>
      <w:r>
        <w:rPr>
          <w:rFonts w:ascii="Times New Roman" w:hAnsi="Times New Roman"/>
          <w:sz w:val="24"/>
          <w:szCs w:val="24"/>
        </w:rPr>
        <w:t xml:space="preserve"> привлеченных уменьшились. В 1 полугодии 2021</w:t>
      </w:r>
      <w:r w:rsidR="001D0CF2" w:rsidRPr="00082B29">
        <w:rPr>
          <w:rFonts w:ascii="Times New Roman" w:hAnsi="Times New Roman"/>
          <w:sz w:val="24"/>
          <w:szCs w:val="24"/>
        </w:rPr>
        <w:t xml:space="preserve"> году инвестиции в основной капитал предприятий составили </w:t>
      </w:r>
      <w:r>
        <w:rPr>
          <w:rFonts w:ascii="Times New Roman" w:hAnsi="Times New Roman"/>
          <w:sz w:val="24"/>
          <w:szCs w:val="24"/>
        </w:rPr>
        <w:t>всего 459,8</w:t>
      </w:r>
      <w:r w:rsidR="001D0CF2" w:rsidRPr="00082B29">
        <w:rPr>
          <w:rFonts w:ascii="Times New Roman" w:hAnsi="Times New Roman"/>
          <w:sz w:val="24"/>
          <w:szCs w:val="24"/>
        </w:rPr>
        <w:t xml:space="preserve"> млн. рублей, где собственные средства предприятий – </w:t>
      </w:r>
      <w:r>
        <w:rPr>
          <w:rFonts w:ascii="Times New Roman" w:hAnsi="Times New Roman"/>
          <w:sz w:val="24"/>
          <w:szCs w:val="24"/>
        </w:rPr>
        <w:t>189,6</w:t>
      </w:r>
      <w:r w:rsidR="001D0CF2" w:rsidRPr="00082B29">
        <w:rPr>
          <w:rFonts w:ascii="Times New Roman" w:hAnsi="Times New Roman"/>
          <w:sz w:val="24"/>
          <w:szCs w:val="24"/>
        </w:rPr>
        <w:t xml:space="preserve"> млн. рублей, привлеченные – </w:t>
      </w:r>
      <w:r>
        <w:rPr>
          <w:rFonts w:ascii="Times New Roman" w:hAnsi="Times New Roman"/>
          <w:sz w:val="24"/>
          <w:szCs w:val="24"/>
        </w:rPr>
        <w:t>270,2</w:t>
      </w:r>
      <w:r w:rsidR="001D0CF2" w:rsidRPr="00082B29">
        <w:rPr>
          <w:rFonts w:ascii="Times New Roman" w:hAnsi="Times New Roman"/>
          <w:sz w:val="24"/>
          <w:szCs w:val="24"/>
        </w:rPr>
        <w:t xml:space="preserve">0 млн. рублей, из них </w:t>
      </w:r>
      <w:r w:rsidR="005575A3">
        <w:rPr>
          <w:rFonts w:ascii="Times New Roman" w:hAnsi="Times New Roman"/>
          <w:sz w:val="24"/>
          <w:szCs w:val="24"/>
        </w:rPr>
        <w:t xml:space="preserve">267,3 млн. рублей </w:t>
      </w:r>
      <w:r>
        <w:rPr>
          <w:rFonts w:ascii="Times New Roman" w:hAnsi="Times New Roman"/>
          <w:sz w:val="24"/>
          <w:szCs w:val="24"/>
        </w:rPr>
        <w:t xml:space="preserve">или 99% </w:t>
      </w:r>
      <w:r w:rsidR="001D0CF2" w:rsidRPr="00082B29">
        <w:rPr>
          <w:rFonts w:ascii="Times New Roman" w:hAnsi="Times New Roman"/>
          <w:sz w:val="24"/>
          <w:szCs w:val="24"/>
        </w:rPr>
        <w:t xml:space="preserve">бюджетные средства. </w:t>
      </w:r>
      <w:r>
        <w:rPr>
          <w:rFonts w:ascii="Times New Roman" w:hAnsi="Times New Roman"/>
          <w:sz w:val="24"/>
          <w:szCs w:val="24"/>
        </w:rPr>
        <w:t xml:space="preserve">При сохранении темпов роста инвестиций можно спрогнозировать оценку </w:t>
      </w:r>
      <w:r w:rsidR="002B4B21">
        <w:rPr>
          <w:rFonts w:ascii="Times New Roman" w:hAnsi="Times New Roman"/>
          <w:sz w:val="24"/>
          <w:szCs w:val="24"/>
        </w:rPr>
        <w:t xml:space="preserve">  инвестиций</w:t>
      </w:r>
      <w:r w:rsidR="005575A3">
        <w:rPr>
          <w:rFonts w:ascii="Times New Roman" w:hAnsi="Times New Roman"/>
          <w:sz w:val="24"/>
          <w:szCs w:val="24"/>
        </w:rPr>
        <w:t xml:space="preserve"> в 2021 году </w:t>
      </w:r>
      <w:r>
        <w:rPr>
          <w:rFonts w:ascii="Times New Roman" w:hAnsi="Times New Roman"/>
          <w:sz w:val="24"/>
          <w:szCs w:val="24"/>
        </w:rPr>
        <w:t>на уровне 1079,08 млн. рублей.</w:t>
      </w:r>
    </w:p>
    <w:p w14:paraId="0ED1E99C" w14:textId="77777777" w:rsidR="002B4B21" w:rsidRDefault="00EC4BF3" w:rsidP="00EC4BF3">
      <w:pPr>
        <w:pStyle w:val="11"/>
        <w:tabs>
          <w:tab w:val="left" w:pos="284"/>
        </w:tabs>
        <w:spacing w:before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период 2022-2024</w:t>
      </w:r>
      <w:r w:rsidR="001D0CF2" w:rsidRPr="00082B29">
        <w:rPr>
          <w:rFonts w:ascii="Times New Roman" w:hAnsi="Times New Roman"/>
          <w:sz w:val="24"/>
          <w:szCs w:val="24"/>
        </w:rPr>
        <w:t xml:space="preserve"> годов прогнозируется рост инвестиций в основной капитал предприятий за счет привлечения новых инвесторов на территорию района, особенно </w:t>
      </w:r>
      <w:r>
        <w:rPr>
          <w:rFonts w:ascii="Times New Roman" w:hAnsi="Times New Roman"/>
          <w:sz w:val="24"/>
          <w:szCs w:val="24"/>
        </w:rPr>
        <w:t>в особой экономической зоне в направлении развития</w:t>
      </w:r>
      <w:r w:rsidR="001D0CF2" w:rsidRPr="00082B29">
        <w:rPr>
          <w:rFonts w:ascii="Times New Roman" w:hAnsi="Times New Roman"/>
          <w:sz w:val="24"/>
          <w:szCs w:val="24"/>
        </w:rPr>
        <w:t xml:space="preserve"> лесопереработки</w:t>
      </w:r>
      <w:r>
        <w:rPr>
          <w:rFonts w:ascii="Times New Roman" w:hAnsi="Times New Roman"/>
          <w:sz w:val="24"/>
          <w:szCs w:val="24"/>
        </w:rPr>
        <w:t>, производств</w:t>
      </w:r>
      <w:r w:rsidR="002B4B21">
        <w:rPr>
          <w:rFonts w:ascii="Times New Roman" w:hAnsi="Times New Roman"/>
          <w:sz w:val="24"/>
          <w:szCs w:val="24"/>
        </w:rPr>
        <w:t>а</w:t>
      </w:r>
      <w:r w:rsidR="001D0CF2" w:rsidRPr="00082B29">
        <w:rPr>
          <w:rFonts w:ascii="Times New Roman" w:hAnsi="Times New Roman"/>
          <w:sz w:val="24"/>
          <w:szCs w:val="24"/>
        </w:rPr>
        <w:t xml:space="preserve"> и сельхозпереработки, строи</w:t>
      </w:r>
      <w:r w:rsidR="005575A3">
        <w:rPr>
          <w:rFonts w:ascii="Times New Roman" w:hAnsi="Times New Roman"/>
          <w:sz w:val="24"/>
          <w:szCs w:val="24"/>
        </w:rPr>
        <w:t xml:space="preserve">тельства социальных объектов и </w:t>
      </w:r>
      <w:r w:rsidR="001D0CF2" w:rsidRPr="00082B29">
        <w:rPr>
          <w:rFonts w:ascii="Times New Roman" w:hAnsi="Times New Roman"/>
          <w:sz w:val="24"/>
          <w:szCs w:val="24"/>
        </w:rPr>
        <w:t xml:space="preserve">инженерной инфраструктуры за счет комплексной застройки территории района и газификации населенных пунктов </w:t>
      </w:r>
      <w:r w:rsidR="002B4B21">
        <w:rPr>
          <w:rFonts w:ascii="Times New Roman" w:hAnsi="Times New Roman"/>
          <w:sz w:val="24"/>
          <w:szCs w:val="24"/>
        </w:rPr>
        <w:t>в обоих вариантах прогноза  базовом и консервативном от 1120,0 млн. руб. до 1440 млн. рублей.</w:t>
      </w:r>
    </w:p>
    <w:p w14:paraId="25FBBB19" w14:textId="77777777" w:rsidR="00C008AD" w:rsidRPr="0041770D" w:rsidRDefault="00C008AD" w:rsidP="0041770D">
      <w:pPr>
        <w:pStyle w:val="a3"/>
        <w:numPr>
          <w:ilvl w:val="1"/>
          <w:numId w:val="10"/>
        </w:numPr>
        <w:tabs>
          <w:tab w:val="left" w:pos="9643"/>
        </w:tabs>
        <w:ind w:right="0"/>
        <w:contextualSpacing/>
        <w:outlineLvl w:val="9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 xml:space="preserve"> </w:t>
      </w:r>
      <w:r w:rsidRPr="004666D9">
        <w:rPr>
          <w:b/>
          <w:sz w:val="24"/>
          <w:szCs w:val="24"/>
          <w:shd w:val="clear" w:color="auto" w:fill="FFFFFF"/>
        </w:rPr>
        <w:t xml:space="preserve">Консолидированный бюджет </w:t>
      </w:r>
    </w:p>
    <w:p w14:paraId="4545751D" w14:textId="77777777" w:rsidR="00C008AD" w:rsidRPr="002C7756" w:rsidRDefault="00C008AD" w:rsidP="00C008AD">
      <w:pPr>
        <w:contextualSpacing/>
        <w:rPr>
          <w:sz w:val="24"/>
          <w:szCs w:val="24"/>
        </w:rPr>
      </w:pPr>
      <w:r w:rsidRPr="004666D9">
        <w:rPr>
          <w:sz w:val="24"/>
          <w:szCs w:val="24"/>
        </w:rPr>
        <w:t xml:space="preserve">Доходы консолидированного бюджета </w:t>
      </w:r>
      <w:r w:rsidR="00151EF0">
        <w:rPr>
          <w:sz w:val="24"/>
          <w:szCs w:val="24"/>
        </w:rPr>
        <w:t xml:space="preserve">муниципального района «Сыктывдинский» </w:t>
      </w:r>
      <w:r w:rsidRPr="004666D9">
        <w:rPr>
          <w:sz w:val="24"/>
          <w:szCs w:val="24"/>
        </w:rPr>
        <w:t xml:space="preserve">за 2020 год по сравнению с фактом 2019 </w:t>
      </w:r>
      <w:r w:rsidRPr="002C7756">
        <w:rPr>
          <w:sz w:val="24"/>
          <w:szCs w:val="24"/>
        </w:rPr>
        <w:t xml:space="preserve">года возросли на 163,5 млн. руб. и составили 1663,5 млн. руб. </w:t>
      </w:r>
    </w:p>
    <w:p w14:paraId="14AABADF" w14:textId="77777777" w:rsidR="00C008AD" w:rsidRPr="004666D9" w:rsidRDefault="00C008AD" w:rsidP="00C008AD">
      <w:pPr>
        <w:contextualSpacing/>
        <w:rPr>
          <w:sz w:val="24"/>
          <w:szCs w:val="24"/>
          <w:highlight w:val="yellow"/>
        </w:rPr>
      </w:pPr>
      <w:r w:rsidRPr="002323FD">
        <w:rPr>
          <w:sz w:val="24"/>
          <w:szCs w:val="24"/>
        </w:rPr>
        <w:t xml:space="preserve">В 2019 году профицит консолидированного бюджета </w:t>
      </w:r>
      <w:r>
        <w:rPr>
          <w:sz w:val="24"/>
          <w:szCs w:val="24"/>
        </w:rPr>
        <w:t>муниципального района</w:t>
      </w:r>
      <w:r w:rsidRPr="002323FD">
        <w:rPr>
          <w:sz w:val="24"/>
          <w:szCs w:val="24"/>
        </w:rPr>
        <w:t xml:space="preserve"> «Сыктывдинский» составил 5,5 млн. руб. По итогам 2020 года </w:t>
      </w:r>
      <w:r w:rsidRPr="00204DFE">
        <w:rPr>
          <w:sz w:val="24"/>
          <w:szCs w:val="24"/>
        </w:rPr>
        <w:t xml:space="preserve">также сложился профицит в сумме 14,8 млн. руб., что является положительным моментом. </w:t>
      </w:r>
      <w:r w:rsidRPr="004666D9">
        <w:rPr>
          <w:sz w:val="24"/>
          <w:szCs w:val="24"/>
          <w:highlight w:val="yellow"/>
        </w:rPr>
        <w:t xml:space="preserve">  </w:t>
      </w:r>
    </w:p>
    <w:p w14:paraId="74CFAE9D" w14:textId="77777777" w:rsidR="00C008AD" w:rsidRDefault="00C008AD" w:rsidP="00C008AD">
      <w:pPr>
        <w:rPr>
          <w:sz w:val="24"/>
          <w:szCs w:val="24"/>
        </w:rPr>
      </w:pPr>
      <w:r w:rsidRPr="004666D9">
        <w:rPr>
          <w:sz w:val="24"/>
          <w:szCs w:val="24"/>
        </w:rPr>
        <w:t>Налоговые и неналоговые доходы консолидированного бюджета за 2020 год</w:t>
      </w:r>
      <w:r w:rsidRPr="004666D9">
        <w:rPr>
          <w:sz w:val="24"/>
          <w:szCs w:val="24"/>
          <w:highlight w:val="yellow"/>
        </w:rPr>
        <w:t xml:space="preserve"> </w:t>
      </w:r>
      <w:r w:rsidRPr="002C7756">
        <w:rPr>
          <w:sz w:val="24"/>
          <w:szCs w:val="24"/>
        </w:rPr>
        <w:t xml:space="preserve">составили 425,7 млн. руб., что на 75,2 млн. руб. </w:t>
      </w:r>
      <w:r w:rsidRPr="008726D6">
        <w:rPr>
          <w:sz w:val="24"/>
          <w:szCs w:val="24"/>
        </w:rPr>
        <w:t>или 15% меньше по сравнению с фактом 201</w:t>
      </w:r>
      <w:r>
        <w:rPr>
          <w:sz w:val="24"/>
          <w:szCs w:val="24"/>
        </w:rPr>
        <w:t>9</w:t>
      </w:r>
      <w:r w:rsidRPr="008726D6">
        <w:rPr>
          <w:sz w:val="24"/>
          <w:szCs w:val="24"/>
        </w:rPr>
        <w:t xml:space="preserve"> года</w:t>
      </w:r>
      <w:r w:rsidRPr="00A900F9">
        <w:rPr>
          <w:sz w:val="24"/>
          <w:szCs w:val="24"/>
        </w:rPr>
        <w:t xml:space="preserve">. </w:t>
      </w:r>
      <w:r>
        <w:rPr>
          <w:sz w:val="24"/>
          <w:szCs w:val="24"/>
        </w:rPr>
        <w:t>С</w:t>
      </w:r>
      <w:r w:rsidRPr="00A900F9">
        <w:rPr>
          <w:sz w:val="24"/>
          <w:szCs w:val="24"/>
        </w:rPr>
        <w:t xml:space="preserve">нижение произошло по налоговым доходам на </w:t>
      </w:r>
      <w:r>
        <w:rPr>
          <w:sz w:val="24"/>
          <w:szCs w:val="24"/>
        </w:rPr>
        <w:t>73,3</w:t>
      </w:r>
      <w:r w:rsidRPr="00A900F9">
        <w:rPr>
          <w:sz w:val="24"/>
          <w:szCs w:val="24"/>
        </w:rPr>
        <w:t xml:space="preserve"> млн. руб. или </w:t>
      </w:r>
      <w:r>
        <w:rPr>
          <w:sz w:val="24"/>
          <w:szCs w:val="24"/>
        </w:rPr>
        <w:t>15,6%,</w:t>
      </w:r>
      <w:r w:rsidRPr="00A900F9">
        <w:rPr>
          <w:sz w:val="24"/>
          <w:szCs w:val="24"/>
        </w:rPr>
        <w:t xml:space="preserve"> по неналоговым доходам </w:t>
      </w:r>
      <w:r>
        <w:rPr>
          <w:sz w:val="24"/>
          <w:szCs w:val="24"/>
        </w:rPr>
        <w:t xml:space="preserve">- </w:t>
      </w:r>
      <w:r w:rsidRPr="00A900F9">
        <w:rPr>
          <w:sz w:val="24"/>
          <w:szCs w:val="24"/>
        </w:rPr>
        <w:t xml:space="preserve">на </w:t>
      </w:r>
      <w:r>
        <w:rPr>
          <w:sz w:val="24"/>
          <w:szCs w:val="24"/>
        </w:rPr>
        <w:t>1</w:t>
      </w:r>
      <w:r w:rsidRPr="00A900F9">
        <w:rPr>
          <w:sz w:val="24"/>
          <w:szCs w:val="24"/>
        </w:rPr>
        <w:t xml:space="preserve">,8 млн. руб. или </w:t>
      </w:r>
      <w:r>
        <w:rPr>
          <w:sz w:val="24"/>
          <w:szCs w:val="24"/>
        </w:rPr>
        <w:t>6,0</w:t>
      </w:r>
      <w:r w:rsidRPr="00A900F9">
        <w:rPr>
          <w:sz w:val="24"/>
          <w:szCs w:val="24"/>
        </w:rPr>
        <w:t xml:space="preserve">%. </w:t>
      </w:r>
    </w:p>
    <w:p w14:paraId="5E6AA050" w14:textId="77777777" w:rsidR="00C008AD" w:rsidRDefault="00C008AD" w:rsidP="00C008AD">
      <w:pPr>
        <w:rPr>
          <w:sz w:val="24"/>
          <w:szCs w:val="24"/>
        </w:rPr>
      </w:pPr>
      <w:r w:rsidRPr="008D2417">
        <w:rPr>
          <w:sz w:val="24"/>
          <w:szCs w:val="24"/>
        </w:rPr>
        <w:t xml:space="preserve">В консервативном и базовом вариантах прогноза в течение 2022-2024 годов ожидается ежегодный рост налоговых и неналоговых доходов бюджета с 430,3 млн. руб. до 462,8 млн. руб. по прогнозу на 2024 год. </w:t>
      </w:r>
    </w:p>
    <w:p w14:paraId="3B9510D4" w14:textId="77777777" w:rsidR="00C008AD" w:rsidRPr="004666D9" w:rsidRDefault="00C008AD" w:rsidP="00C008AD">
      <w:pPr>
        <w:contextualSpacing/>
        <w:rPr>
          <w:sz w:val="24"/>
          <w:szCs w:val="24"/>
          <w:highlight w:val="yellow"/>
        </w:rPr>
      </w:pPr>
      <w:r w:rsidRPr="00F14E76">
        <w:rPr>
          <w:sz w:val="24"/>
          <w:szCs w:val="24"/>
        </w:rPr>
        <w:t>Основным источником собственных доходов в 2020 году является налог на доходы физических лиц (далее – НДФЛ), составивший 65,3% в общем объеме налоговых и неналоговых доходов</w:t>
      </w:r>
      <w:r w:rsidRPr="009615D1">
        <w:rPr>
          <w:sz w:val="24"/>
          <w:szCs w:val="24"/>
        </w:rPr>
        <w:t xml:space="preserve">. Доля единого сельскохозяйственного налога в общем объеме собственных доходов составила </w:t>
      </w:r>
      <w:r w:rsidRPr="00FD0519">
        <w:rPr>
          <w:sz w:val="24"/>
          <w:szCs w:val="24"/>
        </w:rPr>
        <w:t>6,0%,</w:t>
      </w:r>
      <w:r w:rsidRPr="009615D1">
        <w:rPr>
          <w:sz w:val="24"/>
          <w:szCs w:val="24"/>
        </w:rPr>
        <w:t xml:space="preserve"> земельного налога – 6,6%, налога на имущество физических лиц – 2,4</w:t>
      </w:r>
      <w:r>
        <w:rPr>
          <w:sz w:val="24"/>
          <w:szCs w:val="24"/>
        </w:rPr>
        <w:t>%,</w:t>
      </w:r>
      <w:r w:rsidRPr="009615D1">
        <w:rPr>
          <w:sz w:val="24"/>
          <w:szCs w:val="24"/>
        </w:rPr>
        <w:t xml:space="preserve"> неналоговых доходов – 7,7%.</w:t>
      </w:r>
    </w:p>
    <w:p w14:paraId="60B360D7" w14:textId="77777777" w:rsidR="00C008AD" w:rsidRPr="00BD18CC" w:rsidRDefault="00C008AD" w:rsidP="00C008AD">
      <w:pPr>
        <w:rPr>
          <w:sz w:val="24"/>
          <w:szCs w:val="24"/>
        </w:rPr>
      </w:pPr>
      <w:r w:rsidRPr="00F7578E">
        <w:rPr>
          <w:sz w:val="24"/>
          <w:szCs w:val="24"/>
        </w:rPr>
        <w:t>Поступления по НДФЛ в 2020 году составили 278,1 млн. руб., что на 67,4 млн. руб. или 19,5% меньше по сравнению с фактическим объемом за 2019 год.</w:t>
      </w:r>
      <w:r>
        <w:rPr>
          <w:sz w:val="24"/>
          <w:szCs w:val="24"/>
        </w:rPr>
        <w:t xml:space="preserve"> </w:t>
      </w:r>
      <w:r w:rsidRPr="00F7578E">
        <w:rPr>
          <w:sz w:val="24"/>
          <w:szCs w:val="24"/>
        </w:rPr>
        <w:t>Снижение</w:t>
      </w:r>
      <w:r>
        <w:rPr>
          <w:sz w:val="24"/>
          <w:szCs w:val="24"/>
        </w:rPr>
        <w:t xml:space="preserve"> объема </w:t>
      </w:r>
      <w:r w:rsidRPr="00BD18CC">
        <w:rPr>
          <w:sz w:val="24"/>
          <w:szCs w:val="24"/>
        </w:rPr>
        <w:t>НДФЛ обусловлено изменением порядка зачисления НДФЛ в бюджет муниципального района в части перераспределения дополнительных нормативов и передачей в 2020 году 14,3 % с уровня муниципального района на уровень бюджета Р</w:t>
      </w:r>
      <w:r>
        <w:rPr>
          <w:sz w:val="24"/>
          <w:szCs w:val="24"/>
        </w:rPr>
        <w:t xml:space="preserve">еспублик </w:t>
      </w:r>
      <w:r w:rsidRPr="00BD18CC">
        <w:rPr>
          <w:sz w:val="24"/>
          <w:szCs w:val="24"/>
        </w:rPr>
        <w:t>К</w:t>
      </w:r>
      <w:r>
        <w:rPr>
          <w:sz w:val="24"/>
          <w:szCs w:val="24"/>
        </w:rPr>
        <w:t>оми, а также в связи с переходом с 01.01.2020г. на «Прямые выплаты по ФСС»</w:t>
      </w:r>
      <w:r w:rsidRPr="00BD18CC">
        <w:rPr>
          <w:sz w:val="24"/>
          <w:szCs w:val="24"/>
        </w:rPr>
        <w:t xml:space="preserve">. </w:t>
      </w:r>
    </w:p>
    <w:p w14:paraId="5C97116A" w14:textId="77777777" w:rsidR="00C008AD" w:rsidRPr="00682719" w:rsidRDefault="00C008AD" w:rsidP="00C008AD">
      <w:pPr>
        <w:rPr>
          <w:sz w:val="24"/>
          <w:szCs w:val="24"/>
        </w:rPr>
      </w:pPr>
      <w:r w:rsidRPr="00682719">
        <w:rPr>
          <w:sz w:val="24"/>
          <w:szCs w:val="24"/>
        </w:rPr>
        <w:t>По налогам на совокупный доход в 2020 году поступило 56,2</w:t>
      </w:r>
      <w:r>
        <w:rPr>
          <w:sz w:val="24"/>
          <w:szCs w:val="24"/>
        </w:rPr>
        <w:t xml:space="preserve"> млн. руб.</w:t>
      </w:r>
      <w:r w:rsidRPr="0068271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682719">
        <w:rPr>
          <w:sz w:val="24"/>
          <w:szCs w:val="24"/>
        </w:rPr>
        <w:t>на 6,5 млн. руб. или 10,3% меньше факта 2019 года</w:t>
      </w:r>
      <w:r>
        <w:rPr>
          <w:sz w:val="24"/>
          <w:szCs w:val="24"/>
        </w:rPr>
        <w:t>)</w:t>
      </w:r>
      <w:r w:rsidRPr="00682719">
        <w:rPr>
          <w:sz w:val="24"/>
          <w:szCs w:val="24"/>
        </w:rPr>
        <w:t xml:space="preserve">, </w:t>
      </w:r>
      <w:r>
        <w:rPr>
          <w:sz w:val="24"/>
          <w:szCs w:val="24"/>
        </w:rPr>
        <w:t>в том числе</w:t>
      </w:r>
      <w:r w:rsidRPr="00682719">
        <w:rPr>
          <w:sz w:val="24"/>
          <w:szCs w:val="24"/>
        </w:rPr>
        <w:t>:</w:t>
      </w:r>
    </w:p>
    <w:p w14:paraId="2A83EC45" w14:textId="77777777" w:rsidR="00C008AD" w:rsidRDefault="00C008AD" w:rsidP="00C008AD">
      <w:pPr>
        <w:tabs>
          <w:tab w:val="left" w:pos="1134"/>
        </w:tabs>
        <w:rPr>
          <w:color w:val="FF0000"/>
          <w:sz w:val="24"/>
          <w:szCs w:val="24"/>
          <w:highlight w:val="yellow"/>
        </w:rPr>
      </w:pPr>
      <w:r w:rsidRPr="003B0A04">
        <w:rPr>
          <w:sz w:val="24"/>
          <w:szCs w:val="24"/>
        </w:rPr>
        <w:t xml:space="preserve">- </w:t>
      </w:r>
      <w:r>
        <w:rPr>
          <w:sz w:val="24"/>
          <w:szCs w:val="24"/>
        </w:rPr>
        <w:t>21,1</w:t>
      </w:r>
      <w:r w:rsidRPr="003B0A04">
        <w:rPr>
          <w:sz w:val="24"/>
          <w:szCs w:val="24"/>
        </w:rPr>
        <w:t xml:space="preserve"> млн. руб. по налогу, взимаемому в связи с применением упрощенной системы налогообложения. Снижение поступлений составило 1,8 млн. руб. или 7,9</w:t>
      </w:r>
      <w:r w:rsidRPr="000019C6">
        <w:rPr>
          <w:sz w:val="24"/>
          <w:szCs w:val="24"/>
        </w:rPr>
        <w:t>%, что объясняется</w:t>
      </w:r>
      <w:r>
        <w:rPr>
          <w:sz w:val="24"/>
          <w:szCs w:val="24"/>
        </w:rPr>
        <w:t xml:space="preserve"> </w:t>
      </w:r>
      <w:r w:rsidRPr="000019C6">
        <w:rPr>
          <w:sz w:val="24"/>
          <w:szCs w:val="24"/>
        </w:rPr>
        <w:t>ограничением работы части юридических лиц и индивидуальных предпринимателей, длительным период</w:t>
      </w:r>
      <w:r>
        <w:rPr>
          <w:sz w:val="24"/>
          <w:szCs w:val="24"/>
        </w:rPr>
        <w:t>ом</w:t>
      </w:r>
      <w:r w:rsidRPr="000019C6">
        <w:rPr>
          <w:sz w:val="24"/>
          <w:szCs w:val="24"/>
        </w:rPr>
        <w:t xml:space="preserve"> нерабочих дней</w:t>
      </w:r>
      <w:r>
        <w:rPr>
          <w:sz w:val="24"/>
          <w:szCs w:val="24"/>
        </w:rPr>
        <w:t xml:space="preserve">, а также снижением </w:t>
      </w:r>
      <w:r w:rsidRPr="000019C6">
        <w:rPr>
          <w:sz w:val="24"/>
          <w:szCs w:val="24"/>
        </w:rPr>
        <w:t>налоговых ставок по указанному налогу в два раза</w:t>
      </w:r>
      <w:r>
        <w:rPr>
          <w:sz w:val="24"/>
          <w:szCs w:val="24"/>
        </w:rPr>
        <w:t xml:space="preserve"> в связи </w:t>
      </w:r>
      <w:r w:rsidRPr="000019C6">
        <w:rPr>
          <w:sz w:val="24"/>
          <w:szCs w:val="24"/>
        </w:rPr>
        <w:t>с распространением новой коронавирусной инфекции</w:t>
      </w:r>
      <w:r>
        <w:rPr>
          <w:sz w:val="24"/>
          <w:szCs w:val="24"/>
        </w:rPr>
        <w:t>;</w:t>
      </w:r>
    </w:p>
    <w:p w14:paraId="220BE7F6" w14:textId="77777777" w:rsidR="00C008AD" w:rsidRPr="004666D9" w:rsidRDefault="00C008AD" w:rsidP="00C008AD">
      <w:pPr>
        <w:tabs>
          <w:tab w:val="left" w:pos="1134"/>
        </w:tabs>
        <w:rPr>
          <w:sz w:val="24"/>
          <w:szCs w:val="24"/>
          <w:highlight w:val="yellow"/>
        </w:rPr>
      </w:pPr>
      <w:r w:rsidRPr="007458F3">
        <w:rPr>
          <w:sz w:val="24"/>
          <w:szCs w:val="24"/>
        </w:rPr>
        <w:t>- 25,7 млн. руб. по единому сельскохозяйственному налогу, что меньше на 5,4 млн. руб. или 17,4 %. Снижение налога произошло по налогоплательщику с О</w:t>
      </w:r>
      <w:r>
        <w:rPr>
          <w:sz w:val="24"/>
          <w:szCs w:val="24"/>
        </w:rPr>
        <w:t>К</w:t>
      </w:r>
      <w:r w:rsidRPr="007458F3">
        <w:rPr>
          <w:sz w:val="24"/>
          <w:szCs w:val="24"/>
        </w:rPr>
        <w:t xml:space="preserve">ВЭД «Разведение сельскохозяйственной птицы» в связи с уменьшением налогооблагаемой базы;   </w:t>
      </w:r>
    </w:p>
    <w:p w14:paraId="3DCE9A7D" w14:textId="77777777" w:rsidR="00C008AD" w:rsidRPr="00821C5D" w:rsidRDefault="00C008AD" w:rsidP="00C008AD">
      <w:pPr>
        <w:tabs>
          <w:tab w:val="left" w:pos="1134"/>
        </w:tabs>
        <w:rPr>
          <w:sz w:val="24"/>
          <w:szCs w:val="24"/>
        </w:rPr>
      </w:pPr>
      <w:r w:rsidRPr="0092646A">
        <w:rPr>
          <w:sz w:val="24"/>
          <w:szCs w:val="24"/>
        </w:rPr>
        <w:lastRenderedPageBreak/>
        <w:t>- 8,4 млн. руб. по единому налогу на вмененный доход, что больше на 0,6 млн. руб. или 7,1%</w:t>
      </w:r>
      <w:r w:rsidRPr="00821C5D">
        <w:rPr>
          <w:sz w:val="24"/>
          <w:szCs w:val="24"/>
        </w:rPr>
        <w:t xml:space="preserve"> в связи с ростом поступлений от предприятий торговли.</w:t>
      </w:r>
    </w:p>
    <w:p w14:paraId="3A098A3F" w14:textId="77777777" w:rsidR="00C008AD" w:rsidRPr="001A7C2E" w:rsidRDefault="00C008AD" w:rsidP="00C008AD">
      <w:pPr>
        <w:rPr>
          <w:sz w:val="24"/>
          <w:szCs w:val="24"/>
        </w:rPr>
      </w:pPr>
      <w:r w:rsidRPr="000A5619">
        <w:rPr>
          <w:sz w:val="24"/>
          <w:szCs w:val="24"/>
        </w:rPr>
        <w:t xml:space="preserve">Поступления по акцизам составили 20,3 млн. руб., что меньше на 2,4 млн. руб. или 10,5%. </w:t>
      </w:r>
      <w:r>
        <w:rPr>
          <w:sz w:val="24"/>
          <w:szCs w:val="24"/>
        </w:rPr>
        <w:t>По</w:t>
      </w:r>
      <w:r w:rsidRPr="001A7C2E">
        <w:rPr>
          <w:sz w:val="24"/>
          <w:szCs w:val="24"/>
        </w:rPr>
        <w:t xml:space="preserve"> сравнени</w:t>
      </w:r>
      <w:r>
        <w:rPr>
          <w:sz w:val="24"/>
          <w:szCs w:val="24"/>
        </w:rPr>
        <w:t>ю</w:t>
      </w:r>
      <w:r w:rsidRPr="001A7C2E">
        <w:rPr>
          <w:sz w:val="24"/>
          <w:szCs w:val="24"/>
        </w:rPr>
        <w:t xml:space="preserve"> с 2019 годом снижение</w:t>
      </w:r>
      <w:r w:rsidRPr="001A7C2E">
        <w:rPr>
          <w:bCs/>
          <w:sz w:val="24"/>
          <w:szCs w:val="24"/>
        </w:rPr>
        <w:t xml:space="preserve"> поступлений обусловлено</w:t>
      </w:r>
      <w:r>
        <w:rPr>
          <w:szCs w:val="28"/>
        </w:rPr>
        <w:t xml:space="preserve"> </w:t>
      </w:r>
      <w:r w:rsidRPr="001A7C2E">
        <w:rPr>
          <w:sz w:val="24"/>
          <w:szCs w:val="24"/>
        </w:rPr>
        <w:t>замедлением экономических процессов, сокраще</w:t>
      </w:r>
      <w:r w:rsidR="005575A3">
        <w:rPr>
          <w:sz w:val="24"/>
          <w:szCs w:val="24"/>
        </w:rPr>
        <w:t xml:space="preserve">нием спроса на нефтепродукты, </w:t>
      </w:r>
      <w:r w:rsidRPr="001A7C2E">
        <w:rPr>
          <w:sz w:val="24"/>
          <w:szCs w:val="24"/>
        </w:rPr>
        <w:t>следовательно</w:t>
      </w:r>
      <w:r w:rsidR="005575A3">
        <w:rPr>
          <w:sz w:val="24"/>
          <w:szCs w:val="24"/>
        </w:rPr>
        <w:t xml:space="preserve">, </w:t>
      </w:r>
      <w:r w:rsidRPr="001A7C2E">
        <w:rPr>
          <w:sz w:val="24"/>
          <w:szCs w:val="24"/>
        </w:rPr>
        <w:t>уменьшением объемов их реализации</w:t>
      </w:r>
      <w:r>
        <w:rPr>
          <w:sz w:val="24"/>
          <w:szCs w:val="24"/>
        </w:rPr>
        <w:t xml:space="preserve"> в условиях распространения новой </w:t>
      </w:r>
      <w:r w:rsidRPr="000019C6">
        <w:rPr>
          <w:sz w:val="24"/>
          <w:szCs w:val="24"/>
        </w:rPr>
        <w:t>коронавирусной инфекции</w:t>
      </w:r>
      <w:r>
        <w:rPr>
          <w:sz w:val="24"/>
          <w:szCs w:val="24"/>
        </w:rPr>
        <w:t>.</w:t>
      </w:r>
    </w:p>
    <w:p w14:paraId="1B096EC0" w14:textId="77777777" w:rsidR="00C008AD" w:rsidRPr="004666D9" w:rsidRDefault="00C008AD" w:rsidP="00C008AD">
      <w:pPr>
        <w:rPr>
          <w:sz w:val="24"/>
          <w:szCs w:val="24"/>
          <w:highlight w:val="yellow"/>
        </w:rPr>
      </w:pPr>
      <w:r w:rsidRPr="00A31070">
        <w:rPr>
          <w:sz w:val="24"/>
          <w:szCs w:val="24"/>
        </w:rPr>
        <w:t xml:space="preserve">Земельный налог поступил в сумме 28,1 млн. руб., что на 4,1% или на 1,1 млн. руб. больше факта 2019 года. </w:t>
      </w:r>
      <w:r w:rsidRPr="0062050C">
        <w:rPr>
          <w:sz w:val="24"/>
          <w:szCs w:val="24"/>
        </w:rPr>
        <w:t>Рост поступлений объясняется увеличением налоговой базы по земельному налогу</w:t>
      </w:r>
      <w:r>
        <w:rPr>
          <w:sz w:val="24"/>
          <w:szCs w:val="24"/>
        </w:rPr>
        <w:t xml:space="preserve"> вследствие увеличения кадастровой стоимости</w:t>
      </w:r>
      <w:r w:rsidRPr="0062050C">
        <w:rPr>
          <w:sz w:val="24"/>
          <w:szCs w:val="24"/>
        </w:rPr>
        <w:t>.</w:t>
      </w:r>
    </w:p>
    <w:p w14:paraId="53EA89C0" w14:textId="77777777" w:rsidR="00C008AD" w:rsidRDefault="00C008AD" w:rsidP="00C008AD">
      <w:pPr>
        <w:rPr>
          <w:sz w:val="24"/>
          <w:szCs w:val="24"/>
        </w:rPr>
      </w:pPr>
      <w:r w:rsidRPr="00A31070">
        <w:rPr>
          <w:sz w:val="24"/>
          <w:szCs w:val="24"/>
        </w:rPr>
        <w:t>Поступления налога на имущество физических лиц составили 10,2 млн. руб., что больше факта 2019 года на 1,1 млн. руб. или на 12,4</w:t>
      </w:r>
      <w:r>
        <w:rPr>
          <w:sz w:val="24"/>
          <w:szCs w:val="24"/>
        </w:rPr>
        <w:t>%. Рост поступлений обусловлен ростом текущих платежей.</w:t>
      </w:r>
    </w:p>
    <w:p w14:paraId="67B367F5" w14:textId="77777777" w:rsidR="00C008AD" w:rsidRDefault="00C008AD" w:rsidP="00C008AD">
      <w:pPr>
        <w:rPr>
          <w:sz w:val="24"/>
          <w:szCs w:val="24"/>
        </w:rPr>
      </w:pPr>
      <w:r w:rsidRPr="00B11772">
        <w:rPr>
          <w:sz w:val="24"/>
          <w:szCs w:val="24"/>
        </w:rPr>
        <w:t>В целом, как в консервативном, так и в базовом варианте 202</w:t>
      </w:r>
      <w:r>
        <w:rPr>
          <w:sz w:val="24"/>
          <w:szCs w:val="24"/>
        </w:rPr>
        <w:t>2 - 2024</w:t>
      </w:r>
      <w:r w:rsidRPr="00B11772">
        <w:rPr>
          <w:sz w:val="24"/>
          <w:szCs w:val="24"/>
        </w:rPr>
        <w:t xml:space="preserve"> годах планируется </w:t>
      </w:r>
      <w:r>
        <w:rPr>
          <w:sz w:val="24"/>
          <w:szCs w:val="24"/>
        </w:rPr>
        <w:t xml:space="preserve">рост </w:t>
      </w:r>
      <w:r w:rsidRPr="00B11772">
        <w:rPr>
          <w:sz w:val="24"/>
          <w:szCs w:val="24"/>
        </w:rPr>
        <w:t>поступления налоговых доходов</w:t>
      </w:r>
      <w:r>
        <w:rPr>
          <w:sz w:val="24"/>
          <w:szCs w:val="24"/>
        </w:rPr>
        <w:t xml:space="preserve"> в течение всего прогнозного периода с 404,5 </w:t>
      </w:r>
      <w:r w:rsidRPr="00B11772">
        <w:rPr>
          <w:sz w:val="24"/>
          <w:szCs w:val="24"/>
        </w:rPr>
        <w:t>млн. руб.</w:t>
      </w:r>
      <w:r>
        <w:rPr>
          <w:sz w:val="24"/>
          <w:szCs w:val="24"/>
        </w:rPr>
        <w:t xml:space="preserve"> до 450,1 </w:t>
      </w:r>
      <w:r w:rsidRPr="00B11772">
        <w:rPr>
          <w:sz w:val="24"/>
          <w:szCs w:val="24"/>
        </w:rPr>
        <w:t>млн. руб.</w:t>
      </w:r>
    </w:p>
    <w:p w14:paraId="68A820B5" w14:textId="77777777" w:rsidR="00C008AD" w:rsidRDefault="00C008AD" w:rsidP="00C008AD">
      <w:pPr>
        <w:rPr>
          <w:sz w:val="24"/>
          <w:szCs w:val="24"/>
        </w:rPr>
      </w:pPr>
      <w:r w:rsidRPr="0025163E">
        <w:rPr>
          <w:sz w:val="24"/>
          <w:szCs w:val="24"/>
        </w:rPr>
        <w:t>Неналоговых доходов поступило</w:t>
      </w:r>
      <w:r>
        <w:rPr>
          <w:sz w:val="24"/>
          <w:szCs w:val="24"/>
        </w:rPr>
        <w:t xml:space="preserve"> в 2020 году</w:t>
      </w:r>
      <w:r w:rsidRPr="0025163E">
        <w:rPr>
          <w:sz w:val="24"/>
          <w:szCs w:val="24"/>
        </w:rPr>
        <w:t xml:space="preserve"> </w:t>
      </w:r>
      <w:r>
        <w:rPr>
          <w:sz w:val="24"/>
          <w:szCs w:val="24"/>
        </w:rPr>
        <w:t>28,3</w:t>
      </w:r>
      <w:r w:rsidRPr="0025163E">
        <w:rPr>
          <w:sz w:val="24"/>
          <w:szCs w:val="24"/>
        </w:rPr>
        <w:t xml:space="preserve"> млн. руб., что </w:t>
      </w:r>
      <w:r>
        <w:rPr>
          <w:sz w:val="24"/>
          <w:szCs w:val="24"/>
        </w:rPr>
        <w:t>мень</w:t>
      </w:r>
      <w:r w:rsidRPr="0025163E">
        <w:rPr>
          <w:sz w:val="24"/>
          <w:szCs w:val="24"/>
        </w:rPr>
        <w:t xml:space="preserve">ше факта 2019 года на </w:t>
      </w:r>
      <w:r>
        <w:rPr>
          <w:sz w:val="24"/>
          <w:szCs w:val="24"/>
        </w:rPr>
        <w:t>1,8</w:t>
      </w:r>
      <w:r w:rsidRPr="0025163E">
        <w:rPr>
          <w:sz w:val="24"/>
          <w:szCs w:val="24"/>
        </w:rPr>
        <w:t xml:space="preserve"> млн. рублей, </w:t>
      </w:r>
      <w:r w:rsidRPr="00FA6BE0">
        <w:rPr>
          <w:sz w:val="24"/>
          <w:szCs w:val="24"/>
        </w:rPr>
        <w:t xml:space="preserve">или </w:t>
      </w:r>
      <w:r>
        <w:rPr>
          <w:sz w:val="24"/>
          <w:szCs w:val="24"/>
        </w:rPr>
        <w:t>6,0</w:t>
      </w:r>
      <w:r w:rsidRPr="00FA6BE0">
        <w:rPr>
          <w:sz w:val="24"/>
          <w:szCs w:val="24"/>
        </w:rPr>
        <w:t>%,</w:t>
      </w:r>
      <w:r w:rsidRPr="0025163E">
        <w:rPr>
          <w:sz w:val="24"/>
          <w:szCs w:val="24"/>
        </w:rPr>
        <w:t xml:space="preserve"> в том числе:</w:t>
      </w:r>
    </w:p>
    <w:p w14:paraId="14FB9F84" w14:textId="77777777" w:rsidR="00C008AD" w:rsidRPr="007F508A" w:rsidRDefault="00C008AD" w:rsidP="00C008AD">
      <w:pPr>
        <w:tabs>
          <w:tab w:val="left" w:pos="993"/>
        </w:tabs>
        <w:rPr>
          <w:sz w:val="24"/>
          <w:szCs w:val="24"/>
        </w:rPr>
      </w:pPr>
      <w:r w:rsidRPr="007F508A">
        <w:rPr>
          <w:sz w:val="24"/>
          <w:szCs w:val="24"/>
        </w:rPr>
        <w:t>- 4,7 млн. руб. за аренду имущества, что меньше на 0,3 млн. руб. или на 6,0%.</w:t>
      </w:r>
      <w:r w:rsidRPr="007F508A">
        <w:rPr>
          <w:bCs/>
          <w:sz w:val="24"/>
          <w:szCs w:val="24"/>
        </w:rPr>
        <w:t xml:space="preserve"> Значительное снижение произошло за счет имеющейся</w:t>
      </w:r>
      <w:r w:rsidRPr="007F508A">
        <w:rPr>
          <w:sz w:val="24"/>
          <w:szCs w:val="24"/>
        </w:rPr>
        <w:t xml:space="preserve"> задолженности по арендным платежам за пользование муниципальным имуществом</w:t>
      </w:r>
      <w:r>
        <w:rPr>
          <w:sz w:val="24"/>
          <w:szCs w:val="24"/>
        </w:rPr>
        <w:t>;</w:t>
      </w:r>
    </w:p>
    <w:p w14:paraId="142343AD" w14:textId="77777777" w:rsidR="00C008AD" w:rsidRDefault="00C008AD" w:rsidP="00C008AD">
      <w:pPr>
        <w:tabs>
          <w:tab w:val="left" w:pos="993"/>
        </w:tabs>
        <w:rPr>
          <w:sz w:val="24"/>
          <w:szCs w:val="24"/>
        </w:rPr>
      </w:pPr>
      <w:r w:rsidRPr="00CB6D71">
        <w:rPr>
          <w:sz w:val="24"/>
          <w:szCs w:val="24"/>
        </w:rPr>
        <w:t>- 8,8 млн. руб. за аренду земельных участков; снижение на 0,2 млн. руб. или на 2,2% объясняется снижением спроса на земельные участки;</w:t>
      </w:r>
    </w:p>
    <w:p w14:paraId="27E80A95" w14:textId="77777777" w:rsidR="00C008AD" w:rsidRDefault="00C008AD" w:rsidP="00C008AD">
      <w:p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- 1,2 млн. руб. за нае</w:t>
      </w:r>
      <w:r w:rsidRPr="00E2116E">
        <w:rPr>
          <w:sz w:val="24"/>
          <w:szCs w:val="24"/>
        </w:rPr>
        <w:t>м муниципального жилья, что меньше на 0,1 млн. руб. или 7,7%. Снижение произошло вследствие роста задолженности за на</w:t>
      </w:r>
      <w:r>
        <w:rPr>
          <w:sz w:val="24"/>
          <w:szCs w:val="24"/>
        </w:rPr>
        <w:t>е</w:t>
      </w:r>
      <w:r w:rsidRPr="00E2116E">
        <w:rPr>
          <w:sz w:val="24"/>
          <w:szCs w:val="24"/>
        </w:rPr>
        <w:t>м жилого помещения.</w:t>
      </w:r>
    </w:p>
    <w:p w14:paraId="0BEABB97" w14:textId="77777777" w:rsidR="00C008AD" w:rsidRPr="009F4AA0" w:rsidRDefault="00C008AD" w:rsidP="00C008AD">
      <w:pPr>
        <w:tabs>
          <w:tab w:val="left" w:pos="993"/>
        </w:tabs>
        <w:rPr>
          <w:sz w:val="24"/>
          <w:szCs w:val="24"/>
        </w:rPr>
      </w:pPr>
      <w:r w:rsidRPr="009F4AA0">
        <w:rPr>
          <w:sz w:val="24"/>
          <w:szCs w:val="24"/>
        </w:rPr>
        <w:t>- 9,9 млн. руб. поступило по доходам от продажи материальных активов, что на 6,0 млн. руб. или в 2,5 раза больше;</w:t>
      </w:r>
    </w:p>
    <w:p w14:paraId="472B51F1" w14:textId="77777777" w:rsidR="00C008AD" w:rsidRDefault="00C008AD" w:rsidP="00C008AD">
      <w:pPr>
        <w:tabs>
          <w:tab w:val="left" w:pos="993"/>
        </w:tabs>
        <w:rPr>
          <w:sz w:val="24"/>
          <w:szCs w:val="24"/>
        </w:rPr>
      </w:pPr>
      <w:r w:rsidRPr="000D0AB9">
        <w:rPr>
          <w:sz w:val="24"/>
          <w:szCs w:val="24"/>
        </w:rPr>
        <w:t>- 2,6 млн. руб. по штрафам, санкциям и возмещению ущерба, что меньше на 7,7 млн. руб. или на 74,8%. Снижение произошло вследствие зачисления с 1 января 2020 года штрафов в бюджет, из которого осуществляется обеспечение деятель</w:t>
      </w:r>
      <w:r>
        <w:rPr>
          <w:sz w:val="24"/>
          <w:szCs w:val="24"/>
        </w:rPr>
        <w:t>ности органа, налагающего штраф.</w:t>
      </w:r>
    </w:p>
    <w:p w14:paraId="63F36C55" w14:textId="77777777" w:rsidR="00C008AD" w:rsidRDefault="00C008AD" w:rsidP="00151EF0">
      <w:pPr>
        <w:rPr>
          <w:sz w:val="24"/>
          <w:szCs w:val="24"/>
        </w:rPr>
      </w:pPr>
      <w:r w:rsidRPr="00B11772">
        <w:rPr>
          <w:sz w:val="24"/>
          <w:szCs w:val="24"/>
        </w:rPr>
        <w:t>В целом, как в консервативном, так и в базовом варианте 202</w:t>
      </w:r>
      <w:r>
        <w:rPr>
          <w:sz w:val="24"/>
          <w:szCs w:val="24"/>
        </w:rPr>
        <w:t>2 - 2024</w:t>
      </w:r>
      <w:r w:rsidRPr="00B11772">
        <w:rPr>
          <w:sz w:val="24"/>
          <w:szCs w:val="24"/>
        </w:rPr>
        <w:t xml:space="preserve"> годах планируется </w:t>
      </w:r>
      <w:r>
        <w:rPr>
          <w:sz w:val="24"/>
          <w:szCs w:val="24"/>
        </w:rPr>
        <w:t xml:space="preserve">снижение </w:t>
      </w:r>
      <w:r w:rsidRPr="00B11772">
        <w:rPr>
          <w:sz w:val="24"/>
          <w:szCs w:val="24"/>
        </w:rPr>
        <w:t xml:space="preserve">поступления </w:t>
      </w:r>
      <w:r>
        <w:rPr>
          <w:sz w:val="24"/>
          <w:szCs w:val="24"/>
        </w:rPr>
        <w:t>не</w:t>
      </w:r>
      <w:r w:rsidRPr="00B11772">
        <w:rPr>
          <w:sz w:val="24"/>
          <w:szCs w:val="24"/>
        </w:rPr>
        <w:t>налоговых доходов</w:t>
      </w:r>
      <w:r>
        <w:rPr>
          <w:sz w:val="24"/>
          <w:szCs w:val="24"/>
        </w:rPr>
        <w:t xml:space="preserve"> в течение всего прогнозного периода с 25,8 </w:t>
      </w:r>
      <w:r w:rsidRPr="00B11772">
        <w:rPr>
          <w:sz w:val="24"/>
          <w:szCs w:val="24"/>
        </w:rPr>
        <w:t>млн. руб.</w:t>
      </w:r>
      <w:r>
        <w:rPr>
          <w:sz w:val="24"/>
          <w:szCs w:val="24"/>
        </w:rPr>
        <w:t xml:space="preserve"> до 11,6 </w:t>
      </w:r>
      <w:r w:rsidRPr="00B11772">
        <w:rPr>
          <w:sz w:val="24"/>
          <w:szCs w:val="24"/>
        </w:rPr>
        <w:t>млн. руб.</w:t>
      </w:r>
      <w:r>
        <w:rPr>
          <w:sz w:val="24"/>
          <w:szCs w:val="24"/>
        </w:rPr>
        <w:t xml:space="preserve"> или в 2,2 раза.</w:t>
      </w:r>
    </w:p>
    <w:p w14:paraId="0C8FD44B" w14:textId="77777777" w:rsidR="00C008AD" w:rsidRPr="0019314F" w:rsidRDefault="00C008AD" w:rsidP="00C008AD">
      <w:pPr>
        <w:rPr>
          <w:sz w:val="24"/>
          <w:szCs w:val="24"/>
        </w:rPr>
      </w:pPr>
      <w:r w:rsidRPr="0019314F">
        <w:rPr>
          <w:sz w:val="24"/>
          <w:szCs w:val="24"/>
        </w:rPr>
        <w:t>В 2021 году поступление налоговых и неналоговых доходов ожидается в сумме 390,5 млн. руб., что на 8,3% меньше уровня 2020 года. Оценка дана на основании фактических поступлений 2020 года и динамики поступлений текущего года.</w:t>
      </w:r>
    </w:p>
    <w:p w14:paraId="04D00BCE" w14:textId="77777777" w:rsidR="00C008AD" w:rsidRDefault="00C008AD" w:rsidP="00C008AD">
      <w:p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Основная сумма снижения ожидается по </w:t>
      </w:r>
      <w:r w:rsidRPr="00562A49">
        <w:rPr>
          <w:sz w:val="24"/>
          <w:szCs w:val="24"/>
        </w:rPr>
        <w:t xml:space="preserve">налогам на совокупный доход на </w:t>
      </w:r>
      <w:r>
        <w:rPr>
          <w:sz w:val="24"/>
          <w:szCs w:val="24"/>
        </w:rPr>
        <w:t>72</w:t>
      </w:r>
      <w:r w:rsidRPr="00562A49">
        <w:rPr>
          <w:sz w:val="24"/>
          <w:szCs w:val="24"/>
        </w:rPr>
        <w:t xml:space="preserve">,5 % или на </w:t>
      </w:r>
      <w:r>
        <w:rPr>
          <w:sz w:val="24"/>
          <w:szCs w:val="24"/>
        </w:rPr>
        <w:t>40,7</w:t>
      </w:r>
      <w:r w:rsidRPr="00562A49">
        <w:rPr>
          <w:sz w:val="24"/>
          <w:szCs w:val="24"/>
        </w:rPr>
        <w:t xml:space="preserve"> </w:t>
      </w:r>
      <w:r>
        <w:rPr>
          <w:sz w:val="24"/>
          <w:szCs w:val="24"/>
        </w:rPr>
        <w:t>млн</w:t>
      </w:r>
      <w:r w:rsidRPr="00562A49">
        <w:rPr>
          <w:sz w:val="24"/>
          <w:szCs w:val="24"/>
        </w:rPr>
        <w:t xml:space="preserve">. руб. </w:t>
      </w:r>
      <w:r>
        <w:rPr>
          <w:sz w:val="24"/>
          <w:szCs w:val="24"/>
        </w:rPr>
        <w:t>по причинам:</w:t>
      </w:r>
    </w:p>
    <w:p w14:paraId="3C61870C" w14:textId="77777777" w:rsidR="00C008AD" w:rsidRDefault="00C008AD" w:rsidP="00C008AD">
      <w:p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019C6">
        <w:rPr>
          <w:sz w:val="24"/>
          <w:szCs w:val="24"/>
        </w:rPr>
        <w:t xml:space="preserve">ограничение работы части юридических лиц и индивидуальных предпринимателей, </w:t>
      </w:r>
      <w:r>
        <w:rPr>
          <w:sz w:val="24"/>
          <w:szCs w:val="24"/>
        </w:rPr>
        <w:t xml:space="preserve">а также снижение </w:t>
      </w:r>
      <w:r w:rsidRPr="000019C6">
        <w:rPr>
          <w:sz w:val="24"/>
          <w:szCs w:val="24"/>
        </w:rPr>
        <w:t>налоговых ставок в два раза</w:t>
      </w:r>
      <w:r>
        <w:rPr>
          <w:sz w:val="24"/>
          <w:szCs w:val="24"/>
        </w:rPr>
        <w:t xml:space="preserve"> </w:t>
      </w:r>
      <w:r w:rsidRPr="000019C6">
        <w:rPr>
          <w:sz w:val="24"/>
          <w:szCs w:val="24"/>
        </w:rPr>
        <w:t xml:space="preserve">по </w:t>
      </w:r>
      <w:r w:rsidRPr="003B0A04">
        <w:rPr>
          <w:sz w:val="24"/>
          <w:szCs w:val="24"/>
        </w:rPr>
        <w:t>налогу, взимаемому в связи с применением упрощенной системы налогообложения</w:t>
      </w:r>
      <w:r>
        <w:rPr>
          <w:sz w:val="24"/>
          <w:szCs w:val="24"/>
        </w:rPr>
        <w:t>,</w:t>
      </w:r>
      <w:r w:rsidRPr="000019C6">
        <w:rPr>
          <w:sz w:val="24"/>
          <w:szCs w:val="24"/>
        </w:rPr>
        <w:t xml:space="preserve"> </w:t>
      </w:r>
      <w:r>
        <w:rPr>
          <w:sz w:val="24"/>
          <w:szCs w:val="24"/>
        </w:rPr>
        <w:t>в следствие</w:t>
      </w:r>
      <w:r w:rsidRPr="000019C6">
        <w:rPr>
          <w:sz w:val="24"/>
          <w:szCs w:val="24"/>
        </w:rPr>
        <w:t xml:space="preserve"> распространени</w:t>
      </w:r>
      <w:r>
        <w:rPr>
          <w:sz w:val="24"/>
          <w:szCs w:val="24"/>
        </w:rPr>
        <w:t>я</w:t>
      </w:r>
      <w:r w:rsidRPr="000019C6">
        <w:rPr>
          <w:sz w:val="24"/>
          <w:szCs w:val="24"/>
        </w:rPr>
        <w:t xml:space="preserve"> новой коронавирусной инфекции</w:t>
      </w:r>
      <w:r>
        <w:rPr>
          <w:sz w:val="24"/>
          <w:szCs w:val="24"/>
        </w:rPr>
        <w:t>;</w:t>
      </w:r>
    </w:p>
    <w:p w14:paraId="0486AD75" w14:textId="77777777" w:rsidR="00C008AD" w:rsidRDefault="00C008AD" w:rsidP="00C008AD">
      <w:p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- отмена ЕНВД с 1 января 2021 года;</w:t>
      </w:r>
    </w:p>
    <w:p w14:paraId="3DB909AA" w14:textId="77777777" w:rsidR="00C008AD" w:rsidRDefault="00C008AD" w:rsidP="00C008AD">
      <w:p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6060">
        <w:rPr>
          <w:sz w:val="24"/>
          <w:szCs w:val="24"/>
        </w:rPr>
        <w:t>уменьшени</w:t>
      </w:r>
      <w:r>
        <w:rPr>
          <w:sz w:val="24"/>
          <w:szCs w:val="24"/>
        </w:rPr>
        <w:t>е</w:t>
      </w:r>
      <w:r w:rsidRPr="00A46060">
        <w:rPr>
          <w:sz w:val="24"/>
          <w:szCs w:val="24"/>
        </w:rPr>
        <w:t xml:space="preserve"> налогооблагаемой базы налогоплательщика с основным видом деятельности по ОКВЭД «Разведение сельскохозяйственной птицы» </w:t>
      </w:r>
      <w:r>
        <w:rPr>
          <w:sz w:val="24"/>
          <w:szCs w:val="24"/>
        </w:rPr>
        <w:t>в</w:t>
      </w:r>
      <w:r w:rsidRPr="00A46060">
        <w:rPr>
          <w:sz w:val="24"/>
          <w:szCs w:val="24"/>
        </w:rPr>
        <w:t xml:space="preserve">следствие ввода в эксплуатацию </w:t>
      </w:r>
      <w:proofErr w:type="spellStart"/>
      <w:r w:rsidRPr="00A46060">
        <w:rPr>
          <w:sz w:val="24"/>
          <w:szCs w:val="24"/>
        </w:rPr>
        <w:t>кормозавода</w:t>
      </w:r>
      <w:proofErr w:type="spellEnd"/>
      <w:r>
        <w:rPr>
          <w:sz w:val="24"/>
          <w:szCs w:val="24"/>
        </w:rPr>
        <w:t>. Из консолидированного бюджета муниципального района «Сыктывдинский» налогоплательщику возвращено 10,2 млн. руб., поступлений по данному налогу в текущем году не ожидается.</w:t>
      </w:r>
    </w:p>
    <w:p w14:paraId="7EB4A661" w14:textId="77777777" w:rsidR="00C008AD" w:rsidRDefault="00C008AD" w:rsidP="00C008AD">
      <w:pPr>
        <w:rPr>
          <w:sz w:val="24"/>
          <w:szCs w:val="24"/>
        </w:rPr>
      </w:pPr>
      <w:r w:rsidRPr="00BF7109">
        <w:rPr>
          <w:sz w:val="24"/>
          <w:szCs w:val="24"/>
        </w:rPr>
        <w:t xml:space="preserve">Также снижение поступлений ожидается по следующим доходам: </w:t>
      </w:r>
    </w:p>
    <w:p w14:paraId="735FDF75" w14:textId="77777777" w:rsidR="00C008AD" w:rsidRDefault="00C008AD" w:rsidP="00C008AD">
      <w:pPr>
        <w:rPr>
          <w:sz w:val="24"/>
          <w:szCs w:val="24"/>
        </w:rPr>
      </w:pPr>
      <w:r>
        <w:rPr>
          <w:sz w:val="24"/>
          <w:szCs w:val="24"/>
        </w:rPr>
        <w:t>- налогу на доходы физических лиц на 1,2 млн. руб. или 0,4%,</w:t>
      </w:r>
    </w:p>
    <w:p w14:paraId="400C6E09" w14:textId="77777777" w:rsidR="00C008AD" w:rsidRPr="00BF7109" w:rsidRDefault="00C008AD" w:rsidP="00C008AD">
      <w:pPr>
        <w:tabs>
          <w:tab w:val="left" w:pos="993"/>
        </w:tabs>
        <w:rPr>
          <w:sz w:val="24"/>
          <w:szCs w:val="24"/>
        </w:rPr>
      </w:pPr>
      <w:r w:rsidRPr="00BF7109">
        <w:rPr>
          <w:sz w:val="24"/>
          <w:szCs w:val="24"/>
        </w:rPr>
        <w:t>- налогу на имущество физических лиц на 1</w:t>
      </w:r>
      <w:r>
        <w:rPr>
          <w:sz w:val="24"/>
          <w:szCs w:val="24"/>
        </w:rPr>
        <w:t>,0</w:t>
      </w:r>
      <w:r w:rsidRPr="00BF7109">
        <w:rPr>
          <w:sz w:val="24"/>
          <w:szCs w:val="24"/>
        </w:rPr>
        <w:t xml:space="preserve"> млн. руб.</w:t>
      </w:r>
      <w:r>
        <w:rPr>
          <w:sz w:val="24"/>
          <w:szCs w:val="24"/>
        </w:rPr>
        <w:t xml:space="preserve"> или 9,8%</w:t>
      </w:r>
      <w:r w:rsidRPr="00BF7109">
        <w:rPr>
          <w:sz w:val="24"/>
          <w:szCs w:val="24"/>
        </w:rPr>
        <w:t>;</w:t>
      </w:r>
    </w:p>
    <w:p w14:paraId="37E623B7" w14:textId="77777777" w:rsidR="00C008AD" w:rsidRDefault="00C008AD" w:rsidP="00C008AD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государственной</w:t>
      </w:r>
      <w:r w:rsidRPr="00473C51">
        <w:rPr>
          <w:sz w:val="24"/>
          <w:szCs w:val="24"/>
        </w:rPr>
        <w:t xml:space="preserve"> пошлин</w:t>
      </w:r>
      <w:r>
        <w:rPr>
          <w:sz w:val="24"/>
          <w:szCs w:val="24"/>
        </w:rPr>
        <w:t>е</w:t>
      </w:r>
      <w:r w:rsidRPr="00473C51">
        <w:rPr>
          <w:sz w:val="24"/>
          <w:szCs w:val="24"/>
        </w:rPr>
        <w:t xml:space="preserve"> на 0,</w:t>
      </w:r>
      <w:r>
        <w:rPr>
          <w:sz w:val="24"/>
          <w:szCs w:val="24"/>
        </w:rPr>
        <w:t>5</w:t>
      </w:r>
      <w:r w:rsidRPr="00473C51">
        <w:rPr>
          <w:sz w:val="24"/>
          <w:szCs w:val="24"/>
        </w:rPr>
        <w:t xml:space="preserve"> млн. руб.</w:t>
      </w:r>
      <w:r>
        <w:rPr>
          <w:sz w:val="24"/>
          <w:szCs w:val="24"/>
        </w:rPr>
        <w:t xml:space="preserve"> или 10,9%;</w:t>
      </w:r>
    </w:p>
    <w:p w14:paraId="12F4F229" w14:textId="77777777" w:rsidR="00C008AD" w:rsidRDefault="00C008AD" w:rsidP="00C008AD">
      <w:pPr>
        <w:rPr>
          <w:sz w:val="24"/>
          <w:szCs w:val="24"/>
        </w:rPr>
      </w:pPr>
      <w:r w:rsidRPr="00A250DF">
        <w:rPr>
          <w:sz w:val="24"/>
          <w:szCs w:val="24"/>
        </w:rPr>
        <w:t>- доход</w:t>
      </w:r>
      <w:r>
        <w:rPr>
          <w:sz w:val="24"/>
          <w:szCs w:val="24"/>
        </w:rPr>
        <w:t>ам</w:t>
      </w:r>
      <w:r w:rsidRPr="00A250DF">
        <w:rPr>
          <w:sz w:val="24"/>
          <w:szCs w:val="24"/>
        </w:rPr>
        <w:t xml:space="preserve"> от реализации материальных и нематериальных активов на </w:t>
      </w:r>
      <w:r>
        <w:rPr>
          <w:sz w:val="24"/>
          <w:szCs w:val="24"/>
        </w:rPr>
        <w:t>3,8</w:t>
      </w:r>
      <w:r w:rsidRPr="00A250DF">
        <w:rPr>
          <w:sz w:val="24"/>
          <w:szCs w:val="24"/>
        </w:rPr>
        <w:t xml:space="preserve"> млн. руб.</w:t>
      </w:r>
      <w:r>
        <w:rPr>
          <w:sz w:val="24"/>
          <w:szCs w:val="24"/>
        </w:rPr>
        <w:t xml:space="preserve"> или 38,4%.</w:t>
      </w:r>
    </w:p>
    <w:p w14:paraId="59FAB7BB" w14:textId="77777777" w:rsidR="00C008AD" w:rsidRPr="00151EF0" w:rsidRDefault="00C008AD" w:rsidP="00151EF0">
      <w:pPr>
        <w:rPr>
          <w:sz w:val="24"/>
          <w:szCs w:val="24"/>
        </w:rPr>
      </w:pPr>
      <w:r w:rsidRPr="002A04E8">
        <w:rPr>
          <w:sz w:val="24"/>
          <w:szCs w:val="24"/>
        </w:rPr>
        <w:t>- штраф</w:t>
      </w:r>
      <w:r>
        <w:rPr>
          <w:sz w:val="24"/>
          <w:szCs w:val="24"/>
        </w:rPr>
        <w:t>ам</w:t>
      </w:r>
      <w:r w:rsidRPr="002A04E8">
        <w:rPr>
          <w:sz w:val="24"/>
          <w:szCs w:val="24"/>
        </w:rPr>
        <w:t>, санкци</w:t>
      </w:r>
      <w:r>
        <w:rPr>
          <w:sz w:val="24"/>
          <w:szCs w:val="24"/>
        </w:rPr>
        <w:t>ям</w:t>
      </w:r>
      <w:r w:rsidRPr="002A04E8">
        <w:rPr>
          <w:sz w:val="24"/>
          <w:szCs w:val="24"/>
        </w:rPr>
        <w:t xml:space="preserve"> и возмещени</w:t>
      </w:r>
      <w:r>
        <w:rPr>
          <w:sz w:val="24"/>
          <w:szCs w:val="24"/>
        </w:rPr>
        <w:t>ю</w:t>
      </w:r>
      <w:r w:rsidRPr="002A04E8">
        <w:rPr>
          <w:sz w:val="24"/>
          <w:szCs w:val="24"/>
        </w:rPr>
        <w:t xml:space="preserve"> ущерба на 0,3 млн. руб.</w:t>
      </w:r>
      <w:r>
        <w:rPr>
          <w:sz w:val="24"/>
          <w:szCs w:val="24"/>
        </w:rPr>
        <w:t xml:space="preserve"> или 11,5%;</w:t>
      </w:r>
    </w:p>
    <w:p w14:paraId="02675A8D" w14:textId="77777777" w:rsidR="00C008AD" w:rsidRPr="002A04E8" w:rsidRDefault="00C008AD" w:rsidP="00C008AD">
      <w:pPr>
        <w:rPr>
          <w:sz w:val="24"/>
          <w:szCs w:val="24"/>
        </w:rPr>
      </w:pPr>
      <w:r>
        <w:rPr>
          <w:sz w:val="24"/>
          <w:szCs w:val="24"/>
        </w:rPr>
        <w:t xml:space="preserve">В 2021 году по сравнению с 2020 годом </w:t>
      </w:r>
      <w:r w:rsidRPr="002A04E8">
        <w:rPr>
          <w:sz w:val="24"/>
          <w:szCs w:val="24"/>
        </w:rPr>
        <w:t xml:space="preserve">ожидается </w:t>
      </w:r>
      <w:r>
        <w:rPr>
          <w:sz w:val="24"/>
          <w:szCs w:val="24"/>
        </w:rPr>
        <w:t>у</w:t>
      </w:r>
      <w:r w:rsidRPr="002A04E8">
        <w:rPr>
          <w:sz w:val="24"/>
          <w:szCs w:val="24"/>
        </w:rPr>
        <w:t>величение по следующим видам доходов:</w:t>
      </w:r>
    </w:p>
    <w:p w14:paraId="52098FFD" w14:textId="77777777" w:rsidR="00C008AD" w:rsidRDefault="00C008AD" w:rsidP="00C008AD">
      <w:pPr>
        <w:rPr>
          <w:sz w:val="24"/>
          <w:szCs w:val="24"/>
        </w:rPr>
      </w:pPr>
      <w:r w:rsidRPr="00092E45">
        <w:rPr>
          <w:sz w:val="24"/>
          <w:szCs w:val="24"/>
        </w:rPr>
        <w:t>- акцизам на 2</w:t>
      </w:r>
      <w:r w:rsidR="00151EF0">
        <w:rPr>
          <w:sz w:val="24"/>
          <w:szCs w:val="24"/>
        </w:rPr>
        <w:t>,1 млн. руб. или 10,3%</w:t>
      </w:r>
      <w:r w:rsidRPr="00092E45">
        <w:rPr>
          <w:sz w:val="24"/>
          <w:szCs w:val="24"/>
        </w:rPr>
        <w:t>;</w:t>
      </w:r>
    </w:p>
    <w:p w14:paraId="53E5C2AA" w14:textId="77777777" w:rsidR="00C008AD" w:rsidRDefault="00C008AD" w:rsidP="00C008AD">
      <w:pPr>
        <w:rPr>
          <w:sz w:val="24"/>
          <w:szCs w:val="24"/>
        </w:rPr>
      </w:pPr>
      <w:r>
        <w:rPr>
          <w:sz w:val="24"/>
          <w:szCs w:val="24"/>
        </w:rPr>
        <w:t xml:space="preserve">- налогу, взимаемому в связи с применением патентной системы налогообложения, на 1,5 </w:t>
      </w:r>
      <w:r w:rsidRPr="002A04E8">
        <w:rPr>
          <w:sz w:val="24"/>
          <w:szCs w:val="24"/>
        </w:rPr>
        <w:t>млн. руб.</w:t>
      </w:r>
      <w:r>
        <w:rPr>
          <w:sz w:val="24"/>
          <w:szCs w:val="24"/>
        </w:rPr>
        <w:t xml:space="preserve"> или в 2,7 раза</w:t>
      </w:r>
      <w:r w:rsidRPr="00092E45">
        <w:rPr>
          <w:sz w:val="24"/>
          <w:szCs w:val="24"/>
        </w:rPr>
        <w:t>;</w:t>
      </w:r>
    </w:p>
    <w:p w14:paraId="3069D7DD" w14:textId="77777777" w:rsidR="00C008AD" w:rsidRDefault="00C008AD" w:rsidP="00C008AD">
      <w:pPr>
        <w:rPr>
          <w:sz w:val="24"/>
          <w:szCs w:val="24"/>
        </w:rPr>
      </w:pPr>
      <w:r w:rsidRPr="002A04E8">
        <w:rPr>
          <w:sz w:val="24"/>
          <w:szCs w:val="24"/>
        </w:rPr>
        <w:t>- земельному налогу на 0,3 млн. руб.</w:t>
      </w:r>
      <w:r>
        <w:rPr>
          <w:sz w:val="24"/>
          <w:szCs w:val="24"/>
        </w:rPr>
        <w:t xml:space="preserve"> или 1,1%</w:t>
      </w:r>
      <w:r w:rsidRPr="00092E45">
        <w:rPr>
          <w:sz w:val="24"/>
          <w:szCs w:val="24"/>
        </w:rPr>
        <w:t>;</w:t>
      </w:r>
    </w:p>
    <w:p w14:paraId="678B0689" w14:textId="77777777" w:rsidR="00C008AD" w:rsidRPr="006B7629" w:rsidRDefault="00C008AD" w:rsidP="006B7629">
      <w:pPr>
        <w:rPr>
          <w:sz w:val="24"/>
          <w:szCs w:val="24"/>
        </w:rPr>
      </w:pPr>
      <w:r>
        <w:rPr>
          <w:sz w:val="24"/>
          <w:szCs w:val="24"/>
        </w:rPr>
        <w:t>- доходы от использования муниципального имущества на 9,1 млн. руб. или в 1,6 раза.</w:t>
      </w:r>
    </w:p>
    <w:p w14:paraId="5B869A06" w14:textId="77777777" w:rsidR="00C008AD" w:rsidRPr="00DC0ED1" w:rsidRDefault="00C008AD" w:rsidP="00C008AD">
      <w:pPr>
        <w:rPr>
          <w:sz w:val="24"/>
          <w:szCs w:val="24"/>
          <w:lang w:eastAsia="en-US"/>
        </w:rPr>
      </w:pPr>
      <w:r w:rsidRPr="00DC0ED1">
        <w:rPr>
          <w:sz w:val="24"/>
          <w:szCs w:val="24"/>
          <w:lang w:eastAsia="en-US"/>
        </w:rPr>
        <w:t>Безвозмездные поступления сформированы на основании проекта Республиканского бюджета Республики Коми на 202</w:t>
      </w:r>
      <w:r>
        <w:rPr>
          <w:sz w:val="24"/>
          <w:szCs w:val="24"/>
          <w:lang w:eastAsia="en-US"/>
        </w:rPr>
        <w:t>2-2024</w:t>
      </w:r>
      <w:r w:rsidRPr="00DC0ED1">
        <w:rPr>
          <w:sz w:val="24"/>
          <w:szCs w:val="24"/>
          <w:lang w:eastAsia="en-US"/>
        </w:rPr>
        <w:t xml:space="preserve"> гг.</w:t>
      </w:r>
    </w:p>
    <w:p w14:paraId="55CFB35E" w14:textId="77777777" w:rsidR="00C008AD" w:rsidRPr="00DC0ED1" w:rsidRDefault="00C008AD" w:rsidP="00C008AD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Pr="00DC0ED1">
        <w:rPr>
          <w:sz w:val="24"/>
          <w:szCs w:val="24"/>
          <w:lang w:eastAsia="en-US"/>
        </w:rPr>
        <w:t xml:space="preserve"> 20</w:t>
      </w:r>
      <w:r>
        <w:rPr>
          <w:sz w:val="24"/>
          <w:szCs w:val="24"/>
          <w:lang w:eastAsia="en-US"/>
        </w:rPr>
        <w:t>20</w:t>
      </w:r>
      <w:r w:rsidRPr="00DC0ED1">
        <w:rPr>
          <w:sz w:val="24"/>
          <w:szCs w:val="24"/>
          <w:lang w:eastAsia="en-US"/>
        </w:rPr>
        <w:t xml:space="preserve"> году по сравнению с уровнем</w:t>
      </w:r>
      <w:r w:rsidRPr="007C6032">
        <w:rPr>
          <w:sz w:val="24"/>
          <w:szCs w:val="24"/>
          <w:lang w:eastAsia="en-US"/>
        </w:rPr>
        <w:t xml:space="preserve"> 20</w:t>
      </w:r>
      <w:r>
        <w:rPr>
          <w:sz w:val="24"/>
          <w:szCs w:val="24"/>
          <w:lang w:eastAsia="en-US"/>
        </w:rPr>
        <w:t>19</w:t>
      </w:r>
      <w:r w:rsidRPr="007C6032">
        <w:rPr>
          <w:sz w:val="24"/>
          <w:szCs w:val="24"/>
          <w:lang w:eastAsia="en-US"/>
        </w:rPr>
        <w:t xml:space="preserve"> года произош</w:t>
      </w:r>
      <w:r>
        <w:rPr>
          <w:sz w:val="24"/>
          <w:szCs w:val="24"/>
          <w:lang w:eastAsia="en-US"/>
        </w:rPr>
        <w:t>е</w:t>
      </w:r>
      <w:r w:rsidRPr="007C6032">
        <w:rPr>
          <w:sz w:val="24"/>
          <w:szCs w:val="24"/>
          <w:lang w:eastAsia="en-US"/>
        </w:rPr>
        <w:t xml:space="preserve">л </w:t>
      </w:r>
      <w:r>
        <w:rPr>
          <w:sz w:val="24"/>
          <w:szCs w:val="24"/>
          <w:lang w:eastAsia="en-US"/>
        </w:rPr>
        <w:t>рост расходов на 10,3</w:t>
      </w:r>
      <w:r w:rsidRPr="007C6032">
        <w:rPr>
          <w:sz w:val="24"/>
          <w:szCs w:val="24"/>
          <w:lang w:eastAsia="en-US"/>
        </w:rPr>
        <w:t xml:space="preserve"> %.</w:t>
      </w:r>
      <w:r w:rsidRPr="002A5ED8">
        <w:rPr>
          <w:sz w:val="24"/>
          <w:szCs w:val="24"/>
          <w:lang w:eastAsia="en-US"/>
        </w:rPr>
        <w:t xml:space="preserve"> </w:t>
      </w:r>
      <w:r w:rsidRPr="00DC0ED1">
        <w:rPr>
          <w:sz w:val="24"/>
          <w:szCs w:val="24"/>
          <w:lang w:eastAsia="en-US"/>
        </w:rPr>
        <w:t>В 202</w:t>
      </w:r>
      <w:r>
        <w:rPr>
          <w:sz w:val="24"/>
          <w:szCs w:val="24"/>
          <w:lang w:eastAsia="en-US"/>
        </w:rPr>
        <w:t>2</w:t>
      </w:r>
      <w:r w:rsidRPr="00DC0ED1">
        <w:rPr>
          <w:sz w:val="24"/>
          <w:szCs w:val="24"/>
          <w:lang w:eastAsia="en-US"/>
        </w:rPr>
        <w:t xml:space="preserve"> году ожидается </w:t>
      </w:r>
      <w:r>
        <w:rPr>
          <w:sz w:val="24"/>
          <w:szCs w:val="24"/>
          <w:lang w:eastAsia="en-US"/>
        </w:rPr>
        <w:t>рост</w:t>
      </w:r>
      <w:r w:rsidRPr="00DC0ED1">
        <w:rPr>
          <w:sz w:val="24"/>
          <w:szCs w:val="24"/>
          <w:lang w:eastAsia="en-US"/>
        </w:rPr>
        <w:t xml:space="preserve"> расходной части консолидированного бюджета </w:t>
      </w:r>
      <w:r>
        <w:rPr>
          <w:sz w:val="24"/>
          <w:szCs w:val="24"/>
          <w:lang w:eastAsia="en-US"/>
        </w:rPr>
        <w:t>муниципального района</w:t>
      </w:r>
      <w:r w:rsidRPr="00DC0ED1">
        <w:rPr>
          <w:sz w:val="24"/>
          <w:szCs w:val="24"/>
          <w:lang w:eastAsia="en-US"/>
        </w:rPr>
        <w:t xml:space="preserve"> «Сыктывдинский» на </w:t>
      </w:r>
      <w:r>
        <w:rPr>
          <w:sz w:val="24"/>
          <w:szCs w:val="24"/>
          <w:lang w:eastAsia="en-US"/>
        </w:rPr>
        <w:t>8,5 млн. рублей, или на 0,5</w:t>
      </w:r>
      <w:r w:rsidRPr="00DC0ED1">
        <w:rPr>
          <w:sz w:val="24"/>
          <w:szCs w:val="24"/>
          <w:lang w:eastAsia="en-US"/>
        </w:rPr>
        <w:t xml:space="preserve">%. </w:t>
      </w:r>
    </w:p>
    <w:p w14:paraId="1C20F92A" w14:textId="77777777" w:rsidR="00C008AD" w:rsidRPr="00B51E4F" w:rsidRDefault="00C008AD" w:rsidP="00C008AD">
      <w:pPr>
        <w:rPr>
          <w:sz w:val="24"/>
          <w:szCs w:val="24"/>
          <w:highlight w:val="yellow"/>
        </w:rPr>
      </w:pPr>
      <w:r>
        <w:rPr>
          <w:sz w:val="24"/>
          <w:szCs w:val="24"/>
        </w:rPr>
        <w:t>В 2020</w:t>
      </w:r>
      <w:r w:rsidRPr="007151E0">
        <w:rPr>
          <w:sz w:val="24"/>
          <w:szCs w:val="24"/>
        </w:rPr>
        <w:t xml:space="preserve"> году реализованы </w:t>
      </w:r>
      <w:r>
        <w:rPr>
          <w:sz w:val="24"/>
          <w:szCs w:val="24"/>
        </w:rPr>
        <w:t>10</w:t>
      </w:r>
      <w:r w:rsidRPr="007151E0">
        <w:rPr>
          <w:sz w:val="24"/>
          <w:szCs w:val="24"/>
        </w:rPr>
        <w:t xml:space="preserve"> проектов инициативного бюджетирования в рамках реализации проекта «Народный бюджет».</w:t>
      </w:r>
    </w:p>
    <w:p w14:paraId="380375D5" w14:textId="77777777" w:rsidR="00C008AD" w:rsidRPr="00FB11A0" w:rsidRDefault="00C008AD" w:rsidP="00C008AD">
      <w:pPr>
        <w:rPr>
          <w:sz w:val="24"/>
          <w:szCs w:val="24"/>
        </w:rPr>
      </w:pPr>
      <w:r w:rsidRPr="00FB11A0">
        <w:rPr>
          <w:sz w:val="24"/>
          <w:szCs w:val="24"/>
        </w:rPr>
        <w:t>Муниципалитетом «Майские» Указы Президента по достижению целевых показателей по заработной плате работников социальной сферы исполнены на 100,0 %. На данные цели из республиканского бюджета в 20</w:t>
      </w:r>
      <w:r>
        <w:rPr>
          <w:sz w:val="24"/>
          <w:szCs w:val="24"/>
        </w:rPr>
        <w:t>20</w:t>
      </w:r>
      <w:r w:rsidRPr="00FB11A0">
        <w:rPr>
          <w:sz w:val="24"/>
          <w:szCs w:val="24"/>
        </w:rPr>
        <w:t xml:space="preserve"> году, как и в 20</w:t>
      </w:r>
      <w:r>
        <w:rPr>
          <w:sz w:val="24"/>
          <w:szCs w:val="24"/>
        </w:rPr>
        <w:t>19</w:t>
      </w:r>
      <w:r w:rsidRPr="00FB11A0">
        <w:rPr>
          <w:sz w:val="24"/>
          <w:szCs w:val="24"/>
        </w:rPr>
        <w:t xml:space="preserve"> году выделена субсидия на </w:t>
      </w:r>
      <w:proofErr w:type="spellStart"/>
      <w:r w:rsidRPr="00FB11A0">
        <w:rPr>
          <w:sz w:val="24"/>
          <w:szCs w:val="24"/>
        </w:rPr>
        <w:t>софинансирование</w:t>
      </w:r>
      <w:proofErr w:type="spellEnd"/>
      <w:r w:rsidRPr="00FB11A0">
        <w:rPr>
          <w:sz w:val="24"/>
          <w:szCs w:val="24"/>
        </w:rPr>
        <w:t xml:space="preserve"> расходных обязательств ОМСУ, связанных с повышением оплаты труда работникам учреждений культуры и педагогическим работникам учреждений дополнительного образования. </w:t>
      </w:r>
    </w:p>
    <w:p w14:paraId="77CC4158" w14:textId="77777777" w:rsidR="00C008AD" w:rsidRPr="009664B1" w:rsidRDefault="00C008AD" w:rsidP="00C008AD">
      <w:pPr>
        <w:rPr>
          <w:sz w:val="24"/>
          <w:szCs w:val="24"/>
        </w:rPr>
      </w:pPr>
      <w:r w:rsidRPr="009664B1">
        <w:rPr>
          <w:sz w:val="24"/>
          <w:szCs w:val="24"/>
        </w:rPr>
        <w:t xml:space="preserve">Бюджет муниципального района формируется на основе </w:t>
      </w:r>
      <w:r>
        <w:rPr>
          <w:sz w:val="24"/>
          <w:szCs w:val="24"/>
        </w:rPr>
        <w:t>9</w:t>
      </w:r>
      <w:r w:rsidRPr="009664B1">
        <w:rPr>
          <w:sz w:val="24"/>
          <w:szCs w:val="24"/>
        </w:rPr>
        <w:t xml:space="preserve"> муниципальных программ. Освоение по муниципальным программам составило 96,</w:t>
      </w:r>
      <w:r>
        <w:rPr>
          <w:sz w:val="24"/>
          <w:szCs w:val="24"/>
        </w:rPr>
        <w:t>3</w:t>
      </w:r>
      <w:r w:rsidRPr="009664B1">
        <w:rPr>
          <w:sz w:val="24"/>
          <w:szCs w:val="24"/>
        </w:rPr>
        <w:t>%. Доля программного бюджета в общей сумме расходов составила 8</w:t>
      </w:r>
      <w:r>
        <w:rPr>
          <w:sz w:val="24"/>
          <w:szCs w:val="24"/>
        </w:rPr>
        <w:t>6</w:t>
      </w:r>
      <w:r w:rsidRPr="009664B1">
        <w:rPr>
          <w:sz w:val="24"/>
          <w:szCs w:val="24"/>
        </w:rPr>
        <w:t>,</w:t>
      </w:r>
      <w:r>
        <w:rPr>
          <w:sz w:val="24"/>
          <w:szCs w:val="24"/>
        </w:rPr>
        <w:t>7</w:t>
      </w:r>
      <w:r w:rsidRPr="009664B1">
        <w:rPr>
          <w:sz w:val="24"/>
          <w:szCs w:val="24"/>
        </w:rPr>
        <w:t xml:space="preserve">%. В сельских поселениях </w:t>
      </w:r>
      <w:r>
        <w:rPr>
          <w:sz w:val="24"/>
          <w:szCs w:val="24"/>
        </w:rPr>
        <w:t xml:space="preserve">формируются </w:t>
      </w:r>
      <w:r w:rsidRPr="009664B1">
        <w:rPr>
          <w:sz w:val="24"/>
          <w:szCs w:val="24"/>
        </w:rPr>
        <w:t>непрограммные бюджеты.</w:t>
      </w:r>
    </w:p>
    <w:p w14:paraId="71F3CC6B" w14:textId="77777777" w:rsidR="00C008AD" w:rsidRPr="007151E0" w:rsidRDefault="00C008AD" w:rsidP="00C008AD">
      <w:pPr>
        <w:rPr>
          <w:sz w:val="24"/>
          <w:szCs w:val="24"/>
          <w:lang w:eastAsia="en-US"/>
        </w:rPr>
      </w:pPr>
      <w:r w:rsidRPr="009664B1">
        <w:rPr>
          <w:sz w:val="24"/>
          <w:szCs w:val="24"/>
          <w:lang w:eastAsia="en-US"/>
        </w:rPr>
        <w:t>Объемы</w:t>
      </w:r>
      <w:r w:rsidRPr="007151E0">
        <w:rPr>
          <w:sz w:val="24"/>
          <w:szCs w:val="24"/>
          <w:lang w:eastAsia="en-US"/>
        </w:rPr>
        <w:t xml:space="preserve"> расходов консолидированного бюджета </w:t>
      </w:r>
      <w:r>
        <w:rPr>
          <w:sz w:val="24"/>
          <w:szCs w:val="24"/>
          <w:lang w:eastAsia="en-US"/>
        </w:rPr>
        <w:t>муниципального района</w:t>
      </w:r>
      <w:r w:rsidRPr="00DC0ED1">
        <w:rPr>
          <w:sz w:val="24"/>
          <w:szCs w:val="24"/>
          <w:lang w:eastAsia="en-US"/>
        </w:rPr>
        <w:t xml:space="preserve"> </w:t>
      </w:r>
      <w:r w:rsidRPr="007151E0">
        <w:rPr>
          <w:sz w:val="24"/>
          <w:szCs w:val="24"/>
          <w:lang w:eastAsia="en-US"/>
        </w:rPr>
        <w:t>«Сыктывдинский» на 202</w:t>
      </w:r>
      <w:r>
        <w:rPr>
          <w:sz w:val="24"/>
          <w:szCs w:val="24"/>
          <w:lang w:eastAsia="en-US"/>
        </w:rPr>
        <w:t>2</w:t>
      </w:r>
      <w:r w:rsidRPr="007151E0">
        <w:rPr>
          <w:sz w:val="24"/>
          <w:szCs w:val="24"/>
          <w:lang w:eastAsia="en-US"/>
        </w:rPr>
        <w:t>-202</w:t>
      </w:r>
      <w:r>
        <w:rPr>
          <w:sz w:val="24"/>
          <w:szCs w:val="24"/>
          <w:lang w:eastAsia="en-US"/>
        </w:rPr>
        <w:t>4</w:t>
      </w:r>
      <w:r w:rsidRPr="007151E0">
        <w:rPr>
          <w:sz w:val="24"/>
          <w:szCs w:val="24"/>
          <w:lang w:eastAsia="en-US"/>
        </w:rPr>
        <w:t xml:space="preserve"> годы сформированы исходя из прогнозируемого объема доходов и сумм безвозмездных поступлений из республиканского бюджета Республики Коми.</w:t>
      </w:r>
    </w:p>
    <w:p w14:paraId="30F62407" w14:textId="77777777" w:rsidR="00C008AD" w:rsidRPr="00127F3A" w:rsidRDefault="00C008AD" w:rsidP="00C008AD">
      <w:pPr>
        <w:rPr>
          <w:sz w:val="24"/>
          <w:szCs w:val="24"/>
          <w:lang w:eastAsia="en-US"/>
        </w:rPr>
      </w:pPr>
      <w:r w:rsidRPr="00127F3A">
        <w:rPr>
          <w:sz w:val="24"/>
          <w:szCs w:val="24"/>
          <w:lang w:eastAsia="en-US"/>
        </w:rPr>
        <w:t xml:space="preserve">В расходах учтена индексация оплаты труда с 1 </w:t>
      </w:r>
      <w:r>
        <w:rPr>
          <w:sz w:val="24"/>
          <w:szCs w:val="24"/>
          <w:lang w:eastAsia="en-US"/>
        </w:rPr>
        <w:t>января</w:t>
      </w:r>
      <w:r w:rsidRPr="00127F3A">
        <w:rPr>
          <w:sz w:val="24"/>
          <w:szCs w:val="24"/>
          <w:lang w:eastAsia="en-US"/>
        </w:rPr>
        <w:t xml:space="preserve"> 202</w:t>
      </w:r>
      <w:r>
        <w:rPr>
          <w:sz w:val="24"/>
          <w:szCs w:val="24"/>
          <w:lang w:eastAsia="en-US"/>
        </w:rPr>
        <w:t>2</w:t>
      </w:r>
      <w:r w:rsidRPr="00127F3A">
        <w:rPr>
          <w:sz w:val="24"/>
          <w:szCs w:val="24"/>
          <w:lang w:eastAsia="en-US"/>
        </w:rPr>
        <w:t xml:space="preserve"> года</w:t>
      </w:r>
      <w:r>
        <w:rPr>
          <w:sz w:val="24"/>
          <w:szCs w:val="24"/>
          <w:lang w:eastAsia="en-US"/>
        </w:rPr>
        <w:t xml:space="preserve"> педагогических работников и ра</w:t>
      </w:r>
      <w:r w:rsidR="00151EF0">
        <w:rPr>
          <w:sz w:val="24"/>
          <w:szCs w:val="24"/>
          <w:lang w:eastAsia="en-US"/>
        </w:rPr>
        <w:t>ботников культуры 5%, отдельных</w:t>
      </w:r>
      <w:r w:rsidRPr="00127F3A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4</w:t>
      </w:r>
      <w:r w:rsidRPr="00127F3A">
        <w:rPr>
          <w:sz w:val="24"/>
          <w:szCs w:val="24"/>
          <w:lang w:eastAsia="en-US"/>
        </w:rPr>
        <w:t>%,</w:t>
      </w:r>
      <w:r>
        <w:rPr>
          <w:sz w:val="24"/>
          <w:szCs w:val="24"/>
          <w:lang w:eastAsia="en-US"/>
        </w:rPr>
        <w:t xml:space="preserve"> прочего персонала (кроме органов местного самоуправления) с 1 октября 2021 года 4%,</w:t>
      </w:r>
      <w:r w:rsidRPr="00127F3A">
        <w:rPr>
          <w:sz w:val="24"/>
          <w:szCs w:val="24"/>
          <w:lang w:eastAsia="en-US"/>
        </w:rPr>
        <w:t xml:space="preserve"> расходы на </w:t>
      </w:r>
      <w:proofErr w:type="spellStart"/>
      <w:r w:rsidRPr="00127F3A">
        <w:rPr>
          <w:sz w:val="24"/>
          <w:szCs w:val="24"/>
          <w:lang w:eastAsia="en-US"/>
        </w:rPr>
        <w:t>софинансирование</w:t>
      </w:r>
      <w:proofErr w:type="spellEnd"/>
      <w:r w:rsidRPr="00127F3A">
        <w:rPr>
          <w:sz w:val="24"/>
          <w:szCs w:val="24"/>
          <w:lang w:eastAsia="en-US"/>
        </w:rPr>
        <w:t xml:space="preserve"> субсидий, выделенных из республиканского бюджета Республики Коми</w:t>
      </w:r>
      <w:r>
        <w:rPr>
          <w:sz w:val="24"/>
          <w:szCs w:val="24"/>
          <w:lang w:eastAsia="en-US"/>
        </w:rPr>
        <w:t>, резерв на уплату налога на имущество юридических лиц</w:t>
      </w:r>
      <w:r w:rsidRPr="00127F3A">
        <w:rPr>
          <w:sz w:val="24"/>
          <w:szCs w:val="24"/>
          <w:lang w:eastAsia="en-US"/>
        </w:rPr>
        <w:t xml:space="preserve">. </w:t>
      </w:r>
    </w:p>
    <w:p w14:paraId="6DD0DD75" w14:textId="77777777" w:rsidR="00C008AD" w:rsidRPr="00C6042B" w:rsidRDefault="00C008AD" w:rsidP="00C008AD">
      <w:pPr>
        <w:rPr>
          <w:sz w:val="24"/>
          <w:szCs w:val="24"/>
          <w:lang w:eastAsia="en-US"/>
        </w:rPr>
      </w:pPr>
      <w:r w:rsidRPr="00127F3A">
        <w:rPr>
          <w:sz w:val="24"/>
          <w:szCs w:val="24"/>
          <w:lang w:eastAsia="en-US"/>
        </w:rPr>
        <w:t>Расходы сформированы с учетом отмены Закона Республики Коми № 148-РЗ от 9.12.2014</w:t>
      </w:r>
      <w:r w:rsidR="002B4B21">
        <w:rPr>
          <w:sz w:val="24"/>
          <w:szCs w:val="24"/>
          <w:lang w:eastAsia="en-US"/>
        </w:rPr>
        <w:t xml:space="preserve"> </w:t>
      </w:r>
      <w:r w:rsidRPr="00127F3A">
        <w:rPr>
          <w:sz w:val="24"/>
          <w:szCs w:val="24"/>
          <w:lang w:eastAsia="en-US"/>
        </w:rPr>
        <w:t>г. «О некоторых вопросах местного значения муниципальных образований сельских поселений в Республике Коми».</w:t>
      </w:r>
    </w:p>
    <w:p w14:paraId="00CCC533" w14:textId="77777777" w:rsidR="001D0CF2" w:rsidRPr="00BE04F4" w:rsidRDefault="001D0CF2" w:rsidP="001D0CF2">
      <w:pPr>
        <w:tabs>
          <w:tab w:val="left" w:pos="3618"/>
        </w:tabs>
        <w:ind w:firstLine="0"/>
        <w:rPr>
          <w:sz w:val="24"/>
          <w:szCs w:val="24"/>
        </w:rPr>
      </w:pPr>
    </w:p>
    <w:p w14:paraId="4AB5D406" w14:textId="77777777" w:rsidR="001D0CF2" w:rsidRPr="0041770D" w:rsidRDefault="001D0CF2" w:rsidP="0041770D">
      <w:pPr>
        <w:pStyle w:val="a3"/>
        <w:numPr>
          <w:ilvl w:val="1"/>
          <w:numId w:val="10"/>
        </w:numPr>
        <w:tabs>
          <w:tab w:val="left" w:pos="9643"/>
        </w:tabs>
        <w:ind w:right="0"/>
        <w:rPr>
          <w:b/>
          <w:sz w:val="24"/>
          <w:szCs w:val="24"/>
          <w:shd w:val="clear" w:color="auto" w:fill="FFFFFF"/>
        </w:rPr>
      </w:pPr>
      <w:r w:rsidRPr="00BE04F4">
        <w:rPr>
          <w:b/>
          <w:sz w:val="24"/>
          <w:szCs w:val="24"/>
          <w:shd w:val="clear" w:color="auto" w:fill="FFFFFF"/>
        </w:rPr>
        <w:t>Денежные доходы населения</w:t>
      </w:r>
    </w:p>
    <w:p w14:paraId="3C93C140" w14:textId="77777777" w:rsidR="001D0CF2" w:rsidRPr="00BE04F4" w:rsidRDefault="00151EF0" w:rsidP="001D0CF2">
      <w:pPr>
        <w:rPr>
          <w:sz w:val="24"/>
          <w:szCs w:val="24"/>
        </w:rPr>
      </w:pPr>
      <w:r>
        <w:rPr>
          <w:sz w:val="24"/>
          <w:szCs w:val="24"/>
        </w:rPr>
        <w:t xml:space="preserve">Среднемесячная начисленная заработная плата наёмных работников </w:t>
      </w:r>
      <w:r w:rsidR="001D0CF2" w:rsidRPr="00BE04F4">
        <w:rPr>
          <w:sz w:val="24"/>
          <w:szCs w:val="24"/>
        </w:rPr>
        <w:t>за 20</w:t>
      </w:r>
      <w:r w:rsidR="002B4B21">
        <w:rPr>
          <w:sz w:val="24"/>
          <w:szCs w:val="24"/>
        </w:rPr>
        <w:t>20</w:t>
      </w:r>
      <w:r w:rsidR="001D0CF2" w:rsidRPr="00BE04F4">
        <w:rPr>
          <w:sz w:val="24"/>
          <w:szCs w:val="24"/>
        </w:rPr>
        <w:t xml:space="preserve"> </w:t>
      </w:r>
      <w:proofErr w:type="gramStart"/>
      <w:r w:rsidR="001D0CF2" w:rsidRPr="00BE04F4">
        <w:rPr>
          <w:sz w:val="24"/>
          <w:szCs w:val="24"/>
        </w:rPr>
        <w:t>год  составила</w:t>
      </w:r>
      <w:proofErr w:type="gramEnd"/>
      <w:r w:rsidR="001D0CF2" w:rsidRPr="00BE04F4">
        <w:rPr>
          <w:sz w:val="24"/>
          <w:szCs w:val="24"/>
        </w:rPr>
        <w:t xml:space="preserve"> сумму 4</w:t>
      </w:r>
      <w:r w:rsidR="002B4B21">
        <w:rPr>
          <w:sz w:val="24"/>
          <w:szCs w:val="24"/>
        </w:rPr>
        <w:t>6221,0</w:t>
      </w:r>
      <w:r w:rsidR="001D0CF2" w:rsidRPr="00BE04F4">
        <w:rPr>
          <w:sz w:val="24"/>
          <w:szCs w:val="24"/>
        </w:rPr>
        <w:t xml:space="preserve"> рублей, что на </w:t>
      </w:r>
      <w:r w:rsidR="002B4B21">
        <w:rPr>
          <w:sz w:val="24"/>
          <w:szCs w:val="24"/>
        </w:rPr>
        <w:t>3874,0</w:t>
      </w:r>
      <w:r w:rsidR="001D0CF2" w:rsidRPr="00BE04F4">
        <w:rPr>
          <w:sz w:val="24"/>
          <w:szCs w:val="24"/>
        </w:rPr>
        <w:t xml:space="preserve"> рублей больше предыдущего года, темп роста </w:t>
      </w:r>
      <w:r w:rsidR="002B4B21">
        <w:rPr>
          <w:sz w:val="24"/>
          <w:szCs w:val="24"/>
        </w:rPr>
        <w:t>заработной платы составил 100,1</w:t>
      </w:r>
      <w:r w:rsidR="001D0CF2" w:rsidRPr="00BE04F4">
        <w:rPr>
          <w:sz w:val="24"/>
          <w:szCs w:val="24"/>
        </w:rPr>
        <w:t xml:space="preserve">%. </w:t>
      </w:r>
    </w:p>
    <w:p w14:paraId="0B6975BE" w14:textId="77777777" w:rsidR="001D0CF2" w:rsidRPr="00BE04F4" w:rsidRDefault="00151EF0" w:rsidP="001D0CF2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Фонд заработной платы </w:t>
      </w:r>
      <w:r w:rsidR="002B4B21">
        <w:rPr>
          <w:sz w:val="24"/>
          <w:szCs w:val="24"/>
          <w:shd w:val="clear" w:color="auto" w:fill="FFFFFF"/>
        </w:rPr>
        <w:t>в 2020</w:t>
      </w:r>
      <w:r>
        <w:rPr>
          <w:sz w:val="24"/>
          <w:szCs w:val="24"/>
          <w:shd w:val="clear" w:color="auto" w:fill="FFFFFF"/>
        </w:rPr>
        <w:t xml:space="preserve"> году</w:t>
      </w:r>
      <w:r w:rsidR="001D0CF2" w:rsidRPr="00BE04F4">
        <w:rPr>
          <w:sz w:val="24"/>
          <w:szCs w:val="24"/>
          <w:shd w:val="clear" w:color="auto" w:fill="FFFFFF"/>
        </w:rPr>
        <w:t xml:space="preserve"> увеличен до </w:t>
      </w:r>
      <w:r w:rsidR="002B4B21">
        <w:rPr>
          <w:sz w:val="24"/>
          <w:szCs w:val="24"/>
          <w:shd w:val="clear" w:color="auto" w:fill="FFFFFF"/>
        </w:rPr>
        <w:t>2847,8</w:t>
      </w:r>
      <w:r w:rsidR="001D0CF2" w:rsidRPr="00BE04F4">
        <w:rPr>
          <w:sz w:val="24"/>
          <w:szCs w:val="24"/>
          <w:shd w:val="clear" w:color="auto" w:fill="FFFFFF"/>
        </w:rPr>
        <w:t xml:space="preserve"> млн. рублей, его темп роста по сравнению с предыдущим годом составил 106</w:t>
      </w:r>
      <w:r w:rsidR="002B4B21">
        <w:rPr>
          <w:sz w:val="24"/>
          <w:szCs w:val="24"/>
          <w:shd w:val="clear" w:color="auto" w:fill="FFFFFF"/>
        </w:rPr>
        <w:t>,1</w:t>
      </w:r>
      <w:r w:rsidR="001D0CF2" w:rsidRPr="00BE04F4">
        <w:rPr>
          <w:sz w:val="24"/>
          <w:szCs w:val="24"/>
          <w:shd w:val="clear" w:color="auto" w:fill="FFFFFF"/>
        </w:rPr>
        <w:t xml:space="preserve">%. </w:t>
      </w:r>
    </w:p>
    <w:p w14:paraId="67D6A40E" w14:textId="77777777" w:rsidR="001D0CF2" w:rsidRPr="00BE04F4" w:rsidRDefault="001D0CF2" w:rsidP="001D0CF2">
      <w:pPr>
        <w:rPr>
          <w:sz w:val="24"/>
          <w:szCs w:val="24"/>
          <w:shd w:val="clear" w:color="auto" w:fill="FFFFFF"/>
        </w:rPr>
      </w:pPr>
      <w:r w:rsidRPr="00BE04F4">
        <w:rPr>
          <w:sz w:val="24"/>
          <w:szCs w:val="24"/>
          <w:shd w:val="clear" w:color="auto" w:fill="FFFFFF"/>
        </w:rPr>
        <w:t>Остальные финансовые показатели по данному разделу в прогнозный период ориентированы на положительный результат в рамках уровня инфляции и темпов роста индекса ВВП, но не более, чем на 103-104,5% ежег</w:t>
      </w:r>
      <w:r w:rsidR="002B4B21">
        <w:rPr>
          <w:sz w:val="24"/>
          <w:szCs w:val="24"/>
          <w:shd w:val="clear" w:color="auto" w:fill="FFFFFF"/>
        </w:rPr>
        <w:t>одно. По состоянию на 01.10.2021</w:t>
      </w:r>
      <w:r w:rsidRPr="00BE04F4">
        <w:rPr>
          <w:sz w:val="24"/>
          <w:szCs w:val="24"/>
          <w:shd w:val="clear" w:color="auto" w:fill="FFFFFF"/>
        </w:rPr>
        <w:t xml:space="preserve"> </w:t>
      </w:r>
      <w:proofErr w:type="gramStart"/>
      <w:r w:rsidRPr="00BE04F4">
        <w:rPr>
          <w:sz w:val="24"/>
          <w:szCs w:val="24"/>
          <w:shd w:val="clear" w:color="auto" w:fill="FFFFFF"/>
        </w:rPr>
        <w:t xml:space="preserve">года  </w:t>
      </w:r>
      <w:r w:rsidRPr="00BE04F4">
        <w:rPr>
          <w:sz w:val="24"/>
          <w:szCs w:val="24"/>
          <w:shd w:val="clear" w:color="auto" w:fill="FFFFFF"/>
        </w:rPr>
        <w:lastRenderedPageBreak/>
        <w:t>по</w:t>
      </w:r>
      <w:proofErr w:type="gramEnd"/>
      <w:r w:rsidRPr="00BE04F4">
        <w:rPr>
          <w:sz w:val="24"/>
          <w:szCs w:val="24"/>
          <w:shd w:val="clear" w:color="auto" w:fill="FFFFFF"/>
        </w:rPr>
        <w:t xml:space="preserve"> предприятиям и организациям МО МР «Сыктывдинский» отсутствует просроченная задолженность по заработной плате.</w:t>
      </w:r>
    </w:p>
    <w:p w14:paraId="3060A978" w14:textId="77777777" w:rsidR="001D0CF2" w:rsidRPr="00BE04F4" w:rsidRDefault="002B4B21" w:rsidP="001D0CF2">
      <w:pPr>
        <w:rPr>
          <w:sz w:val="24"/>
          <w:szCs w:val="24"/>
        </w:rPr>
      </w:pPr>
      <w:r>
        <w:rPr>
          <w:sz w:val="24"/>
          <w:szCs w:val="24"/>
        </w:rPr>
        <w:t>В 2022-2024</w:t>
      </w:r>
      <w:r w:rsidR="001D0CF2" w:rsidRPr="00BE04F4">
        <w:rPr>
          <w:sz w:val="24"/>
          <w:szCs w:val="24"/>
        </w:rPr>
        <w:t xml:space="preserve"> годах прогнозируется увеличение темпов роста среднемесячно</w:t>
      </w:r>
      <w:r w:rsidR="00151EF0">
        <w:rPr>
          <w:sz w:val="24"/>
          <w:szCs w:val="24"/>
        </w:rPr>
        <w:t xml:space="preserve">й начисленной заработной платы наемных </w:t>
      </w:r>
      <w:r w:rsidR="001D0CF2" w:rsidRPr="00BE04F4">
        <w:rPr>
          <w:sz w:val="24"/>
          <w:szCs w:val="24"/>
        </w:rPr>
        <w:t>работников органи</w:t>
      </w:r>
      <w:r w:rsidR="00151EF0">
        <w:rPr>
          <w:sz w:val="24"/>
          <w:szCs w:val="24"/>
        </w:rPr>
        <w:t>заций в консервативном варианте</w:t>
      </w:r>
      <w:r w:rsidR="001D0CF2" w:rsidRPr="00BE04F4">
        <w:rPr>
          <w:sz w:val="24"/>
          <w:szCs w:val="24"/>
        </w:rPr>
        <w:t xml:space="preserve"> от 10</w:t>
      </w:r>
      <w:r w:rsidR="00837F37">
        <w:rPr>
          <w:sz w:val="24"/>
          <w:szCs w:val="24"/>
        </w:rPr>
        <w:t>2,3-102,9</w:t>
      </w:r>
      <w:r w:rsidR="001D0CF2" w:rsidRPr="00BE04F4">
        <w:rPr>
          <w:sz w:val="24"/>
          <w:szCs w:val="24"/>
        </w:rPr>
        <w:t>%, в базовом варианте от 10</w:t>
      </w:r>
      <w:r w:rsidR="00837F37">
        <w:rPr>
          <w:sz w:val="24"/>
          <w:szCs w:val="24"/>
        </w:rPr>
        <w:t>2,7-103,7</w:t>
      </w:r>
      <w:r w:rsidR="001D0CF2" w:rsidRPr="00BE04F4">
        <w:rPr>
          <w:sz w:val="24"/>
          <w:szCs w:val="24"/>
        </w:rPr>
        <w:t>%.</w:t>
      </w:r>
    </w:p>
    <w:p w14:paraId="07522827" w14:textId="77777777" w:rsidR="001D0CF2" w:rsidRPr="00BE04F4" w:rsidRDefault="001D0CF2" w:rsidP="001D0CF2">
      <w:pPr>
        <w:rPr>
          <w:sz w:val="24"/>
          <w:szCs w:val="24"/>
        </w:rPr>
      </w:pPr>
      <w:r w:rsidRPr="00BE04F4">
        <w:rPr>
          <w:sz w:val="24"/>
          <w:szCs w:val="24"/>
        </w:rPr>
        <w:t xml:space="preserve">Темпы роста прожиточного минимума в среднем на душу населения, в том числе </w:t>
      </w:r>
      <w:r w:rsidR="00151EF0">
        <w:rPr>
          <w:sz w:val="24"/>
          <w:szCs w:val="24"/>
        </w:rPr>
        <w:t xml:space="preserve">по основным группам населения: </w:t>
      </w:r>
      <w:r w:rsidRPr="00BE04F4">
        <w:rPr>
          <w:sz w:val="24"/>
          <w:szCs w:val="24"/>
        </w:rPr>
        <w:t>трудоспособного населения, пенсионеров и детей, останут</w:t>
      </w:r>
      <w:r w:rsidR="00837F37">
        <w:rPr>
          <w:sz w:val="24"/>
          <w:szCs w:val="24"/>
        </w:rPr>
        <w:t>ся на уровне 104,1-104,5 до 2024 года   по обоим</w:t>
      </w:r>
      <w:r w:rsidRPr="00BE04F4">
        <w:rPr>
          <w:sz w:val="24"/>
          <w:szCs w:val="24"/>
        </w:rPr>
        <w:t xml:space="preserve"> вариантам прогноза.</w:t>
      </w:r>
    </w:p>
    <w:p w14:paraId="75DB258C" w14:textId="77777777" w:rsidR="001D0CF2" w:rsidRPr="00BE04F4" w:rsidRDefault="00837F37" w:rsidP="001D0CF2">
      <w:pPr>
        <w:pStyle w:val="aa"/>
        <w:shd w:val="clear" w:color="auto" w:fill="FFFFFF"/>
        <w:spacing w:before="0" w:after="0"/>
        <w:rPr>
          <w:color w:val="333333"/>
          <w:sz w:val="24"/>
        </w:rPr>
      </w:pPr>
      <w:r>
        <w:rPr>
          <w:sz w:val="24"/>
        </w:rPr>
        <w:t>Ожидается, что к 2022</w:t>
      </w:r>
      <w:r w:rsidR="001D0CF2" w:rsidRPr="00BE04F4">
        <w:rPr>
          <w:sz w:val="24"/>
        </w:rPr>
        <w:t xml:space="preserve"> году рост реальных располагаемых денежных доходов населения возобновится, этому будет способствовать </w:t>
      </w:r>
      <w:r w:rsidR="001D0CF2" w:rsidRPr="00BE04F4">
        <w:rPr>
          <w:color w:val="333333"/>
          <w:sz w:val="24"/>
        </w:rPr>
        <w:t>принятые меры поддержки граждан, находящихся в 2020</w:t>
      </w:r>
      <w:r>
        <w:rPr>
          <w:color w:val="333333"/>
          <w:sz w:val="24"/>
        </w:rPr>
        <w:t>- 2021 годах</w:t>
      </w:r>
      <w:r w:rsidR="001D0CF2" w:rsidRPr="00BE04F4">
        <w:rPr>
          <w:color w:val="333333"/>
          <w:sz w:val="24"/>
        </w:rPr>
        <w:t xml:space="preserve"> на карантине, поддержка доходов населения - прежде всего семей с детьми и получателей социальных пособий, граждан, оказавшихся в сложной финансовой ситуации, в том числе:</w:t>
      </w:r>
    </w:p>
    <w:p w14:paraId="733C73B4" w14:textId="77777777" w:rsidR="001D0CF2" w:rsidRPr="00BE04F4" w:rsidRDefault="001D0CF2" w:rsidP="001D0CF2">
      <w:pPr>
        <w:pStyle w:val="aa"/>
        <w:numPr>
          <w:ilvl w:val="0"/>
          <w:numId w:val="12"/>
        </w:numPr>
        <w:shd w:val="clear" w:color="auto" w:fill="FFFFFF"/>
        <w:tabs>
          <w:tab w:val="left" w:pos="1134"/>
        </w:tabs>
        <w:spacing w:before="0" w:after="0"/>
        <w:ind w:left="0" w:firstLine="709"/>
        <w:rPr>
          <w:color w:val="333333"/>
          <w:sz w:val="24"/>
        </w:rPr>
      </w:pPr>
      <w:r w:rsidRPr="00BE04F4">
        <w:rPr>
          <w:color w:val="333333"/>
          <w:sz w:val="24"/>
        </w:rPr>
        <w:t>ускорено предоставление выплат на детей в возрасте от 3 до 7 лет;</w:t>
      </w:r>
    </w:p>
    <w:p w14:paraId="712FA65E" w14:textId="77777777" w:rsidR="001D0CF2" w:rsidRPr="00BE04F4" w:rsidRDefault="001D0CF2" w:rsidP="001D0CF2">
      <w:pPr>
        <w:pStyle w:val="aa"/>
        <w:numPr>
          <w:ilvl w:val="0"/>
          <w:numId w:val="12"/>
        </w:numPr>
        <w:shd w:val="clear" w:color="auto" w:fill="FFFFFF"/>
        <w:tabs>
          <w:tab w:val="left" w:pos="1134"/>
        </w:tabs>
        <w:spacing w:before="0" w:after="0"/>
        <w:ind w:left="0" w:firstLine="709"/>
        <w:rPr>
          <w:color w:val="333333"/>
          <w:sz w:val="24"/>
        </w:rPr>
      </w:pPr>
      <w:r w:rsidRPr="00BE04F4">
        <w:rPr>
          <w:color w:val="333333"/>
          <w:sz w:val="24"/>
        </w:rPr>
        <w:t>введены выплаты семьям, в которых родители являются безработными, в размере 3 000 рублей на ребенка;</w:t>
      </w:r>
    </w:p>
    <w:p w14:paraId="4C0E463B" w14:textId="77777777" w:rsidR="001D0CF2" w:rsidRPr="00BE04F4" w:rsidRDefault="001D0CF2" w:rsidP="001D0CF2">
      <w:pPr>
        <w:pStyle w:val="aa"/>
        <w:numPr>
          <w:ilvl w:val="0"/>
          <w:numId w:val="12"/>
        </w:numPr>
        <w:shd w:val="clear" w:color="auto" w:fill="FFFFFF"/>
        <w:tabs>
          <w:tab w:val="left" w:pos="1134"/>
        </w:tabs>
        <w:spacing w:before="0" w:after="0"/>
        <w:ind w:left="0" w:firstLine="709"/>
        <w:rPr>
          <w:color w:val="333333"/>
          <w:sz w:val="24"/>
        </w:rPr>
      </w:pPr>
      <w:r w:rsidRPr="00BE04F4">
        <w:rPr>
          <w:color w:val="333333"/>
          <w:sz w:val="24"/>
        </w:rPr>
        <w:t>увеличен минимальный размер пособия по уходу за ребенком в два раза;</w:t>
      </w:r>
    </w:p>
    <w:p w14:paraId="5AA9166E" w14:textId="77777777" w:rsidR="001D0CF2" w:rsidRPr="00BE04F4" w:rsidRDefault="001D0CF2" w:rsidP="001D0CF2">
      <w:pPr>
        <w:pStyle w:val="aa"/>
        <w:numPr>
          <w:ilvl w:val="0"/>
          <w:numId w:val="12"/>
        </w:numPr>
        <w:shd w:val="clear" w:color="auto" w:fill="FFFFFF"/>
        <w:tabs>
          <w:tab w:val="left" w:pos="1134"/>
        </w:tabs>
        <w:spacing w:before="0" w:after="0"/>
        <w:ind w:left="0" w:firstLine="709"/>
        <w:rPr>
          <w:color w:val="333333"/>
          <w:sz w:val="24"/>
        </w:rPr>
      </w:pPr>
      <w:r w:rsidRPr="00BE04F4">
        <w:rPr>
          <w:color w:val="333333"/>
          <w:sz w:val="24"/>
        </w:rPr>
        <w:t>введены дополнительные единовременные выплаты семьям, имеющим детей;</w:t>
      </w:r>
    </w:p>
    <w:p w14:paraId="23CE615D" w14:textId="77777777" w:rsidR="001D0CF2" w:rsidRPr="00BE04F4" w:rsidRDefault="001D0CF2" w:rsidP="001D0CF2">
      <w:pPr>
        <w:pStyle w:val="aa"/>
        <w:numPr>
          <w:ilvl w:val="0"/>
          <w:numId w:val="12"/>
        </w:numPr>
        <w:shd w:val="clear" w:color="auto" w:fill="FFFFFF"/>
        <w:tabs>
          <w:tab w:val="left" w:pos="1134"/>
        </w:tabs>
        <w:spacing w:before="0" w:after="0"/>
        <w:ind w:left="0" w:firstLine="709"/>
        <w:rPr>
          <w:color w:val="333333"/>
          <w:sz w:val="24"/>
        </w:rPr>
      </w:pPr>
      <w:r w:rsidRPr="00BE04F4">
        <w:rPr>
          <w:color w:val="333333"/>
          <w:sz w:val="24"/>
        </w:rPr>
        <w:t>увеличен максимальный и минимальный размер пособия по безработице, продлена возможность получения пособия по безработице для тех, у кого после марта закончился период его выплаты;</w:t>
      </w:r>
    </w:p>
    <w:p w14:paraId="3F79F9BD" w14:textId="77777777" w:rsidR="001D0CF2" w:rsidRPr="00BE04F4" w:rsidRDefault="001D0CF2" w:rsidP="001D0CF2">
      <w:pPr>
        <w:pStyle w:val="aa"/>
        <w:numPr>
          <w:ilvl w:val="0"/>
          <w:numId w:val="12"/>
        </w:numPr>
        <w:shd w:val="clear" w:color="auto" w:fill="FFFFFF"/>
        <w:tabs>
          <w:tab w:val="left" w:pos="1134"/>
        </w:tabs>
        <w:spacing w:before="0" w:after="0"/>
        <w:ind w:left="0" w:firstLine="709"/>
        <w:rPr>
          <w:color w:val="333333"/>
          <w:sz w:val="24"/>
        </w:rPr>
      </w:pPr>
      <w:r w:rsidRPr="00BE04F4">
        <w:rPr>
          <w:color w:val="333333"/>
          <w:sz w:val="24"/>
        </w:rPr>
        <w:t>предусмотрены «каникулы» по потребительским и ипотечным кредитам для граждан, чьи доходы снизились на 30% и более;</w:t>
      </w:r>
    </w:p>
    <w:p w14:paraId="456E900A" w14:textId="77777777" w:rsidR="001D0CF2" w:rsidRPr="00BE04F4" w:rsidRDefault="001D0CF2" w:rsidP="001D0CF2">
      <w:pPr>
        <w:pStyle w:val="aa"/>
        <w:numPr>
          <w:ilvl w:val="0"/>
          <w:numId w:val="12"/>
        </w:numPr>
        <w:shd w:val="clear" w:color="auto" w:fill="FFFFFF"/>
        <w:tabs>
          <w:tab w:val="left" w:pos="1134"/>
        </w:tabs>
        <w:spacing w:before="0" w:after="0"/>
        <w:ind w:left="0" w:firstLine="709"/>
        <w:rPr>
          <w:color w:val="333333"/>
          <w:sz w:val="24"/>
        </w:rPr>
      </w:pPr>
      <w:r w:rsidRPr="00BE04F4">
        <w:rPr>
          <w:color w:val="333333"/>
          <w:sz w:val="24"/>
        </w:rPr>
        <w:t>введена процедура внесудебного банкротства граждан;</w:t>
      </w:r>
    </w:p>
    <w:p w14:paraId="3D98BB4E" w14:textId="77777777" w:rsidR="001D0CF2" w:rsidRPr="00BE04F4" w:rsidRDefault="001D0CF2" w:rsidP="001D0CF2">
      <w:pPr>
        <w:pStyle w:val="a3"/>
        <w:tabs>
          <w:tab w:val="left" w:pos="9643"/>
        </w:tabs>
        <w:ind w:right="0"/>
        <w:rPr>
          <w:b/>
          <w:sz w:val="24"/>
          <w:szCs w:val="24"/>
          <w:shd w:val="clear" w:color="auto" w:fill="FFFFFF"/>
        </w:rPr>
      </w:pPr>
    </w:p>
    <w:p w14:paraId="275679DA" w14:textId="77777777" w:rsidR="001D0CF2" w:rsidRPr="0041770D" w:rsidRDefault="001D0CF2" w:rsidP="0041770D">
      <w:pPr>
        <w:pStyle w:val="a3"/>
        <w:tabs>
          <w:tab w:val="left" w:pos="9643"/>
        </w:tabs>
        <w:ind w:right="0"/>
        <w:rPr>
          <w:b/>
          <w:sz w:val="24"/>
          <w:szCs w:val="24"/>
          <w:shd w:val="clear" w:color="auto" w:fill="FFFFFF"/>
        </w:rPr>
      </w:pPr>
      <w:r w:rsidRPr="00DF7691">
        <w:rPr>
          <w:b/>
          <w:sz w:val="24"/>
          <w:szCs w:val="24"/>
          <w:shd w:val="clear" w:color="auto" w:fill="FFFFFF"/>
        </w:rPr>
        <w:t>3.10. Труд и занятость</w:t>
      </w:r>
    </w:p>
    <w:p w14:paraId="3B8D63DB" w14:textId="77777777" w:rsidR="001D0CF2" w:rsidRPr="00DF7691" w:rsidRDefault="00837F37" w:rsidP="001D0CF2">
      <w:pPr>
        <w:pStyle w:val="a3"/>
        <w:tabs>
          <w:tab w:val="left" w:pos="9643"/>
        </w:tabs>
        <w:ind w:right="0"/>
        <w:jc w:val="both"/>
        <w:rPr>
          <w:sz w:val="24"/>
          <w:szCs w:val="24"/>
        </w:rPr>
      </w:pPr>
      <w:r w:rsidRPr="00DF7691">
        <w:rPr>
          <w:sz w:val="24"/>
          <w:szCs w:val="24"/>
        </w:rPr>
        <w:t>По состоянию на 1 января 2021</w:t>
      </w:r>
      <w:r w:rsidR="00151EF0" w:rsidRPr="00DF7691">
        <w:rPr>
          <w:sz w:val="24"/>
          <w:szCs w:val="24"/>
        </w:rPr>
        <w:t xml:space="preserve"> года численность </w:t>
      </w:r>
      <w:r w:rsidR="001D0CF2" w:rsidRPr="00DF7691">
        <w:rPr>
          <w:sz w:val="24"/>
          <w:szCs w:val="24"/>
        </w:rPr>
        <w:t>зарегистрирова</w:t>
      </w:r>
      <w:r w:rsidR="00DF7691" w:rsidRPr="00DF7691">
        <w:rPr>
          <w:sz w:val="24"/>
          <w:szCs w:val="24"/>
        </w:rPr>
        <w:t xml:space="preserve">нных безработных составляла </w:t>
      </w:r>
      <w:r w:rsidRPr="00DF7691">
        <w:rPr>
          <w:sz w:val="24"/>
          <w:szCs w:val="24"/>
        </w:rPr>
        <w:t>277 человек, что на 11</w:t>
      </w:r>
      <w:r w:rsidR="00DF7691">
        <w:rPr>
          <w:sz w:val="24"/>
          <w:szCs w:val="24"/>
        </w:rPr>
        <w:t xml:space="preserve"> человек больше </w:t>
      </w:r>
      <w:r w:rsidR="001D0CF2" w:rsidRPr="00DF7691">
        <w:rPr>
          <w:sz w:val="24"/>
          <w:szCs w:val="24"/>
        </w:rPr>
        <w:t xml:space="preserve">на ту же </w:t>
      </w:r>
      <w:proofErr w:type="gramStart"/>
      <w:r w:rsidR="001D0CF2" w:rsidRPr="00DF7691">
        <w:rPr>
          <w:sz w:val="24"/>
          <w:szCs w:val="24"/>
        </w:rPr>
        <w:t>дату  предыдущего</w:t>
      </w:r>
      <w:proofErr w:type="gramEnd"/>
      <w:r w:rsidR="001D0CF2" w:rsidRPr="00DF7691">
        <w:rPr>
          <w:sz w:val="24"/>
          <w:szCs w:val="24"/>
        </w:rPr>
        <w:t xml:space="preserve"> года, уровень безработицы </w:t>
      </w:r>
      <w:r w:rsidRPr="00DF7691">
        <w:rPr>
          <w:sz w:val="24"/>
          <w:szCs w:val="24"/>
        </w:rPr>
        <w:t>составил 2,3</w:t>
      </w:r>
      <w:r w:rsidR="001D0CF2" w:rsidRPr="00DF7691">
        <w:rPr>
          <w:sz w:val="24"/>
          <w:szCs w:val="24"/>
        </w:rPr>
        <w:t>%.</w:t>
      </w:r>
    </w:p>
    <w:p w14:paraId="3A3CA339" w14:textId="77777777" w:rsidR="005776EE" w:rsidRDefault="00DF7691" w:rsidP="001D0CF2">
      <w:pPr>
        <w:pStyle w:val="a3"/>
        <w:tabs>
          <w:tab w:val="left" w:pos="9643"/>
        </w:tabs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В 2021</w:t>
      </w:r>
      <w:r w:rsidR="001D0CF2" w:rsidRPr="00DF7691">
        <w:rPr>
          <w:sz w:val="24"/>
          <w:szCs w:val="24"/>
        </w:rPr>
        <w:t xml:space="preserve"> году из-за </w:t>
      </w:r>
      <w:r>
        <w:rPr>
          <w:sz w:val="24"/>
          <w:szCs w:val="24"/>
        </w:rPr>
        <w:t xml:space="preserve">сохраняющейся </w:t>
      </w:r>
      <w:r w:rsidR="001D0CF2" w:rsidRPr="00DF7691">
        <w:rPr>
          <w:sz w:val="24"/>
          <w:szCs w:val="24"/>
        </w:rPr>
        <w:t>неблагоприятной санитарно</w:t>
      </w:r>
      <w:r w:rsidRPr="00DF7691">
        <w:rPr>
          <w:sz w:val="24"/>
          <w:szCs w:val="24"/>
        </w:rPr>
        <w:t xml:space="preserve">-эпидемиологической ситуации в </w:t>
      </w:r>
      <w:r w:rsidR="001D0CF2" w:rsidRPr="00DF7691">
        <w:rPr>
          <w:sz w:val="24"/>
          <w:szCs w:val="24"/>
        </w:rPr>
        <w:t>стра</w:t>
      </w:r>
      <w:r>
        <w:rPr>
          <w:sz w:val="24"/>
          <w:szCs w:val="24"/>
        </w:rPr>
        <w:t>не и республике, ряд предприяти</w:t>
      </w:r>
      <w:r w:rsidRPr="00DF7691">
        <w:rPr>
          <w:sz w:val="24"/>
          <w:szCs w:val="24"/>
        </w:rPr>
        <w:t>й</w:t>
      </w:r>
      <w:r w:rsidR="001D0CF2" w:rsidRPr="00DF7691">
        <w:rPr>
          <w:sz w:val="24"/>
          <w:szCs w:val="24"/>
        </w:rPr>
        <w:t xml:space="preserve"> вынуждены приостановить деятельность</w:t>
      </w:r>
      <w:r>
        <w:rPr>
          <w:sz w:val="24"/>
          <w:szCs w:val="24"/>
        </w:rPr>
        <w:t xml:space="preserve"> (локдаун - ноябрь)</w:t>
      </w:r>
      <w:r w:rsidR="001D0CF2" w:rsidRPr="00DF769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некоторые </w:t>
      </w:r>
      <w:r w:rsidR="001D0CF2" w:rsidRPr="00DF7691">
        <w:rPr>
          <w:sz w:val="24"/>
          <w:szCs w:val="24"/>
        </w:rPr>
        <w:t xml:space="preserve">бюджетные учреждения </w:t>
      </w:r>
      <w:r>
        <w:rPr>
          <w:sz w:val="24"/>
          <w:szCs w:val="24"/>
        </w:rPr>
        <w:t xml:space="preserve">также вынуждены были приостановить работу или </w:t>
      </w:r>
      <w:r w:rsidR="001D0CF2" w:rsidRPr="00DF7691">
        <w:rPr>
          <w:sz w:val="24"/>
          <w:szCs w:val="24"/>
        </w:rPr>
        <w:t>ушли на удаленный вид работы. Предпринимательский сектор перешел на работу в «жестких условиях» соблюдения требований Роспотребнадзора,</w:t>
      </w:r>
      <w:r w:rsidR="00A52726">
        <w:rPr>
          <w:sz w:val="24"/>
          <w:szCs w:val="24"/>
        </w:rPr>
        <w:t xml:space="preserve"> организации «</w:t>
      </w:r>
      <w:r>
        <w:rPr>
          <w:sz w:val="24"/>
          <w:szCs w:val="24"/>
        </w:rPr>
        <w:t xml:space="preserve">пропускного режима» и ввода </w:t>
      </w:r>
      <w:r>
        <w:rPr>
          <w:sz w:val="24"/>
          <w:szCs w:val="24"/>
          <w:lang w:val="en-US"/>
        </w:rPr>
        <w:t>QR</w:t>
      </w:r>
      <w:r>
        <w:rPr>
          <w:sz w:val="24"/>
          <w:szCs w:val="24"/>
        </w:rPr>
        <w:t xml:space="preserve"> – кодов,</w:t>
      </w:r>
      <w:r w:rsidR="001D0CF2" w:rsidRPr="00DF7691">
        <w:rPr>
          <w:sz w:val="24"/>
          <w:szCs w:val="24"/>
        </w:rPr>
        <w:t xml:space="preserve"> появились дополнительные риски и расходы. Сегодня в ГУ РК «Центр занятости населения Сыктывдинского района» на учете с</w:t>
      </w:r>
      <w:r w:rsidR="00A52726">
        <w:rPr>
          <w:sz w:val="24"/>
          <w:szCs w:val="24"/>
        </w:rPr>
        <w:t>остои</w:t>
      </w:r>
      <w:r w:rsidR="001D0CF2" w:rsidRPr="00DF7691">
        <w:rPr>
          <w:sz w:val="24"/>
          <w:szCs w:val="24"/>
        </w:rPr>
        <w:t xml:space="preserve">т </w:t>
      </w:r>
      <w:r w:rsidR="00A52726">
        <w:rPr>
          <w:sz w:val="24"/>
          <w:szCs w:val="24"/>
        </w:rPr>
        <w:t>268</w:t>
      </w:r>
      <w:r w:rsidR="001D0CF2" w:rsidRPr="00DF7691">
        <w:rPr>
          <w:sz w:val="24"/>
          <w:szCs w:val="24"/>
        </w:rPr>
        <w:t xml:space="preserve"> человек</w:t>
      </w:r>
      <w:r w:rsidR="005776EE">
        <w:rPr>
          <w:sz w:val="24"/>
          <w:szCs w:val="24"/>
        </w:rPr>
        <w:t xml:space="preserve">. За 9 месяцев </w:t>
      </w:r>
      <w:proofErr w:type="spellStart"/>
      <w:r w:rsidR="005776EE">
        <w:rPr>
          <w:sz w:val="24"/>
          <w:szCs w:val="24"/>
        </w:rPr>
        <w:t>т.г</w:t>
      </w:r>
      <w:proofErr w:type="spellEnd"/>
      <w:r w:rsidR="005776EE">
        <w:rPr>
          <w:sz w:val="24"/>
          <w:szCs w:val="24"/>
        </w:rPr>
        <w:t>. в Центре услуги получили 387 безработных, при</w:t>
      </w:r>
      <w:r w:rsidR="0041770D">
        <w:rPr>
          <w:sz w:val="24"/>
          <w:szCs w:val="24"/>
        </w:rPr>
        <w:t xml:space="preserve"> сохранении уровня безработицы </w:t>
      </w:r>
      <w:r w:rsidR="005776EE">
        <w:rPr>
          <w:sz w:val="24"/>
          <w:szCs w:val="24"/>
        </w:rPr>
        <w:t xml:space="preserve">в 2,3% можно прогнозировать оценку численности </w:t>
      </w:r>
      <w:proofErr w:type="gramStart"/>
      <w:r w:rsidR="005776EE">
        <w:rPr>
          <w:sz w:val="24"/>
          <w:szCs w:val="24"/>
        </w:rPr>
        <w:t>безработных  на</w:t>
      </w:r>
      <w:proofErr w:type="gramEnd"/>
      <w:r w:rsidR="005776EE">
        <w:rPr>
          <w:sz w:val="24"/>
          <w:szCs w:val="24"/>
        </w:rPr>
        <w:t xml:space="preserve"> конец   2021 года – 426 человек, с сохранением в обоих вариантах прогноза по 422-433 безработных в 2024 году.</w:t>
      </w:r>
    </w:p>
    <w:p w14:paraId="434E934E" w14:textId="77777777" w:rsidR="001D0CF2" w:rsidRPr="00DF7691" w:rsidRDefault="005776EE" w:rsidP="001D0CF2">
      <w:pPr>
        <w:pStyle w:val="a3"/>
        <w:tabs>
          <w:tab w:val="left" w:pos="9643"/>
        </w:tabs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В 2020</w:t>
      </w:r>
      <w:r w:rsidR="0041770D">
        <w:rPr>
          <w:sz w:val="24"/>
          <w:szCs w:val="24"/>
        </w:rPr>
        <w:t xml:space="preserve"> году </w:t>
      </w:r>
      <w:r w:rsidR="001D0CF2" w:rsidRPr="00DF7691">
        <w:rPr>
          <w:sz w:val="24"/>
          <w:szCs w:val="24"/>
        </w:rPr>
        <w:t xml:space="preserve">среднесписочная численность работников организаций составила </w:t>
      </w:r>
      <w:r>
        <w:rPr>
          <w:sz w:val="24"/>
          <w:szCs w:val="24"/>
        </w:rPr>
        <w:t>5060 человек</w:t>
      </w:r>
      <w:r w:rsidR="001D0CF2" w:rsidRPr="00DF7691">
        <w:rPr>
          <w:sz w:val="24"/>
          <w:szCs w:val="24"/>
        </w:rPr>
        <w:t>, наблюда</w:t>
      </w:r>
      <w:r w:rsidR="0041770D">
        <w:rPr>
          <w:sz w:val="24"/>
          <w:szCs w:val="24"/>
        </w:rPr>
        <w:t>ется</w:t>
      </w:r>
      <w:r w:rsidR="001D0CF2" w:rsidRPr="00DF7691">
        <w:rPr>
          <w:sz w:val="24"/>
          <w:szCs w:val="24"/>
        </w:rPr>
        <w:t xml:space="preserve"> ее </w:t>
      </w:r>
      <w:r>
        <w:rPr>
          <w:sz w:val="24"/>
          <w:szCs w:val="24"/>
        </w:rPr>
        <w:t xml:space="preserve">снижение </w:t>
      </w:r>
      <w:r w:rsidR="001D0CF2" w:rsidRPr="00DF7691">
        <w:rPr>
          <w:sz w:val="24"/>
          <w:szCs w:val="24"/>
        </w:rPr>
        <w:t>по сравнению с предыдущим годом</w:t>
      </w:r>
      <w:r>
        <w:rPr>
          <w:sz w:val="24"/>
          <w:szCs w:val="24"/>
        </w:rPr>
        <w:t xml:space="preserve"> на 222 человека</w:t>
      </w:r>
      <w:r w:rsidR="0041770D">
        <w:rPr>
          <w:sz w:val="24"/>
          <w:szCs w:val="24"/>
        </w:rPr>
        <w:t xml:space="preserve">. По оценке показателя </w:t>
      </w:r>
      <w:r>
        <w:rPr>
          <w:sz w:val="24"/>
          <w:szCs w:val="24"/>
        </w:rPr>
        <w:t>2021</w:t>
      </w:r>
      <w:r w:rsidR="001D0CF2" w:rsidRPr="00DF7691">
        <w:rPr>
          <w:sz w:val="24"/>
          <w:szCs w:val="24"/>
        </w:rPr>
        <w:t xml:space="preserve"> года можно предположить уменьшение численности работающих до 5</w:t>
      </w:r>
      <w:r>
        <w:rPr>
          <w:sz w:val="24"/>
          <w:szCs w:val="24"/>
        </w:rPr>
        <w:t>046</w:t>
      </w:r>
      <w:r w:rsidR="001D0CF2" w:rsidRPr="00DF7691">
        <w:rPr>
          <w:sz w:val="24"/>
          <w:szCs w:val="24"/>
        </w:rPr>
        <w:t xml:space="preserve"> человек.  </w:t>
      </w:r>
    </w:p>
    <w:p w14:paraId="3875E9C2" w14:textId="77777777" w:rsidR="0041770D" w:rsidRDefault="005776EE" w:rsidP="001D0CF2">
      <w:pPr>
        <w:pStyle w:val="a3"/>
        <w:tabs>
          <w:tab w:val="left" w:pos="9643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На среднесрочную перспективу среднесписочную</w:t>
      </w:r>
      <w:r w:rsidRPr="00DF7691">
        <w:rPr>
          <w:sz w:val="24"/>
          <w:szCs w:val="24"/>
        </w:rPr>
        <w:t xml:space="preserve"> численность работников организаций </w:t>
      </w:r>
      <w:r>
        <w:rPr>
          <w:sz w:val="24"/>
          <w:szCs w:val="24"/>
        </w:rPr>
        <w:t>можно спрогнозировать на уровне: консервативный вариант прогноза – 5130 человек, в базовом варианте прогноза – 5160 человек. Выполнение прогнозных показателей и их перевыполнение возможно за счет реализации на территории района инвестиционных проектов, планируемых к размещению в особой экономической зоне, где прогно</w:t>
      </w:r>
      <w:r w:rsidR="0041770D">
        <w:rPr>
          <w:sz w:val="24"/>
          <w:szCs w:val="24"/>
        </w:rPr>
        <w:t>зируется создание более 2,0 тысяч рабочий мест до 2030 года.</w:t>
      </w:r>
    </w:p>
    <w:bookmarkEnd w:id="26"/>
    <w:bookmarkEnd w:id="27"/>
    <w:bookmarkEnd w:id="28"/>
    <w:bookmarkEnd w:id="29"/>
    <w:p w14:paraId="1E9589D3" w14:textId="77777777" w:rsidR="00A150CC" w:rsidRDefault="00A150CC"/>
    <w:sectPr w:rsidR="00A150C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9738E" w14:textId="77777777" w:rsidR="00774525" w:rsidRDefault="00774525">
      <w:r>
        <w:separator/>
      </w:r>
    </w:p>
  </w:endnote>
  <w:endnote w:type="continuationSeparator" w:id="0">
    <w:p w14:paraId="305BF7F4" w14:textId="77777777" w:rsidR="00774525" w:rsidRDefault="0077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E512C" w14:textId="77777777" w:rsidR="006E6C37" w:rsidRPr="00817DC9" w:rsidRDefault="006E6C37" w:rsidP="00EB6734">
    <w:pPr>
      <w:pStyle w:val="a8"/>
      <w:jc w:val="right"/>
      <w:rPr>
        <w:sz w:val="22"/>
        <w:szCs w:val="22"/>
      </w:rPr>
    </w:pPr>
    <w:r w:rsidRPr="00817DC9">
      <w:rPr>
        <w:sz w:val="22"/>
        <w:szCs w:val="22"/>
      </w:rPr>
      <w:fldChar w:fldCharType="begin"/>
    </w:r>
    <w:r w:rsidRPr="00817DC9">
      <w:rPr>
        <w:sz w:val="22"/>
        <w:szCs w:val="22"/>
      </w:rPr>
      <w:instrText>PAGE   \* MERGEFORMAT</w:instrText>
    </w:r>
    <w:r w:rsidRPr="00817DC9">
      <w:rPr>
        <w:sz w:val="22"/>
        <w:szCs w:val="22"/>
      </w:rPr>
      <w:fldChar w:fldCharType="separate"/>
    </w:r>
    <w:r w:rsidR="009C6B15" w:rsidRPr="009C6B15">
      <w:rPr>
        <w:noProof/>
      </w:rPr>
      <w:t>3</w:t>
    </w:r>
    <w:r w:rsidRPr="00817DC9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767A2" w14:textId="77777777" w:rsidR="00774525" w:rsidRDefault="00774525">
      <w:r>
        <w:separator/>
      </w:r>
    </w:p>
  </w:footnote>
  <w:footnote w:type="continuationSeparator" w:id="0">
    <w:p w14:paraId="1EFF8944" w14:textId="77777777" w:rsidR="00774525" w:rsidRDefault="00774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F31"/>
    <w:multiLevelType w:val="hybridMultilevel"/>
    <w:tmpl w:val="4D065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825A4"/>
    <w:multiLevelType w:val="hybridMultilevel"/>
    <w:tmpl w:val="7C36A91C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915C4E"/>
    <w:multiLevelType w:val="hybridMultilevel"/>
    <w:tmpl w:val="D748658E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D35931"/>
    <w:multiLevelType w:val="hybridMultilevel"/>
    <w:tmpl w:val="D97AC58E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9F5413"/>
    <w:multiLevelType w:val="hybridMultilevel"/>
    <w:tmpl w:val="4F4211C8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A21806"/>
    <w:multiLevelType w:val="multilevel"/>
    <w:tmpl w:val="B2EC79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5F533F"/>
    <w:multiLevelType w:val="hybridMultilevel"/>
    <w:tmpl w:val="78BEB60A"/>
    <w:lvl w:ilvl="0" w:tplc="50B007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1A031AA"/>
    <w:multiLevelType w:val="hybridMultilevel"/>
    <w:tmpl w:val="2CFC345C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B1B633B"/>
    <w:multiLevelType w:val="multilevel"/>
    <w:tmpl w:val="ECC4DC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1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6" w:hanging="1800"/>
      </w:pPr>
      <w:rPr>
        <w:rFonts w:hint="default"/>
      </w:rPr>
    </w:lvl>
  </w:abstractNum>
  <w:abstractNum w:abstractNumId="9" w15:restartNumberingAfterBreak="0">
    <w:nsid w:val="62134148"/>
    <w:multiLevelType w:val="hybridMultilevel"/>
    <w:tmpl w:val="5D286072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356288B"/>
    <w:multiLevelType w:val="multilevel"/>
    <w:tmpl w:val="D1CE5C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38938E9"/>
    <w:multiLevelType w:val="hybridMultilevel"/>
    <w:tmpl w:val="067E7D9E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8F129E4"/>
    <w:multiLevelType w:val="multilevel"/>
    <w:tmpl w:val="B1B03B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B23639E"/>
    <w:multiLevelType w:val="hybridMultilevel"/>
    <w:tmpl w:val="C62ACCA4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04F5E1B"/>
    <w:multiLevelType w:val="hybridMultilevel"/>
    <w:tmpl w:val="F33247BA"/>
    <w:lvl w:ilvl="0" w:tplc="50B0071E">
      <w:start w:val="1"/>
      <w:numFmt w:val="bullet"/>
      <w:lvlText w:val=""/>
      <w:lvlJc w:val="left"/>
      <w:pPr>
        <w:ind w:left="98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4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5"/>
  </w:num>
  <w:num w:numId="11">
    <w:abstractNumId w:val="13"/>
  </w:num>
  <w:num w:numId="12">
    <w:abstractNumId w:val="1"/>
  </w:num>
  <w:num w:numId="13">
    <w:abstractNumId w:val="3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CF2"/>
    <w:rsid w:val="000B628B"/>
    <w:rsid w:val="000D4D60"/>
    <w:rsid w:val="000D61AF"/>
    <w:rsid w:val="000E2B9A"/>
    <w:rsid w:val="00151EF0"/>
    <w:rsid w:val="00165CBF"/>
    <w:rsid w:val="00184056"/>
    <w:rsid w:val="00193BBD"/>
    <w:rsid w:val="001D0CF2"/>
    <w:rsid w:val="001E1742"/>
    <w:rsid w:val="00216DED"/>
    <w:rsid w:val="00222789"/>
    <w:rsid w:val="00226562"/>
    <w:rsid w:val="00234CC2"/>
    <w:rsid w:val="0029704F"/>
    <w:rsid w:val="002A7391"/>
    <w:rsid w:val="002A7E33"/>
    <w:rsid w:val="002B4B21"/>
    <w:rsid w:val="003852A9"/>
    <w:rsid w:val="0041770D"/>
    <w:rsid w:val="00486DED"/>
    <w:rsid w:val="005126BD"/>
    <w:rsid w:val="005575A3"/>
    <w:rsid w:val="005776EE"/>
    <w:rsid w:val="00593CC4"/>
    <w:rsid w:val="00676C68"/>
    <w:rsid w:val="006B7629"/>
    <w:rsid w:val="006E20BA"/>
    <w:rsid w:val="006E6C37"/>
    <w:rsid w:val="00774525"/>
    <w:rsid w:val="008064BF"/>
    <w:rsid w:val="00837F37"/>
    <w:rsid w:val="00847E22"/>
    <w:rsid w:val="00885544"/>
    <w:rsid w:val="00900029"/>
    <w:rsid w:val="009121AD"/>
    <w:rsid w:val="00953D58"/>
    <w:rsid w:val="00975EBA"/>
    <w:rsid w:val="009C6B15"/>
    <w:rsid w:val="009E20AF"/>
    <w:rsid w:val="009E78A9"/>
    <w:rsid w:val="00A150CC"/>
    <w:rsid w:val="00A52726"/>
    <w:rsid w:val="00A61BDB"/>
    <w:rsid w:val="00A913D5"/>
    <w:rsid w:val="00AA079C"/>
    <w:rsid w:val="00B54AFF"/>
    <w:rsid w:val="00B6051B"/>
    <w:rsid w:val="00BD48A6"/>
    <w:rsid w:val="00C008AD"/>
    <w:rsid w:val="00C07ED6"/>
    <w:rsid w:val="00C40F6E"/>
    <w:rsid w:val="00C943EB"/>
    <w:rsid w:val="00CA3241"/>
    <w:rsid w:val="00CA6D9D"/>
    <w:rsid w:val="00D14DB4"/>
    <w:rsid w:val="00D40F40"/>
    <w:rsid w:val="00D65452"/>
    <w:rsid w:val="00D917B6"/>
    <w:rsid w:val="00DD2E37"/>
    <w:rsid w:val="00DD4E0D"/>
    <w:rsid w:val="00DF7691"/>
    <w:rsid w:val="00E070D9"/>
    <w:rsid w:val="00E461E6"/>
    <w:rsid w:val="00E75E65"/>
    <w:rsid w:val="00EB2DF1"/>
    <w:rsid w:val="00EB6734"/>
    <w:rsid w:val="00EC4BF3"/>
    <w:rsid w:val="00EE42C6"/>
    <w:rsid w:val="00F755F7"/>
    <w:rsid w:val="00FE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2E91"/>
  <w15:chartTrackingRefBased/>
  <w15:docId w15:val="{4A98903C-2D5D-4467-9FCA-636C0525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CF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38"/>
      <w:lang w:eastAsia="ru-RU"/>
    </w:rPr>
  </w:style>
  <w:style w:type="paragraph" w:styleId="1">
    <w:name w:val="heading 1"/>
    <w:basedOn w:val="a"/>
    <w:next w:val="a"/>
    <w:link w:val="10"/>
    <w:qFormat/>
    <w:rsid w:val="001D0CF2"/>
    <w:pPr>
      <w:keepNext/>
      <w:widowControl w:val="0"/>
      <w:suppressAutoHyphens/>
      <w:jc w:val="center"/>
      <w:outlineLvl w:val="0"/>
    </w:pPr>
    <w:rPr>
      <w:rFonts w:eastAsia="MS Mincho" w:cs="Wingdings"/>
      <w:b/>
      <w:kern w:val="1"/>
      <w:szCs w:val="28"/>
      <w:lang w:eastAsia="ar-SA"/>
    </w:rPr>
  </w:style>
  <w:style w:type="paragraph" w:styleId="3">
    <w:name w:val="heading 3"/>
    <w:basedOn w:val="4"/>
    <w:next w:val="a"/>
    <w:link w:val="30"/>
    <w:qFormat/>
    <w:rsid w:val="001D0CF2"/>
    <w:pPr>
      <w:keepLines w:val="0"/>
      <w:spacing w:before="0"/>
      <w:outlineLvl w:val="2"/>
    </w:pPr>
    <w:rPr>
      <w:rFonts w:ascii="Times New Roman" w:eastAsia="Calibri" w:hAnsi="Times New Roman" w:cs="Times New Roman"/>
      <w:b/>
      <w:bCs/>
      <w:i w:val="0"/>
      <w:iCs w:val="0"/>
      <w:color w:val="auto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C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CF2"/>
    <w:rPr>
      <w:rFonts w:ascii="Times New Roman" w:eastAsia="MS Mincho" w:hAnsi="Times New Roman" w:cs="Wingdings"/>
      <w:b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D0CF2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1D0CF2"/>
    <w:pPr>
      <w:autoSpaceDE w:val="0"/>
      <w:autoSpaceDN w:val="0"/>
      <w:ind w:right="-21"/>
      <w:jc w:val="center"/>
      <w:outlineLvl w:val="0"/>
    </w:pPr>
    <w:rPr>
      <w:sz w:val="32"/>
    </w:rPr>
  </w:style>
  <w:style w:type="character" w:customStyle="1" w:styleId="a4">
    <w:name w:val="Основной текст Знак"/>
    <w:basedOn w:val="a0"/>
    <w:link w:val="a3"/>
    <w:rsid w:val="001D0CF2"/>
    <w:rPr>
      <w:rFonts w:ascii="Times New Roman" w:eastAsia="Calibri" w:hAnsi="Times New Roman" w:cs="Times New Roman"/>
      <w:sz w:val="32"/>
      <w:szCs w:val="38"/>
      <w:lang w:eastAsia="ru-RU"/>
    </w:rPr>
  </w:style>
  <w:style w:type="character" w:styleId="a5">
    <w:name w:val="Hyperlink"/>
    <w:uiPriority w:val="99"/>
    <w:rsid w:val="001D0CF2"/>
    <w:rPr>
      <w:color w:val="0000FF"/>
      <w:u w:val="single"/>
    </w:rPr>
  </w:style>
  <w:style w:type="paragraph" w:styleId="a6">
    <w:name w:val="List Paragraph"/>
    <w:aliases w:val="ПС - Нумерованный,Булит,Нумерация,List Paragraph,Bullet List,FooterText,numbered,Paragraphe de liste1,lp1,Bullet 1,Use Case List Paragraph,ПАРАГРАФ,список 1,Варианты ответов"/>
    <w:basedOn w:val="a"/>
    <w:link w:val="a7"/>
    <w:qFormat/>
    <w:rsid w:val="001D0CF2"/>
    <w:pPr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ПС - Нумерованный Знак,Булит Знак,Нумерация Знак,List Paragraph Знак,Bullet List Знак,FooterText Знак,numbered Знак,Paragraphe de liste1 Знак,lp1 Знак,Bullet 1 Знак,Use Case List Paragraph Знак,ПАРАГРАФ Знак,список 1 Знак"/>
    <w:link w:val="a6"/>
    <w:locked/>
    <w:rsid w:val="001D0CF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rsid w:val="001D0CF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0CF2"/>
    <w:rPr>
      <w:rFonts w:ascii="Times New Roman" w:eastAsia="Calibri" w:hAnsi="Times New Roman" w:cs="Times New Roman"/>
      <w:sz w:val="28"/>
      <w:szCs w:val="38"/>
      <w:lang w:eastAsia="ru-RU"/>
    </w:rPr>
  </w:style>
  <w:style w:type="paragraph" w:styleId="aa">
    <w:name w:val="Normal (Web)"/>
    <w:basedOn w:val="a"/>
    <w:uiPriority w:val="99"/>
    <w:rsid w:val="001D0CF2"/>
    <w:pPr>
      <w:widowControl w:val="0"/>
      <w:suppressAutoHyphens/>
      <w:spacing w:before="280" w:after="280"/>
    </w:pPr>
    <w:rPr>
      <w:rFonts w:eastAsia="Arial Unicode MS"/>
      <w:kern w:val="1"/>
      <w:szCs w:val="24"/>
      <w:lang w:eastAsia="ar-SA"/>
    </w:rPr>
  </w:style>
  <w:style w:type="paragraph" w:customStyle="1" w:styleId="11">
    <w:name w:val="1.Текст"/>
    <w:link w:val="12"/>
    <w:qFormat/>
    <w:rsid w:val="001D0CF2"/>
    <w:pPr>
      <w:widowControl w:val="0"/>
      <w:spacing w:before="120" w:after="0" w:line="240" w:lineRule="auto"/>
      <w:ind w:firstLine="28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12">
    <w:name w:val="1.Текст Знак"/>
    <w:link w:val="11"/>
    <w:rsid w:val="001D0CF2"/>
    <w:rPr>
      <w:rFonts w:ascii="Arial" w:eastAsia="Times New Roman" w:hAnsi="Arial" w:cs="Times New Roman"/>
      <w:sz w:val="18"/>
      <w:szCs w:val="20"/>
      <w:lang w:eastAsia="ru-RU"/>
    </w:rPr>
  </w:style>
  <w:style w:type="paragraph" w:styleId="13">
    <w:name w:val="toc 1"/>
    <w:basedOn w:val="a"/>
    <w:next w:val="a"/>
    <w:link w:val="14"/>
    <w:autoRedefine/>
    <w:uiPriority w:val="39"/>
    <w:qFormat/>
    <w:rsid w:val="001D0CF2"/>
    <w:pPr>
      <w:tabs>
        <w:tab w:val="right" w:leader="dot" w:pos="9498"/>
      </w:tabs>
      <w:ind w:firstLine="0"/>
    </w:pPr>
    <w:rPr>
      <w:rFonts w:eastAsia="Times New Roman"/>
      <w:sz w:val="20"/>
      <w:szCs w:val="20"/>
    </w:rPr>
  </w:style>
  <w:style w:type="character" w:customStyle="1" w:styleId="14">
    <w:name w:val="Оглавление 1 Знак"/>
    <w:link w:val="13"/>
    <w:uiPriority w:val="39"/>
    <w:rsid w:val="001D0C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D0CF2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38"/>
      <w:lang w:eastAsia="ru-RU"/>
    </w:rPr>
  </w:style>
  <w:style w:type="paragraph" w:customStyle="1" w:styleId="41">
    <w:name w:val="4.Заголовок таблицы"/>
    <w:basedOn w:val="a"/>
    <w:next w:val="11"/>
    <w:qFormat/>
    <w:rsid w:val="00900029"/>
    <w:pPr>
      <w:widowControl w:val="0"/>
      <w:suppressAutoHyphens/>
      <w:ind w:firstLine="0"/>
      <w:jc w:val="left"/>
    </w:pPr>
    <w:rPr>
      <w:rFonts w:eastAsia="Times New Roman"/>
      <w:b/>
      <w:szCs w:val="36"/>
    </w:rPr>
  </w:style>
  <w:style w:type="paragraph" w:customStyle="1" w:styleId="ConsPlusTitle">
    <w:name w:val="ConsPlusTitle"/>
    <w:uiPriority w:val="99"/>
    <w:rsid w:val="00F755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w w:val="116"/>
      <w:sz w:val="24"/>
      <w:szCs w:val="24"/>
      <w:lang w:eastAsia="ru-RU"/>
    </w:rPr>
  </w:style>
  <w:style w:type="table" w:styleId="ab">
    <w:name w:val="Table Grid"/>
    <w:aliases w:val="OTR"/>
    <w:basedOn w:val="a1"/>
    <w:uiPriority w:val="59"/>
    <w:rsid w:val="00F755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755F7"/>
  </w:style>
  <w:style w:type="paragraph" w:styleId="ac">
    <w:name w:val="Balloon Text"/>
    <w:basedOn w:val="a"/>
    <w:link w:val="ad"/>
    <w:uiPriority w:val="99"/>
    <w:semiHidden/>
    <w:unhideWhenUsed/>
    <w:rsid w:val="00E461E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461E6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0016D82FD9626A2B22E4C1F9CE34210F151BFE55D99D1A69AB8121C08DD80175F8AFA8B5A510A9FE1B66F6A3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yktyvd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7925</Words>
  <Characters>45177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Puser_7T</dc:creator>
  <cp:keywords/>
  <dc:description/>
  <cp:lastModifiedBy>Puser03_0</cp:lastModifiedBy>
  <cp:revision>22</cp:revision>
  <cp:lastPrinted>2021-11-22T07:13:00Z</cp:lastPrinted>
  <dcterms:created xsi:type="dcterms:W3CDTF">2021-10-07T14:05:00Z</dcterms:created>
  <dcterms:modified xsi:type="dcterms:W3CDTF">2021-11-22T07:25:00Z</dcterms:modified>
</cp:coreProperties>
</file>