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A2" w:rsidRDefault="00D55A8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 муниципального района</w:t>
      </w:r>
    </w:p>
    <w:p w:rsidR="001D45A2" w:rsidRDefault="00D55A8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«Сыктывдинский» Республики Коми</w:t>
      </w:r>
    </w:p>
    <w:p w:rsidR="001D45A2" w:rsidRDefault="001D45A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D45A2" w:rsidRDefault="001D45A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D45A2" w:rsidRDefault="001D45A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D45A2" w:rsidRDefault="001D45A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D45A2" w:rsidRDefault="001D45A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D45A2" w:rsidRDefault="001D45A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D45A2" w:rsidRDefault="001D45A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D45A2" w:rsidRDefault="001D45A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D45A2" w:rsidRDefault="00D55A81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ГОДОВОЙ ОТЧЕТ </w:t>
      </w:r>
    </w:p>
    <w:p w:rsidR="001D45A2" w:rsidRDefault="00D55A81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реализации муниципальной программы</w:t>
      </w:r>
    </w:p>
    <w:p w:rsidR="001D45A2" w:rsidRDefault="00D55A81">
      <w:pPr>
        <w:autoSpaceDE w:val="0"/>
        <w:autoSpaceDN w:val="0"/>
        <w:adjustRightInd w:val="0"/>
        <w:ind w:firstLine="5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«Обеспечение доступным и комфортным жильем»</w:t>
      </w:r>
    </w:p>
    <w:p w:rsidR="001D45A2" w:rsidRDefault="00D55A81">
      <w:pPr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>
        <w:rPr>
          <w:b/>
          <w:sz w:val="40"/>
          <w:szCs w:val="40"/>
        </w:rPr>
        <w:t>за 202</w:t>
      </w:r>
      <w:r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год</w:t>
      </w:r>
    </w:p>
    <w:p w:rsidR="001D45A2" w:rsidRDefault="001D45A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45A2" w:rsidRDefault="001D45A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45A2" w:rsidRDefault="001D45A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45A2" w:rsidRDefault="001D45A2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1D45A2" w:rsidRDefault="001D45A2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1D45A2" w:rsidRDefault="001D45A2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1D45A2" w:rsidRDefault="001D45A2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1D45A2" w:rsidRDefault="00D55A8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Ответственный исполнитель</w:t>
      </w:r>
      <w:r>
        <w:rPr>
          <w:sz w:val="24"/>
          <w:szCs w:val="24"/>
        </w:rPr>
        <w:t xml:space="preserve">: Букарева Наталья Каиржановна, </w:t>
      </w:r>
      <w:r>
        <w:rPr>
          <w:sz w:val="24"/>
          <w:szCs w:val="24"/>
        </w:rPr>
        <w:t>начальник управления по жилищным вопросам администрации МР «Сыктывдинский», тел. 8/82130/7-21-18, факс 8/82130/7-16-65</w:t>
      </w:r>
    </w:p>
    <w:p w:rsidR="001D45A2" w:rsidRDefault="001D45A2">
      <w:pPr>
        <w:rPr>
          <w:sz w:val="24"/>
          <w:szCs w:val="24"/>
        </w:rPr>
      </w:pPr>
    </w:p>
    <w:p w:rsidR="001D45A2" w:rsidRDefault="001D45A2">
      <w:pPr>
        <w:ind w:right="-58"/>
        <w:rPr>
          <w:color w:val="000000"/>
          <w:sz w:val="24"/>
          <w:szCs w:val="24"/>
        </w:rPr>
      </w:pPr>
    </w:p>
    <w:p w:rsidR="001D45A2" w:rsidRDefault="00D55A8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>
        <w:rPr>
          <w:color w:val="000000"/>
          <w:sz w:val="24"/>
          <w:szCs w:val="24"/>
        </w:rPr>
        <w:t xml:space="preserve"> – 202</w:t>
      </w: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</w:t>
      </w:r>
    </w:p>
    <w:p w:rsidR="001D45A2" w:rsidRDefault="001D45A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D45A2" w:rsidRDefault="001D45A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D45A2" w:rsidRDefault="00D55A8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Дата составления годового отчета</w:t>
      </w:r>
      <w:r>
        <w:rPr>
          <w:color w:val="000000"/>
          <w:sz w:val="24"/>
          <w:szCs w:val="24"/>
        </w:rPr>
        <w:t xml:space="preserve"> – март 202</w:t>
      </w: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года</w:t>
      </w:r>
    </w:p>
    <w:p w:rsidR="001D45A2" w:rsidRDefault="001D45A2">
      <w:pPr>
        <w:ind w:right="-58"/>
        <w:jc w:val="both"/>
        <w:rPr>
          <w:sz w:val="24"/>
          <w:szCs w:val="24"/>
          <w:u w:val="single"/>
        </w:rPr>
      </w:pPr>
    </w:p>
    <w:p w:rsidR="001D45A2" w:rsidRDefault="001D45A2">
      <w:pPr>
        <w:ind w:right="-58"/>
        <w:jc w:val="both"/>
        <w:rPr>
          <w:sz w:val="24"/>
          <w:szCs w:val="24"/>
          <w:u w:val="single"/>
        </w:rPr>
      </w:pPr>
    </w:p>
    <w:p w:rsidR="001D45A2" w:rsidRDefault="00D55A8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Непосредственный исполнитель: </w:t>
      </w:r>
      <w:r>
        <w:rPr>
          <w:sz w:val="24"/>
          <w:szCs w:val="24"/>
        </w:rPr>
        <w:t>Букарева Наталья Каиржановна, начальник управления по жилищным вопросам администрации МР «Сыктывдинский», тел. 8/82130/7-21-18, факс 8/82130/7-16-65</w:t>
      </w:r>
    </w:p>
    <w:p w:rsidR="001D45A2" w:rsidRDefault="001D45A2">
      <w:pPr>
        <w:ind w:right="-58"/>
        <w:jc w:val="center"/>
        <w:rPr>
          <w:color w:val="000000"/>
          <w:sz w:val="24"/>
          <w:szCs w:val="24"/>
        </w:rPr>
      </w:pPr>
    </w:p>
    <w:p w:rsidR="001D45A2" w:rsidRDefault="001D45A2">
      <w:pPr>
        <w:ind w:right="-58"/>
        <w:jc w:val="center"/>
        <w:rPr>
          <w:color w:val="000000"/>
          <w:sz w:val="25"/>
          <w:szCs w:val="25"/>
        </w:rPr>
      </w:pPr>
    </w:p>
    <w:p w:rsidR="001D45A2" w:rsidRDefault="001D45A2">
      <w:pPr>
        <w:ind w:right="-58"/>
        <w:jc w:val="center"/>
        <w:rPr>
          <w:color w:val="000000"/>
          <w:sz w:val="25"/>
          <w:szCs w:val="25"/>
        </w:rPr>
      </w:pPr>
    </w:p>
    <w:p w:rsidR="001D45A2" w:rsidRDefault="001D45A2">
      <w:pPr>
        <w:ind w:right="-58"/>
        <w:jc w:val="center"/>
        <w:rPr>
          <w:color w:val="000000"/>
          <w:sz w:val="25"/>
          <w:szCs w:val="25"/>
        </w:rPr>
      </w:pPr>
    </w:p>
    <w:p w:rsidR="001D45A2" w:rsidRDefault="001D45A2">
      <w:pPr>
        <w:ind w:right="-58"/>
        <w:jc w:val="center"/>
        <w:rPr>
          <w:color w:val="000000"/>
          <w:sz w:val="25"/>
          <w:szCs w:val="25"/>
        </w:rPr>
      </w:pPr>
    </w:p>
    <w:p w:rsidR="001D45A2" w:rsidRDefault="001D45A2">
      <w:pPr>
        <w:ind w:right="-58"/>
        <w:jc w:val="center"/>
        <w:rPr>
          <w:color w:val="000000"/>
          <w:sz w:val="25"/>
          <w:szCs w:val="25"/>
        </w:rPr>
      </w:pPr>
    </w:p>
    <w:p w:rsidR="001D45A2" w:rsidRDefault="001D45A2">
      <w:pPr>
        <w:ind w:right="-58"/>
        <w:jc w:val="center"/>
        <w:rPr>
          <w:color w:val="000000"/>
          <w:sz w:val="25"/>
          <w:szCs w:val="25"/>
        </w:rPr>
      </w:pPr>
    </w:p>
    <w:p w:rsidR="001D45A2" w:rsidRDefault="001D45A2">
      <w:pPr>
        <w:ind w:right="-58"/>
        <w:jc w:val="center"/>
        <w:rPr>
          <w:color w:val="000000"/>
          <w:sz w:val="25"/>
          <w:szCs w:val="25"/>
        </w:rPr>
      </w:pPr>
    </w:p>
    <w:p w:rsidR="001D45A2" w:rsidRDefault="001D45A2">
      <w:pPr>
        <w:ind w:right="-58"/>
        <w:jc w:val="center"/>
        <w:rPr>
          <w:color w:val="000000"/>
          <w:sz w:val="25"/>
          <w:szCs w:val="25"/>
        </w:rPr>
      </w:pPr>
    </w:p>
    <w:p w:rsidR="001D45A2" w:rsidRDefault="001D45A2">
      <w:pPr>
        <w:ind w:right="-58"/>
        <w:jc w:val="center"/>
        <w:rPr>
          <w:color w:val="000000"/>
          <w:sz w:val="25"/>
          <w:szCs w:val="25"/>
        </w:rPr>
      </w:pPr>
    </w:p>
    <w:p w:rsidR="001D45A2" w:rsidRDefault="00D55A81">
      <w:pPr>
        <w:ind w:right="-58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с. Выльгорт</w:t>
      </w:r>
    </w:p>
    <w:p w:rsidR="001D45A2" w:rsidRDefault="00D55A81">
      <w:pPr>
        <w:pStyle w:val="a6"/>
        <w:pageBreakBefore/>
        <w:numPr>
          <w:ilvl w:val="0"/>
          <w:numId w:val="1"/>
        </w:numPr>
        <w:tabs>
          <w:tab w:val="left" w:pos="0"/>
        </w:tabs>
        <w:ind w:left="0" w:right="-57" w:firstLine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Общие положения</w:t>
      </w:r>
    </w:p>
    <w:p w:rsidR="001D45A2" w:rsidRDefault="001D45A2">
      <w:pPr>
        <w:ind w:right="-58"/>
        <w:jc w:val="center"/>
        <w:rPr>
          <w:sz w:val="24"/>
          <w:szCs w:val="24"/>
        </w:rPr>
      </w:pPr>
    </w:p>
    <w:p w:rsidR="001D45A2" w:rsidRDefault="00D55A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«Обеспечение доступным и комфортным жильем» (далее – </w:t>
      </w:r>
      <w:r>
        <w:rPr>
          <w:bCs/>
          <w:sz w:val="24"/>
          <w:szCs w:val="24"/>
        </w:rPr>
        <w:t>муниципальная</w:t>
      </w:r>
      <w:r>
        <w:rPr>
          <w:sz w:val="24"/>
          <w:szCs w:val="24"/>
        </w:rPr>
        <w:t xml:space="preserve"> программа), утверждена постановлением администрации муниципального образования муниципального района «Сыктывдинский» от 22 июля 2022 года № 7/917.</w:t>
      </w:r>
    </w:p>
    <w:p w:rsidR="001D45A2" w:rsidRDefault="00D55A8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Муниципальная прог</w:t>
      </w:r>
      <w:r>
        <w:rPr>
          <w:bCs/>
          <w:sz w:val="24"/>
          <w:szCs w:val="24"/>
        </w:rPr>
        <w:t>рамма состоит из 4 подпрограмм:</w:t>
      </w:r>
    </w:p>
    <w:p w:rsidR="001D45A2" w:rsidRDefault="00D55A81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hanging="11"/>
        <w:jc w:val="both"/>
        <w:rPr>
          <w:bCs/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>Подпрограмма 1 «Переселение граждан из домов, признанными аварийными и подлежащими сносу»;</w:t>
      </w:r>
    </w:p>
    <w:p w:rsidR="001D45A2" w:rsidRDefault="00D55A81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hanging="11"/>
        <w:jc w:val="both"/>
        <w:rPr>
          <w:bCs/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>Подпрограмма 2 «Снос аварийных многоквартирных домов»;</w:t>
      </w:r>
    </w:p>
    <w:p w:rsidR="001D45A2" w:rsidRDefault="00D55A81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hanging="11"/>
        <w:jc w:val="both"/>
        <w:rPr>
          <w:bCs/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>Подпрограмма 3 «Обеспечение жилыми помещениями детей-сирот и детей, оставшихся</w:t>
      </w:r>
      <w:r>
        <w:rPr>
          <w:rFonts w:eastAsiaTheme="minorEastAsia"/>
          <w:sz w:val="24"/>
          <w:szCs w:val="24"/>
          <w:lang w:eastAsia="ru-RU"/>
        </w:rPr>
        <w:t xml:space="preserve"> без попечения родителей, лиц из их числа»;</w:t>
      </w:r>
    </w:p>
    <w:p w:rsidR="001D45A2" w:rsidRDefault="00D55A81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hanging="11"/>
        <w:jc w:val="both"/>
        <w:rPr>
          <w:bCs/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>Подпрограмма 4 «Предоставление поддержки отдельным категориям граждан для улучшения их жилищных условий».</w:t>
      </w:r>
    </w:p>
    <w:p w:rsidR="001D45A2" w:rsidRDefault="00D55A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Каждая подпрограмма ставит свои цели и определяет свои задачи. </w:t>
      </w:r>
    </w:p>
    <w:p w:rsidR="001D45A2" w:rsidRDefault="00D55A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Годовой отчет по реализации муниципальной </w:t>
      </w:r>
      <w:r>
        <w:rPr>
          <w:sz w:val="24"/>
          <w:szCs w:val="24"/>
        </w:rPr>
        <w:t>программы за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года составлен на основании выполнения:</w:t>
      </w:r>
    </w:p>
    <w:p w:rsidR="001D45A2" w:rsidRDefault="00D55A81">
      <w:pPr>
        <w:pStyle w:val="a6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мероприятий и контрольных событий муниципальной программы;</w:t>
      </w:r>
    </w:p>
    <w:p w:rsidR="001D45A2" w:rsidRDefault="00D55A81">
      <w:pPr>
        <w:pStyle w:val="a6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показателей (индикаторов) муниципальной программы;</w:t>
      </w:r>
    </w:p>
    <w:p w:rsidR="001D45A2" w:rsidRDefault="00D55A81">
      <w:pPr>
        <w:pStyle w:val="a6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ресурсного (финансового) обеспечения муниципальной программы.</w:t>
      </w:r>
    </w:p>
    <w:p w:rsidR="001D45A2" w:rsidRDefault="00D55A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программой о</w:t>
      </w:r>
      <w:r>
        <w:rPr>
          <w:sz w:val="24"/>
          <w:szCs w:val="24"/>
        </w:rPr>
        <w:t>беспечена взаимосвязь задач и целевых индикаторов (показателей) каждой подпрограммы. Каждой задаче муниципальной программы соответствуют свои целевые индикаторы (показатели), всего по муниципальной программе 6 индикатора (показателя) и общее количество инд</w:t>
      </w:r>
      <w:r>
        <w:rPr>
          <w:sz w:val="24"/>
          <w:szCs w:val="24"/>
        </w:rPr>
        <w:t>икаторов (показателей) по всем 4 подпрограммам равно 6 единицам.</w:t>
      </w:r>
    </w:p>
    <w:p w:rsidR="001D45A2" w:rsidRDefault="00D55A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указаниях по разработке и реализации </w:t>
      </w:r>
      <w:r>
        <w:rPr>
          <w:sz w:val="24"/>
          <w:szCs w:val="24"/>
        </w:rPr>
        <w:t>муниципальных программ муниципального образования муниципального района «Сыктывдинский» (далее – методические указания), утвержденных в приложении № 2 к постановлению администрации муниципального образования муниципального района «Сыктывдинский» от 30 март</w:t>
      </w:r>
      <w:r>
        <w:rPr>
          <w:sz w:val="24"/>
          <w:szCs w:val="24"/>
        </w:rPr>
        <w:t>а 2018 года № 3/263.</w:t>
      </w:r>
    </w:p>
    <w:p w:rsidR="001D45A2" w:rsidRDefault="001D45A2">
      <w:pPr>
        <w:ind w:right="-58"/>
        <w:jc w:val="center"/>
        <w:rPr>
          <w:sz w:val="24"/>
          <w:szCs w:val="24"/>
        </w:rPr>
      </w:pPr>
    </w:p>
    <w:p w:rsidR="001D45A2" w:rsidRDefault="00D55A81">
      <w:pPr>
        <w:pStyle w:val="a6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Результаты выполнения или невыполнения основных мероприятий, мероприятий муниципальной программы, подпрограмм в отчетном году</w:t>
      </w:r>
    </w:p>
    <w:p w:rsidR="001D45A2" w:rsidRDefault="001D45A2">
      <w:pPr>
        <w:pStyle w:val="a6"/>
        <w:autoSpaceDE w:val="0"/>
        <w:autoSpaceDN w:val="0"/>
        <w:adjustRightInd w:val="0"/>
        <w:ind w:left="0"/>
        <w:rPr>
          <w:bCs/>
          <w:color w:val="000000"/>
          <w:sz w:val="24"/>
          <w:szCs w:val="24"/>
        </w:rPr>
      </w:pPr>
    </w:p>
    <w:p w:rsidR="001D45A2" w:rsidRDefault="00D55A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муниципального района «Сыктывдинский» от </w:t>
      </w:r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>арта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>3</w:t>
      </w:r>
      <w:r>
        <w:rPr>
          <w:sz w:val="24"/>
          <w:szCs w:val="24"/>
        </w:rPr>
        <w:t>/</w:t>
      </w:r>
      <w:r>
        <w:rPr>
          <w:sz w:val="24"/>
          <w:szCs w:val="24"/>
        </w:rPr>
        <w:t>320</w:t>
      </w:r>
      <w:r>
        <w:rPr>
          <w:sz w:val="24"/>
          <w:szCs w:val="24"/>
        </w:rPr>
        <w:t xml:space="preserve"> утвержден Комплексный план мероприятий по реализации муниципальной программы муниципального района «Сыктывдинский» Республики Коми «Обеспечение доступным и комфортным жильем» на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1D45A2" w:rsidRDefault="00D55A8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каждой задаче подпрограммы имеется комплекс основных </w:t>
      </w:r>
      <w:r>
        <w:rPr>
          <w:bCs/>
          <w:sz w:val="24"/>
          <w:szCs w:val="24"/>
        </w:rPr>
        <w:t>мероприятий, также в рамках каждого основного мероприятия имеется ряд необходимых мероприятий.</w:t>
      </w:r>
      <w:r>
        <w:rPr>
          <w:sz w:val="24"/>
          <w:szCs w:val="24"/>
        </w:rPr>
        <w:t xml:space="preserve"> Состав основных мероприятий, направленных на решение конкретной задачи подпрограммы достаточен.</w:t>
      </w:r>
      <w:r>
        <w:rPr>
          <w:bCs/>
          <w:sz w:val="24"/>
          <w:szCs w:val="24"/>
        </w:rPr>
        <w:t xml:space="preserve"> В комплексном плане муниципальной программы на 202</w:t>
      </w:r>
      <w:r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 определен</w:t>
      </w:r>
      <w:r>
        <w:rPr>
          <w:bCs/>
          <w:sz w:val="24"/>
          <w:szCs w:val="24"/>
        </w:rPr>
        <w:t>ы:</w:t>
      </w:r>
    </w:p>
    <w:p w:rsidR="001D45A2" w:rsidRDefault="00D55A81">
      <w:pPr>
        <w:pStyle w:val="a6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 задачи;</w:t>
      </w:r>
    </w:p>
    <w:p w:rsidR="001D45A2" w:rsidRDefault="00D55A81">
      <w:pPr>
        <w:pStyle w:val="a6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 </w:t>
      </w:r>
      <w:r>
        <w:rPr>
          <w:bCs/>
          <w:sz w:val="24"/>
          <w:szCs w:val="24"/>
        </w:rPr>
        <w:t>основных мероприятия;</w:t>
      </w:r>
    </w:p>
    <w:p w:rsidR="001D45A2" w:rsidRDefault="00D55A81">
      <w:pPr>
        <w:pStyle w:val="a6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 xml:space="preserve"> мероприятий;</w:t>
      </w:r>
    </w:p>
    <w:p w:rsidR="001D45A2" w:rsidRDefault="00D55A81">
      <w:pPr>
        <w:pStyle w:val="a6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66</w:t>
      </w:r>
      <w:r>
        <w:rPr>
          <w:bCs/>
          <w:sz w:val="24"/>
          <w:szCs w:val="24"/>
        </w:rPr>
        <w:t xml:space="preserve"> контрольных событий.</w:t>
      </w:r>
    </w:p>
    <w:p w:rsidR="001D45A2" w:rsidRDefault="00D55A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целевым индикатором в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году расселяемая площадь составляет </w:t>
      </w:r>
      <w:r>
        <w:rPr>
          <w:sz w:val="24"/>
          <w:szCs w:val="24"/>
        </w:rPr>
        <w:t>10 804,15</w:t>
      </w:r>
      <w:r>
        <w:rPr>
          <w:sz w:val="24"/>
          <w:szCs w:val="24"/>
        </w:rPr>
        <w:t xml:space="preserve"> кв. метров. Фактически расселено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10 157,01</w:t>
      </w:r>
      <w:r>
        <w:rPr>
          <w:sz w:val="24"/>
          <w:szCs w:val="24"/>
        </w:rPr>
        <w:t xml:space="preserve"> кв. метров или </w:t>
      </w:r>
      <w:r>
        <w:rPr>
          <w:sz w:val="24"/>
          <w:szCs w:val="24"/>
        </w:rPr>
        <w:t>94,01</w:t>
      </w:r>
      <w:r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от плановых значений.</w:t>
      </w:r>
    </w:p>
    <w:p w:rsidR="001D45A2" w:rsidRDefault="00D55A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целевым индикатором в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году количество граждан, подлежащих расселению, составляет </w:t>
      </w:r>
      <w:r>
        <w:rPr>
          <w:sz w:val="24"/>
          <w:szCs w:val="24"/>
        </w:rPr>
        <w:t>637</w:t>
      </w:r>
      <w:r>
        <w:rPr>
          <w:sz w:val="24"/>
          <w:szCs w:val="24"/>
        </w:rPr>
        <w:t xml:space="preserve"> человек. Фактически расселено из аварийного жилищного </w:t>
      </w:r>
      <w:r>
        <w:rPr>
          <w:sz w:val="24"/>
          <w:szCs w:val="24"/>
        </w:rPr>
        <w:t xml:space="preserve">фонда </w:t>
      </w:r>
      <w:r>
        <w:rPr>
          <w:sz w:val="24"/>
          <w:szCs w:val="24"/>
        </w:rPr>
        <w:t>633</w:t>
      </w:r>
      <w:r>
        <w:rPr>
          <w:sz w:val="24"/>
          <w:szCs w:val="24"/>
        </w:rPr>
        <w:t xml:space="preserve"> человек или </w:t>
      </w:r>
      <w:r>
        <w:rPr>
          <w:sz w:val="24"/>
          <w:szCs w:val="24"/>
        </w:rPr>
        <w:t>99,37</w:t>
      </w:r>
      <w:r>
        <w:rPr>
          <w:sz w:val="24"/>
          <w:szCs w:val="24"/>
        </w:rPr>
        <w:t xml:space="preserve"> % от пл</w:t>
      </w:r>
      <w:r>
        <w:rPr>
          <w:sz w:val="24"/>
          <w:szCs w:val="24"/>
        </w:rPr>
        <w:t xml:space="preserve">ановых значений. В соответствии с </w:t>
      </w:r>
      <w:r>
        <w:rPr>
          <w:sz w:val="24"/>
          <w:szCs w:val="24"/>
        </w:rPr>
        <w:lastRenderedPageBreak/>
        <w:t xml:space="preserve">целевым </w:t>
      </w:r>
      <w:r>
        <w:rPr>
          <w:sz w:val="24"/>
          <w:szCs w:val="24"/>
        </w:rPr>
        <w:t>индикатором в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году расселению подлежит </w:t>
      </w:r>
      <w:r>
        <w:rPr>
          <w:sz w:val="24"/>
          <w:szCs w:val="24"/>
        </w:rPr>
        <w:t>249</w:t>
      </w:r>
      <w:r>
        <w:rPr>
          <w:sz w:val="24"/>
          <w:szCs w:val="24"/>
        </w:rPr>
        <w:t xml:space="preserve"> жилых помещения. Фактически расселено </w:t>
      </w:r>
      <w:r>
        <w:rPr>
          <w:sz w:val="24"/>
          <w:szCs w:val="24"/>
        </w:rPr>
        <w:t>240</w:t>
      </w:r>
      <w:r>
        <w:rPr>
          <w:sz w:val="24"/>
          <w:szCs w:val="24"/>
        </w:rPr>
        <w:t xml:space="preserve"> жилых помещений или </w:t>
      </w:r>
      <w:r>
        <w:rPr>
          <w:sz w:val="24"/>
          <w:szCs w:val="24"/>
        </w:rPr>
        <w:t>96,39</w:t>
      </w:r>
      <w:r>
        <w:rPr>
          <w:sz w:val="24"/>
          <w:szCs w:val="24"/>
        </w:rPr>
        <w:t xml:space="preserve"> % от плановых значений.</w:t>
      </w:r>
    </w:p>
    <w:p w:rsidR="001D45A2" w:rsidRDefault="00D55A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 администрацией района в единой информационной системе в сфере закупок был размещен </w:t>
      </w:r>
      <w:r>
        <w:rPr>
          <w:sz w:val="24"/>
          <w:szCs w:val="24"/>
        </w:rPr>
        <w:t>175</w:t>
      </w:r>
      <w:r>
        <w:rPr>
          <w:sz w:val="24"/>
          <w:szCs w:val="24"/>
        </w:rPr>
        <w:t xml:space="preserve"> электронный аукцион, из которых тол</w:t>
      </w:r>
      <w:r>
        <w:rPr>
          <w:sz w:val="24"/>
          <w:szCs w:val="24"/>
        </w:rPr>
        <w:t xml:space="preserve">ько </w:t>
      </w:r>
      <w:r>
        <w:rPr>
          <w:sz w:val="24"/>
          <w:szCs w:val="24"/>
        </w:rPr>
        <w:t>64</w:t>
      </w:r>
      <w:r>
        <w:rPr>
          <w:sz w:val="24"/>
          <w:szCs w:val="24"/>
        </w:rPr>
        <w:t xml:space="preserve"> электронных аукционов состоялось или </w:t>
      </w:r>
      <w:r>
        <w:rPr>
          <w:sz w:val="24"/>
          <w:szCs w:val="24"/>
        </w:rPr>
        <w:t>36,57</w:t>
      </w:r>
      <w:r>
        <w:rPr>
          <w:sz w:val="24"/>
          <w:szCs w:val="24"/>
        </w:rPr>
        <w:t xml:space="preserve">% от общего числа объявленных аукционов, заключено </w:t>
      </w:r>
      <w:r>
        <w:rPr>
          <w:sz w:val="24"/>
          <w:szCs w:val="24"/>
        </w:rPr>
        <w:t>64</w:t>
      </w:r>
      <w:r>
        <w:rPr>
          <w:sz w:val="24"/>
          <w:szCs w:val="24"/>
        </w:rPr>
        <w:t xml:space="preserve"> муниципальных контрактов. </w:t>
      </w:r>
    </w:p>
    <w:p w:rsidR="001D45A2" w:rsidRDefault="00D55A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исполнении Комплексного плана мероприятий по реализации муниципальной программы муниципального райо</w:t>
      </w:r>
      <w:r>
        <w:rPr>
          <w:sz w:val="24"/>
          <w:szCs w:val="24"/>
        </w:rPr>
        <w:t>на «Сыктывдин</w:t>
      </w:r>
      <w:r>
        <w:rPr>
          <w:sz w:val="24"/>
          <w:szCs w:val="24"/>
        </w:rPr>
        <w:t>ский» Республики Коми «Обеспечение доступным и комфортным жильем» на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 представлена в приложении №1 к настоящему Отчету.</w:t>
      </w:r>
    </w:p>
    <w:p w:rsidR="001D45A2" w:rsidRDefault="001D45A2">
      <w:pPr>
        <w:ind w:right="-58"/>
        <w:jc w:val="center"/>
        <w:rPr>
          <w:sz w:val="24"/>
          <w:szCs w:val="24"/>
        </w:rPr>
      </w:pPr>
    </w:p>
    <w:p w:rsidR="001D45A2" w:rsidRDefault="00D55A81">
      <w:pPr>
        <w:pStyle w:val="ConsPlusNonformat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достижении значений целевых показателей (индикаторов) муниципальной программы</w:t>
      </w:r>
    </w:p>
    <w:p w:rsidR="001D45A2" w:rsidRDefault="001D45A2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5A2" w:rsidRDefault="00D55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комплексного п</w:t>
      </w:r>
      <w:r>
        <w:rPr>
          <w:rFonts w:ascii="Times New Roman" w:hAnsi="Times New Roman" w:cs="Times New Roman"/>
          <w:sz w:val="24"/>
          <w:szCs w:val="24"/>
        </w:rPr>
        <w:t>лана муниципальной программы позволила достичь следующих значений целевых показателей (индикаторов) муниципальной программы (подпрограмм), сведения о достижении значений целевых показателей (индикаторов) представлены в таблице № 1 ниже согласно форме табли</w:t>
      </w:r>
      <w:r>
        <w:rPr>
          <w:rFonts w:ascii="Times New Roman" w:hAnsi="Times New Roman" w:cs="Times New Roman"/>
          <w:sz w:val="24"/>
          <w:szCs w:val="24"/>
        </w:rPr>
        <w:t>цы 7 приложения № 3 к Методическим указаниям.</w:t>
      </w:r>
    </w:p>
    <w:p w:rsidR="001D45A2" w:rsidRDefault="00D55A8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Style w:val="a5"/>
        <w:tblW w:w="9490" w:type="dxa"/>
        <w:tblLook w:val="04A0" w:firstRow="1" w:lastRow="0" w:firstColumn="1" w:lastColumn="0" w:noHBand="0" w:noVBand="1"/>
      </w:tblPr>
      <w:tblGrid>
        <w:gridCol w:w="726"/>
        <w:gridCol w:w="2458"/>
        <w:gridCol w:w="1316"/>
        <w:gridCol w:w="936"/>
        <w:gridCol w:w="1096"/>
        <w:gridCol w:w="1096"/>
        <w:gridCol w:w="1862"/>
      </w:tblGrid>
      <w:tr w:rsidR="001D45A2">
        <w:tc>
          <w:tcPr>
            <w:tcW w:w="726" w:type="dxa"/>
            <w:vMerge w:val="restart"/>
            <w:vAlign w:val="center"/>
          </w:tcPr>
          <w:p w:rsidR="001D45A2" w:rsidRDefault="00D55A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8" w:type="dxa"/>
            <w:vMerge w:val="restart"/>
            <w:vAlign w:val="center"/>
          </w:tcPr>
          <w:p w:rsidR="001D45A2" w:rsidRDefault="00D55A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16" w:type="dxa"/>
            <w:vMerge w:val="restart"/>
            <w:vAlign w:val="center"/>
          </w:tcPr>
          <w:p w:rsidR="001D45A2" w:rsidRDefault="00D55A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128" w:type="dxa"/>
            <w:gridSpan w:val="3"/>
            <w:vAlign w:val="center"/>
          </w:tcPr>
          <w:p w:rsidR="001D45A2" w:rsidRDefault="00D55A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1862" w:type="dxa"/>
            <w:vMerge w:val="restart"/>
            <w:vAlign w:val="center"/>
          </w:tcPr>
          <w:p w:rsidR="001D45A2" w:rsidRDefault="00D55A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 на конец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45A2">
        <w:tc>
          <w:tcPr>
            <w:tcW w:w="726" w:type="dxa"/>
            <w:vMerge/>
            <w:vAlign w:val="center"/>
          </w:tcPr>
          <w:p w:rsidR="001D45A2" w:rsidRDefault="001D45A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1D45A2" w:rsidRDefault="001D45A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1D45A2" w:rsidRDefault="001D45A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1D45A2" w:rsidRDefault="00D55A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45A2" w:rsidRDefault="00D55A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92" w:type="dxa"/>
            <w:gridSpan w:val="2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vMerge/>
            <w:vAlign w:val="center"/>
          </w:tcPr>
          <w:p w:rsidR="001D45A2" w:rsidRDefault="001D45A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5A2">
        <w:tc>
          <w:tcPr>
            <w:tcW w:w="726" w:type="dxa"/>
            <w:vMerge/>
            <w:vAlign w:val="center"/>
          </w:tcPr>
          <w:p w:rsidR="001D45A2" w:rsidRDefault="001D45A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1D45A2" w:rsidRDefault="001D45A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1D45A2" w:rsidRDefault="001D45A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1D45A2" w:rsidRDefault="001D45A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lef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62" w:type="dxa"/>
            <w:vMerge/>
            <w:vAlign w:val="center"/>
          </w:tcPr>
          <w:p w:rsidR="001D45A2" w:rsidRDefault="001D45A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5A2">
        <w:tc>
          <w:tcPr>
            <w:tcW w:w="72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45A2">
        <w:tc>
          <w:tcPr>
            <w:tcW w:w="72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метров, расселенного аварийного жилищного фонда</w:t>
            </w:r>
          </w:p>
        </w:tc>
        <w:tc>
          <w:tcPr>
            <w:tcW w:w="131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93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15 090,73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10 804,15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10 157,01</w:t>
            </w:r>
          </w:p>
        </w:tc>
        <w:tc>
          <w:tcPr>
            <w:tcW w:w="1862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1D45A2">
        <w:tc>
          <w:tcPr>
            <w:tcW w:w="72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8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расселенных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31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862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99,37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1D45A2">
        <w:tc>
          <w:tcPr>
            <w:tcW w:w="72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8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расселяемых жилых помещений</w:t>
            </w:r>
          </w:p>
        </w:tc>
        <w:tc>
          <w:tcPr>
            <w:tcW w:w="131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2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1D45A2">
        <w:tc>
          <w:tcPr>
            <w:tcW w:w="72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8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средств предоставленной субвенции на исполнение органом местного самоуправления переданных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полномочий по обеспечению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31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862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 выполнен</w:t>
            </w:r>
          </w:p>
        </w:tc>
      </w:tr>
      <w:tr w:rsidR="001D45A2">
        <w:tc>
          <w:tcPr>
            <w:tcW w:w="72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8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аварийных домов</w:t>
            </w:r>
          </w:p>
        </w:tc>
        <w:tc>
          <w:tcPr>
            <w:tcW w:w="131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 (показатель не выполнен)</w:t>
            </w:r>
          </w:p>
        </w:tc>
      </w:tr>
      <w:tr w:rsidR="001D45A2">
        <w:tc>
          <w:tcPr>
            <w:tcW w:w="72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улучшивших жилищные условия</w:t>
            </w:r>
          </w:p>
        </w:tc>
        <w:tc>
          <w:tcPr>
            <w:tcW w:w="131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62" w:type="dxa"/>
            <w:vAlign w:val="center"/>
          </w:tcPr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  <w:p w:rsidR="001D45A2" w:rsidRDefault="00D55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</w:p>
        </w:tc>
      </w:tr>
    </w:tbl>
    <w:p w:rsidR="001D45A2" w:rsidRDefault="001D45A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D45A2" w:rsidRDefault="00D55A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достигнуто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из 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1D45A2" w:rsidRDefault="00D55A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из индикаторов, а это </w:t>
      </w:r>
      <w:r>
        <w:rPr>
          <w:rFonts w:ascii="Times New Roman" w:hAnsi="Times New Roman" w:cs="Times New Roman"/>
          <w:sz w:val="24"/>
          <w:szCs w:val="24"/>
        </w:rPr>
        <w:t>33,3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имеет отклонение по выполнению более 30%.</w:t>
      </w:r>
    </w:p>
    <w:p w:rsidR="001D45A2" w:rsidRDefault="001D45A2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</w:p>
    <w:p w:rsidR="001D45A2" w:rsidRDefault="00D55A81">
      <w:pPr>
        <w:pStyle w:val="ConsPlusNonformat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достигнутых запланированных результатов на отчетную дату и оценка перспектив выполнения плана реализации муниципальной программы </w:t>
      </w:r>
    </w:p>
    <w:p w:rsidR="001D45A2" w:rsidRDefault="001D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5A2" w:rsidRDefault="00D55A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ресурсном обеспечении реализации муниципальной программы за счет всех источников финансирования по форме</w:t>
      </w:r>
      <w:r>
        <w:rPr>
          <w:rFonts w:ascii="Times New Roman" w:hAnsi="Times New Roman" w:cs="Times New Roman"/>
          <w:sz w:val="24"/>
          <w:szCs w:val="24"/>
        </w:rPr>
        <w:t xml:space="preserve"> таблицы 8 приложения № 3 к Методическим указаниям приведена в таблице № 2 ниже:</w:t>
      </w:r>
    </w:p>
    <w:p w:rsidR="001D45A2" w:rsidRDefault="00D55A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4409"/>
        <w:gridCol w:w="1665"/>
        <w:gridCol w:w="1851"/>
        <w:gridCol w:w="1515"/>
      </w:tblGrid>
      <w:tr w:rsidR="001D45A2">
        <w:trPr>
          <w:trHeight w:val="768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2" w:rsidRDefault="00D55A8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 (с учетом группировки)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2" w:rsidRDefault="00D55A8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Бюджетная роспись (расходы),</w:t>
            </w:r>
          </w:p>
          <w:p w:rsidR="001D45A2" w:rsidRDefault="00D55A8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2" w:rsidRDefault="00D55A8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Кассовый расход</w:t>
            </w:r>
          </w:p>
          <w:p w:rsidR="001D45A2" w:rsidRDefault="00D55A8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45A2" w:rsidRDefault="00D55A8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</w:t>
            </w:r>
          </w:p>
        </w:tc>
      </w:tr>
      <w:tr w:rsidR="001D45A2">
        <w:trPr>
          <w:trHeight w:val="288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A2" w:rsidRDefault="001D45A2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2" w:rsidRDefault="00D55A8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2" w:rsidRDefault="00D55A8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45A2" w:rsidRDefault="00D55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1D45A2">
        <w:trPr>
          <w:trHeight w:val="63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5A2" w:rsidRDefault="00D55A81">
            <w:pPr>
              <w:suppressAutoHyphens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муниципального района «Сыктывдинский» Республики Коми «Обеспечение доступным и комфортным жильем»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2" w:rsidRDefault="00D55A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489 027,0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5A2" w:rsidRDefault="00D55A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476 599,3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5A2" w:rsidRDefault="00D55A81">
            <w:pPr>
              <w:suppressAutoHyphens w:val="0"/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97,46</w:t>
            </w:r>
          </w:p>
        </w:tc>
      </w:tr>
      <w:tr w:rsidR="001D45A2">
        <w:trPr>
          <w:trHeight w:val="63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5A2" w:rsidRDefault="00D55A8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ab/>
              <w:t>Переселение граждан из домов, признанными аварийными и подлежащими сносу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5A2" w:rsidRDefault="00D55A8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463 005,3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5A2" w:rsidRDefault="00D55A81">
            <w:pPr>
              <w:suppressAutoHyphens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450 581,3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5A2" w:rsidRDefault="00D55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97,32</w:t>
            </w:r>
          </w:p>
        </w:tc>
      </w:tr>
      <w:tr w:rsidR="001D45A2">
        <w:trPr>
          <w:trHeight w:val="63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5A2" w:rsidRDefault="00D55A81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2</w:t>
            </w:r>
            <w:r>
              <w:rPr>
                <w:bCs/>
                <w:sz w:val="24"/>
                <w:szCs w:val="24"/>
              </w:rPr>
              <w:tab/>
              <w:t>Снос аварийных многоквартирных домов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5A2" w:rsidRDefault="00D55A8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5A2" w:rsidRDefault="00D55A8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5A2" w:rsidRDefault="00D55A81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-</w:t>
            </w:r>
          </w:p>
        </w:tc>
      </w:tr>
      <w:tr w:rsidR="001D45A2">
        <w:trPr>
          <w:trHeight w:val="63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5A2" w:rsidRDefault="00D55A8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  <w:r>
              <w:rPr>
                <w:sz w:val="24"/>
                <w:szCs w:val="24"/>
              </w:rPr>
              <w:tab/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5A2" w:rsidRDefault="00D55A8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26 021,7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5A2" w:rsidRDefault="00D55A81">
            <w:pPr>
              <w:suppressAutoHyphens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26 018,1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5A2" w:rsidRDefault="00D55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99,99</w:t>
            </w:r>
          </w:p>
        </w:tc>
      </w:tr>
      <w:tr w:rsidR="001D45A2">
        <w:trPr>
          <w:trHeight w:val="63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5A2" w:rsidRDefault="00D55A8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  <w:r>
              <w:rPr>
                <w:sz w:val="24"/>
                <w:szCs w:val="24"/>
              </w:rPr>
              <w:tab/>
              <w:t xml:space="preserve">Предоставление поддержки </w:t>
            </w:r>
            <w:r>
              <w:rPr>
                <w:sz w:val="24"/>
                <w:szCs w:val="24"/>
              </w:rPr>
              <w:t>отдельным категориям граждан для улучшения их жилищных условий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5A2" w:rsidRDefault="00D55A8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5A2" w:rsidRDefault="00D55A8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5A2" w:rsidRDefault="00D55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D45A2" w:rsidRDefault="00D55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Кассовый расход по реализации муниципальной программы составил </w:t>
      </w:r>
      <w:r>
        <w:rPr>
          <w:rFonts w:ascii="Times New Roman" w:hAnsi="Times New Roman" w:cs="Times New Roman"/>
          <w:sz w:val="24"/>
          <w:szCs w:val="24"/>
        </w:rPr>
        <w:t>97,46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1D45A2" w:rsidRDefault="001D45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45A2" w:rsidRDefault="00D55A81">
      <w:pPr>
        <w:pStyle w:val="ConsPlusNormal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сводных показателях муниципальных заданий на оказание муниципальных услуг (работ).</w:t>
      </w:r>
    </w:p>
    <w:p w:rsidR="001D45A2" w:rsidRDefault="001D45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45A2" w:rsidRDefault="00D55A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hyperlink w:anchor="P1077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нформацию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сводных показателях муниципальных заданий на оказание муниципальных услуг (работ) муниципальными учреждениями представляется по форме таблицы 9 приложения № 3 к Методическим указаниям. Муниципальная программа муниципального района «Сы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ктывдинский» Республики Коми «Обеспечение доступным и комфортным жильем» не имеет сводных показателей муниципальных заданий на оказание муниципальных услуг (работ), поэтому информация о достижении данных показателей в годовом отчете не содержится.</w:t>
      </w:r>
    </w:p>
    <w:p w:rsidR="001D45A2" w:rsidRDefault="001D45A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A2" w:rsidRDefault="00D55A81">
      <w:pPr>
        <w:pStyle w:val="ConsPlusNormal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hyperlink w:anchor="P1746" w:history="1">
        <w: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нкета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оценки эффективности муниципальной программы</w:t>
      </w:r>
    </w:p>
    <w:p w:rsidR="001D45A2" w:rsidRDefault="00D55A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hyperlink w:anchor="P1746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нкета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эффективности муниципальной программы представлена в 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 к настоящему отчету по форме таблицы 1 приложения № 4 к Методическим указаниям.</w:t>
      </w:r>
    </w:p>
    <w:p w:rsidR="001D45A2" w:rsidRDefault="001D45A2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D45A2" w:rsidRDefault="00D55A81">
      <w:pPr>
        <w:pStyle w:val="ConsPlusNormal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за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5A2" w:rsidRDefault="001D45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5A2" w:rsidRDefault="00D55A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выполнены при фактически сложившейся экономии бюджетных средств.</w:t>
      </w:r>
    </w:p>
    <w:p w:rsidR="001D45A2" w:rsidRDefault="00D55A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по расселению аварийных многоквартирных домов не достигнуты в связи с наличием таких обстоятельств как неизвестность места пребывания нанимател</w:t>
      </w:r>
      <w:r>
        <w:rPr>
          <w:rFonts w:ascii="Times New Roman" w:hAnsi="Times New Roman" w:cs="Times New Roman"/>
          <w:sz w:val="24"/>
          <w:szCs w:val="24"/>
        </w:rPr>
        <w:t>ей (собственников), в том числе в связи с их нахождением в зоне действия СВО, отсутствием государственной регистрации права собственности и других обстоятельств.</w:t>
      </w:r>
    </w:p>
    <w:p w:rsidR="001D45A2" w:rsidRDefault="00D55A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связи с отсутствием необходимого финансирования не осуществлялся снос расселенных аварийных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домов.</w:t>
      </w:r>
    </w:p>
    <w:p w:rsidR="001D45A2" w:rsidRDefault="001D45A2">
      <w:pPr>
        <w:rPr>
          <w:rFonts w:eastAsia="Calibri"/>
          <w:sz w:val="24"/>
          <w:szCs w:val="24"/>
        </w:rPr>
      </w:pPr>
    </w:p>
    <w:p w:rsidR="001D45A2" w:rsidRDefault="00D55A81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:rsidR="001D45A2" w:rsidRDefault="001D45A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D45A2" w:rsidRDefault="00D55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оценка эффективности Муниципальной программы муниципального района «Сыктывдинский» Республики Коми «Обеспечение доступным и комфортным жильем»</w:t>
      </w:r>
      <w:r>
        <w:rPr>
          <w:rFonts w:ascii="Times New Roman" w:hAnsi="Times New Roman" w:cs="Times New Roman"/>
          <w:sz w:val="24"/>
          <w:szCs w:val="24"/>
        </w:rPr>
        <w:t xml:space="preserve"> является эффективной, при балле 11,</w:t>
      </w:r>
      <w:r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5A2" w:rsidRDefault="00D55A8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 имеет оценку эффективности – 79,26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%, т.е.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ниципальная программа </w:t>
      </w:r>
      <w:r>
        <w:rPr>
          <w:rFonts w:ascii="Times New Roman" w:hAnsi="Times New Roman" w:cs="Times New Roman"/>
          <w:sz w:val="24"/>
          <w:szCs w:val="24"/>
        </w:rPr>
        <w:t>АДЕКВАТНА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D45A2" w:rsidRDefault="00D55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исполнению муниципальной программы:</w:t>
      </w:r>
    </w:p>
    <w:p w:rsidR="001D45A2" w:rsidRDefault="00D55A8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контроль за использованием финансовых средств муниципальной программы с целью их своевременного освоения.</w:t>
      </w:r>
    </w:p>
    <w:p w:rsidR="001D45A2" w:rsidRDefault="001D45A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D45A2" w:rsidRDefault="00D55A8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1D45A2" w:rsidRDefault="00D55A8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жилищным вопросам</w:t>
      </w:r>
    </w:p>
    <w:p w:rsidR="001D45A2" w:rsidRDefault="00D55A81">
      <w:pPr>
        <w:pStyle w:val="ConsPlusNormal"/>
        <w:tabs>
          <w:tab w:val="left" w:pos="7513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«Сыктывдинский»</w:t>
      </w:r>
      <w:r>
        <w:rPr>
          <w:rFonts w:ascii="Times New Roman" w:hAnsi="Times New Roman" w:cs="Times New Roman"/>
          <w:sz w:val="24"/>
          <w:szCs w:val="24"/>
        </w:rPr>
        <w:tab/>
        <w:t>Н.К.Букарева</w:t>
      </w:r>
    </w:p>
    <w:p w:rsidR="001D45A2" w:rsidRDefault="001D45A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D45A2" w:rsidRDefault="00D55A8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D45A2" w:rsidRDefault="001D45A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D45A2" w:rsidRDefault="00D55A8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1D45A2" w:rsidRDefault="00D55A8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1D45A2" w:rsidRDefault="00D55A81">
      <w:pPr>
        <w:pStyle w:val="ConsPlusNormal"/>
        <w:tabs>
          <w:tab w:val="left" w:pos="7513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«Сыктывдинский» РК</w:t>
      </w:r>
      <w:r>
        <w:rPr>
          <w:rFonts w:ascii="Times New Roman" w:hAnsi="Times New Roman" w:cs="Times New Roman"/>
          <w:sz w:val="24"/>
          <w:szCs w:val="24"/>
        </w:rPr>
        <w:tab/>
        <w:t>В.М. Крючков</w:t>
      </w:r>
    </w:p>
    <w:p w:rsidR="001D45A2" w:rsidRDefault="001D45A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D45A2" w:rsidRDefault="00D55A8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</w:p>
    <w:p w:rsidR="001D45A2" w:rsidRDefault="00D55A81">
      <w:pPr>
        <w:pStyle w:val="ConsPlusNormal"/>
        <w:tabs>
          <w:tab w:val="left" w:pos="7513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«Сыктывдинский» РК</w:t>
      </w:r>
      <w:r>
        <w:rPr>
          <w:rFonts w:ascii="Times New Roman" w:hAnsi="Times New Roman" w:cs="Times New Roman"/>
          <w:sz w:val="24"/>
          <w:szCs w:val="24"/>
        </w:rPr>
        <w:tab/>
        <w:t>Г.А. Щербакова</w:t>
      </w:r>
    </w:p>
    <w:sectPr w:rsidR="001D45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A2" w:rsidRDefault="00D55A81">
      <w:r>
        <w:separator/>
      </w:r>
    </w:p>
  </w:endnote>
  <w:endnote w:type="continuationSeparator" w:id="0">
    <w:p w:rsidR="001D45A2" w:rsidRDefault="00D5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">
    <w:altName w:val="Microsoft YaHei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A2" w:rsidRDefault="00D55A81">
      <w:r>
        <w:separator/>
      </w:r>
    </w:p>
  </w:footnote>
  <w:footnote w:type="continuationSeparator" w:id="0">
    <w:p w:rsidR="001D45A2" w:rsidRDefault="00D5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4171"/>
    <w:multiLevelType w:val="multilevel"/>
    <w:tmpl w:val="0E28417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575AD"/>
    <w:multiLevelType w:val="multilevel"/>
    <w:tmpl w:val="10C575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6981"/>
    <w:multiLevelType w:val="multilevel"/>
    <w:tmpl w:val="201E698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BA8"/>
    <w:multiLevelType w:val="multilevel"/>
    <w:tmpl w:val="435A0BA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63585B"/>
    <w:multiLevelType w:val="multilevel"/>
    <w:tmpl w:val="6163585B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C4"/>
    <w:rsid w:val="000021AA"/>
    <w:rsid w:val="0000676C"/>
    <w:rsid w:val="000529A4"/>
    <w:rsid w:val="00057D82"/>
    <w:rsid w:val="00084B00"/>
    <w:rsid w:val="001051DA"/>
    <w:rsid w:val="001174D5"/>
    <w:rsid w:val="00126461"/>
    <w:rsid w:val="00156E11"/>
    <w:rsid w:val="0016585B"/>
    <w:rsid w:val="00185F74"/>
    <w:rsid w:val="001876F0"/>
    <w:rsid w:val="001D2BD3"/>
    <w:rsid w:val="001D45A2"/>
    <w:rsid w:val="001D6D3E"/>
    <w:rsid w:val="001E3DF7"/>
    <w:rsid w:val="00234277"/>
    <w:rsid w:val="00297D22"/>
    <w:rsid w:val="002A69DD"/>
    <w:rsid w:val="002C3317"/>
    <w:rsid w:val="002D5B34"/>
    <w:rsid w:val="00334D77"/>
    <w:rsid w:val="00340CCB"/>
    <w:rsid w:val="0034486B"/>
    <w:rsid w:val="00374306"/>
    <w:rsid w:val="00380E78"/>
    <w:rsid w:val="003954EE"/>
    <w:rsid w:val="003B1C3C"/>
    <w:rsid w:val="003B5210"/>
    <w:rsid w:val="003D1BE0"/>
    <w:rsid w:val="003F76E2"/>
    <w:rsid w:val="00403E27"/>
    <w:rsid w:val="004076AD"/>
    <w:rsid w:val="00451939"/>
    <w:rsid w:val="00483F97"/>
    <w:rsid w:val="00494BB9"/>
    <w:rsid w:val="004C222A"/>
    <w:rsid w:val="005375D5"/>
    <w:rsid w:val="005569C4"/>
    <w:rsid w:val="00582F39"/>
    <w:rsid w:val="005F2164"/>
    <w:rsid w:val="00600E92"/>
    <w:rsid w:val="00614D61"/>
    <w:rsid w:val="00676B3B"/>
    <w:rsid w:val="00677818"/>
    <w:rsid w:val="00691F8D"/>
    <w:rsid w:val="00692AAE"/>
    <w:rsid w:val="006A15F2"/>
    <w:rsid w:val="006D4F78"/>
    <w:rsid w:val="006D663B"/>
    <w:rsid w:val="006E3A6F"/>
    <w:rsid w:val="00792BE1"/>
    <w:rsid w:val="007D6FAA"/>
    <w:rsid w:val="00813D64"/>
    <w:rsid w:val="00834F1B"/>
    <w:rsid w:val="00836336"/>
    <w:rsid w:val="00854702"/>
    <w:rsid w:val="00860328"/>
    <w:rsid w:val="008716B8"/>
    <w:rsid w:val="0089072A"/>
    <w:rsid w:val="0093768D"/>
    <w:rsid w:val="00961502"/>
    <w:rsid w:val="009834BA"/>
    <w:rsid w:val="00A81CD3"/>
    <w:rsid w:val="00A90B79"/>
    <w:rsid w:val="00A92042"/>
    <w:rsid w:val="00AA1021"/>
    <w:rsid w:val="00AA7C82"/>
    <w:rsid w:val="00B1052D"/>
    <w:rsid w:val="00B46AF1"/>
    <w:rsid w:val="00B51B08"/>
    <w:rsid w:val="00B54ABC"/>
    <w:rsid w:val="00B776C7"/>
    <w:rsid w:val="00BE005D"/>
    <w:rsid w:val="00C002F8"/>
    <w:rsid w:val="00C23E93"/>
    <w:rsid w:val="00C4174B"/>
    <w:rsid w:val="00CC4B6C"/>
    <w:rsid w:val="00CC7D0B"/>
    <w:rsid w:val="00CE2D7D"/>
    <w:rsid w:val="00CE5C9C"/>
    <w:rsid w:val="00CF107F"/>
    <w:rsid w:val="00D55A81"/>
    <w:rsid w:val="00D660B2"/>
    <w:rsid w:val="00D8191B"/>
    <w:rsid w:val="00E10C00"/>
    <w:rsid w:val="00E20415"/>
    <w:rsid w:val="00E270FA"/>
    <w:rsid w:val="00E42815"/>
    <w:rsid w:val="00E52138"/>
    <w:rsid w:val="00E64EAE"/>
    <w:rsid w:val="00E912C4"/>
    <w:rsid w:val="00EA6891"/>
    <w:rsid w:val="00EB3257"/>
    <w:rsid w:val="00ED1858"/>
    <w:rsid w:val="00EF6C0C"/>
    <w:rsid w:val="00EF6CEA"/>
    <w:rsid w:val="00F30C62"/>
    <w:rsid w:val="00F43F03"/>
    <w:rsid w:val="00F53061"/>
    <w:rsid w:val="00F923D4"/>
    <w:rsid w:val="00FC2136"/>
    <w:rsid w:val="00FD2DB9"/>
    <w:rsid w:val="00FF717E"/>
    <w:rsid w:val="086D2A05"/>
    <w:rsid w:val="0E1C442C"/>
    <w:rsid w:val="2C6D6FE2"/>
    <w:rsid w:val="3ED328F9"/>
    <w:rsid w:val="76576AC8"/>
    <w:rsid w:val="790B7566"/>
    <w:rsid w:val="795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3DFF7-EE9E-496D-95A5-1A4CA644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4">
    <w:name w:val="Hyperlink"/>
    <w:uiPriority w:val="99"/>
    <w:qFormat/>
    <w:rPr>
      <w:color w:val="0000FF"/>
      <w:u w:val="single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Pr>
      <w:rFonts w:ascii="Arial" w:eastAsia="Arial" w:hAnsi="Arial" w:cs="Arial"/>
      <w:sz w:val="20"/>
      <w:szCs w:val="20"/>
      <w:lang w:eastAsia="ar-SA"/>
    </w:rPr>
  </w:style>
  <w:style w:type="character" w:customStyle="1" w:styleId="Bodytext255pt">
    <w:name w:val="Body text (2) + 5.5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uppressAutoHyphens w:val="0"/>
    </w:pPr>
    <w:rPr>
      <w:lang w:eastAsia="en-US"/>
    </w:rPr>
  </w:style>
  <w:style w:type="character" w:customStyle="1" w:styleId="Bodytext255ptBold">
    <w:name w:val="Body text (2) + 5.5 pt;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msonormal0">
    <w:name w:val="msonormal"/>
    <w:basedOn w:val="a"/>
    <w:qFormat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qFormat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9">
    <w:name w:val="xl99"/>
    <w:basedOn w:val="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2">
    <w:name w:val="xl102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3">
    <w:name w:val="xl103"/>
    <w:basedOn w:val="a"/>
    <w:qFormat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qFormat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8">
    <w:name w:val="xl118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qFormat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qFormat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qFormat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7">
    <w:name w:val="xl127"/>
    <w:basedOn w:val="a"/>
    <w:qFormat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Puser_7T</cp:lastModifiedBy>
  <cp:revision>2</cp:revision>
  <cp:lastPrinted>2025-03-21T07:15:00Z</cp:lastPrinted>
  <dcterms:created xsi:type="dcterms:W3CDTF">2025-04-10T06:57:00Z</dcterms:created>
  <dcterms:modified xsi:type="dcterms:W3CDTF">2025-04-10T06:57:00Z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E162307D6BD8479E9201176B3B6FE575_13</vt:lpwstr>
  </property>
</Properties>
</file>