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64" w:rsidRDefault="00AE1564" w:rsidP="00E14B3A">
      <w:pPr>
        <w:pStyle w:val="ab"/>
        <w:spacing w:after="0"/>
        <w:ind w:firstLine="284"/>
        <w:rPr>
          <w:rFonts w:ascii="Times New Roman" w:hAnsi="Times New Roman"/>
          <w:sz w:val="24"/>
        </w:rPr>
      </w:pPr>
    </w:p>
    <w:p w:rsidR="00AE1564" w:rsidRDefault="00E14B3A" w:rsidP="00E14B3A">
      <w:pPr>
        <w:pStyle w:val="af2"/>
        <w:jc w:val="center"/>
        <w:rPr>
          <w:b/>
          <w:sz w:val="28"/>
          <w:szCs w:val="28"/>
        </w:rPr>
      </w:pPr>
      <w:r>
        <w:rPr>
          <w:b/>
          <w:sz w:val="28"/>
          <w:szCs w:val="28"/>
        </w:rPr>
        <w:t>Администрация муниципального района «Сыктывдинский»</w:t>
      </w:r>
    </w:p>
    <w:p w:rsidR="00AE1564" w:rsidRDefault="00E14B3A" w:rsidP="00E14B3A">
      <w:pPr>
        <w:pStyle w:val="af2"/>
        <w:jc w:val="center"/>
        <w:rPr>
          <w:b/>
          <w:sz w:val="28"/>
          <w:szCs w:val="28"/>
        </w:rPr>
      </w:pPr>
      <w:r>
        <w:rPr>
          <w:b/>
          <w:sz w:val="28"/>
          <w:szCs w:val="28"/>
        </w:rPr>
        <w:t>Республики Коми</w:t>
      </w:r>
    </w:p>
    <w:p w:rsidR="00AE1564" w:rsidRDefault="00AE1564" w:rsidP="00E14B3A">
      <w:pPr>
        <w:autoSpaceDE w:val="0"/>
        <w:autoSpaceDN w:val="0"/>
        <w:adjustRightInd w:val="0"/>
        <w:spacing w:after="0" w:line="240" w:lineRule="auto"/>
        <w:ind w:firstLine="540"/>
        <w:jc w:val="center"/>
        <w:rPr>
          <w:rFonts w:ascii="Times New Roman" w:hAnsi="Times New Roman" w:cs="Times New Roman"/>
          <w:b/>
          <w:sz w:val="24"/>
          <w:szCs w:val="24"/>
        </w:rPr>
      </w:pPr>
    </w:p>
    <w:p w:rsidR="00AE1564" w:rsidRDefault="00AE1564" w:rsidP="00E14B3A">
      <w:pPr>
        <w:autoSpaceDE w:val="0"/>
        <w:autoSpaceDN w:val="0"/>
        <w:adjustRightInd w:val="0"/>
        <w:spacing w:after="0" w:line="240" w:lineRule="auto"/>
        <w:ind w:firstLine="540"/>
        <w:jc w:val="center"/>
        <w:rPr>
          <w:rFonts w:ascii="Times New Roman" w:hAnsi="Times New Roman" w:cs="Times New Roman"/>
          <w:b/>
          <w:sz w:val="24"/>
          <w:szCs w:val="24"/>
        </w:rPr>
      </w:pPr>
    </w:p>
    <w:p w:rsidR="00AE1564" w:rsidRDefault="00AE1564" w:rsidP="00E14B3A">
      <w:pPr>
        <w:autoSpaceDE w:val="0"/>
        <w:autoSpaceDN w:val="0"/>
        <w:adjustRightInd w:val="0"/>
        <w:spacing w:after="0" w:line="240" w:lineRule="auto"/>
        <w:ind w:firstLine="540"/>
        <w:jc w:val="center"/>
        <w:rPr>
          <w:rFonts w:ascii="Times New Roman" w:hAnsi="Times New Roman" w:cs="Times New Roman"/>
          <w:b/>
          <w:sz w:val="24"/>
          <w:szCs w:val="24"/>
        </w:rPr>
      </w:pPr>
    </w:p>
    <w:p w:rsidR="00AE1564" w:rsidRDefault="00AE1564" w:rsidP="00E14B3A">
      <w:pPr>
        <w:autoSpaceDE w:val="0"/>
        <w:autoSpaceDN w:val="0"/>
        <w:adjustRightInd w:val="0"/>
        <w:spacing w:after="0" w:line="240" w:lineRule="auto"/>
        <w:ind w:firstLine="540"/>
        <w:jc w:val="center"/>
        <w:rPr>
          <w:rFonts w:ascii="Times New Roman" w:hAnsi="Times New Roman" w:cs="Times New Roman"/>
          <w:b/>
          <w:sz w:val="24"/>
          <w:szCs w:val="24"/>
        </w:rPr>
      </w:pPr>
    </w:p>
    <w:p w:rsidR="00AE1564" w:rsidRDefault="00E14B3A" w:rsidP="00E14B3A">
      <w:pPr>
        <w:autoSpaceDE w:val="0"/>
        <w:autoSpaceDN w:val="0"/>
        <w:adjustRightInd w:val="0"/>
        <w:spacing w:after="0" w:line="240" w:lineRule="auto"/>
        <w:ind w:firstLine="540"/>
        <w:jc w:val="center"/>
        <w:rPr>
          <w:rFonts w:ascii="Times New Roman" w:hAnsi="Times New Roman" w:cs="Times New Roman"/>
          <w:b/>
          <w:sz w:val="48"/>
          <w:szCs w:val="48"/>
        </w:rPr>
      </w:pPr>
      <w:r>
        <w:rPr>
          <w:rFonts w:ascii="Times New Roman" w:hAnsi="Times New Roman" w:cs="Times New Roman"/>
          <w:b/>
          <w:sz w:val="48"/>
          <w:szCs w:val="48"/>
        </w:rPr>
        <w:t xml:space="preserve">ГОДОВОЙ ОТЧЕТ </w:t>
      </w:r>
    </w:p>
    <w:p w:rsidR="00AE1564" w:rsidRDefault="00E14B3A" w:rsidP="00E14B3A">
      <w:pPr>
        <w:autoSpaceDE w:val="0"/>
        <w:autoSpaceDN w:val="0"/>
        <w:adjustRightInd w:val="0"/>
        <w:spacing w:after="0" w:line="240" w:lineRule="auto"/>
        <w:ind w:firstLine="540"/>
        <w:jc w:val="center"/>
        <w:rPr>
          <w:rFonts w:ascii="Times New Roman" w:hAnsi="Times New Roman" w:cs="Times New Roman"/>
          <w:b/>
          <w:sz w:val="48"/>
          <w:szCs w:val="48"/>
        </w:rPr>
      </w:pPr>
      <w:r>
        <w:rPr>
          <w:rFonts w:ascii="Times New Roman" w:hAnsi="Times New Roman" w:cs="Times New Roman"/>
          <w:b/>
          <w:sz w:val="48"/>
          <w:szCs w:val="48"/>
        </w:rPr>
        <w:t>по реализации муниципальной программы</w:t>
      </w:r>
    </w:p>
    <w:p w:rsidR="00AE1564" w:rsidRDefault="00E14B3A" w:rsidP="00E14B3A">
      <w:pPr>
        <w:autoSpaceDE w:val="0"/>
        <w:autoSpaceDN w:val="0"/>
        <w:adjustRightInd w:val="0"/>
        <w:spacing w:after="0" w:line="240" w:lineRule="auto"/>
        <w:ind w:firstLine="540"/>
        <w:jc w:val="center"/>
        <w:rPr>
          <w:rFonts w:ascii="Times New Roman" w:hAnsi="Times New Roman" w:cs="Times New Roman"/>
          <w:b/>
          <w:sz w:val="48"/>
          <w:szCs w:val="48"/>
        </w:rPr>
      </w:pPr>
      <w:r>
        <w:rPr>
          <w:rFonts w:ascii="Times New Roman" w:hAnsi="Times New Roman" w:cs="Times New Roman"/>
          <w:b/>
          <w:sz w:val="48"/>
          <w:szCs w:val="48"/>
        </w:rPr>
        <w:t>муниципального района «Сыктывдинский» Республики Коми</w:t>
      </w:r>
    </w:p>
    <w:p w:rsidR="00AE1564" w:rsidRDefault="00E14B3A" w:rsidP="00E14B3A">
      <w:pPr>
        <w:autoSpaceDE w:val="0"/>
        <w:autoSpaceDN w:val="0"/>
        <w:adjustRightInd w:val="0"/>
        <w:spacing w:after="0" w:line="240" w:lineRule="auto"/>
        <w:ind w:firstLine="540"/>
        <w:jc w:val="center"/>
        <w:rPr>
          <w:rFonts w:ascii="Times New Roman" w:hAnsi="Times New Roman" w:cs="Times New Roman"/>
          <w:b/>
          <w:sz w:val="48"/>
          <w:szCs w:val="48"/>
        </w:rPr>
      </w:pPr>
      <w:r>
        <w:rPr>
          <w:rFonts w:ascii="Times New Roman" w:hAnsi="Times New Roman" w:cs="Times New Roman"/>
          <w:b/>
          <w:sz w:val="48"/>
          <w:szCs w:val="48"/>
        </w:rPr>
        <w:t>«Развитие градостроительной деятельности»</w:t>
      </w:r>
    </w:p>
    <w:p w:rsidR="00AE1564" w:rsidRDefault="00E14B3A" w:rsidP="00E14B3A">
      <w:pPr>
        <w:autoSpaceDE w:val="0"/>
        <w:autoSpaceDN w:val="0"/>
        <w:adjustRightInd w:val="0"/>
        <w:spacing w:after="0" w:line="240" w:lineRule="auto"/>
        <w:ind w:firstLine="540"/>
        <w:jc w:val="center"/>
        <w:rPr>
          <w:rFonts w:ascii="Times New Roman" w:hAnsi="Times New Roman" w:cs="Times New Roman"/>
          <w:color w:val="000000"/>
          <w:sz w:val="48"/>
          <w:szCs w:val="48"/>
        </w:rPr>
      </w:pPr>
      <w:r>
        <w:rPr>
          <w:rFonts w:ascii="Times New Roman" w:hAnsi="Times New Roman" w:cs="Times New Roman"/>
          <w:b/>
          <w:sz w:val="48"/>
          <w:szCs w:val="48"/>
        </w:rPr>
        <w:t>за 2024 год</w:t>
      </w:r>
    </w:p>
    <w:p w:rsidR="00AE1564" w:rsidRDefault="00AE1564" w:rsidP="00E14B3A">
      <w:pPr>
        <w:autoSpaceDE w:val="0"/>
        <w:autoSpaceDN w:val="0"/>
        <w:adjustRightInd w:val="0"/>
        <w:spacing w:after="0" w:line="240" w:lineRule="auto"/>
        <w:ind w:firstLine="540"/>
        <w:jc w:val="center"/>
        <w:rPr>
          <w:rFonts w:ascii="Times New Roman" w:hAnsi="Times New Roman" w:cs="Times New Roman"/>
          <w:color w:val="000000"/>
          <w:sz w:val="24"/>
          <w:szCs w:val="24"/>
        </w:rPr>
      </w:pPr>
    </w:p>
    <w:p w:rsidR="00AE1564" w:rsidRDefault="00AE1564" w:rsidP="00E14B3A">
      <w:pPr>
        <w:autoSpaceDE w:val="0"/>
        <w:autoSpaceDN w:val="0"/>
        <w:adjustRightInd w:val="0"/>
        <w:spacing w:after="0" w:line="240" w:lineRule="auto"/>
        <w:jc w:val="both"/>
        <w:rPr>
          <w:rFonts w:ascii="Times New Roman" w:hAnsi="Times New Roman" w:cs="Times New Roman"/>
          <w:sz w:val="24"/>
          <w:szCs w:val="24"/>
          <w:u w:val="single"/>
        </w:rPr>
      </w:pPr>
    </w:p>
    <w:p w:rsidR="00AE1564" w:rsidRDefault="00AE1564" w:rsidP="00E14B3A">
      <w:pPr>
        <w:autoSpaceDE w:val="0"/>
        <w:autoSpaceDN w:val="0"/>
        <w:adjustRightInd w:val="0"/>
        <w:spacing w:after="0" w:line="240" w:lineRule="auto"/>
        <w:ind w:firstLine="540"/>
        <w:jc w:val="both"/>
        <w:rPr>
          <w:rFonts w:ascii="Times New Roman" w:hAnsi="Times New Roman" w:cs="Times New Roman"/>
          <w:sz w:val="24"/>
          <w:szCs w:val="24"/>
          <w:u w:val="single"/>
        </w:rPr>
      </w:pPr>
    </w:p>
    <w:p w:rsidR="00AE1564" w:rsidRDefault="00E14B3A" w:rsidP="00E14B3A">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Ответственный исполнитель</w:t>
      </w:r>
      <w:r>
        <w:rPr>
          <w:rFonts w:ascii="Times New Roman" w:hAnsi="Times New Roman" w:cs="Times New Roman"/>
          <w:sz w:val="24"/>
          <w:szCs w:val="24"/>
        </w:rPr>
        <w:t>: Миленко Виталий Николаевич, начальник управления архитектуры и капитального строительства,</w:t>
      </w:r>
      <w:r>
        <w:rPr>
          <w:rFonts w:ascii="Times New Roman" w:hAnsi="Times New Roman" w:cs="Times New Roman"/>
          <w:sz w:val="24"/>
          <w:szCs w:val="24"/>
        </w:rPr>
        <w:tab/>
      </w:r>
    </w:p>
    <w:p w:rsidR="00AE1564" w:rsidRPr="00E14B3A" w:rsidRDefault="00E14B3A" w:rsidP="00E14B3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Email</w:t>
      </w:r>
      <w:r w:rsidRPr="00E14B3A">
        <w:rPr>
          <w:rFonts w:ascii="Times New Roman" w:hAnsi="Times New Roman" w:cs="Times New Roman"/>
          <w:sz w:val="24"/>
          <w:szCs w:val="24"/>
          <w:lang w:val="en-US"/>
        </w:rPr>
        <w:t xml:space="preserve">: v.n.milenko@syktyvdin.rkomi.ru, </w:t>
      </w:r>
    </w:p>
    <w:p w:rsidR="00AE1564" w:rsidRDefault="00E14B3A" w:rsidP="00E14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 8(82130)7-21-72</w:t>
      </w:r>
    </w:p>
    <w:p w:rsidR="00AE1564" w:rsidRDefault="00AE1564" w:rsidP="00E14B3A">
      <w:pPr>
        <w:suppressAutoHyphens/>
        <w:spacing w:after="0" w:line="240" w:lineRule="auto"/>
        <w:ind w:firstLine="720"/>
        <w:jc w:val="right"/>
        <w:rPr>
          <w:rFonts w:ascii="Times New Roman" w:eastAsia="Times New Roman" w:hAnsi="Times New Roman" w:cs="Times New Roman"/>
          <w:sz w:val="24"/>
          <w:szCs w:val="24"/>
          <w:lang w:eastAsia="ar-SA"/>
        </w:rPr>
      </w:pPr>
    </w:p>
    <w:p w:rsidR="00AE1564" w:rsidRDefault="00AE1564" w:rsidP="00E14B3A">
      <w:pPr>
        <w:widowControl w:val="0"/>
        <w:autoSpaceDE w:val="0"/>
        <w:autoSpaceDN w:val="0"/>
        <w:adjustRightInd w:val="0"/>
        <w:spacing w:after="0" w:line="240" w:lineRule="auto"/>
        <w:jc w:val="both"/>
        <w:rPr>
          <w:rFonts w:ascii="Times New Roman" w:hAnsi="Times New Roman" w:cs="Times New Roman"/>
          <w:sz w:val="24"/>
          <w:szCs w:val="24"/>
        </w:rPr>
      </w:pPr>
    </w:p>
    <w:p w:rsidR="00AE1564" w:rsidRDefault="00AE1564" w:rsidP="00E14B3A">
      <w:pPr>
        <w:spacing w:after="0" w:line="240" w:lineRule="auto"/>
        <w:rPr>
          <w:rFonts w:ascii="Times New Roman" w:hAnsi="Times New Roman" w:cs="Times New Roman"/>
          <w:color w:val="000000"/>
          <w:sz w:val="24"/>
          <w:szCs w:val="24"/>
        </w:rPr>
      </w:pPr>
    </w:p>
    <w:p w:rsidR="00AE1564" w:rsidRDefault="00E14B3A" w:rsidP="00E14B3A">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Отчетный год составления годового отчета</w:t>
      </w:r>
      <w:r>
        <w:rPr>
          <w:rFonts w:ascii="Times New Roman" w:hAnsi="Times New Roman" w:cs="Times New Roman"/>
          <w:color w:val="000000"/>
          <w:sz w:val="24"/>
          <w:szCs w:val="24"/>
        </w:rPr>
        <w:t xml:space="preserve"> – январь – декабрь 2024 года</w:t>
      </w:r>
    </w:p>
    <w:p w:rsidR="00AE1564" w:rsidRDefault="00AE1564" w:rsidP="00E14B3A">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AE1564" w:rsidRDefault="00AE1564" w:rsidP="00E14B3A">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AE1564" w:rsidRDefault="00E14B3A" w:rsidP="00E14B3A">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Дата составления годового отчета</w:t>
      </w:r>
      <w:r>
        <w:rPr>
          <w:rFonts w:ascii="Times New Roman" w:hAnsi="Times New Roman" w:cs="Times New Roman"/>
          <w:color w:val="000000"/>
          <w:sz w:val="24"/>
          <w:szCs w:val="24"/>
        </w:rPr>
        <w:t xml:space="preserve"> – март 2025 года</w:t>
      </w:r>
    </w:p>
    <w:p w:rsidR="00AE1564" w:rsidRDefault="00AE1564" w:rsidP="00E14B3A">
      <w:pPr>
        <w:spacing w:after="0" w:line="240" w:lineRule="auto"/>
        <w:jc w:val="both"/>
        <w:rPr>
          <w:rFonts w:ascii="Times New Roman" w:hAnsi="Times New Roman" w:cs="Times New Roman"/>
          <w:sz w:val="24"/>
          <w:szCs w:val="24"/>
          <w:u w:val="single"/>
        </w:rPr>
      </w:pPr>
    </w:p>
    <w:p w:rsidR="00AE1564" w:rsidRDefault="00AE1564"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E14B3A" w:rsidRDefault="00E14B3A" w:rsidP="00E14B3A">
      <w:pPr>
        <w:spacing w:after="0" w:line="240" w:lineRule="auto"/>
        <w:jc w:val="both"/>
        <w:rPr>
          <w:rFonts w:ascii="Times New Roman" w:hAnsi="Times New Roman" w:cs="Times New Roman"/>
          <w:sz w:val="24"/>
          <w:szCs w:val="24"/>
          <w:u w:val="single"/>
        </w:rPr>
      </w:pPr>
    </w:p>
    <w:p w:rsidR="00AE1564" w:rsidRDefault="00E14B3A" w:rsidP="00E14B3A">
      <w:pPr>
        <w:pStyle w:val="af0"/>
        <w:numPr>
          <w:ilvl w:val="0"/>
          <w:numId w:val="1"/>
        </w:numPr>
        <w:spacing w:after="0" w:line="240" w:lineRule="auto"/>
        <w:ind w:left="0"/>
        <w:jc w:val="center"/>
        <w:rPr>
          <w:rFonts w:ascii="Times New Roman" w:hAnsi="Times New Roman"/>
          <w:b/>
          <w:sz w:val="24"/>
          <w:szCs w:val="24"/>
        </w:rPr>
      </w:pPr>
      <w:r>
        <w:rPr>
          <w:rFonts w:ascii="Times New Roman" w:hAnsi="Times New Roman"/>
          <w:b/>
          <w:sz w:val="24"/>
          <w:szCs w:val="24"/>
        </w:rPr>
        <w:lastRenderedPageBreak/>
        <w:t>Общие положения</w:t>
      </w:r>
    </w:p>
    <w:p w:rsidR="00AE1564" w:rsidRDefault="00AE1564" w:rsidP="00E14B3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E1564" w:rsidRDefault="00E14B3A" w:rsidP="00E14B3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муниципального района «Сыктывдинский» Республики Коми «Развитие градостроительной деятельности» (далее – Программа) утверждена постановлением администрации муниципального района «Сыктывдинский» Республики Коми </w:t>
      </w:r>
      <w:r>
        <w:rPr>
          <w:rFonts w:ascii="Times New Roman" w:hAnsi="Times New Roman"/>
          <w:sz w:val="24"/>
        </w:rPr>
        <w:t>от 18 июля 2022 года № 7/879</w:t>
      </w:r>
      <w:r>
        <w:rPr>
          <w:rFonts w:ascii="Times New Roman" w:hAnsi="Times New Roman" w:cs="Times New Roman"/>
          <w:sz w:val="24"/>
          <w:szCs w:val="24"/>
        </w:rPr>
        <w:t>.</w:t>
      </w:r>
    </w:p>
    <w:p w:rsidR="00AE1564" w:rsidRDefault="00E14B3A" w:rsidP="00E14B3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целей и задач осуществляется посредством выполнения мероприятий, представленных в Комплексном плане мероприятий по реализации муниципальной программы муниципального района «Сыктывдинский» Республики Коми «Развитие градостроительной деятельности на 2024 год, утвержденном постановлением администрации муниципального района «Сыктывдинский» Республики Коми от 30 января 2025 года № 1/72 (далее - Комплексный план).</w:t>
      </w:r>
    </w:p>
    <w:p w:rsidR="00AE1564" w:rsidRDefault="00E14B3A" w:rsidP="00E14B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Годовой отчет по реализации муниципальной программы за 2024 год составлен на основании выполнения:</w:t>
      </w:r>
    </w:p>
    <w:p w:rsidR="00AE1564" w:rsidRDefault="00E14B3A" w:rsidP="00E14B3A">
      <w:pPr>
        <w:pStyle w:val="af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мероприятий и контрольных событий комплексного плана реализации программы;</w:t>
      </w:r>
    </w:p>
    <w:p w:rsidR="00AE1564" w:rsidRDefault="00E14B3A" w:rsidP="00E14B3A">
      <w:pPr>
        <w:pStyle w:val="af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показателей (индикаторов) программы;</w:t>
      </w:r>
    </w:p>
    <w:p w:rsidR="00AE1564" w:rsidRDefault="00E14B3A" w:rsidP="00E14B3A">
      <w:pPr>
        <w:pStyle w:val="af0"/>
        <w:numPr>
          <w:ilvl w:val="0"/>
          <w:numId w:val="2"/>
        </w:numPr>
        <w:tabs>
          <w:tab w:val="left" w:pos="993"/>
        </w:tabs>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ресурсного (финансового) обеспечения программы.</w:t>
      </w:r>
    </w:p>
    <w:p w:rsidR="00AE1564" w:rsidRDefault="00E14B3A" w:rsidP="00E14B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Каждой задаче муниципальной программы соответствуют свои целевые индикаторы (показатели), всего по муниципальной программе 6 индикаторов (показателей).</w:t>
      </w:r>
    </w:p>
    <w:p w:rsidR="00AE1564" w:rsidRDefault="00E14B3A" w:rsidP="00E14B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жилищного строительства и комфортной городской среды обеспечит создание комфортных условий для проживания жителей Сыктывдинского района.</w:t>
      </w:r>
    </w:p>
    <w:p w:rsidR="00AE1564" w:rsidRDefault="00E14B3A" w:rsidP="00E14B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Стратегией социально-экономического развития муниципального образования муниципального района «Сыктывдинский» на период до 2035 года, утвержденной решением Совета муниципального района «Сыктывдинский» от 2 сентября 2020 года № 53/9-1, определено, одним из направлений социально-экономического развития муниципального района «Сыктывдинский» и ожидаемых результатов от реализации Стратегии является:</w:t>
      </w:r>
    </w:p>
    <w:p w:rsidR="00AE1564" w:rsidRDefault="00E14B3A" w:rsidP="00E14B3A">
      <w:pPr>
        <w:pStyle w:val="ConsPlusNormal"/>
        <w:tabs>
          <w:tab w:val="left" w:pos="993"/>
        </w:tabs>
        <w:jc w:val="both"/>
        <w:rPr>
          <w:color w:val="0070C0"/>
          <w:szCs w:val="24"/>
        </w:rPr>
      </w:pPr>
      <w:r>
        <w:rPr>
          <w:szCs w:val="24"/>
        </w:rPr>
        <w:t>строительство инженерной, коммунальной, транспортной инфраструктуры, создание условий для жилищного строительства, поддержка в актуальном состоянии порядков землепользования и застройки.</w:t>
      </w:r>
    </w:p>
    <w:p w:rsidR="00AE1564" w:rsidRDefault="00E14B3A" w:rsidP="00E14B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Индикаторы (показатели) программы имеют общественно значимый социально-экономический эффект.</w:t>
      </w:r>
    </w:p>
    <w:p w:rsidR="00AE1564" w:rsidRDefault="00E14B3A" w:rsidP="00E14B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Целевые индикаторы (показатели) муниципальной программы, предусмотренные на отчетный год, соответствуют плановым значениям целевых индикаторов (показателей) Стратегии социально-экономического развития муниципального образования муниципального района «Сыктывдинский» на период до 2035 года. </w:t>
      </w:r>
    </w:p>
    <w:p w:rsidR="00AE1564" w:rsidRDefault="00E14B3A" w:rsidP="00E14B3A">
      <w:pPr>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rPr>
        <w:t>В 2024 году</w:t>
      </w:r>
      <w:r>
        <w:rPr>
          <w:rFonts w:ascii="Times New Roman" w:hAnsi="Times New Roman"/>
          <w:sz w:val="24"/>
          <w:szCs w:val="24"/>
        </w:rPr>
        <w:t xml:space="preserve"> в постановление об утверждении муниципальной программы вносились изменения, постановления о внесении изменений представлены в таблице 1.</w:t>
      </w:r>
    </w:p>
    <w:p w:rsidR="00AE1564" w:rsidRDefault="00E14B3A" w:rsidP="00E14B3A">
      <w:pPr>
        <w:pStyle w:val="af0"/>
        <w:widowControl w:val="0"/>
        <w:tabs>
          <w:tab w:val="left" w:pos="317"/>
          <w:tab w:val="left" w:pos="993"/>
        </w:tabs>
        <w:autoSpaceDE w:val="0"/>
        <w:autoSpaceDN w:val="0"/>
        <w:adjustRightInd w:val="0"/>
        <w:spacing w:after="0" w:line="240" w:lineRule="auto"/>
        <w:ind w:left="0" w:firstLine="567"/>
        <w:jc w:val="right"/>
        <w:outlineLvl w:val="0"/>
        <w:rPr>
          <w:rFonts w:ascii="Times New Roman" w:hAnsi="Times New Roman"/>
          <w:sz w:val="24"/>
          <w:szCs w:val="24"/>
        </w:rPr>
      </w:pPr>
      <w:r>
        <w:rPr>
          <w:rFonts w:ascii="Times New Roman" w:hAnsi="Times New Roman"/>
          <w:sz w:val="24"/>
          <w:szCs w:val="24"/>
        </w:rPr>
        <w:t>Таблица 1</w:t>
      </w:r>
    </w:p>
    <w:tbl>
      <w:tblPr>
        <w:tblStyle w:val="af"/>
        <w:tblW w:w="9923" w:type="dxa"/>
        <w:tblInd w:w="108" w:type="dxa"/>
        <w:tblLook w:val="04A0" w:firstRow="1" w:lastRow="0" w:firstColumn="1" w:lastColumn="0" w:noHBand="0" w:noVBand="1"/>
      </w:tblPr>
      <w:tblGrid>
        <w:gridCol w:w="445"/>
        <w:gridCol w:w="1823"/>
        <w:gridCol w:w="7655"/>
      </w:tblGrid>
      <w:tr w:rsidR="00AE1564">
        <w:tc>
          <w:tcPr>
            <w:tcW w:w="445" w:type="dxa"/>
          </w:tcPr>
          <w:p w:rsidR="00AE1564" w:rsidRDefault="00E14B3A" w:rsidP="00E14B3A">
            <w:pPr>
              <w:pStyle w:val="af0"/>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823" w:type="dxa"/>
          </w:tcPr>
          <w:p w:rsidR="00AE1564" w:rsidRDefault="00E14B3A" w:rsidP="00E14B3A">
            <w:pPr>
              <w:pStyle w:val="af0"/>
              <w:spacing w:after="0" w:line="240" w:lineRule="auto"/>
              <w:ind w:left="0"/>
              <w:jc w:val="center"/>
              <w:rPr>
                <w:rFonts w:ascii="Times New Roman" w:hAnsi="Times New Roman"/>
                <w:sz w:val="24"/>
                <w:szCs w:val="24"/>
              </w:rPr>
            </w:pPr>
            <w:r>
              <w:rPr>
                <w:rFonts w:ascii="Times New Roman" w:hAnsi="Times New Roman"/>
                <w:sz w:val="24"/>
                <w:szCs w:val="24"/>
              </w:rPr>
              <w:t>Реквизиты НПА</w:t>
            </w:r>
          </w:p>
        </w:tc>
        <w:tc>
          <w:tcPr>
            <w:tcW w:w="7655" w:type="dxa"/>
          </w:tcPr>
          <w:p w:rsidR="00AE1564" w:rsidRDefault="00E14B3A" w:rsidP="00E14B3A">
            <w:pPr>
              <w:pStyle w:val="af0"/>
              <w:spacing w:after="0" w:line="240" w:lineRule="auto"/>
              <w:ind w:left="0"/>
              <w:jc w:val="center"/>
              <w:rPr>
                <w:rFonts w:ascii="Times New Roman" w:hAnsi="Times New Roman"/>
                <w:sz w:val="24"/>
                <w:szCs w:val="24"/>
              </w:rPr>
            </w:pPr>
            <w:r>
              <w:rPr>
                <w:rFonts w:ascii="Times New Roman" w:hAnsi="Times New Roman"/>
                <w:sz w:val="24"/>
                <w:szCs w:val="24"/>
              </w:rPr>
              <w:t>Краткое содержание</w:t>
            </w:r>
          </w:p>
        </w:tc>
      </w:tr>
      <w:tr w:rsidR="00AE1564">
        <w:tc>
          <w:tcPr>
            <w:tcW w:w="445" w:type="dxa"/>
          </w:tcPr>
          <w:p w:rsidR="00AE1564" w:rsidRDefault="00E14B3A" w:rsidP="00E14B3A">
            <w:pPr>
              <w:pStyle w:val="af0"/>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823" w:type="dxa"/>
          </w:tcPr>
          <w:p w:rsidR="00AE1564" w:rsidRDefault="00E14B3A" w:rsidP="00E14B3A">
            <w:pPr>
              <w:pStyle w:val="af0"/>
              <w:spacing w:after="0" w:line="240" w:lineRule="auto"/>
              <w:ind w:left="0"/>
              <w:rPr>
                <w:rFonts w:ascii="Times New Roman" w:hAnsi="Times New Roman"/>
                <w:color w:val="FF0000"/>
                <w:sz w:val="24"/>
                <w:szCs w:val="24"/>
              </w:rPr>
            </w:pPr>
            <w:r>
              <w:rPr>
                <w:rFonts w:ascii="Times New Roman" w:hAnsi="Times New Roman"/>
                <w:sz w:val="24"/>
                <w:szCs w:val="24"/>
              </w:rPr>
              <w:t xml:space="preserve">от 25 марта 2024 года   № 3/352                                                                                         </w:t>
            </w:r>
          </w:p>
        </w:tc>
        <w:tc>
          <w:tcPr>
            <w:tcW w:w="7655" w:type="dxa"/>
          </w:tcPr>
          <w:p w:rsidR="00AE1564" w:rsidRDefault="00E14B3A" w:rsidP="00E14B3A">
            <w:pPr>
              <w:pStyle w:val="af0"/>
              <w:spacing w:after="0" w:line="240" w:lineRule="auto"/>
              <w:ind w:left="0"/>
              <w:rPr>
                <w:rFonts w:ascii="Times New Roman" w:hAnsi="Times New Roman"/>
                <w:sz w:val="24"/>
                <w:szCs w:val="24"/>
              </w:rPr>
            </w:pPr>
            <w:r>
              <w:rPr>
                <w:rFonts w:ascii="Times New Roman" w:hAnsi="Times New Roman"/>
                <w:sz w:val="24"/>
                <w:szCs w:val="24"/>
              </w:rPr>
              <w:t>Приведение ресурсного обеспечения муниципальной программы в соответствие с бюджетом муниципального района на 2024 годы и плановый период 2025-2026 годы</w:t>
            </w:r>
          </w:p>
        </w:tc>
      </w:tr>
    </w:tbl>
    <w:p w:rsidR="00AE1564" w:rsidRDefault="00E14B3A" w:rsidP="00E14B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Годовой отчет о ходе реализации и оценке эффективности муниципальной программы подготовлен в соответствии с требованиями, которые изложены в Методических </w:t>
      </w:r>
      <w:r>
        <w:rPr>
          <w:rFonts w:ascii="Times New Roman" w:hAnsi="Times New Roman" w:cs="Times New Roman"/>
        </w:rPr>
        <w:t xml:space="preserve">указаниях по разработке и реализации муниципальных программ муниципального района </w:t>
      </w:r>
      <w:r>
        <w:rPr>
          <w:rFonts w:ascii="Times New Roman" w:hAnsi="Times New Roman" w:cs="Times New Roman"/>
          <w:sz w:val="24"/>
          <w:szCs w:val="24"/>
        </w:rPr>
        <w:t xml:space="preserve">«Сыктывдинский» </w:t>
      </w:r>
      <w:r>
        <w:rPr>
          <w:rFonts w:ascii="Times New Roman" w:hAnsi="Times New Roman" w:cs="Times New Roman"/>
        </w:rPr>
        <w:t xml:space="preserve">Республики Коми </w:t>
      </w:r>
      <w:r>
        <w:rPr>
          <w:rFonts w:ascii="Times New Roman" w:hAnsi="Times New Roman" w:cs="Times New Roman"/>
          <w:sz w:val="24"/>
          <w:szCs w:val="24"/>
        </w:rPr>
        <w:t xml:space="preserve">(далее - Методические указания), утвержденных в приложении 2 к </w:t>
      </w:r>
      <w:r>
        <w:rPr>
          <w:rFonts w:ascii="Times New Roman" w:hAnsi="Times New Roman" w:cs="Times New Roman"/>
          <w:sz w:val="24"/>
          <w:szCs w:val="24"/>
        </w:rPr>
        <w:lastRenderedPageBreak/>
        <w:t>постановлению администрации муниципального образования муниципального района «Сыктывдинский» от 30 марта 2018 года № 3/263.</w:t>
      </w:r>
    </w:p>
    <w:p w:rsidR="00AE1564" w:rsidRDefault="00E14B3A" w:rsidP="00E14B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Мониторинг реализации муниципальной программы «Развитие градостроительной деятельности» за 2024 год представлен в приложении 1 к Годовому отчету.</w:t>
      </w:r>
    </w:p>
    <w:p w:rsidR="00AE1564" w:rsidRDefault="00E14B3A" w:rsidP="00E14B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Анкета для оценки эффективности муниципальной программы муниципального района Республики Коми «Развитие градостроительной деятельности «за 2024 год представлена в Приложении 2.</w:t>
      </w:r>
    </w:p>
    <w:p w:rsidR="00AE1564" w:rsidRDefault="00AE1564" w:rsidP="00E14B3A">
      <w:pPr>
        <w:pStyle w:val="ConsPlusNonformat"/>
        <w:jc w:val="both"/>
        <w:rPr>
          <w:rFonts w:ascii="Times New Roman" w:hAnsi="Times New Roman" w:cs="Times New Roman"/>
          <w:b/>
          <w:sz w:val="24"/>
          <w:szCs w:val="24"/>
        </w:rPr>
      </w:pPr>
    </w:p>
    <w:p w:rsidR="00AE1564" w:rsidRDefault="00E14B3A" w:rsidP="00E14B3A">
      <w:pPr>
        <w:pStyle w:val="ConsPlusNonformat"/>
        <w:numPr>
          <w:ilvl w:val="0"/>
          <w:numId w:val="1"/>
        </w:numPr>
        <w:ind w:left="0" w:firstLine="0"/>
        <w:jc w:val="center"/>
        <w:rPr>
          <w:rFonts w:ascii="Times New Roman" w:hAnsi="Times New Roman" w:cs="Times New Roman"/>
          <w:b/>
          <w:sz w:val="24"/>
          <w:szCs w:val="24"/>
        </w:rPr>
      </w:pPr>
      <w:r>
        <w:rPr>
          <w:rFonts w:ascii="Times New Roman" w:hAnsi="Times New Roman" w:cs="Times New Roman"/>
          <w:b/>
          <w:sz w:val="24"/>
          <w:szCs w:val="24"/>
        </w:rPr>
        <w:t>И</w:t>
      </w:r>
      <w:hyperlink w:anchor="P997" w:history="1">
        <w:r>
          <w:rPr>
            <w:rFonts w:ascii="Times New Roman" w:hAnsi="Times New Roman" w:cs="Times New Roman"/>
            <w:b/>
            <w:sz w:val="24"/>
            <w:szCs w:val="24"/>
          </w:rPr>
          <w:t>нформация</w:t>
        </w:r>
      </w:hyperlink>
      <w:r>
        <w:rPr>
          <w:rFonts w:ascii="Times New Roman" w:hAnsi="Times New Roman" w:cs="Times New Roman"/>
          <w:b/>
          <w:sz w:val="24"/>
          <w:szCs w:val="24"/>
        </w:rPr>
        <w:t xml:space="preserve"> о ресурсном обеспечении реализации муниципальной программы за счет всех источников финансирования</w:t>
      </w:r>
    </w:p>
    <w:p w:rsidR="00AE1564" w:rsidRDefault="00AE1564" w:rsidP="00E14B3A">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AE1564" w:rsidRDefault="00E14B3A" w:rsidP="00E14B3A">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комплексном плане программы на 2024 год определены:</w:t>
      </w:r>
    </w:p>
    <w:p w:rsidR="00AE1564" w:rsidRDefault="00E14B3A" w:rsidP="00E14B3A">
      <w:pPr>
        <w:pStyle w:val="af0"/>
        <w:widowControl w:val="0"/>
        <w:numPr>
          <w:ilvl w:val="0"/>
          <w:numId w:val="3"/>
        </w:numPr>
        <w:tabs>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2 задачи,</w:t>
      </w:r>
    </w:p>
    <w:p w:rsidR="00AE1564" w:rsidRDefault="00E14B3A" w:rsidP="00E14B3A">
      <w:pPr>
        <w:pStyle w:val="af0"/>
        <w:widowControl w:val="0"/>
        <w:numPr>
          <w:ilvl w:val="0"/>
          <w:numId w:val="4"/>
        </w:numPr>
        <w:tabs>
          <w:tab w:val="left" w:pos="1134"/>
        </w:tabs>
        <w:autoSpaceDE w:val="0"/>
        <w:autoSpaceDN w:val="0"/>
        <w:adjustRightInd w:val="0"/>
        <w:spacing w:after="0" w:line="240" w:lineRule="auto"/>
        <w:ind w:left="0" w:firstLine="567"/>
        <w:jc w:val="both"/>
        <w:rPr>
          <w:rFonts w:ascii="Times New Roman" w:hAnsi="Times New Roman"/>
          <w:b/>
          <w:bCs/>
          <w:sz w:val="24"/>
          <w:szCs w:val="24"/>
        </w:rPr>
      </w:pPr>
      <w:r>
        <w:rPr>
          <w:rFonts w:ascii="Times New Roman" w:hAnsi="Times New Roman"/>
          <w:bCs/>
          <w:sz w:val="24"/>
          <w:szCs w:val="24"/>
        </w:rPr>
        <w:t xml:space="preserve">6 основных мероприятий, </w:t>
      </w:r>
    </w:p>
    <w:p w:rsidR="00AE1564" w:rsidRDefault="00E14B3A" w:rsidP="00E14B3A">
      <w:pPr>
        <w:pStyle w:val="af0"/>
        <w:widowControl w:val="0"/>
        <w:numPr>
          <w:ilvl w:val="0"/>
          <w:numId w:val="4"/>
        </w:numPr>
        <w:tabs>
          <w:tab w:val="left" w:pos="1134"/>
        </w:tabs>
        <w:autoSpaceDE w:val="0"/>
        <w:autoSpaceDN w:val="0"/>
        <w:adjustRightInd w:val="0"/>
        <w:spacing w:after="0" w:line="240" w:lineRule="auto"/>
        <w:ind w:left="0" w:firstLine="567"/>
        <w:jc w:val="both"/>
        <w:rPr>
          <w:rFonts w:ascii="Times New Roman" w:hAnsi="Times New Roman"/>
          <w:b/>
          <w:bCs/>
          <w:sz w:val="24"/>
          <w:szCs w:val="24"/>
        </w:rPr>
      </w:pPr>
      <w:r>
        <w:rPr>
          <w:rFonts w:ascii="Times New Roman" w:hAnsi="Times New Roman"/>
          <w:bCs/>
          <w:sz w:val="24"/>
          <w:szCs w:val="24"/>
        </w:rPr>
        <w:t>20 мероприятий,</w:t>
      </w:r>
    </w:p>
    <w:p w:rsidR="00AE1564" w:rsidRDefault="00E14B3A" w:rsidP="00E14B3A">
      <w:pPr>
        <w:pStyle w:val="af0"/>
        <w:widowControl w:val="0"/>
        <w:numPr>
          <w:ilvl w:val="0"/>
          <w:numId w:val="4"/>
        </w:numPr>
        <w:tabs>
          <w:tab w:val="left" w:pos="1134"/>
        </w:tabs>
        <w:autoSpaceDE w:val="0"/>
        <w:autoSpaceDN w:val="0"/>
        <w:adjustRightInd w:val="0"/>
        <w:spacing w:after="0" w:line="240" w:lineRule="auto"/>
        <w:ind w:left="0" w:firstLine="567"/>
        <w:jc w:val="both"/>
        <w:rPr>
          <w:rFonts w:ascii="Times New Roman" w:hAnsi="Times New Roman"/>
          <w:b/>
          <w:bCs/>
          <w:sz w:val="24"/>
          <w:szCs w:val="24"/>
        </w:rPr>
      </w:pPr>
      <w:r>
        <w:rPr>
          <w:rFonts w:ascii="Times New Roman" w:hAnsi="Times New Roman"/>
          <w:bCs/>
          <w:sz w:val="24"/>
          <w:szCs w:val="24"/>
        </w:rPr>
        <w:t>8 контрольных события.</w:t>
      </w:r>
    </w:p>
    <w:p w:rsidR="00AE1564" w:rsidRDefault="00E14B3A" w:rsidP="00E14B3A">
      <w:pPr>
        <w:pStyle w:val="ConsPlusNormal"/>
        <w:ind w:firstLine="708"/>
        <w:jc w:val="both"/>
        <w:rPr>
          <w:szCs w:val="24"/>
        </w:rPr>
      </w:pPr>
      <w:r>
        <w:rPr>
          <w:szCs w:val="24"/>
        </w:rPr>
        <w:t>Информация о ресурсном обеспечении муниципальной программы за счет всех источников финансирования представлена по форме таблицы 8 приложения 3 к Методическим указаниям и приведена ниже в таблице 2:</w:t>
      </w:r>
    </w:p>
    <w:p w:rsidR="00AE1564" w:rsidRDefault="00E14B3A" w:rsidP="00E14B3A">
      <w:pPr>
        <w:pStyle w:val="ConsPlusNormal"/>
        <w:jc w:val="right"/>
        <w:rPr>
          <w:szCs w:val="24"/>
        </w:rPr>
      </w:pPr>
      <w:r>
        <w:rPr>
          <w:szCs w:val="24"/>
        </w:rPr>
        <w:t>Таблица 2</w:t>
      </w:r>
    </w:p>
    <w:tbl>
      <w:tblPr>
        <w:tblW w:w="9498" w:type="dxa"/>
        <w:tblInd w:w="108" w:type="dxa"/>
        <w:tblLayout w:type="fixed"/>
        <w:tblLook w:val="04A0" w:firstRow="1" w:lastRow="0" w:firstColumn="1" w:lastColumn="0" w:noHBand="0" w:noVBand="1"/>
      </w:tblPr>
      <w:tblGrid>
        <w:gridCol w:w="4644"/>
        <w:gridCol w:w="992"/>
        <w:gridCol w:w="1558"/>
        <w:gridCol w:w="1393"/>
        <w:gridCol w:w="911"/>
      </w:tblGrid>
      <w:tr w:rsidR="00AE1564" w:rsidTr="00E14B3A">
        <w:trPr>
          <w:trHeight w:val="768"/>
        </w:trPr>
        <w:tc>
          <w:tcPr>
            <w:tcW w:w="4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E1564" w:rsidRPr="00E14B3A" w:rsidRDefault="00E14B3A" w:rsidP="00E14B3A">
            <w:pPr>
              <w:spacing w:after="0" w:line="240" w:lineRule="auto"/>
              <w:jc w:val="center"/>
              <w:rPr>
                <w:rFonts w:ascii="Times New Roman" w:hAnsi="Times New Roman" w:cs="Times New Roman"/>
                <w:b/>
                <w:bCs/>
                <w:color w:val="000000"/>
                <w:sz w:val="24"/>
                <w:szCs w:val="24"/>
                <w:lang w:eastAsia="ru-RU"/>
              </w:rPr>
            </w:pPr>
            <w:r w:rsidRPr="00E14B3A">
              <w:rPr>
                <w:rFonts w:ascii="Times New Roman" w:hAnsi="Times New Roman" w:cs="Times New Roman"/>
                <w:b/>
                <w:bCs/>
                <w:color w:val="000000"/>
                <w:sz w:val="24"/>
                <w:szCs w:val="24"/>
                <w:lang w:eastAsia="ru-RU"/>
              </w:rPr>
              <w:t>Наименование целевой статьи (с учетом группировки)</w:t>
            </w:r>
          </w:p>
        </w:tc>
        <w:tc>
          <w:tcPr>
            <w:tcW w:w="992" w:type="dxa"/>
            <w:vMerge w:val="restart"/>
            <w:tcBorders>
              <w:top w:val="single" w:sz="4" w:space="0" w:color="auto"/>
              <w:left w:val="nil"/>
              <w:right w:val="single" w:sz="4" w:space="0" w:color="auto"/>
            </w:tcBorders>
            <w:shd w:val="clear" w:color="000000" w:fill="FFFFFF"/>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Код целевой статьи</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Бюджетная роспись (расходы), тыс. руб.</w:t>
            </w:r>
          </w:p>
        </w:tc>
        <w:tc>
          <w:tcPr>
            <w:tcW w:w="1393" w:type="dxa"/>
            <w:tcBorders>
              <w:top w:val="single" w:sz="4" w:space="0" w:color="auto"/>
              <w:left w:val="nil"/>
              <w:bottom w:val="single" w:sz="4" w:space="0" w:color="auto"/>
              <w:right w:val="single" w:sz="4" w:space="0" w:color="auto"/>
            </w:tcBorders>
            <w:shd w:val="clear" w:color="000000" w:fill="FFFFFF"/>
            <w:vAlign w:val="center"/>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Кассовый расход тыс. руб.</w:t>
            </w:r>
          </w:p>
        </w:tc>
        <w:tc>
          <w:tcPr>
            <w:tcW w:w="911" w:type="dxa"/>
            <w:vMerge w:val="restart"/>
            <w:tcBorders>
              <w:top w:val="single" w:sz="4" w:space="0" w:color="auto"/>
              <w:left w:val="nil"/>
              <w:right w:val="single" w:sz="4" w:space="0" w:color="auto"/>
            </w:tcBorders>
            <w:shd w:val="clear" w:color="000000" w:fill="FFFFFF"/>
            <w:noWrap/>
            <w:vAlign w:val="bottom"/>
          </w:tcPr>
          <w:p w:rsidR="00AE1564" w:rsidRDefault="00E14B3A" w:rsidP="00E14B3A">
            <w:pPr>
              <w:spacing w:after="0" w:line="240" w:lineRule="auto"/>
              <w:ind w:hanging="63"/>
              <w:rPr>
                <w:rFonts w:ascii="Times New Roman" w:hAnsi="Times New Roman" w:cs="Times New Roman"/>
                <w:sz w:val="24"/>
                <w:szCs w:val="24"/>
                <w:lang w:eastAsia="ru-RU"/>
              </w:rPr>
            </w:pPr>
            <w:r>
              <w:rPr>
                <w:rFonts w:ascii="Times New Roman" w:hAnsi="Times New Roman" w:cs="Times New Roman"/>
                <w:sz w:val="24"/>
                <w:szCs w:val="24"/>
                <w:lang w:eastAsia="ru-RU"/>
              </w:rPr>
              <w:t>Исполнение</w:t>
            </w:r>
          </w:p>
          <w:p w:rsidR="00AE1564" w:rsidRDefault="00E14B3A" w:rsidP="00E14B3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AE1564" w:rsidTr="00E14B3A">
        <w:trPr>
          <w:trHeight w:val="288"/>
        </w:trPr>
        <w:tc>
          <w:tcPr>
            <w:tcW w:w="4644" w:type="dxa"/>
            <w:vMerge/>
            <w:tcBorders>
              <w:top w:val="single" w:sz="4" w:space="0" w:color="auto"/>
              <w:left w:val="single" w:sz="4" w:space="0" w:color="auto"/>
              <w:bottom w:val="single" w:sz="4" w:space="0" w:color="auto"/>
              <w:right w:val="single" w:sz="4" w:space="0" w:color="auto"/>
            </w:tcBorders>
            <w:vAlign w:val="center"/>
          </w:tcPr>
          <w:p w:rsidR="00AE1564" w:rsidRPr="00E14B3A" w:rsidRDefault="00AE1564" w:rsidP="00E14B3A">
            <w:pPr>
              <w:spacing w:after="0" w:line="240" w:lineRule="auto"/>
              <w:rPr>
                <w:rFonts w:ascii="Times New Roman" w:hAnsi="Times New Roman" w:cs="Times New Roman"/>
                <w:b/>
                <w:bCs/>
                <w:color w:val="000000"/>
                <w:sz w:val="24"/>
                <w:szCs w:val="24"/>
                <w:lang w:eastAsia="ru-RU"/>
              </w:rPr>
            </w:pPr>
          </w:p>
        </w:tc>
        <w:tc>
          <w:tcPr>
            <w:tcW w:w="992" w:type="dxa"/>
            <w:vMerge/>
            <w:tcBorders>
              <w:left w:val="nil"/>
              <w:bottom w:val="single" w:sz="4" w:space="0" w:color="auto"/>
              <w:right w:val="single" w:sz="4" w:space="0" w:color="auto"/>
            </w:tcBorders>
            <w:shd w:val="clear" w:color="000000" w:fill="FFFFFF"/>
          </w:tcPr>
          <w:p w:rsidR="00AE1564" w:rsidRDefault="00AE1564" w:rsidP="00E14B3A">
            <w:pPr>
              <w:spacing w:after="0" w:line="240" w:lineRule="auto"/>
              <w:jc w:val="center"/>
              <w:rPr>
                <w:rFonts w:ascii="Times New Roman" w:hAnsi="Times New Roman" w:cs="Times New Roman"/>
                <w:bCs/>
                <w:color w:val="000000"/>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Текущий год</w:t>
            </w:r>
          </w:p>
        </w:tc>
        <w:tc>
          <w:tcPr>
            <w:tcW w:w="1393" w:type="dxa"/>
            <w:tcBorders>
              <w:top w:val="nil"/>
              <w:left w:val="nil"/>
              <w:bottom w:val="single" w:sz="4" w:space="0" w:color="auto"/>
              <w:right w:val="single" w:sz="4" w:space="0" w:color="auto"/>
            </w:tcBorders>
            <w:shd w:val="clear" w:color="000000" w:fill="FFFFFF"/>
            <w:vAlign w:val="center"/>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Итого за период</w:t>
            </w:r>
          </w:p>
        </w:tc>
        <w:tc>
          <w:tcPr>
            <w:tcW w:w="911" w:type="dxa"/>
            <w:vMerge/>
            <w:tcBorders>
              <w:left w:val="nil"/>
              <w:bottom w:val="single" w:sz="4" w:space="0" w:color="auto"/>
              <w:right w:val="single" w:sz="4" w:space="0" w:color="auto"/>
            </w:tcBorders>
            <w:shd w:val="clear" w:color="000000" w:fill="FFFFFF"/>
            <w:noWrap/>
            <w:vAlign w:val="bottom"/>
          </w:tcPr>
          <w:p w:rsidR="00AE1564" w:rsidRDefault="00AE1564" w:rsidP="00E14B3A">
            <w:pPr>
              <w:spacing w:after="0" w:line="240" w:lineRule="auto"/>
              <w:rPr>
                <w:rFonts w:ascii="Times New Roman" w:hAnsi="Times New Roman" w:cs="Times New Roman"/>
                <w:sz w:val="24"/>
                <w:szCs w:val="24"/>
                <w:lang w:eastAsia="ru-RU"/>
              </w:rPr>
            </w:pPr>
          </w:p>
        </w:tc>
      </w:tr>
      <w:tr w:rsidR="00AE1564" w:rsidTr="00E14B3A">
        <w:trPr>
          <w:trHeight w:val="636"/>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AE1564" w:rsidRPr="00E14B3A" w:rsidRDefault="00E14B3A" w:rsidP="00E14B3A">
            <w:pPr>
              <w:spacing w:after="0" w:line="240" w:lineRule="auto"/>
              <w:rPr>
                <w:rFonts w:ascii="Times New Roman" w:hAnsi="Times New Roman" w:cs="Times New Roman"/>
                <w:b/>
                <w:bCs/>
                <w:color w:val="000000"/>
                <w:sz w:val="24"/>
                <w:szCs w:val="24"/>
                <w:lang w:eastAsia="ru-RU"/>
              </w:rPr>
            </w:pPr>
            <w:r w:rsidRPr="00E14B3A">
              <w:rPr>
                <w:rFonts w:ascii="Times New Roman" w:hAnsi="Times New Roman" w:cs="Times New Roman"/>
                <w:b/>
                <w:bCs/>
                <w:color w:val="000000"/>
                <w:sz w:val="24"/>
                <w:szCs w:val="24"/>
              </w:rPr>
              <w:t>Муниципальная программа муниципального района «Сыктывдинский» Республики Коми «Развитие градостроительной деятельности»</w:t>
            </w:r>
          </w:p>
        </w:tc>
        <w:tc>
          <w:tcPr>
            <w:tcW w:w="992" w:type="dxa"/>
            <w:tcBorders>
              <w:top w:val="single" w:sz="4" w:space="0" w:color="auto"/>
              <w:left w:val="nil"/>
              <w:bottom w:val="single" w:sz="4" w:space="0" w:color="auto"/>
              <w:right w:val="single" w:sz="4" w:space="0" w:color="auto"/>
            </w:tcBorders>
            <w:shd w:val="clear" w:color="000000" w:fill="FFFFFF"/>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rPr>
              <w:t>0800000000</w:t>
            </w:r>
          </w:p>
        </w:tc>
        <w:tc>
          <w:tcPr>
            <w:tcW w:w="1558" w:type="dxa"/>
            <w:tcBorders>
              <w:top w:val="single" w:sz="4" w:space="0" w:color="auto"/>
              <w:left w:val="single" w:sz="4" w:space="0" w:color="auto"/>
              <w:bottom w:val="single" w:sz="4" w:space="0" w:color="auto"/>
              <w:right w:val="single" w:sz="4" w:space="0" w:color="auto"/>
            </w:tcBorders>
            <w:shd w:val="clear" w:color="000000" w:fill="FFFFFF"/>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
                <w:bCs/>
                <w:sz w:val="24"/>
                <w:szCs w:val="24"/>
              </w:rPr>
              <w:t>284284,7</w:t>
            </w:r>
          </w:p>
        </w:tc>
        <w:tc>
          <w:tcPr>
            <w:tcW w:w="1393"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
                <w:bCs/>
                <w:sz w:val="24"/>
                <w:szCs w:val="24"/>
              </w:rPr>
              <w:t>186496,0</w:t>
            </w:r>
          </w:p>
        </w:tc>
        <w:tc>
          <w:tcPr>
            <w:tcW w:w="911"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rPr>
              <w:t>65,6%</w:t>
            </w:r>
          </w:p>
        </w:tc>
      </w:tr>
      <w:tr w:rsidR="00AE1564" w:rsidTr="00E14B3A">
        <w:trPr>
          <w:trHeight w:val="418"/>
        </w:trPr>
        <w:tc>
          <w:tcPr>
            <w:tcW w:w="4644" w:type="dxa"/>
            <w:tcBorders>
              <w:top w:val="nil"/>
              <w:left w:val="single" w:sz="4" w:space="0" w:color="auto"/>
              <w:bottom w:val="single" w:sz="4" w:space="0" w:color="auto"/>
              <w:right w:val="single" w:sz="4" w:space="0" w:color="auto"/>
            </w:tcBorders>
            <w:shd w:val="clear" w:color="000000" w:fill="FFFFFF"/>
          </w:tcPr>
          <w:p w:rsidR="00AE1564" w:rsidRPr="00E14B3A" w:rsidRDefault="00E14B3A" w:rsidP="00E14B3A">
            <w:pPr>
              <w:spacing w:after="0" w:line="240" w:lineRule="auto"/>
              <w:rPr>
                <w:rFonts w:ascii="Times New Roman" w:hAnsi="Times New Roman" w:cs="Times New Roman"/>
                <w:bCs/>
                <w:color w:val="000000"/>
                <w:sz w:val="24"/>
                <w:szCs w:val="24"/>
                <w:lang w:eastAsia="ru-RU"/>
              </w:rPr>
            </w:pPr>
            <w:r w:rsidRPr="00E14B3A">
              <w:rPr>
                <w:rFonts w:ascii="Times New Roman" w:hAnsi="Times New Roman" w:cs="Times New Roman"/>
                <w:bCs/>
                <w:color w:val="000000"/>
                <w:sz w:val="24"/>
                <w:szCs w:val="24"/>
              </w:rPr>
              <w:t>Разработка проектов планировки и проектов межевания территории на территории муниципального района "Сыктывдинский" Республики Коми</w:t>
            </w:r>
          </w:p>
        </w:tc>
        <w:tc>
          <w:tcPr>
            <w:tcW w:w="992" w:type="dxa"/>
            <w:tcBorders>
              <w:top w:val="single" w:sz="4" w:space="0" w:color="auto"/>
              <w:left w:val="nil"/>
              <w:bottom w:val="single" w:sz="4" w:space="0" w:color="auto"/>
              <w:right w:val="single" w:sz="4" w:space="0" w:color="auto"/>
            </w:tcBorders>
            <w:shd w:val="clear" w:color="000000" w:fill="FFFFFF"/>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rPr>
              <w:t>0811300000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sz w:val="24"/>
                <w:szCs w:val="24"/>
              </w:rPr>
              <w:t>2044,4</w:t>
            </w:r>
          </w:p>
        </w:tc>
        <w:tc>
          <w:tcPr>
            <w:tcW w:w="1393" w:type="dxa"/>
            <w:tcBorders>
              <w:top w:val="nil"/>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sz w:val="24"/>
                <w:szCs w:val="24"/>
              </w:rPr>
              <w:t>2044,4</w:t>
            </w:r>
          </w:p>
        </w:tc>
        <w:tc>
          <w:tcPr>
            <w:tcW w:w="911" w:type="dxa"/>
            <w:tcBorders>
              <w:top w:val="nil"/>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rPr>
              <w:t>100%</w:t>
            </w:r>
          </w:p>
        </w:tc>
      </w:tr>
      <w:tr w:rsidR="00AE1564" w:rsidTr="00E14B3A">
        <w:trPr>
          <w:trHeight w:val="418"/>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AE1564" w:rsidRPr="00E14B3A" w:rsidRDefault="00E14B3A" w:rsidP="00E14B3A">
            <w:pPr>
              <w:spacing w:after="0" w:line="240" w:lineRule="auto"/>
              <w:rPr>
                <w:rFonts w:ascii="Times New Roman" w:hAnsi="Times New Roman" w:cs="Times New Roman"/>
                <w:bCs/>
                <w:color w:val="000000"/>
                <w:sz w:val="24"/>
                <w:szCs w:val="24"/>
              </w:rPr>
            </w:pPr>
            <w:r w:rsidRPr="00E14B3A">
              <w:rPr>
                <w:rFonts w:ascii="Times New Roman" w:hAnsi="Times New Roman" w:cs="Times New Roman"/>
                <w:bCs/>
                <w:color w:val="000000"/>
                <w:sz w:val="24"/>
                <w:szCs w:val="24"/>
              </w:rPr>
              <w:t>Разработка проектов планировки и проектов межевания территории на территории муниципального района "Сыктывдинский" Республики Коми</w:t>
            </w:r>
          </w:p>
        </w:tc>
        <w:tc>
          <w:tcPr>
            <w:tcW w:w="992" w:type="dxa"/>
            <w:tcBorders>
              <w:top w:val="single" w:sz="4" w:space="0" w:color="auto"/>
              <w:left w:val="nil"/>
              <w:bottom w:val="single" w:sz="4" w:space="0" w:color="auto"/>
              <w:right w:val="single" w:sz="4" w:space="0" w:color="auto"/>
            </w:tcBorders>
            <w:shd w:val="clear" w:color="000000" w:fill="FFFFFF"/>
          </w:tcPr>
          <w:p w:rsidR="00AE1564" w:rsidRDefault="00E14B3A" w:rsidP="00E14B3A">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0811300000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834,7</w:t>
            </w:r>
          </w:p>
        </w:tc>
        <w:tc>
          <w:tcPr>
            <w:tcW w:w="1393"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834,7</w:t>
            </w:r>
          </w:p>
        </w:tc>
        <w:tc>
          <w:tcPr>
            <w:tcW w:w="911"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AE1564" w:rsidTr="00E14B3A">
        <w:trPr>
          <w:trHeight w:val="418"/>
        </w:trPr>
        <w:tc>
          <w:tcPr>
            <w:tcW w:w="4644" w:type="dxa"/>
            <w:tcBorders>
              <w:top w:val="nil"/>
              <w:left w:val="single" w:sz="4" w:space="0" w:color="auto"/>
              <w:bottom w:val="single" w:sz="4" w:space="0" w:color="auto"/>
              <w:right w:val="single" w:sz="4" w:space="0" w:color="auto"/>
            </w:tcBorders>
            <w:shd w:val="clear" w:color="000000" w:fill="FFFFFF"/>
          </w:tcPr>
          <w:p w:rsidR="00AE1564" w:rsidRPr="00E14B3A" w:rsidRDefault="00E14B3A" w:rsidP="00E14B3A">
            <w:pPr>
              <w:spacing w:after="0" w:line="240" w:lineRule="auto"/>
              <w:rPr>
                <w:rFonts w:ascii="Times New Roman" w:hAnsi="Times New Roman" w:cs="Times New Roman"/>
                <w:bCs/>
                <w:color w:val="000000"/>
                <w:sz w:val="24"/>
                <w:szCs w:val="24"/>
              </w:rPr>
            </w:pPr>
            <w:r w:rsidRPr="00E14B3A">
              <w:rPr>
                <w:rFonts w:ascii="Times New Roman" w:hAnsi="Times New Roman" w:cs="Times New Roman"/>
                <w:bCs/>
                <w:color w:val="000000"/>
                <w:sz w:val="24"/>
                <w:szCs w:val="24"/>
              </w:rPr>
              <w:t>Разработка проектов планировки и проектов межевания территории на территории муниципального района "Сыктывдинский" Республики Коми</w:t>
            </w:r>
          </w:p>
        </w:tc>
        <w:tc>
          <w:tcPr>
            <w:tcW w:w="992" w:type="dxa"/>
            <w:tcBorders>
              <w:top w:val="single" w:sz="4" w:space="0" w:color="auto"/>
              <w:left w:val="nil"/>
              <w:bottom w:val="single" w:sz="4" w:space="0" w:color="auto"/>
              <w:right w:val="single" w:sz="4" w:space="0" w:color="auto"/>
            </w:tcBorders>
            <w:shd w:val="clear" w:color="000000" w:fill="FFFFFF"/>
          </w:tcPr>
          <w:p w:rsidR="00AE1564" w:rsidRDefault="00E14B3A" w:rsidP="00E14B3A">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08113L5110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1209,7</w:t>
            </w:r>
          </w:p>
        </w:tc>
        <w:tc>
          <w:tcPr>
            <w:tcW w:w="1393" w:type="dxa"/>
            <w:tcBorders>
              <w:top w:val="nil"/>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1209,7</w:t>
            </w:r>
          </w:p>
        </w:tc>
        <w:tc>
          <w:tcPr>
            <w:tcW w:w="911" w:type="dxa"/>
            <w:tcBorders>
              <w:top w:val="nil"/>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AE1564" w:rsidTr="00E14B3A">
        <w:trPr>
          <w:trHeight w:val="528"/>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AE1564" w:rsidRPr="00E14B3A" w:rsidRDefault="00E14B3A" w:rsidP="00E14B3A">
            <w:pPr>
              <w:spacing w:after="0" w:line="240" w:lineRule="auto"/>
              <w:rPr>
                <w:rFonts w:ascii="Times New Roman" w:hAnsi="Times New Roman" w:cs="Times New Roman"/>
                <w:bCs/>
                <w:color w:val="000000"/>
                <w:sz w:val="24"/>
                <w:szCs w:val="24"/>
              </w:rPr>
            </w:pPr>
            <w:r w:rsidRPr="00E14B3A">
              <w:rPr>
                <w:rFonts w:ascii="Times New Roman" w:hAnsi="Times New Roman" w:cs="Times New Roman"/>
                <w:bCs/>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992" w:type="dxa"/>
            <w:tcBorders>
              <w:top w:val="single" w:sz="4" w:space="0" w:color="auto"/>
              <w:left w:val="nil"/>
              <w:bottom w:val="single" w:sz="4" w:space="0" w:color="auto"/>
              <w:right w:val="single" w:sz="4" w:space="0" w:color="auto"/>
            </w:tcBorders>
            <w:shd w:val="clear" w:color="000000" w:fill="FFFFFF"/>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0821300000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282240,3</w:t>
            </w:r>
          </w:p>
        </w:tc>
        <w:tc>
          <w:tcPr>
            <w:tcW w:w="1393"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184451,6</w:t>
            </w:r>
          </w:p>
        </w:tc>
        <w:tc>
          <w:tcPr>
            <w:tcW w:w="911"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65,3%</w:t>
            </w:r>
          </w:p>
          <w:p w:rsidR="00AE1564" w:rsidRDefault="00AE1564" w:rsidP="00E14B3A">
            <w:pPr>
              <w:spacing w:after="0" w:line="240" w:lineRule="auto"/>
              <w:jc w:val="center"/>
              <w:rPr>
                <w:rFonts w:ascii="Times New Roman" w:hAnsi="Times New Roman" w:cs="Times New Roman"/>
                <w:bCs/>
                <w:sz w:val="24"/>
                <w:szCs w:val="24"/>
              </w:rPr>
            </w:pPr>
          </w:p>
        </w:tc>
      </w:tr>
      <w:tr w:rsidR="00AE1564" w:rsidTr="00E14B3A">
        <w:trPr>
          <w:trHeight w:val="528"/>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AE1564" w:rsidRPr="00E14B3A" w:rsidRDefault="00E14B3A" w:rsidP="00E14B3A">
            <w:pPr>
              <w:spacing w:after="0" w:line="240" w:lineRule="auto"/>
              <w:rPr>
                <w:rFonts w:ascii="Times New Roman" w:hAnsi="Times New Roman" w:cs="Times New Roman"/>
                <w:bCs/>
                <w:color w:val="000000"/>
                <w:sz w:val="24"/>
                <w:szCs w:val="24"/>
              </w:rPr>
            </w:pPr>
            <w:r w:rsidRPr="00E14B3A">
              <w:rPr>
                <w:rFonts w:ascii="Times New Roman" w:hAnsi="Times New Roman" w:cs="Times New Roman"/>
                <w:bCs/>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992" w:type="dxa"/>
            <w:tcBorders>
              <w:top w:val="single" w:sz="4" w:space="0" w:color="auto"/>
              <w:left w:val="nil"/>
              <w:bottom w:val="single" w:sz="4" w:space="0" w:color="auto"/>
              <w:right w:val="single" w:sz="4" w:space="0" w:color="auto"/>
            </w:tcBorders>
            <w:shd w:val="clear" w:color="000000" w:fill="FFFFFF"/>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0821300000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111,0</w:t>
            </w:r>
          </w:p>
        </w:tc>
        <w:tc>
          <w:tcPr>
            <w:tcW w:w="1393"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111,0</w:t>
            </w:r>
          </w:p>
        </w:tc>
        <w:tc>
          <w:tcPr>
            <w:tcW w:w="911"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AE1564" w:rsidTr="00E14B3A">
        <w:trPr>
          <w:trHeight w:val="528"/>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AE1564" w:rsidRPr="00E14B3A" w:rsidRDefault="00E14B3A" w:rsidP="00E14B3A">
            <w:pPr>
              <w:spacing w:after="0" w:line="240" w:lineRule="auto"/>
              <w:rPr>
                <w:rFonts w:ascii="Times New Roman" w:hAnsi="Times New Roman" w:cs="Times New Roman"/>
                <w:bCs/>
                <w:color w:val="000000"/>
                <w:sz w:val="24"/>
                <w:szCs w:val="24"/>
              </w:rPr>
            </w:pPr>
            <w:r w:rsidRPr="00E14B3A">
              <w:rPr>
                <w:rFonts w:ascii="Times New Roman" w:hAnsi="Times New Roman" w:cs="Times New Roman"/>
                <w:bCs/>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992" w:type="dxa"/>
            <w:tcBorders>
              <w:top w:val="single" w:sz="4" w:space="0" w:color="auto"/>
              <w:left w:val="nil"/>
              <w:bottom w:val="single" w:sz="4" w:space="0" w:color="auto"/>
              <w:right w:val="single" w:sz="4" w:space="0" w:color="auto"/>
            </w:tcBorders>
            <w:shd w:val="clear" w:color="000000" w:fill="FFFFFF"/>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08213S2730</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282129,3</w:t>
            </w:r>
          </w:p>
        </w:tc>
        <w:tc>
          <w:tcPr>
            <w:tcW w:w="1393"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184340,6</w:t>
            </w:r>
          </w:p>
        </w:tc>
        <w:tc>
          <w:tcPr>
            <w:tcW w:w="911" w:type="dxa"/>
            <w:tcBorders>
              <w:top w:val="single" w:sz="4" w:space="0" w:color="auto"/>
              <w:left w:val="nil"/>
              <w:bottom w:val="single" w:sz="4" w:space="0" w:color="auto"/>
              <w:right w:val="single" w:sz="4" w:space="0" w:color="auto"/>
            </w:tcBorders>
            <w:shd w:val="clear" w:color="000000" w:fill="FFFFFF"/>
            <w:noWrap/>
          </w:tcPr>
          <w:p w:rsidR="00AE1564" w:rsidRDefault="00E14B3A" w:rsidP="00E14B3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65,3%</w:t>
            </w:r>
          </w:p>
          <w:p w:rsidR="00AE1564" w:rsidRDefault="00AE1564" w:rsidP="00E14B3A">
            <w:pPr>
              <w:spacing w:after="0" w:line="240" w:lineRule="auto"/>
              <w:jc w:val="center"/>
              <w:rPr>
                <w:rFonts w:ascii="Times New Roman" w:hAnsi="Times New Roman" w:cs="Times New Roman"/>
                <w:bCs/>
                <w:sz w:val="24"/>
                <w:szCs w:val="24"/>
              </w:rPr>
            </w:pPr>
          </w:p>
        </w:tc>
      </w:tr>
    </w:tbl>
    <w:p w:rsidR="00AE1564" w:rsidRDefault="00AE1564" w:rsidP="00E14B3A">
      <w:pPr>
        <w:pStyle w:val="ConsPlusNormal"/>
        <w:jc w:val="both"/>
        <w:rPr>
          <w:szCs w:val="24"/>
        </w:rPr>
      </w:pPr>
    </w:p>
    <w:p w:rsidR="00AE1564" w:rsidRDefault="00E14B3A" w:rsidP="00E14B3A">
      <w:pPr>
        <w:pStyle w:val="ConsPlusNormal"/>
        <w:ind w:firstLineChars="250" w:firstLine="600"/>
        <w:jc w:val="both"/>
        <w:rPr>
          <w:szCs w:val="24"/>
        </w:rPr>
      </w:pPr>
      <w:r>
        <w:rPr>
          <w:szCs w:val="24"/>
        </w:rPr>
        <w:t>Кассовый расход по реализации муниципальной программы составил 65,6 %.</w:t>
      </w:r>
    </w:p>
    <w:p w:rsidR="00AE1564" w:rsidRDefault="00E14B3A" w:rsidP="00E14B3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2024 года в рамках муниципальной программы израсходована сумма </w:t>
      </w:r>
      <w:r>
        <w:rPr>
          <w:rFonts w:ascii="Times New Roman" w:hAnsi="Times New Roman" w:cs="Times New Roman"/>
          <w:bCs/>
          <w:sz w:val="24"/>
          <w:szCs w:val="24"/>
        </w:rPr>
        <w:t>186496,0 тыс</w:t>
      </w:r>
      <w:r>
        <w:rPr>
          <w:rFonts w:ascii="Times New Roman" w:hAnsi="Times New Roman" w:cs="Times New Roman"/>
          <w:sz w:val="24"/>
          <w:szCs w:val="24"/>
        </w:rPr>
        <w:t>. руб., в том числе на:</w:t>
      </w:r>
    </w:p>
    <w:p w:rsidR="00AE1564" w:rsidRDefault="00E14B3A" w:rsidP="00E14B3A">
      <w:pPr>
        <w:pStyle w:val="ConsPlusNonformat"/>
        <w:numPr>
          <w:ilvl w:val="0"/>
          <w:numId w:val="5"/>
        </w:numPr>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Основное мероприятие 1.1.3 </w:t>
      </w:r>
      <w:r>
        <w:rPr>
          <w:rFonts w:ascii="Times New Roman" w:hAnsi="Times New Roman" w:cs="Times New Roman"/>
          <w:sz w:val="24"/>
          <w:szCs w:val="24"/>
        </w:rPr>
        <w:t xml:space="preserve">Разработка проектов планировки и проектов межевания территории на территории муниципального района «Сыктывдинский» Республики Коми – </w:t>
      </w:r>
      <w:r>
        <w:rPr>
          <w:rFonts w:ascii="Times New Roman" w:hAnsi="Times New Roman" w:cs="Times New Roman"/>
          <w:bCs/>
          <w:sz w:val="24"/>
          <w:szCs w:val="24"/>
        </w:rPr>
        <w:t>2 044,4 тыс. руб.</w:t>
      </w:r>
    </w:p>
    <w:p w:rsidR="00AE1564" w:rsidRDefault="00E14B3A" w:rsidP="00E14B3A">
      <w:pPr>
        <w:pStyle w:val="ConsPlusNonformat"/>
        <w:numPr>
          <w:ilvl w:val="0"/>
          <w:numId w:val="5"/>
        </w:numPr>
        <w:ind w:left="0" w:firstLine="709"/>
        <w:jc w:val="both"/>
        <w:rPr>
          <w:rFonts w:ascii="Times New Roman" w:hAnsi="Times New Roman" w:cs="Times New Roman"/>
          <w:sz w:val="24"/>
          <w:szCs w:val="24"/>
        </w:rPr>
      </w:pPr>
      <w:r>
        <w:rPr>
          <w:rFonts w:ascii="Times New Roman" w:hAnsi="Times New Roman" w:cs="Times New Roman"/>
          <w:bCs/>
          <w:sz w:val="24"/>
          <w:szCs w:val="24"/>
        </w:rPr>
        <w:t>Основное мероприятие 2.1.3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 184 451,6 тыс. руб.</w:t>
      </w:r>
    </w:p>
    <w:p w:rsidR="00AE1564" w:rsidRDefault="00E14B3A" w:rsidP="00E14B3A">
      <w:pPr>
        <w:pStyle w:val="ConsPlusNonformat"/>
        <w:numPr>
          <w:ilvl w:val="0"/>
          <w:numId w:val="1"/>
        </w:numPr>
        <w:ind w:left="0"/>
        <w:jc w:val="center"/>
        <w:rPr>
          <w:rFonts w:ascii="Times New Roman" w:hAnsi="Times New Roman" w:cs="Times New Roman"/>
          <w:b/>
          <w:sz w:val="24"/>
          <w:szCs w:val="24"/>
        </w:rPr>
      </w:pPr>
      <w:r>
        <w:rPr>
          <w:rFonts w:ascii="Times New Roman" w:hAnsi="Times New Roman" w:cs="Times New Roman"/>
          <w:b/>
          <w:sz w:val="24"/>
          <w:szCs w:val="24"/>
        </w:rPr>
        <w:t>Исполнение основных мероприятий, мероприятий и контрольных событий (анализ) по итогам 2024 года:</w:t>
      </w:r>
    </w:p>
    <w:p w:rsidR="00AE1564" w:rsidRDefault="00E14B3A" w:rsidP="00E14B3A">
      <w:pPr>
        <w:pStyle w:val="ConsPlusNonformat"/>
        <w:tabs>
          <w:tab w:val="left" w:pos="1134"/>
        </w:tabs>
        <w:ind w:firstLine="709"/>
        <w:rPr>
          <w:rFonts w:ascii="Times New Roman" w:hAnsi="Times New Roman" w:cs="Times New Roman"/>
          <w:sz w:val="24"/>
          <w:szCs w:val="24"/>
        </w:rPr>
      </w:pPr>
      <w:r>
        <w:rPr>
          <w:rFonts w:ascii="Times New Roman" w:hAnsi="Times New Roman" w:cs="Times New Roman"/>
          <w:sz w:val="24"/>
          <w:szCs w:val="24"/>
          <w:u w:val="single"/>
        </w:rPr>
        <w:t xml:space="preserve">Из 6 основных мероприятий </w:t>
      </w:r>
      <w:r>
        <w:rPr>
          <w:rFonts w:ascii="Times New Roman" w:hAnsi="Times New Roman" w:cs="Times New Roman"/>
          <w:sz w:val="24"/>
          <w:szCs w:val="24"/>
        </w:rPr>
        <w:t xml:space="preserve">муниципальной программы реализованы: </w:t>
      </w:r>
    </w:p>
    <w:p w:rsidR="00AE1564" w:rsidRDefault="00E14B3A" w:rsidP="00E14B3A">
      <w:pPr>
        <w:pStyle w:val="ConsPlusNonformat"/>
        <w:numPr>
          <w:ilvl w:val="0"/>
          <w:numId w:val="6"/>
        </w:numPr>
        <w:tabs>
          <w:tab w:val="left" w:pos="1134"/>
        </w:tabs>
        <w:ind w:left="0" w:firstLine="567"/>
        <w:rPr>
          <w:rFonts w:ascii="Times New Roman" w:hAnsi="Times New Roman" w:cs="Times New Roman"/>
          <w:sz w:val="24"/>
          <w:szCs w:val="24"/>
        </w:rPr>
      </w:pPr>
      <w:r>
        <w:rPr>
          <w:rFonts w:ascii="Times New Roman" w:hAnsi="Times New Roman" w:cs="Times New Roman"/>
          <w:sz w:val="24"/>
          <w:szCs w:val="24"/>
        </w:rPr>
        <w:t>1 полностью;</w:t>
      </w:r>
    </w:p>
    <w:p w:rsidR="00AE1564" w:rsidRDefault="00E14B3A" w:rsidP="00E14B3A">
      <w:pPr>
        <w:pStyle w:val="ConsPlusNonformat"/>
        <w:numPr>
          <w:ilvl w:val="0"/>
          <w:numId w:val="6"/>
        </w:numPr>
        <w:tabs>
          <w:tab w:val="left" w:pos="1134"/>
        </w:tabs>
        <w:ind w:left="0" w:firstLine="567"/>
        <w:rPr>
          <w:rFonts w:ascii="Times New Roman" w:hAnsi="Times New Roman" w:cs="Times New Roman"/>
          <w:sz w:val="24"/>
          <w:szCs w:val="24"/>
        </w:rPr>
      </w:pPr>
      <w:r>
        <w:rPr>
          <w:rFonts w:ascii="Times New Roman" w:hAnsi="Times New Roman" w:cs="Times New Roman"/>
          <w:sz w:val="24"/>
          <w:szCs w:val="24"/>
        </w:rPr>
        <w:t>1 частично;</w:t>
      </w:r>
    </w:p>
    <w:p w:rsidR="00AE1564" w:rsidRDefault="00E14B3A" w:rsidP="00E14B3A">
      <w:pPr>
        <w:pStyle w:val="ConsPlusNonformat"/>
        <w:tabs>
          <w:tab w:val="left" w:pos="1134"/>
        </w:tabs>
        <w:ind w:firstLine="709"/>
        <w:jc w:val="both"/>
        <w:rPr>
          <w:rFonts w:ascii="Times New Roman" w:hAnsi="Times New Roman" w:cs="Times New Roman"/>
          <w:color w:val="FF0000"/>
          <w:sz w:val="24"/>
          <w:szCs w:val="24"/>
        </w:rPr>
      </w:pPr>
      <w:r>
        <w:rPr>
          <w:rFonts w:ascii="Times New Roman" w:hAnsi="Times New Roman" w:cs="Times New Roman"/>
          <w:b/>
          <w:bCs/>
          <w:sz w:val="24"/>
          <w:szCs w:val="24"/>
        </w:rPr>
        <w:t xml:space="preserve">Основное мероприятие 2.1.3 </w:t>
      </w:r>
      <w:r>
        <w:rPr>
          <w:rFonts w:ascii="Times New Roman" w:hAnsi="Times New Roman" w:cs="Times New Roman"/>
          <w:bCs/>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внесение изменений в проектную документацию, выполнение дополнительных работ ресурс снабжающих организаций в части выноса (переноса) линий электроснабжения из пятна строительства.</w:t>
      </w:r>
    </w:p>
    <w:p w:rsidR="00AE1564" w:rsidRDefault="00E14B3A" w:rsidP="00E14B3A">
      <w:pPr>
        <w:pStyle w:val="ConsPlusNonformat"/>
        <w:numPr>
          <w:ilvl w:val="0"/>
          <w:numId w:val="6"/>
        </w:numPr>
        <w:tabs>
          <w:tab w:val="left" w:pos="1134"/>
        </w:tabs>
        <w:ind w:left="0" w:firstLine="567"/>
        <w:rPr>
          <w:rFonts w:ascii="Times New Roman" w:hAnsi="Times New Roman" w:cs="Times New Roman"/>
          <w:sz w:val="24"/>
          <w:szCs w:val="24"/>
        </w:rPr>
      </w:pPr>
      <w:r>
        <w:rPr>
          <w:rFonts w:ascii="Times New Roman" w:hAnsi="Times New Roman" w:cs="Times New Roman"/>
          <w:sz w:val="24"/>
          <w:szCs w:val="24"/>
        </w:rPr>
        <w:t>4 не выполнено, а именно</w:t>
      </w:r>
    </w:p>
    <w:p w:rsidR="00AE1564" w:rsidRDefault="00E14B3A" w:rsidP="00E14B3A">
      <w:pPr>
        <w:pStyle w:val="ConsPlusNonformat"/>
        <w:tabs>
          <w:tab w:val="left" w:pos="1134"/>
        </w:tabs>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Основное мероприятие 1.1.1 </w:t>
      </w:r>
      <w:r>
        <w:rPr>
          <w:rFonts w:ascii="Times New Roman" w:hAnsi="Times New Roman" w:cs="Times New Roman"/>
          <w:bCs/>
          <w:sz w:val="24"/>
          <w:szCs w:val="24"/>
        </w:rPr>
        <w:t>Корректировка схемы территориального планирования муниципального района «Сыктывдинский» Республики Коми, отсутствие достаточного финансирования;</w:t>
      </w:r>
    </w:p>
    <w:p w:rsidR="00AE1564" w:rsidRDefault="00E14B3A" w:rsidP="00E14B3A">
      <w:pPr>
        <w:pStyle w:val="ConsPlusNonformat"/>
        <w:tabs>
          <w:tab w:val="left" w:pos="1134"/>
        </w:tabs>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Основное мероприятие 1.1.2 </w:t>
      </w:r>
      <w:r>
        <w:rPr>
          <w:rFonts w:ascii="Times New Roman" w:hAnsi="Times New Roman" w:cs="Times New Roman"/>
          <w:bCs/>
          <w:sz w:val="24"/>
          <w:szCs w:val="24"/>
        </w:rPr>
        <w:t>Корректировка генеральных планов, правил землепользования и застройки и документации по планировке территорий муниципальных образований, отсутствие достаточного финансирования;</w:t>
      </w:r>
    </w:p>
    <w:p w:rsidR="00AE1564" w:rsidRDefault="00E14B3A" w:rsidP="00E14B3A">
      <w:pPr>
        <w:pStyle w:val="ConsPlusNonformat"/>
        <w:tabs>
          <w:tab w:val="left" w:pos="1134"/>
        </w:tabs>
        <w:ind w:firstLine="709"/>
        <w:jc w:val="both"/>
        <w:rPr>
          <w:rFonts w:ascii="Times New Roman" w:hAnsi="Times New Roman" w:cs="Times New Roman"/>
          <w:bCs/>
          <w:sz w:val="24"/>
          <w:szCs w:val="24"/>
        </w:rPr>
      </w:pPr>
      <w:r>
        <w:rPr>
          <w:rFonts w:ascii="Times New Roman" w:hAnsi="Times New Roman" w:cs="Times New Roman"/>
          <w:b/>
          <w:bCs/>
          <w:sz w:val="24"/>
          <w:szCs w:val="24"/>
        </w:rPr>
        <w:t>Основное мероприятие 2.1.1</w:t>
      </w:r>
      <w:r>
        <w:rPr>
          <w:rFonts w:ascii="Times New Roman" w:hAnsi="Times New Roman" w:cs="Times New Roman"/>
          <w:bCs/>
          <w:sz w:val="24"/>
          <w:szCs w:val="24"/>
        </w:rPr>
        <w:t>Строительство объектов коммунальной инфраструктуры, отсутствие достаточного финансирования;</w:t>
      </w:r>
    </w:p>
    <w:p w:rsidR="00AE1564" w:rsidRDefault="00E14B3A" w:rsidP="00E14B3A">
      <w:pPr>
        <w:pStyle w:val="ConsPlusNonformat"/>
        <w:tabs>
          <w:tab w:val="left" w:pos="1134"/>
        </w:tabs>
        <w:ind w:firstLine="709"/>
        <w:jc w:val="both"/>
        <w:rPr>
          <w:rFonts w:ascii="Times New Roman" w:hAnsi="Times New Roman" w:cs="Times New Roman"/>
          <w:sz w:val="24"/>
          <w:szCs w:val="24"/>
        </w:rPr>
      </w:pPr>
      <w:r>
        <w:rPr>
          <w:rFonts w:ascii="Times New Roman" w:hAnsi="Times New Roman" w:cs="Times New Roman"/>
          <w:b/>
          <w:bCs/>
          <w:sz w:val="24"/>
          <w:szCs w:val="24"/>
        </w:rPr>
        <w:t>Основное мероприятие 2.1.2</w:t>
      </w:r>
      <w:r>
        <w:rPr>
          <w:rFonts w:ascii="Times New Roman" w:hAnsi="Times New Roman" w:cs="Times New Roman"/>
          <w:bCs/>
          <w:sz w:val="24"/>
          <w:szCs w:val="24"/>
        </w:rPr>
        <w:t>Строительство объектов коммунальной инфраструктуры, отсутствие достаточного финансирования;</w:t>
      </w:r>
    </w:p>
    <w:p w:rsidR="00AE1564" w:rsidRDefault="00E14B3A" w:rsidP="00E14B3A">
      <w:pPr>
        <w:pStyle w:val="ConsPlusNonformat"/>
        <w:tabs>
          <w:tab w:val="left" w:pos="1134"/>
        </w:tabs>
        <w:ind w:firstLine="567"/>
        <w:rPr>
          <w:rFonts w:ascii="Times New Roman" w:hAnsi="Times New Roman" w:cs="Times New Roman"/>
          <w:sz w:val="24"/>
          <w:szCs w:val="24"/>
        </w:rPr>
      </w:pPr>
      <w:r>
        <w:rPr>
          <w:rFonts w:ascii="Times New Roman" w:hAnsi="Times New Roman" w:cs="Times New Roman"/>
          <w:sz w:val="24"/>
          <w:szCs w:val="24"/>
          <w:u w:val="single"/>
        </w:rPr>
        <w:t>Из 20 мероприятий</w:t>
      </w:r>
      <w:r>
        <w:rPr>
          <w:rFonts w:ascii="Times New Roman" w:hAnsi="Times New Roman" w:cs="Times New Roman"/>
          <w:sz w:val="24"/>
          <w:szCs w:val="24"/>
        </w:rPr>
        <w:t xml:space="preserve"> муниципальной программы:</w:t>
      </w:r>
    </w:p>
    <w:p w:rsidR="00AE1564" w:rsidRDefault="00E14B3A" w:rsidP="00E14B3A">
      <w:pPr>
        <w:pStyle w:val="ConsPlusNonformat"/>
        <w:numPr>
          <w:ilvl w:val="0"/>
          <w:numId w:val="7"/>
        </w:numPr>
        <w:tabs>
          <w:tab w:val="left" w:pos="1134"/>
        </w:tabs>
        <w:ind w:left="0" w:firstLine="567"/>
        <w:rPr>
          <w:rFonts w:ascii="Times New Roman" w:hAnsi="Times New Roman" w:cs="Times New Roman"/>
          <w:sz w:val="24"/>
          <w:szCs w:val="24"/>
        </w:rPr>
      </w:pPr>
      <w:r>
        <w:rPr>
          <w:rFonts w:ascii="Times New Roman" w:hAnsi="Times New Roman" w:cs="Times New Roman"/>
          <w:sz w:val="24"/>
          <w:szCs w:val="24"/>
        </w:rPr>
        <w:t>4 мероприятия выполнены полностью или исполнены на 70,5%;</w:t>
      </w:r>
    </w:p>
    <w:p w:rsidR="00AE1564" w:rsidRDefault="00E14B3A" w:rsidP="00E14B3A">
      <w:pPr>
        <w:pStyle w:val="ConsPlusNonformat"/>
        <w:numPr>
          <w:ilvl w:val="0"/>
          <w:numId w:val="7"/>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16 мероприятий не реализовано по причине отсутствия финансирования предусмотренного бюджетом муниципального района «Сыктывдинский» на 2024 год.</w:t>
      </w:r>
    </w:p>
    <w:p w:rsidR="00AE1564" w:rsidRDefault="00E14B3A" w:rsidP="00E14B3A">
      <w:pPr>
        <w:pStyle w:val="ConsPlusNonformat"/>
        <w:numPr>
          <w:ilvl w:val="0"/>
          <w:numId w:val="7"/>
        </w:numPr>
        <w:tabs>
          <w:tab w:val="left" w:pos="1134"/>
        </w:tabs>
        <w:ind w:left="0" w:firstLine="567"/>
        <w:rPr>
          <w:rFonts w:ascii="Times New Roman" w:hAnsi="Times New Roman" w:cs="Times New Roman"/>
          <w:sz w:val="24"/>
          <w:szCs w:val="24"/>
        </w:rPr>
      </w:pPr>
      <w:r>
        <w:rPr>
          <w:rFonts w:ascii="Times New Roman" w:hAnsi="Times New Roman" w:cs="Times New Roman"/>
          <w:sz w:val="24"/>
          <w:szCs w:val="24"/>
          <w:u w:val="single"/>
        </w:rPr>
        <w:t xml:space="preserve">Из 8 контрольных </w:t>
      </w:r>
      <w:r>
        <w:rPr>
          <w:rFonts w:ascii="Times New Roman" w:hAnsi="Times New Roman" w:cs="Times New Roman"/>
          <w:sz w:val="24"/>
          <w:szCs w:val="24"/>
        </w:rPr>
        <w:t>событий выполнены -7 КС.</w:t>
      </w:r>
    </w:p>
    <w:p w:rsidR="00AE1564" w:rsidRDefault="00E14B3A" w:rsidP="00E14B3A">
      <w:pPr>
        <w:pStyle w:val="ConsPlusNonformat"/>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Не выполнено (1): Контрольное событие 5. Подготовка технического задания на разработку проектной документации не менее одного объекта капитального строительства по причине отсутствия финансирования в отношении дальнейшего проведения работы по проектированию объектов капитального строительства.</w:t>
      </w:r>
    </w:p>
    <w:p w:rsidR="00AE1564" w:rsidRDefault="00E14B3A" w:rsidP="00E14B3A">
      <w:pPr>
        <w:pStyle w:val="ConsPlusNormal"/>
        <w:numPr>
          <w:ilvl w:val="0"/>
          <w:numId w:val="1"/>
        </w:numPr>
        <w:suppressAutoHyphens/>
        <w:autoSpaceDN/>
        <w:ind w:left="0"/>
        <w:jc w:val="center"/>
        <w:rPr>
          <w:b/>
          <w:szCs w:val="24"/>
        </w:rPr>
      </w:pPr>
      <w:r>
        <w:rPr>
          <w:b/>
          <w:szCs w:val="24"/>
        </w:rPr>
        <w:t>Анализ внутренних и внешних факторов, повлиявших на исполнение контрольных событий, мероприятий и основных мероприятий плана реализации муниципальной программы за 2024 год</w:t>
      </w:r>
    </w:p>
    <w:p w:rsidR="00AE1564" w:rsidRDefault="00E14B3A" w:rsidP="00E14B3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u w:val="single"/>
        </w:rPr>
        <w:t>Внешние факторы</w:t>
      </w:r>
      <w:r>
        <w:rPr>
          <w:rFonts w:ascii="Times New Roman" w:hAnsi="Times New Roman" w:cs="Times New Roman"/>
          <w:sz w:val="24"/>
          <w:szCs w:val="24"/>
        </w:rPr>
        <w:t>, влияющие на исполнение (неисполнение) некоторых мероприятий и контрольных событий муниципальной программы, в 2024 году можно назвать следующие:</w:t>
      </w:r>
    </w:p>
    <w:p w:rsidR="00AE1564" w:rsidRDefault="00E14B3A" w:rsidP="00E14B3A">
      <w:pPr>
        <w:pStyle w:val="ConsPlusNonformat"/>
        <w:numPr>
          <w:ilvl w:val="0"/>
          <w:numId w:val="8"/>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течение 2024 года администрацией района направлялись ходатайства в Управление финансов муниципального района «Сыктывдинский» и в Совет муниципального района «Сыктывдинский» о необходимости предусмотреть бюджетом района финансовые средства для реализации муниципальной программы в полном объеме.</w:t>
      </w:r>
    </w:p>
    <w:p w:rsidR="00AE1564" w:rsidRDefault="00E14B3A" w:rsidP="00E14B3A">
      <w:pPr>
        <w:pStyle w:val="ConsPlusNonformat"/>
        <w:tabs>
          <w:tab w:val="left" w:pos="1134"/>
        </w:tabs>
        <w:jc w:val="both"/>
        <w:rPr>
          <w:rFonts w:ascii="Times New Roman" w:hAnsi="Times New Roman" w:cs="Times New Roman"/>
          <w:sz w:val="24"/>
          <w:szCs w:val="24"/>
        </w:rPr>
      </w:pPr>
      <w:r>
        <w:rPr>
          <w:rFonts w:ascii="Times New Roman" w:hAnsi="Times New Roman" w:cs="Times New Roman"/>
          <w:sz w:val="24"/>
          <w:szCs w:val="24"/>
          <w:u w:val="single"/>
        </w:rPr>
        <w:t>Внутренними факторами</w:t>
      </w:r>
      <w:r>
        <w:rPr>
          <w:rFonts w:ascii="Times New Roman" w:hAnsi="Times New Roman" w:cs="Times New Roman"/>
          <w:sz w:val="24"/>
          <w:szCs w:val="24"/>
        </w:rPr>
        <w:t xml:space="preserve"> можно назвать:</w:t>
      </w:r>
    </w:p>
    <w:p w:rsidR="00AE1564" w:rsidRDefault="00E14B3A" w:rsidP="00E14B3A">
      <w:pPr>
        <w:pStyle w:val="ConsPlusNonformat"/>
        <w:numPr>
          <w:ilvl w:val="0"/>
          <w:numId w:val="9"/>
        </w:numPr>
        <w:tabs>
          <w:tab w:val="left" w:pos="709"/>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Отсутствие контроля за исполнение мероприятий муниципальной программы со стороны ответственных исполнителей по работе соисполнителей;</w:t>
      </w:r>
    </w:p>
    <w:p w:rsidR="00AE1564" w:rsidRDefault="00E14B3A" w:rsidP="00E14B3A">
      <w:pPr>
        <w:pStyle w:val="ConsPlusNormal"/>
        <w:numPr>
          <w:ilvl w:val="0"/>
          <w:numId w:val="1"/>
        </w:numPr>
        <w:suppressAutoHyphens/>
        <w:autoSpaceDN/>
        <w:ind w:left="0"/>
        <w:jc w:val="both"/>
        <w:rPr>
          <w:b/>
          <w:szCs w:val="24"/>
        </w:rPr>
      </w:pPr>
      <w:hyperlink w:anchor="P929" w:history="1">
        <w:r>
          <w:rPr>
            <w:b/>
            <w:szCs w:val="24"/>
          </w:rPr>
          <w:t>Сведения</w:t>
        </w:r>
      </w:hyperlink>
      <w:r>
        <w:rPr>
          <w:b/>
          <w:szCs w:val="24"/>
        </w:rPr>
        <w:t xml:space="preserve"> о достижении значений целевых показателей (индикаторов) муниципальных программ (подпрограмм), установленных на 2024 год;</w:t>
      </w:r>
    </w:p>
    <w:p w:rsidR="00AE1564" w:rsidRDefault="00E14B3A" w:rsidP="00E14B3A">
      <w:pPr>
        <w:pStyle w:val="ConsPlusNormal"/>
        <w:ind w:firstLine="708"/>
        <w:jc w:val="both"/>
        <w:rPr>
          <w:szCs w:val="24"/>
        </w:rPr>
      </w:pPr>
      <w:r>
        <w:rPr>
          <w:szCs w:val="24"/>
        </w:rPr>
        <w:t>Реализация мероприятий комплексного плана муниципальной программы в 2024 году позволит достичь следующих значений целевых показателей (индикаторов) муниципальной программы (подпрограмм), которые представлены в таблице 3.</w:t>
      </w:r>
    </w:p>
    <w:p w:rsidR="00AE1564" w:rsidRDefault="00E14B3A" w:rsidP="00E14B3A">
      <w:pPr>
        <w:pStyle w:val="ConsPlusNormal"/>
        <w:jc w:val="right"/>
        <w:rPr>
          <w:szCs w:val="24"/>
        </w:rPr>
      </w:pPr>
      <w:r>
        <w:rPr>
          <w:szCs w:val="24"/>
        </w:rPr>
        <w:t>Таблица 3</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17"/>
        <w:gridCol w:w="851"/>
        <w:gridCol w:w="723"/>
        <w:gridCol w:w="709"/>
        <w:gridCol w:w="1489"/>
        <w:gridCol w:w="1792"/>
      </w:tblGrid>
      <w:tr w:rsidR="00AE1564" w:rsidTr="00E14B3A">
        <w:trPr>
          <w:trHeight w:val="193"/>
          <w:jc w:val="center"/>
        </w:trPr>
        <w:tc>
          <w:tcPr>
            <w:tcW w:w="567" w:type="dxa"/>
            <w:vMerge w:val="restart"/>
            <w:shd w:val="clear" w:color="auto" w:fill="auto"/>
            <w:noWrap/>
          </w:tcPr>
          <w:p w:rsidR="00AE1564" w:rsidRDefault="00E14B3A" w:rsidP="00E14B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3417" w:type="dxa"/>
            <w:vMerge w:val="restart"/>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Показатель (индикатор)</w:t>
            </w:r>
            <w:r w:rsidRPr="00E14B3A">
              <w:rPr>
                <w:rFonts w:ascii="Times New Roman" w:eastAsia="Calibri" w:hAnsi="Times New Roman" w:cs="Times New Roman"/>
                <w:sz w:val="24"/>
                <w:szCs w:val="24"/>
              </w:rPr>
              <w:br w:type="textWrapping" w:clear="all"/>
              <w:t>(наименование)</w:t>
            </w:r>
          </w:p>
        </w:tc>
        <w:tc>
          <w:tcPr>
            <w:tcW w:w="851" w:type="dxa"/>
            <w:vMerge w:val="restart"/>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Ед. измерения</w:t>
            </w:r>
          </w:p>
        </w:tc>
        <w:tc>
          <w:tcPr>
            <w:tcW w:w="4713" w:type="dxa"/>
            <w:gridSpan w:val="4"/>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Значение показателей</w:t>
            </w:r>
          </w:p>
        </w:tc>
      </w:tr>
      <w:tr w:rsidR="00AE1564" w:rsidTr="00E14B3A">
        <w:trPr>
          <w:trHeight w:val="539"/>
          <w:jc w:val="center"/>
        </w:trPr>
        <w:tc>
          <w:tcPr>
            <w:tcW w:w="567" w:type="dxa"/>
            <w:vMerge/>
            <w:shd w:val="clear" w:color="auto" w:fill="auto"/>
            <w:noWrap/>
          </w:tcPr>
          <w:p w:rsidR="00AE1564" w:rsidRDefault="00AE1564" w:rsidP="00E14B3A">
            <w:pPr>
              <w:spacing w:after="0" w:line="240" w:lineRule="auto"/>
              <w:jc w:val="center"/>
              <w:rPr>
                <w:rFonts w:ascii="Times New Roman" w:eastAsia="Calibri" w:hAnsi="Times New Roman" w:cs="Times New Roman"/>
                <w:sz w:val="24"/>
                <w:szCs w:val="24"/>
              </w:rPr>
            </w:pPr>
          </w:p>
        </w:tc>
        <w:tc>
          <w:tcPr>
            <w:tcW w:w="3417" w:type="dxa"/>
            <w:vMerge/>
            <w:shd w:val="clear" w:color="auto" w:fill="auto"/>
          </w:tcPr>
          <w:p w:rsidR="00AE1564" w:rsidRPr="00E14B3A" w:rsidRDefault="00AE1564" w:rsidP="00E14B3A">
            <w:pPr>
              <w:spacing w:after="0" w:line="240" w:lineRule="auto"/>
              <w:jc w:val="center"/>
              <w:rPr>
                <w:rFonts w:ascii="Times New Roman" w:eastAsia="Calibri" w:hAnsi="Times New Roman" w:cs="Times New Roman"/>
                <w:sz w:val="24"/>
                <w:szCs w:val="24"/>
              </w:rPr>
            </w:pPr>
          </w:p>
        </w:tc>
        <w:tc>
          <w:tcPr>
            <w:tcW w:w="851" w:type="dxa"/>
            <w:vMerge/>
            <w:shd w:val="clear" w:color="auto" w:fill="auto"/>
          </w:tcPr>
          <w:p w:rsidR="00AE1564" w:rsidRPr="00E14B3A" w:rsidRDefault="00AE1564" w:rsidP="00E14B3A">
            <w:pPr>
              <w:spacing w:after="0" w:line="240" w:lineRule="auto"/>
              <w:jc w:val="center"/>
              <w:rPr>
                <w:rFonts w:ascii="Times New Roman" w:eastAsia="Calibri" w:hAnsi="Times New Roman" w:cs="Times New Roman"/>
                <w:sz w:val="24"/>
                <w:szCs w:val="24"/>
              </w:rPr>
            </w:pPr>
          </w:p>
        </w:tc>
        <w:tc>
          <w:tcPr>
            <w:tcW w:w="723" w:type="dxa"/>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План 202</w:t>
            </w:r>
            <w:r w:rsidRPr="00E14B3A">
              <w:rPr>
                <w:rFonts w:ascii="Times New Roman" w:eastAsia="Calibri" w:hAnsi="Times New Roman" w:cs="Times New Roman"/>
                <w:sz w:val="24"/>
                <w:szCs w:val="24"/>
                <w:lang w:val="en-US"/>
              </w:rPr>
              <w:t>4</w:t>
            </w:r>
            <w:r w:rsidRPr="00E14B3A">
              <w:rPr>
                <w:rFonts w:ascii="Times New Roman" w:eastAsia="Calibri" w:hAnsi="Times New Roman" w:cs="Times New Roman"/>
                <w:sz w:val="24"/>
                <w:szCs w:val="24"/>
              </w:rPr>
              <w:t xml:space="preserve"> г.</w:t>
            </w:r>
          </w:p>
        </w:tc>
        <w:tc>
          <w:tcPr>
            <w:tcW w:w="709" w:type="dxa"/>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Оценка</w:t>
            </w:r>
          </w:p>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202</w:t>
            </w:r>
            <w:r w:rsidRPr="00E14B3A">
              <w:rPr>
                <w:rFonts w:ascii="Times New Roman" w:eastAsia="Calibri" w:hAnsi="Times New Roman" w:cs="Times New Roman"/>
                <w:sz w:val="24"/>
                <w:szCs w:val="24"/>
                <w:lang w:val="en-US"/>
              </w:rPr>
              <w:t>4</w:t>
            </w:r>
            <w:r w:rsidRPr="00E14B3A">
              <w:rPr>
                <w:rFonts w:ascii="Times New Roman" w:eastAsia="Calibri" w:hAnsi="Times New Roman" w:cs="Times New Roman"/>
                <w:sz w:val="24"/>
                <w:szCs w:val="24"/>
              </w:rPr>
              <w:t xml:space="preserve"> г.</w:t>
            </w:r>
          </w:p>
          <w:p w:rsidR="00AE1564" w:rsidRPr="00E14B3A" w:rsidRDefault="00AE1564" w:rsidP="00E14B3A">
            <w:pPr>
              <w:spacing w:after="0" w:line="240" w:lineRule="auto"/>
              <w:jc w:val="center"/>
              <w:rPr>
                <w:rFonts w:ascii="Times New Roman" w:eastAsia="Calibri" w:hAnsi="Times New Roman" w:cs="Times New Roman"/>
                <w:sz w:val="24"/>
                <w:szCs w:val="24"/>
              </w:rPr>
            </w:pPr>
          </w:p>
        </w:tc>
        <w:tc>
          <w:tcPr>
            <w:tcW w:w="1489" w:type="dxa"/>
            <w:shd w:val="clear" w:color="auto" w:fill="auto"/>
          </w:tcPr>
          <w:p w:rsidR="00AE1564" w:rsidRPr="00E14B3A" w:rsidRDefault="00E14B3A" w:rsidP="00E14B3A">
            <w:pPr>
              <w:spacing w:after="0" w:line="240" w:lineRule="auto"/>
              <w:jc w:val="center"/>
              <w:rPr>
                <w:rFonts w:ascii="Times New Roman" w:eastAsia="Calibri" w:hAnsi="Times New Roman" w:cs="Times New Roman"/>
                <w:sz w:val="16"/>
                <w:szCs w:val="16"/>
              </w:rPr>
            </w:pPr>
            <w:r w:rsidRPr="00E14B3A">
              <w:rPr>
                <w:rFonts w:ascii="Times New Roman" w:eastAsia="Calibri" w:hAnsi="Times New Roman" w:cs="Times New Roman"/>
                <w:sz w:val="16"/>
                <w:szCs w:val="16"/>
              </w:rPr>
              <w:t>Соотношение отклонения  Факт к план.</w:t>
            </w:r>
          </w:p>
          <w:p w:rsidR="00AE1564" w:rsidRPr="00E14B3A" w:rsidRDefault="00E14B3A" w:rsidP="00E14B3A">
            <w:pPr>
              <w:spacing w:after="0" w:line="240" w:lineRule="auto"/>
              <w:jc w:val="center"/>
              <w:rPr>
                <w:rFonts w:ascii="Times New Roman" w:eastAsia="Calibri" w:hAnsi="Times New Roman" w:cs="Times New Roman"/>
                <w:sz w:val="16"/>
                <w:szCs w:val="16"/>
              </w:rPr>
            </w:pPr>
            <w:r w:rsidRPr="00E14B3A">
              <w:rPr>
                <w:rFonts w:ascii="Times New Roman" w:eastAsia="Calibri" w:hAnsi="Times New Roman" w:cs="Times New Roman"/>
                <w:sz w:val="16"/>
                <w:szCs w:val="16"/>
              </w:rPr>
              <w:t xml:space="preserve"> (+/-), %</w:t>
            </w:r>
          </w:p>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16"/>
                <w:szCs w:val="16"/>
              </w:rPr>
              <w:t>Расчет:100% - (Ин.факт/ Ин. план х 100%)</w:t>
            </w:r>
          </w:p>
        </w:tc>
        <w:tc>
          <w:tcPr>
            <w:tcW w:w="1792" w:type="dxa"/>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Предварительная годовая оценка</w:t>
            </w:r>
          </w:p>
        </w:tc>
      </w:tr>
      <w:tr w:rsidR="00AE1564" w:rsidTr="00E14B3A">
        <w:trPr>
          <w:trHeight w:val="227"/>
          <w:jc w:val="center"/>
        </w:trPr>
        <w:tc>
          <w:tcPr>
            <w:tcW w:w="9548" w:type="dxa"/>
            <w:gridSpan w:val="7"/>
            <w:shd w:val="clear" w:color="auto" w:fill="auto"/>
            <w:noWrap/>
          </w:tcPr>
          <w:p w:rsidR="00AE1564" w:rsidRPr="00E14B3A" w:rsidRDefault="00E14B3A" w:rsidP="00E14B3A">
            <w:pPr>
              <w:spacing w:after="0" w:line="240" w:lineRule="auto"/>
              <w:jc w:val="center"/>
              <w:rPr>
                <w:rFonts w:ascii="Times New Roman" w:eastAsia="Calibri" w:hAnsi="Times New Roman" w:cs="Times New Roman"/>
                <w:b/>
                <w:sz w:val="24"/>
                <w:szCs w:val="24"/>
              </w:rPr>
            </w:pPr>
            <w:r w:rsidRPr="00E14B3A">
              <w:rPr>
                <w:rFonts w:ascii="Times New Roman" w:eastAsia="Calibri" w:hAnsi="Times New Roman" w:cs="Times New Roman"/>
                <w:b/>
                <w:sz w:val="24"/>
                <w:szCs w:val="24"/>
              </w:rPr>
              <w:t>Муниципальная программа муниципального района «Сыктывдинский» Республики Коми</w:t>
            </w:r>
            <w:r w:rsidRPr="00E14B3A">
              <w:rPr>
                <w:sz w:val="24"/>
                <w:szCs w:val="24"/>
              </w:rPr>
              <w:t xml:space="preserve"> «</w:t>
            </w:r>
            <w:r w:rsidRPr="00E14B3A">
              <w:rPr>
                <w:rFonts w:ascii="Times New Roman" w:hAnsi="Times New Roman"/>
                <w:b/>
                <w:sz w:val="24"/>
                <w:szCs w:val="24"/>
              </w:rPr>
              <w:t>Развитие градостроительной деятельности</w:t>
            </w:r>
            <w:r w:rsidRPr="00E14B3A">
              <w:rPr>
                <w:rFonts w:ascii="Times New Roman" w:eastAsia="Calibri" w:hAnsi="Times New Roman" w:cs="Times New Roman"/>
                <w:b/>
                <w:sz w:val="24"/>
                <w:szCs w:val="24"/>
              </w:rPr>
              <w:t>»</w:t>
            </w:r>
          </w:p>
        </w:tc>
      </w:tr>
      <w:tr w:rsidR="00AE1564" w:rsidTr="00E14B3A">
        <w:trPr>
          <w:trHeight w:val="227"/>
          <w:jc w:val="center"/>
        </w:trPr>
        <w:tc>
          <w:tcPr>
            <w:tcW w:w="9548" w:type="dxa"/>
            <w:gridSpan w:val="7"/>
            <w:shd w:val="clear" w:color="auto" w:fill="auto"/>
            <w:noWrap/>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 xml:space="preserve">Задача 1: </w:t>
            </w:r>
            <w:r w:rsidRPr="00E14B3A">
              <w:rPr>
                <w:rFonts w:ascii="Times New Roman" w:eastAsia="Times New Roman" w:hAnsi="Times New Roman" w:cs="Times New Roman"/>
                <w:bCs/>
                <w:sz w:val="24"/>
                <w:szCs w:val="24"/>
                <w:lang w:eastAsia="ar-SA"/>
              </w:rPr>
              <w:t>Обеспечение администрацией муниципального района «Сыктывдинский» Республики Коми документами территориального планирования, градостроительного зонирования, нормативами градостроительного проектирования, генеральными планами, правилами землепользования и застройки.</w:t>
            </w:r>
          </w:p>
        </w:tc>
      </w:tr>
      <w:tr w:rsidR="00AE1564" w:rsidTr="00E14B3A">
        <w:trPr>
          <w:trHeight w:val="1406"/>
          <w:jc w:val="center"/>
        </w:trPr>
        <w:tc>
          <w:tcPr>
            <w:tcW w:w="567" w:type="dxa"/>
            <w:shd w:val="clear" w:color="auto" w:fill="auto"/>
            <w:noWrap/>
          </w:tcPr>
          <w:p w:rsidR="00AE1564" w:rsidRDefault="00E14B3A" w:rsidP="00E14B3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417" w:type="dxa"/>
            <w:shd w:val="clear" w:color="auto" w:fill="auto"/>
          </w:tcPr>
          <w:p w:rsidR="00AE1564" w:rsidRPr="00E14B3A" w:rsidRDefault="00E14B3A" w:rsidP="00E14B3A">
            <w:pPr>
              <w:suppressAutoHyphens/>
              <w:spacing w:after="0" w:line="240" w:lineRule="auto"/>
              <w:rPr>
                <w:rFonts w:ascii="Times New Roman" w:hAnsi="Times New Roman" w:cs="Times New Roman"/>
                <w:bCs/>
                <w:sz w:val="24"/>
                <w:szCs w:val="24"/>
              </w:rPr>
            </w:pPr>
            <w:r w:rsidRPr="00E14B3A">
              <w:rPr>
                <w:rFonts w:ascii="Times New Roman" w:hAnsi="Times New Roman" w:cs="Times New Roman"/>
                <w:sz w:val="24"/>
                <w:szCs w:val="24"/>
              </w:rPr>
              <w:t>1.1</w:t>
            </w:r>
            <w:r w:rsidRPr="00E14B3A">
              <w:rPr>
                <w:rFonts w:ascii="Times New Roman" w:hAnsi="Times New Roman" w:cs="Times New Roman"/>
                <w:bCs/>
                <w:sz w:val="24"/>
                <w:szCs w:val="24"/>
              </w:rPr>
              <w:t xml:space="preserve"> Наличие утвержденных Генеральных планов в сельских поселениях </w:t>
            </w:r>
            <w:r>
              <w:rPr>
                <w:rFonts w:ascii="Times New Roman" w:hAnsi="Times New Roman" w:cs="Times New Roman"/>
                <w:bCs/>
                <w:sz w:val="24"/>
                <w:szCs w:val="24"/>
              </w:rPr>
              <w:t>МР</w:t>
            </w:r>
            <w:r w:rsidRPr="00E14B3A">
              <w:rPr>
                <w:rFonts w:ascii="Times New Roman" w:hAnsi="Times New Roman" w:cs="Times New Roman"/>
                <w:bCs/>
                <w:sz w:val="24"/>
                <w:szCs w:val="24"/>
              </w:rPr>
              <w:t xml:space="preserve"> «Сыктывдинский» Республики Коми</w:t>
            </w:r>
          </w:p>
        </w:tc>
        <w:tc>
          <w:tcPr>
            <w:tcW w:w="851" w:type="dxa"/>
            <w:shd w:val="clear" w:color="auto" w:fill="auto"/>
          </w:tcPr>
          <w:p w:rsidR="00AE1564" w:rsidRPr="00E14B3A" w:rsidRDefault="00E14B3A" w:rsidP="00E14B3A">
            <w:pPr>
              <w:pStyle w:val="af3"/>
              <w:jc w:val="center"/>
              <w:rPr>
                <w:rFonts w:ascii="Times New Roman" w:hAnsi="Times New Roman" w:cs="Times New Roman"/>
              </w:rPr>
            </w:pPr>
            <w:r w:rsidRPr="00E14B3A">
              <w:rPr>
                <w:rFonts w:ascii="Times New Roman" w:hAnsi="Times New Roman" w:cs="Times New Roman"/>
              </w:rPr>
              <w:t>%</w:t>
            </w:r>
          </w:p>
          <w:p w:rsidR="00AE1564" w:rsidRPr="00E14B3A" w:rsidRDefault="00AE1564" w:rsidP="00E14B3A">
            <w:pPr>
              <w:pStyle w:val="af3"/>
            </w:pPr>
          </w:p>
        </w:tc>
        <w:tc>
          <w:tcPr>
            <w:tcW w:w="723" w:type="dxa"/>
            <w:shd w:val="clear" w:color="auto" w:fill="auto"/>
          </w:tcPr>
          <w:p w:rsidR="00AE1564" w:rsidRPr="00E14B3A" w:rsidRDefault="00E14B3A" w:rsidP="00E14B3A">
            <w:pPr>
              <w:pStyle w:val="af5"/>
              <w:jc w:val="center"/>
              <w:rPr>
                <w:rFonts w:ascii="Times New Roman" w:hAnsi="Times New Roman" w:cs="Times New Roman"/>
              </w:rPr>
            </w:pPr>
            <w:r w:rsidRPr="00E14B3A">
              <w:rPr>
                <w:rFonts w:ascii="Times New Roman" w:hAnsi="Times New Roman" w:cs="Times New Roman"/>
              </w:rPr>
              <w:t>13</w:t>
            </w:r>
          </w:p>
          <w:p w:rsidR="00AE1564" w:rsidRPr="00E14B3A" w:rsidRDefault="00AE1564" w:rsidP="00E14B3A">
            <w:pPr>
              <w:spacing w:after="0" w:line="240" w:lineRule="auto"/>
              <w:rPr>
                <w:sz w:val="24"/>
                <w:szCs w:val="24"/>
                <w:lang w:eastAsia="ru-RU"/>
              </w:rPr>
            </w:pPr>
          </w:p>
        </w:tc>
        <w:tc>
          <w:tcPr>
            <w:tcW w:w="709" w:type="dxa"/>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12</w:t>
            </w:r>
          </w:p>
        </w:tc>
        <w:tc>
          <w:tcPr>
            <w:tcW w:w="1489" w:type="dxa"/>
            <w:shd w:val="clear" w:color="auto" w:fill="auto"/>
          </w:tcPr>
          <w:p w:rsidR="00AE1564" w:rsidRPr="00E14B3A" w:rsidRDefault="00E14B3A" w:rsidP="00E14B3A">
            <w:pPr>
              <w:spacing w:after="0" w:line="240" w:lineRule="auto"/>
              <w:ind w:firstLine="26"/>
              <w:jc w:val="center"/>
              <w:rPr>
                <w:rFonts w:ascii="Times New Roman" w:eastAsia="Calibri" w:hAnsi="Times New Roman" w:cs="Times New Roman"/>
                <w:b/>
                <w:sz w:val="24"/>
                <w:szCs w:val="24"/>
              </w:rPr>
            </w:pPr>
            <w:r w:rsidRPr="00E14B3A">
              <w:rPr>
                <w:rFonts w:ascii="Times New Roman" w:eastAsia="Calibri" w:hAnsi="Times New Roman" w:cs="Times New Roman"/>
                <w:b/>
                <w:sz w:val="24"/>
                <w:szCs w:val="24"/>
              </w:rPr>
              <w:t>-</w:t>
            </w:r>
            <w:r w:rsidRPr="00E14B3A">
              <w:rPr>
                <w:rFonts w:ascii="Times New Roman" w:eastAsia="Calibri" w:hAnsi="Times New Roman" w:cs="Times New Roman"/>
                <w:sz w:val="24"/>
                <w:szCs w:val="24"/>
              </w:rPr>
              <w:t>7,7%</w:t>
            </w:r>
          </w:p>
        </w:tc>
        <w:tc>
          <w:tcPr>
            <w:tcW w:w="1792" w:type="dxa"/>
          </w:tcPr>
          <w:p w:rsidR="00AE1564" w:rsidRPr="00E14B3A" w:rsidRDefault="00E14B3A" w:rsidP="00E14B3A">
            <w:pPr>
              <w:spacing w:after="0" w:line="240" w:lineRule="auto"/>
              <w:ind w:firstLine="26"/>
              <w:rPr>
                <w:rFonts w:ascii="Times New Roman" w:eastAsia="Calibri" w:hAnsi="Times New Roman" w:cs="Times New Roman"/>
                <w:sz w:val="24"/>
                <w:szCs w:val="24"/>
              </w:rPr>
            </w:pPr>
            <w:r w:rsidRPr="00E14B3A">
              <w:rPr>
                <w:rFonts w:ascii="Times New Roman" w:eastAsia="Calibri" w:hAnsi="Times New Roman" w:cs="Times New Roman"/>
                <w:b/>
                <w:sz w:val="24"/>
                <w:szCs w:val="24"/>
              </w:rPr>
              <w:t xml:space="preserve">Не достигнут, </w:t>
            </w:r>
            <w:r w:rsidRPr="00E14B3A">
              <w:rPr>
                <w:rFonts w:ascii="Times New Roman" w:eastAsia="Calibri" w:hAnsi="Times New Roman" w:cs="Times New Roman"/>
                <w:sz w:val="24"/>
                <w:szCs w:val="24"/>
              </w:rPr>
              <w:t>отклонение</w:t>
            </w:r>
          </w:p>
          <w:p w:rsidR="00AE1564" w:rsidRPr="00E14B3A" w:rsidRDefault="00E14B3A" w:rsidP="00E14B3A">
            <w:pPr>
              <w:spacing w:after="0" w:line="240" w:lineRule="auto"/>
              <w:ind w:firstLine="26"/>
              <w:rPr>
                <w:rFonts w:ascii="Times New Roman" w:eastAsia="Calibri" w:hAnsi="Times New Roman" w:cs="Times New Roman"/>
                <w:b/>
                <w:sz w:val="24"/>
                <w:szCs w:val="24"/>
              </w:rPr>
            </w:pPr>
            <w:r w:rsidRPr="00E14B3A">
              <w:rPr>
                <w:rFonts w:ascii="Times New Roman" w:eastAsia="Calibri" w:hAnsi="Times New Roman" w:cs="Times New Roman"/>
                <w:b/>
                <w:sz w:val="24"/>
                <w:szCs w:val="24"/>
              </w:rPr>
              <w:t>-</w:t>
            </w:r>
            <w:r w:rsidRPr="00E14B3A">
              <w:rPr>
                <w:rFonts w:ascii="Times New Roman" w:eastAsia="Calibri" w:hAnsi="Times New Roman" w:cs="Times New Roman"/>
                <w:sz w:val="24"/>
                <w:szCs w:val="24"/>
              </w:rPr>
              <w:t>7,7%</w:t>
            </w:r>
          </w:p>
        </w:tc>
      </w:tr>
      <w:tr w:rsidR="00AE1564" w:rsidTr="00E14B3A">
        <w:trPr>
          <w:trHeight w:val="285"/>
          <w:jc w:val="center"/>
        </w:trPr>
        <w:tc>
          <w:tcPr>
            <w:tcW w:w="567" w:type="dxa"/>
            <w:shd w:val="clear" w:color="auto" w:fill="auto"/>
            <w:noWrap/>
          </w:tcPr>
          <w:p w:rsidR="00AE1564" w:rsidRDefault="00E14B3A" w:rsidP="00E14B3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417" w:type="dxa"/>
            <w:shd w:val="clear" w:color="auto" w:fill="auto"/>
          </w:tcPr>
          <w:p w:rsidR="00AE1564" w:rsidRPr="00E14B3A" w:rsidRDefault="00E14B3A" w:rsidP="00E14B3A">
            <w:pPr>
              <w:widowControl w:val="0"/>
              <w:autoSpaceDE w:val="0"/>
              <w:autoSpaceDN w:val="0"/>
              <w:adjustRightInd w:val="0"/>
              <w:spacing w:after="0" w:line="240" w:lineRule="auto"/>
              <w:rPr>
                <w:rFonts w:ascii="Times New Roman" w:hAnsi="Times New Roman" w:cs="Times New Roman"/>
                <w:sz w:val="24"/>
                <w:szCs w:val="24"/>
              </w:rPr>
            </w:pPr>
            <w:r w:rsidRPr="00E14B3A">
              <w:rPr>
                <w:rFonts w:ascii="Times New Roman" w:hAnsi="Times New Roman" w:cs="Times New Roman"/>
                <w:sz w:val="24"/>
                <w:szCs w:val="24"/>
              </w:rPr>
              <w:t>1.</w:t>
            </w:r>
            <w:r w:rsidRPr="00E14B3A">
              <w:rPr>
                <w:rFonts w:ascii="Times New Roman" w:hAnsi="Times New Roman" w:cs="Times New Roman"/>
                <w:bCs/>
                <w:sz w:val="24"/>
                <w:szCs w:val="24"/>
              </w:rPr>
              <w:t xml:space="preserve">2 Количество утвержденных Правил землепользования и застройки поселений </w:t>
            </w:r>
            <w:r>
              <w:rPr>
                <w:rFonts w:ascii="Times New Roman" w:hAnsi="Times New Roman" w:cs="Times New Roman"/>
                <w:bCs/>
                <w:sz w:val="24"/>
                <w:szCs w:val="24"/>
              </w:rPr>
              <w:t>МР</w:t>
            </w:r>
            <w:r w:rsidRPr="00E14B3A">
              <w:rPr>
                <w:rFonts w:ascii="Times New Roman" w:hAnsi="Times New Roman" w:cs="Times New Roman"/>
                <w:bCs/>
                <w:sz w:val="24"/>
                <w:szCs w:val="24"/>
              </w:rPr>
              <w:t xml:space="preserve"> «Сыктывдинский» Республики Коми, </w:t>
            </w:r>
            <w:r>
              <w:rPr>
                <w:rFonts w:ascii="Times New Roman" w:hAnsi="Times New Roman" w:cs="Times New Roman"/>
                <w:bCs/>
                <w:sz w:val="24"/>
                <w:szCs w:val="24"/>
              </w:rPr>
              <w:t xml:space="preserve">с внесенными в них изменениями, </w:t>
            </w:r>
            <w:r w:rsidRPr="00E14B3A">
              <w:rPr>
                <w:rFonts w:ascii="Times New Roman" w:hAnsi="Times New Roman" w:cs="Times New Roman"/>
                <w:bCs/>
                <w:sz w:val="24"/>
                <w:szCs w:val="24"/>
              </w:rPr>
              <w:t>предусмотрен</w:t>
            </w:r>
            <w:r>
              <w:rPr>
                <w:rFonts w:ascii="Times New Roman" w:hAnsi="Times New Roman" w:cs="Times New Roman"/>
                <w:bCs/>
                <w:sz w:val="24"/>
                <w:szCs w:val="24"/>
              </w:rPr>
              <w:t>-</w:t>
            </w:r>
            <w:r w:rsidRPr="00E14B3A">
              <w:rPr>
                <w:rFonts w:ascii="Times New Roman" w:hAnsi="Times New Roman" w:cs="Times New Roman"/>
                <w:bCs/>
                <w:sz w:val="24"/>
                <w:szCs w:val="24"/>
              </w:rPr>
              <w:t>ными Градостроительным кодексом</w:t>
            </w:r>
          </w:p>
        </w:tc>
        <w:tc>
          <w:tcPr>
            <w:tcW w:w="851" w:type="dxa"/>
            <w:shd w:val="clear" w:color="auto" w:fill="auto"/>
          </w:tcPr>
          <w:p w:rsidR="00AE1564" w:rsidRPr="00E14B3A" w:rsidRDefault="00E14B3A" w:rsidP="00E14B3A">
            <w:pPr>
              <w:widowControl w:val="0"/>
              <w:autoSpaceDE w:val="0"/>
              <w:autoSpaceDN w:val="0"/>
              <w:adjustRightInd w:val="0"/>
              <w:spacing w:after="0" w:line="240" w:lineRule="auto"/>
              <w:rPr>
                <w:rFonts w:ascii="Times New Roman" w:hAnsi="Times New Roman" w:cs="Times New Roman"/>
                <w:sz w:val="24"/>
                <w:szCs w:val="24"/>
              </w:rPr>
            </w:pPr>
            <w:r w:rsidRPr="00E14B3A">
              <w:rPr>
                <w:rFonts w:ascii="Times New Roman" w:hAnsi="Times New Roman" w:cs="Times New Roman"/>
                <w:sz w:val="24"/>
                <w:szCs w:val="24"/>
              </w:rPr>
              <w:t>%</w:t>
            </w:r>
          </w:p>
        </w:tc>
        <w:tc>
          <w:tcPr>
            <w:tcW w:w="723" w:type="dxa"/>
            <w:shd w:val="clear" w:color="auto" w:fill="auto"/>
          </w:tcPr>
          <w:p w:rsidR="00AE1564" w:rsidRPr="00E14B3A" w:rsidRDefault="00E14B3A" w:rsidP="00E14B3A">
            <w:pPr>
              <w:pStyle w:val="af5"/>
              <w:jc w:val="center"/>
              <w:rPr>
                <w:rFonts w:ascii="Times New Roman" w:hAnsi="Times New Roman" w:cs="Times New Roman"/>
              </w:rPr>
            </w:pPr>
            <w:r w:rsidRPr="00E14B3A">
              <w:rPr>
                <w:rFonts w:ascii="Times New Roman" w:hAnsi="Times New Roman" w:cs="Times New Roman"/>
              </w:rPr>
              <w:t>13</w:t>
            </w:r>
          </w:p>
          <w:p w:rsidR="00AE1564" w:rsidRPr="00E14B3A" w:rsidRDefault="00AE1564" w:rsidP="00E14B3A">
            <w:pPr>
              <w:pStyle w:val="af5"/>
              <w:jc w:val="center"/>
              <w:rPr>
                <w:rFonts w:ascii="Times New Roman" w:hAnsi="Times New Roman" w:cs="Times New Roman"/>
              </w:rPr>
            </w:pPr>
          </w:p>
        </w:tc>
        <w:tc>
          <w:tcPr>
            <w:tcW w:w="709" w:type="dxa"/>
            <w:shd w:val="clear" w:color="auto" w:fill="auto"/>
          </w:tcPr>
          <w:p w:rsidR="00AE1564" w:rsidRPr="00E14B3A" w:rsidRDefault="00E14B3A" w:rsidP="00E14B3A">
            <w:pPr>
              <w:pStyle w:val="af5"/>
              <w:jc w:val="center"/>
              <w:rPr>
                <w:rFonts w:ascii="Times New Roman" w:hAnsi="Times New Roman" w:cs="Times New Roman"/>
              </w:rPr>
            </w:pPr>
            <w:r w:rsidRPr="00E14B3A">
              <w:rPr>
                <w:rFonts w:ascii="Times New Roman" w:hAnsi="Times New Roman" w:cs="Times New Roman"/>
              </w:rPr>
              <w:t>13</w:t>
            </w:r>
          </w:p>
          <w:p w:rsidR="00AE1564" w:rsidRPr="00E14B3A" w:rsidRDefault="00AE1564" w:rsidP="00E14B3A">
            <w:pPr>
              <w:spacing w:after="0" w:line="240" w:lineRule="auto"/>
              <w:jc w:val="center"/>
              <w:rPr>
                <w:rFonts w:ascii="Times New Roman" w:eastAsia="Calibri" w:hAnsi="Times New Roman" w:cs="Times New Roman"/>
                <w:sz w:val="24"/>
                <w:szCs w:val="24"/>
              </w:rPr>
            </w:pPr>
          </w:p>
        </w:tc>
        <w:tc>
          <w:tcPr>
            <w:tcW w:w="1489" w:type="dxa"/>
            <w:shd w:val="clear" w:color="auto" w:fill="auto"/>
          </w:tcPr>
          <w:p w:rsidR="00AE1564" w:rsidRPr="00E14B3A" w:rsidRDefault="00E14B3A" w:rsidP="00E14B3A">
            <w:pPr>
              <w:spacing w:after="0" w:line="240" w:lineRule="auto"/>
              <w:ind w:firstLine="26"/>
              <w:jc w:val="center"/>
              <w:rPr>
                <w:rFonts w:ascii="Times New Roman" w:eastAsia="Calibri" w:hAnsi="Times New Roman" w:cs="Times New Roman"/>
                <w:sz w:val="24"/>
                <w:szCs w:val="24"/>
              </w:rPr>
            </w:pPr>
            <w:r w:rsidRPr="00E14B3A">
              <w:rPr>
                <w:rFonts w:ascii="Times New Roman" w:hAnsi="Times New Roman" w:cs="Times New Roman"/>
                <w:sz w:val="24"/>
                <w:szCs w:val="24"/>
              </w:rPr>
              <w:t>0</w:t>
            </w:r>
          </w:p>
        </w:tc>
        <w:tc>
          <w:tcPr>
            <w:tcW w:w="1792" w:type="dxa"/>
          </w:tcPr>
          <w:p w:rsidR="00AE1564" w:rsidRPr="00E14B3A" w:rsidRDefault="00E14B3A" w:rsidP="00E14B3A">
            <w:pPr>
              <w:spacing w:after="0" w:line="240" w:lineRule="auto"/>
              <w:ind w:firstLine="26"/>
              <w:rPr>
                <w:rFonts w:ascii="Times New Roman" w:eastAsia="Calibri" w:hAnsi="Times New Roman" w:cs="Times New Roman"/>
                <w:sz w:val="24"/>
                <w:szCs w:val="24"/>
              </w:rPr>
            </w:pPr>
            <w:r w:rsidRPr="00E14B3A">
              <w:rPr>
                <w:rFonts w:ascii="Times New Roman" w:eastAsia="Calibri" w:hAnsi="Times New Roman" w:cs="Times New Roman"/>
                <w:b/>
                <w:sz w:val="24"/>
                <w:szCs w:val="24"/>
              </w:rPr>
              <w:t>Достигнут,</w:t>
            </w:r>
            <w:r w:rsidRPr="00E14B3A">
              <w:rPr>
                <w:rFonts w:ascii="Times New Roman" w:eastAsia="Calibri" w:hAnsi="Times New Roman" w:cs="Times New Roman"/>
                <w:sz w:val="24"/>
                <w:szCs w:val="24"/>
              </w:rPr>
              <w:t xml:space="preserve"> отклонение 0</w:t>
            </w:r>
          </w:p>
          <w:p w:rsidR="00AE1564" w:rsidRPr="00E14B3A" w:rsidRDefault="00AE1564" w:rsidP="00E14B3A">
            <w:pPr>
              <w:spacing w:after="0" w:line="240" w:lineRule="auto"/>
              <w:ind w:firstLine="26"/>
              <w:rPr>
                <w:rFonts w:ascii="Times New Roman" w:eastAsia="Calibri" w:hAnsi="Times New Roman" w:cs="Times New Roman"/>
                <w:sz w:val="24"/>
                <w:szCs w:val="24"/>
              </w:rPr>
            </w:pPr>
          </w:p>
        </w:tc>
      </w:tr>
      <w:tr w:rsidR="00AE1564" w:rsidTr="00E14B3A">
        <w:trPr>
          <w:trHeight w:val="285"/>
          <w:jc w:val="center"/>
        </w:trPr>
        <w:tc>
          <w:tcPr>
            <w:tcW w:w="567" w:type="dxa"/>
            <w:shd w:val="clear" w:color="auto" w:fill="auto"/>
            <w:noWrap/>
          </w:tcPr>
          <w:p w:rsidR="00AE1564" w:rsidRDefault="00E14B3A" w:rsidP="00E14B3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417" w:type="dxa"/>
            <w:shd w:val="clear" w:color="auto" w:fill="auto"/>
          </w:tcPr>
          <w:p w:rsidR="00AE1564" w:rsidRPr="00E14B3A" w:rsidRDefault="00E14B3A" w:rsidP="00E14B3A">
            <w:pPr>
              <w:widowControl w:val="0"/>
              <w:autoSpaceDE w:val="0"/>
              <w:autoSpaceDN w:val="0"/>
              <w:adjustRightInd w:val="0"/>
              <w:spacing w:after="0" w:line="240" w:lineRule="auto"/>
              <w:rPr>
                <w:rFonts w:ascii="Times New Roman" w:hAnsi="Times New Roman" w:cs="Times New Roman"/>
                <w:sz w:val="24"/>
                <w:szCs w:val="24"/>
              </w:rPr>
            </w:pPr>
            <w:r w:rsidRPr="00E14B3A">
              <w:rPr>
                <w:rFonts w:ascii="Times New Roman" w:hAnsi="Times New Roman" w:cs="Times New Roman"/>
                <w:sz w:val="24"/>
                <w:szCs w:val="24"/>
              </w:rPr>
              <w:t>1.3 Количество утвержденных проектов планировки и проектов межевания территории и реализованных на их основании объектов</w:t>
            </w:r>
          </w:p>
        </w:tc>
        <w:tc>
          <w:tcPr>
            <w:tcW w:w="851" w:type="dxa"/>
            <w:shd w:val="clear" w:color="auto" w:fill="auto"/>
          </w:tcPr>
          <w:p w:rsidR="00AE1564" w:rsidRPr="00E14B3A" w:rsidRDefault="00E14B3A" w:rsidP="00E14B3A">
            <w:pPr>
              <w:widowControl w:val="0"/>
              <w:autoSpaceDE w:val="0"/>
              <w:autoSpaceDN w:val="0"/>
              <w:adjustRightInd w:val="0"/>
              <w:spacing w:after="0" w:line="240" w:lineRule="auto"/>
              <w:rPr>
                <w:rFonts w:ascii="Times New Roman" w:hAnsi="Times New Roman" w:cs="Times New Roman"/>
                <w:sz w:val="24"/>
                <w:szCs w:val="24"/>
              </w:rPr>
            </w:pPr>
            <w:r w:rsidRPr="00E14B3A">
              <w:rPr>
                <w:rFonts w:ascii="Times New Roman" w:hAnsi="Times New Roman" w:cs="Times New Roman"/>
                <w:sz w:val="24"/>
                <w:szCs w:val="24"/>
              </w:rPr>
              <w:t>%</w:t>
            </w:r>
          </w:p>
        </w:tc>
        <w:tc>
          <w:tcPr>
            <w:tcW w:w="723" w:type="dxa"/>
            <w:shd w:val="clear" w:color="auto" w:fill="auto"/>
          </w:tcPr>
          <w:p w:rsidR="00AE1564" w:rsidRPr="00E14B3A" w:rsidRDefault="00E14B3A" w:rsidP="00E14B3A">
            <w:pPr>
              <w:pStyle w:val="af5"/>
              <w:jc w:val="center"/>
              <w:rPr>
                <w:rFonts w:ascii="Times New Roman" w:hAnsi="Times New Roman" w:cs="Times New Roman"/>
              </w:rPr>
            </w:pPr>
            <w:r w:rsidRPr="00E14B3A">
              <w:rPr>
                <w:rFonts w:ascii="Times New Roman" w:hAnsi="Times New Roman" w:cs="Times New Roman"/>
              </w:rPr>
              <w:t>26</w:t>
            </w:r>
          </w:p>
        </w:tc>
        <w:tc>
          <w:tcPr>
            <w:tcW w:w="709" w:type="dxa"/>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26</w:t>
            </w:r>
          </w:p>
        </w:tc>
        <w:tc>
          <w:tcPr>
            <w:tcW w:w="1489" w:type="dxa"/>
            <w:shd w:val="clear" w:color="auto" w:fill="auto"/>
          </w:tcPr>
          <w:p w:rsidR="00AE1564" w:rsidRPr="00E14B3A" w:rsidRDefault="00E14B3A" w:rsidP="00E14B3A">
            <w:pPr>
              <w:spacing w:after="0" w:line="240" w:lineRule="auto"/>
              <w:ind w:firstLine="26"/>
              <w:jc w:val="center"/>
              <w:rPr>
                <w:rFonts w:ascii="Times New Roman" w:hAnsi="Times New Roman" w:cs="Times New Roman"/>
                <w:sz w:val="24"/>
                <w:szCs w:val="24"/>
              </w:rPr>
            </w:pPr>
            <w:r w:rsidRPr="00E14B3A">
              <w:rPr>
                <w:rFonts w:ascii="Times New Roman" w:hAnsi="Times New Roman" w:cs="Times New Roman"/>
                <w:sz w:val="24"/>
                <w:szCs w:val="24"/>
              </w:rPr>
              <w:t>0</w:t>
            </w:r>
          </w:p>
        </w:tc>
        <w:tc>
          <w:tcPr>
            <w:tcW w:w="1792" w:type="dxa"/>
          </w:tcPr>
          <w:p w:rsidR="00AE1564" w:rsidRPr="00E14B3A" w:rsidRDefault="00E14B3A" w:rsidP="00E14B3A">
            <w:pPr>
              <w:spacing w:after="0" w:line="240" w:lineRule="auto"/>
              <w:ind w:firstLine="26"/>
              <w:rPr>
                <w:rFonts w:ascii="Times New Roman" w:eastAsia="Calibri" w:hAnsi="Times New Roman" w:cs="Times New Roman"/>
                <w:sz w:val="24"/>
                <w:szCs w:val="24"/>
              </w:rPr>
            </w:pPr>
            <w:r w:rsidRPr="00E14B3A">
              <w:rPr>
                <w:rFonts w:ascii="Times New Roman" w:eastAsia="Calibri" w:hAnsi="Times New Roman" w:cs="Times New Roman"/>
                <w:b/>
                <w:sz w:val="24"/>
                <w:szCs w:val="24"/>
              </w:rPr>
              <w:t>Достигнут,</w:t>
            </w:r>
            <w:r w:rsidRPr="00E14B3A">
              <w:rPr>
                <w:rFonts w:ascii="Times New Roman" w:eastAsia="Calibri" w:hAnsi="Times New Roman" w:cs="Times New Roman"/>
                <w:sz w:val="24"/>
                <w:szCs w:val="24"/>
              </w:rPr>
              <w:t xml:space="preserve"> отклонение 0</w:t>
            </w:r>
          </w:p>
          <w:p w:rsidR="00AE1564" w:rsidRPr="00E14B3A" w:rsidRDefault="00AE1564" w:rsidP="00E14B3A">
            <w:pPr>
              <w:spacing w:after="0" w:line="240" w:lineRule="auto"/>
              <w:ind w:firstLine="26"/>
              <w:rPr>
                <w:rFonts w:ascii="Times New Roman" w:eastAsia="Calibri" w:hAnsi="Times New Roman" w:cs="Times New Roman"/>
                <w:b/>
                <w:sz w:val="24"/>
                <w:szCs w:val="24"/>
              </w:rPr>
            </w:pPr>
          </w:p>
        </w:tc>
      </w:tr>
      <w:tr w:rsidR="00AE1564" w:rsidTr="00E14B3A">
        <w:trPr>
          <w:trHeight w:val="261"/>
          <w:jc w:val="center"/>
        </w:trPr>
        <w:tc>
          <w:tcPr>
            <w:tcW w:w="9548" w:type="dxa"/>
            <w:gridSpan w:val="7"/>
            <w:shd w:val="clear" w:color="auto" w:fill="auto"/>
            <w:noWrap/>
          </w:tcPr>
          <w:p w:rsidR="00AE1564" w:rsidRPr="00E14B3A" w:rsidRDefault="00E14B3A" w:rsidP="00E14B3A">
            <w:pPr>
              <w:spacing w:after="0" w:line="240" w:lineRule="auto"/>
              <w:ind w:firstLine="26"/>
              <w:rPr>
                <w:rFonts w:ascii="Times New Roman" w:eastAsia="Calibri" w:hAnsi="Times New Roman" w:cs="Times New Roman"/>
                <w:sz w:val="24"/>
                <w:szCs w:val="24"/>
              </w:rPr>
            </w:pPr>
            <w:r w:rsidRPr="00E14B3A">
              <w:rPr>
                <w:rFonts w:ascii="Times New Roman" w:eastAsia="Calibri" w:hAnsi="Times New Roman" w:cs="Times New Roman"/>
                <w:sz w:val="24"/>
                <w:szCs w:val="24"/>
              </w:rPr>
              <w:t xml:space="preserve">Задача 2: </w:t>
            </w:r>
            <w:r w:rsidRPr="00E14B3A">
              <w:rPr>
                <w:rFonts w:ascii="Times New Roman" w:hAnsi="Times New Roman" w:cs="Times New Roman"/>
                <w:bCs/>
                <w:sz w:val="24"/>
                <w:szCs w:val="24"/>
              </w:rPr>
              <w:t>Создание условий для устойчивого развития сельских территорий в муниципальном районе «Сыктывдинский» Республики Коми</w:t>
            </w:r>
            <w:r w:rsidRPr="00E14B3A">
              <w:rPr>
                <w:rFonts w:ascii="Times New Roman" w:eastAsia="Calibri" w:hAnsi="Times New Roman" w:cs="Times New Roman"/>
                <w:sz w:val="24"/>
                <w:szCs w:val="24"/>
              </w:rPr>
              <w:t>"</w:t>
            </w:r>
          </w:p>
        </w:tc>
      </w:tr>
      <w:tr w:rsidR="00AE1564" w:rsidTr="00E14B3A">
        <w:trPr>
          <w:trHeight w:val="261"/>
          <w:jc w:val="center"/>
        </w:trPr>
        <w:tc>
          <w:tcPr>
            <w:tcW w:w="567" w:type="dxa"/>
            <w:shd w:val="clear" w:color="auto" w:fill="auto"/>
            <w:noWrap/>
          </w:tcPr>
          <w:p w:rsidR="00AE1564" w:rsidRDefault="00E14B3A" w:rsidP="00E14B3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417" w:type="dxa"/>
            <w:shd w:val="clear" w:color="auto" w:fill="auto"/>
          </w:tcPr>
          <w:p w:rsidR="00AE1564" w:rsidRPr="00E14B3A" w:rsidRDefault="00E14B3A" w:rsidP="00E14B3A">
            <w:pPr>
              <w:widowControl w:val="0"/>
              <w:autoSpaceDE w:val="0"/>
              <w:autoSpaceDN w:val="0"/>
              <w:adjustRightInd w:val="0"/>
              <w:spacing w:after="0" w:line="240" w:lineRule="auto"/>
              <w:rPr>
                <w:rFonts w:ascii="Times New Roman" w:hAnsi="Times New Roman" w:cs="Times New Roman"/>
                <w:sz w:val="24"/>
                <w:szCs w:val="24"/>
              </w:rPr>
            </w:pPr>
            <w:r w:rsidRPr="00E14B3A">
              <w:rPr>
                <w:rFonts w:ascii="Times New Roman" w:hAnsi="Times New Roman" w:cs="Times New Roman"/>
                <w:bCs/>
                <w:sz w:val="24"/>
                <w:szCs w:val="24"/>
              </w:rPr>
              <w:t>Количество введенных в эксплуатацию объектов капитального строительства</w:t>
            </w:r>
          </w:p>
        </w:tc>
        <w:tc>
          <w:tcPr>
            <w:tcW w:w="851" w:type="dxa"/>
            <w:shd w:val="clear" w:color="auto" w:fill="auto"/>
          </w:tcPr>
          <w:p w:rsidR="00AE1564" w:rsidRPr="00E14B3A" w:rsidRDefault="00E14B3A" w:rsidP="00E14B3A">
            <w:pPr>
              <w:widowControl w:val="0"/>
              <w:autoSpaceDE w:val="0"/>
              <w:autoSpaceDN w:val="0"/>
              <w:adjustRightInd w:val="0"/>
              <w:spacing w:after="0" w:line="240" w:lineRule="auto"/>
              <w:rPr>
                <w:rFonts w:ascii="Times New Roman" w:hAnsi="Times New Roman" w:cs="Times New Roman"/>
                <w:sz w:val="24"/>
                <w:szCs w:val="24"/>
              </w:rPr>
            </w:pPr>
            <w:r w:rsidRPr="00E14B3A">
              <w:rPr>
                <w:rFonts w:ascii="Times New Roman" w:hAnsi="Times New Roman" w:cs="Times New Roman"/>
                <w:bCs/>
                <w:sz w:val="24"/>
                <w:szCs w:val="24"/>
              </w:rPr>
              <w:t>единиц</w:t>
            </w:r>
          </w:p>
        </w:tc>
        <w:tc>
          <w:tcPr>
            <w:tcW w:w="723" w:type="dxa"/>
            <w:shd w:val="clear" w:color="auto" w:fill="auto"/>
          </w:tcPr>
          <w:p w:rsidR="00AE1564" w:rsidRPr="00E14B3A" w:rsidRDefault="00E14B3A" w:rsidP="00E14B3A">
            <w:pPr>
              <w:pStyle w:val="af5"/>
              <w:jc w:val="center"/>
              <w:rPr>
                <w:rFonts w:ascii="Times New Roman" w:hAnsi="Times New Roman" w:cs="Times New Roman"/>
              </w:rPr>
            </w:pPr>
            <w:r w:rsidRPr="00E14B3A">
              <w:rPr>
                <w:rFonts w:ascii="Times New Roman" w:hAnsi="Times New Roman" w:cs="Times New Roman"/>
              </w:rPr>
              <w:t>4</w:t>
            </w:r>
          </w:p>
        </w:tc>
        <w:tc>
          <w:tcPr>
            <w:tcW w:w="709" w:type="dxa"/>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hAnsi="Times New Roman"/>
                <w:spacing w:val="2"/>
                <w:sz w:val="24"/>
                <w:szCs w:val="24"/>
              </w:rPr>
              <w:t>13</w:t>
            </w:r>
          </w:p>
        </w:tc>
        <w:tc>
          <w:tcPr>
            <w:tcW w:w="1489" w:type="dxa"/>
            <w:shd w:val="clear" w:color="auto" w:fill="auto"/>
          </w:tcPr>
          <w:p w:rsidR="00AE1564" w:rsidRPr="00E14B3A" w:rsidRDefault="00E14B3A" w:rsidP="00E14B3A">
            <w:pPr>
              <w:spacing w:after="0" w:line="240" w:lineRule="auto"/>
              <w:ind w:firstLine="26"/>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9</w:t>
            </w:r>
          </w:p>
          <w:p w:rsidR="00AE1564" w:rsidRPr="00E14B3A" w:rsidRDefault="00AE1564" w:rsidP="00E14B3A">
            <w:pPr>
              <w:spacing w:after="0" w:line="240" w:lineRule="auto"/>
              <w:ind w:firstLine="28"/>
              <w:jc w:val="center"/>
              <w:rPr>
                <w:rFonts w:ascii="Times New Roman" w:eastAsia="Calibri" w:hAnsi="Times New Roman" w:cs="Times New Roman"/>
                <w:strike/>
                <w:sz w:val="24"/>
                <w:szCs w:val="24"/>
              </w:rPr>
            </w:pPr>
          </w:p>
        </w:tc>
        <w:tc>
          <w:tcPr>
            <w:tcW w:w="1792" w:type="dxa"/>
          </w:tcPr>
          <w:p w:rsidR="00AE1564" w:rsidRPr="00E14B3A" w:rsidRDefault="00E14B3A" w:rsidP="00E14B3A">
            <w:pPr>
              <w:spacing w:after="0" w:line="240" w:lineRule="auto"/>
              <w:ind w:firstLine="26"/>
              <w:rPr>
                <w:rFonts w:ascii="Times New Roman" w:eastAsia="Calibri" w:hAnsi="Times New Roman" w:cs="Times New Roman"/>
                <w:b/>
                <w:sz w:val="24"/>
                <w:szCs w:val="24"/>
                <w:highlight w:val="yellow"/>
              </w:rPr>
            </w:pPr>
            <w:r w:rsidRPr="00E14B3A">
              <w:rPr>
                <w:rFonts w:ascii="Times New Roman" w:eastAsia="Calibri" w:hAnsi="Times New Roman" w:cs="Times New Roman"/>
                <w:b/>
                <w:sz w:val="24"/>
                <w:szCs w:val="24"/>
              </w:rPr>
              <w:t>Достигнут,</w:t>
            </w:r>
            <w:r w:rsidRPr="00E14B3A">
              <w:rPr>
                <w:rFonts w:ascii="Times New Roman" w:eastAsia="Calibri" w:hAnsi="Times New Roman" w:cs="Times New Roman"/>
                <w:sz w:val="24"/>
                <w:szCs w:val="24"/>
              </w:rPr>
              <w:t xml:space="preserve"> отклонение +225%</w:t>
            </w:r>
          </w:p>
        </w:tc>
      </w:tr>
      <w:tr w:rsidR="00AE1564" w:rsidTr="00E14B3A">
        <w:trPr>
          <w:trHeight w:val="1552"/>
          <w:jc w:val="center"/>
        </w:trPr>
        <w:tc>
          <w:tcPr>
            <w:tcW w:w="567" w:type="dxa"/>
            <w:shd w:val="clear" w:color="auto" w:fill="auto"/>
            <w:noWrap/>
          </w:tcPr>
          <w:p w:rsidR="00AE1564" w:rsidRDefault="00E14B3A" w:rsidP="00E14B3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417" w:type="dxa"/>
            <w:shd w:val="clear" w:color="auto" w:fill="auto"/>
          </w:tcPr>
          <w:p w:rsidR="00AE1564" w:rsidRPr="00E14B3A" w:rsidRDefault="00E14B3A" w:rsidP="00E14B3A">
            <w:pPr>
              <w:widowControl w:val="0"/>
              <w:autoSpaceDE w:val="0"/>
              <w:autoSpaceDN w:val="0"/>
              <w:adjustRightInd w:val="0"/>
              <w:spacing w:after="0" w:line="240" w:lineRule="auto"/>
              <w:jc w:val="both"/>
              <w:rPr>
                <w:rFonts w:ascii="Times New Roman" w:hAnsi="Times New Roman" w:cs="Times New Roman"/>
                <w:sz w:val="24"/>
                <w:szCs w:val="24"/>
              </w:rPr>
            </w:pPr>
            <w:r w:rsidRPr="00E14B3A">
              <w:rPr>
                <w:rFonts w:ascii="Times New Roman" w:hAnsi="Times New Roman" w:cs="Times New Roman"/>
                <w:bCs/>
                <w:sz w:val="24"/>
                <w:szCs w:val="24"/>
              </w:rPr>
              <w:t>Обеспечение земельных участков инфраструктурой в рамках комплексного обустройства площадок под жилую застройку в сельской местности</w:t>
            </w:r>
          </w:p>
        </w:tc>
        <w:tc>
          <w:tcPr>
            <w:tcW w:w="851" w:type="dxa"/>
            <w:shd w:val="clear" w:color="auto" w:fill="auto"/>
          </w:tcPr>
          <w:p w:rsidR="00AE1564" w:rsidRPr="00E14B3A" w:rsidRDefault="00E14B3A" w:rsidP="00E14B3A">
            <w:pPr>
              <w:widowControl w:val="0"/>
              <w:autoSpaceDE w:val="0"/>
              <w:autoSpaceDN w:val="0"/>
              <w:adjustRightInd w:val="0"/>
              <w:spacing w:after="0" w:line="240" w:lineRule="auto"/>
              <w:jc w:val="both"/>
              <w:rPr>
                <w:rFonts w:ascii="Times New Roman" w:hAnsi="Times New Roman" w:cs="Times New Roman"/>
                <w:sz w:val="24"/>
                <w:szCs w:val="24"/>
              </w:rPr>
            </w:pPr>
            <w:r w:rsidRPr="00E14B3A">
              <w:rPr>
                <w:rFonts w:ascii="Times New Roman" w:hAnsi="Times New Roman" w:cs="Times New Roman"/>
                <w:sz w:val="24"/>
                <w:szCs w:val="24"/>
              </w:rPr>
              <w:t>%</w:t>
            </w:r>
          </w:p>
        </w:tc>
        <w:tc>
          <w:tcPr>
            <w:tcW w:w="723" w:type="dxa"/>
            <w:shd w:val="clear" w:color="auto" w:fill="auto"/>
          </w:tcPr>
          <w:p w:rsidR="00AE1564" w:rsidRPr="00E14B3A" w:rsidRDefault="00E14B3A" w:rsidP="00E14B3A">
            <w:pPr>
              <w:spacing w:after="0" w:line="240" w:lineRule="auto"/>
              <w:jc w:val="center"/>
              <w:rPr>
                <w:rFonts w:ascii="Times New Roman" w:hAnsi="Times New Roman" w:cs="Times New Roman"/>
                <w:sz w:val="24"/>
                <w:szCs w:val="24"/>
              </w:rPr>
            </w:pPr>
            <w:r w:rsidRPr="00E14B3A">
              <w:rPr>
                <w:rFonts w:ascii="Times New Roman" w:hAnsi="Times New Roman" w:cs="Times New Roman"/>
                <w:sz w:val="24"/>
                <w:szCs w:val="24"/>
              </w:rPr>
              <w:t>15</w:t>
            </w:r>
          </w:p>
        </w:tc>
        <w:tc>
          <w:tcPr>
            <w:tcW w:w="709" w:type="dxa"/>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15</w:t>
            </w:r>
          </w:p>
        </w:tc>
        <w:tc>
          <w:tcPr>
            <w:tcW w:w="1489" w:type="dxa"/>
            <w:shd w:val="clear" w:color="auto" w:fill="auto"/>
          </w:tcPr>
          <w:p w:rsidR="00AE1564" w:rsidRPr="00E14B3A" w:rsidRDefault="00E14B3A" w:rsidP="00E14B3A">
            <w:pPr>
              <w:spacing w:after="0" w:line="240" w:lineRule="auto"/>
              <w:ind w:firstLine="26"/>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0</w:t>
            </w:r>
          </w:p>
        </w:tc>
        <w:tc>
          <w:tcPr>
            <w:tcW w:w="1792" w:type="dxa"/>
          </w:tcPr>
          <w:p w:rsidR="00AE1564" w:rsidRPr="00E14B3A" w:rsidRDefault="00E14B3A" w:rsidP="00E14B3A">
            <w:pPr>
              <w:spacing w:after="0" w:line="240" w:lineRule="auto"/>
              <w:ind w:firstLine="26"/>
              <w:rPr>
                <w:rFonts w:ascii="Times New Roman" w:eastAsia="Calibri" w:hAnsi="Times New Roman" w:cs="Times New Roman"/>
                <w:sz w:val="24"/>
                <w:szCs w:val="24"/>
              </w:rPr>
            </w:pPr>
            <w:r w:rsidRPr="00E14B3A">
              <w:rPr>
                <w:rFonts w:ascii="Times New Roman" w:eastAsia="Calibri" w:hAnsi="Times New Roman" w:cs="Times New Roman"/>
                <w:b/>
                <w:sz w:val="24"/>
                <w:szCs w:val="24"/>
              </w:rPr>
              <w:t>Достигнут,</w:t>
            </w:r>
            <w:r w:rsidRPr="00E14B3A">
              <w:rPr>
                <w:rFonts w:ascii="Times New Roman" w:eastAsia="Calibri" w:hAnsi="Times New Roman" w:cs="Times New Roman"/>
                <w:sz w:val="24"/>
                <w:szCs w:val="24"/>
              </w:rPr>
              <w:t xml:space="preserve"> отклонение 0%</w:t>
            </w:r>
          </w:p>
          <w:p w:rsidR="00AE1564" w:rsidRPr="00E14B3A" w:rsidRDefault="00AE1564" w:rsidP="00E14B3A">
            <w:pPr>
              <w:spacing w:after="0" w:line="240" w:lineRule="auto"/>
              <w:ind w:firstLine="26"/>
              <w:rPr>
                <w:rFonts w:ascii="Times New Roman" w:eastAsia="Calibri" w:hAnsi="Times New Roman" w:cs="Times New Roman"/>
                <w:sz w:val="24"/>
                <w:szCs w:val="24"/>
              </w:rPr>
            </w:pPr>
          </w:p>
        </w:tc>
      </w:tr>
      <w:tr w:rsidR="00AE1564" w:rsidTr="00E14B3A">
        <w:trPr>
          <w:trHeight w:val="499"/>
          <w:jc w:val="center"/>
        </w:trPr>
        <w:tc>
          <w:tcPr>
            <w:tcW w:w="567" w:type="dxa"/>
            <w:shd w:val="clear" w:color="auto" w:fill="auto"/>
            <w:noWrap/>
          </w:tcPr>
          <w:p w:rsidR="00AE1564" w:rsidRDefault="00E14B3A" w:rsidP="00E14B3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417" w:type="dxa"/>
            <w:shd w:val="clear" w:color="auto" w:fill="auto"/>
          </w:tcPr>
          <w:p w:rsidR="00AE1564" w:rsidRPr="00E14B3A" w:rsidRDefault="00E14B3A" w:rsidP="00E14B3A">
            <w:pPr>
              <w:widowControl w:val="0"/>
              <w:autoSpaceDE w:val="0"/>
              <w:autoSpaceDN w:val="0"/>
              <w:adjustRightInd w:val="0"/>
              <w:spacing w:after="0" w:line="240" w:lineRule="auto"/>
              <w:jc w:val="both"/>
              <w:rPr>
                <w:rFonts w:ascii="Times New Roman" w:hAnsi="Times New Roman" w:cs="Times New Roman"/>
                <w:bCs/>
                <w:sz w:val="24"/>
                <w:szCs w:val="24"/>
              </w:rPr>
            </w:pPr>
            <w:r w:rsidRPr="00E14B3A">
              <w:rPr>
                <w:rFonts w:ascii="Times New Roman" w:hAnsi="Times New Roman" w:cs="Times New Roman"/>
                <w:bCs/>
                <w:sz w:val="24"/>
                <w:szCs w:val="24"/>
              </w:rPr>
              <w:t>Ввод в действие жилых домов</w:t>
            </w:r>
          </w:p>
        </w:tc>
        <w:tc>
          <w:tcPr>
            <w:tcW w:w="851" w:type="dxa"/>
            <w:shd w:val="clear" w:color="auto" w:fill="auto"/>
          </w:tcPr>
          <w:p w:rsidR="00AE1564" w:rsidRPr="00E14B3A" w:rsidRDefault="00E14B3A" w:rsidP="00E14B3A">
            <w:pPr>
              <w:widowControl w:val="0"/>
              <w:autoSpaceDE w:val="0"/>
              <w:autoSpaceDN w:val="0"/>
              <w:adjustRightInd w:val="0"/>
              <w:spacing w:after="0" w:line="240" w:lineRule="auto"/>
              <w:jc w:val="both"/>
              <w:rPr>
                <w:rFonts w:ascii="Times New Roman" w:hAnsi="Times New Roman" w:cs="Times New Roman"/>
                <w:sz w:val="24"/>
                <w:szCs w:val="24"/>
              </w:rPr>
            </w:pPr>
            <w:r w:rsidRPr="00E14B3A">
              <w:rPr>
                <w:rFonts w:ascii="Times New Roman" w:hAnsi="Times New Roman" w:cs="Times New Roman"/>
                <w:sz w:val="24"/>
                <w:szCs w:val="24"/>
              </w:rPr>
              <w:t xml:space="preserve">Кв. м. </w:t>
            </w:r>
          </w:p>
        </w:tc>
        <w:tc>
          <w:tcPr>
            <w:tcW w:w="723" w:type="dxa"/>
            <w:shd w:val="clear" w:color="auto" w:fill="auto"/>
          </w:tcPr>
          <w:p w:rsidR="00AE1564" w:rsidRPr="00E14B3A" w:rsidRDefault="00E14B3A" w:rsidP="00E14B3A">
            <w:pPr>
              <w:spacing w:after="0" w:line="240" w:lineRule="auto"/>
              <w:jc w:val="center"/>
              <w:rPr>
                <w:rFonts w:ascii="Times New Roman" w:hAnsi="Times New Roman" w:cs="Times New Roman"/>
                <w:sz w:val="24"/>
                <w:szCs w:val="24"/>
              </w:rPr>
            </w:pPr>
            <w:r w:rsidRPr="00E14B3A">
              <w:rPr>
                <w:rFonts w:ascii="Times New Roman" w:hAnsi="Times New Roman" w:cs="Times New Roman"/>
                <w:sz w:val="24"/>
                <w:szCs w:val="24"/>
              </w:rPr>
              <w:t>29200</w:t>
            </w:r>
          </w:p>
        </w:tc>
        <w:tc>
          <w:tcPr>
            <w:tcW w:w="709" w:type="dxa"/>
            <w:shd w:val="clear" w:color="auto" w:fill="auto"/>
          </w:tcPr>
          <w:p w:rsidR="00AE1564" w:rsidRPr="00E14B3A" w:rsidRDefault="00E14B3A" w:rsidP="00E14B3A">
            <w:pPr>
              <w:spacing w:after="0" w:line="240" w:lineRule="auto"/>
              <w:jc w:val="center"/>
              <w:rPr>
                <w:rFonts w:ascii="Times New Roman" w:eastAsia="Calibri" w:hAnsi="Times New Roman" w:cs="Times New Roman"/>
                <w:sz w:val="24"/>
                <w:szCs w:val="24"/>
              </w:rPr>
            </w:pPr>
            <w:r w:rsidRPr="00E14B3A">
              <w:rPr>
                <w:rFonts w:ascii="Times New Roman" w:hAnsi="Times New Roman"/>
                <w:sz w:val="24"/>
                <w:szCs w:val="24"/>
              </w:rPr>
              <w:t>44386</w:t>
            </w:r>
          </w:p>
        </w:tc>
        <w:tc>
          <w:tcPr>
            <w:tcW w:w="1489" w:type="dxa"/>
            <w:shd w:val="clear" w:color="auto" w:fill="auto"/>
          </w:tcPr>
          <w:p w:rsidR="00AE1564" w:rsidRPr="00E14B3A" w:rsidRDefault="00E14B3A" w:rsidP="00E14B3A">
            <w:pPr>
              <w:spacing w:after="0" w:line="240" w:lineRule="auto"/>
              <w:ind w:firstLine="26"/>
              <w:jc w:val="center"/>
              <w:rPr>
                <w:rFonts w:ascii="Times New Roman" w:eastAsia="Calibri" w:hAnsi="Times New Roman" w:cs="Times New Roman"/>
                <w:sz w:val="24"/>
                <w:szCs w:val="24"/>
              </w:rPr>
            </w:pPr>
            <w:r w:rsidRPr="00E14B3A">
              <w:rPr>
                <w:rFonts w:ascii="Times New Roman" w:eastAsia="Calibri" w:hAnsi="Times New Roman" w:cs="Times New Roman"/>
                <w:sz w:val="24"/>
                <w:szCs w:val="24"/>
              </w:rPr>
              <w:t>52,0%</w:t>
            </w:r>
          </w:p>
        </w:tc>
        <w:tc>
          <w:tcPr>
            <w:tcW w:w="1792" w:type="dxa"/>
          </w:tcPr>
          <w:p w:rsidR="00AE1564" w:rsidRPr="00E14B3A" w:rsidRDefault="00E14B3A" w:rsidP="00E14B3A">
            <w:pPr>
              <w:spacing w:after="0" w:line="240" w:lineRule="auto"/>
              <w:ind w:firstLine="26"/>
              <w:rPr>
                <w:rFonts w:ascii="Times New Roman" w:eastAsia="Calibri" w:hAnsi="Times New Roman" w:cs="Times New Roman"/>
                <w:sz w:val="24"/>
                <w:szCs w:val="24"/>
              </w:rPr>
            </w:pPr>
            <w:r w:rsidRPr="00E14B3A">
              <w:rPr>
                <w:rFonts w:ascii="Times New Roman" w:eastAsia="Calibri" w:hAnsi="Times New Roman" w:cs="Times New Roman"/>
                <w:b/>
                <w:sz w:val="24"/>
                <w:szCs w:val="24"/>
              </w:rPr>
              <w:t>Достигнут,</w:t>
            </w:r>
            <w:r w:rsidRPr="00E14B3A">
              <w:rPr>
                <w:rFonts w:ascii="Times New Roman" w:eastAsia="Calibri" w:hAnsi="Times New Roman" w:cs="Times New Roman"/>
                <w:sz w:val="24"/>
                <w:szCs w:val="24"/>
              </w:rPr>
              <w:t>отклонение</w:t>
            </w:r>
          </w:p>
          <w:p w:rsidR="00AE1564" w:rsidRPr="00E14B3A" w:rsidRDefault="00E14B3A" w:rsidP="00E14B3A">
            <w:pPr>
              <w:spacing w:after="0" w:line="240" w:lineRule="auto"/>
              <w:ind w:firstLine="26"/>
              <w:rPr>
                <w:rFonts w:ascii="Times New Roman" w:eastAsia="Calibri" w:hAnsi="Times New Roman" w:cs="Times New Roman"/>
                <w:b/>
                <w:sz w:val="24"/>
                <w:szCs w:val="24"/>
              </w:rPr>
            </w:pPr>
            <w:r w:rsidRPr="00E14B3A">
              <w:rPr>
                <w:rFonts w:ascii="Times New Roman" w:eastAsia="Calibri" w:hAnsi="Times New Roman" w:cs="Times New Roman"/>
                <w:sz w:val="24"/>
                <w:szCs w:val="24"/>
              </w:rPr>
              <w:t>+52,0%</w:t>
            </w:r>
          </w:p>
        </w:tc>
      </w:tr>
    </w:tbl>
    <w:p w:rsidR="00AE1564" w:rsidRDefault="00AE1564" w:rsidP="00E14B3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E1564" w:rsidRDefault="00E14B3A" w:rsidP="00E14B3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 таблицы 2 видно, что из 6 индикаторов муниципальной программы по итогам за 2024 год:</w:t>
      </w:r>
    </w:p>
    <w:p w:rsidR="00AE1564" w:rsidRDefault="00E14B3A" w:rsidP="00E14B3A">
      <w:pPr>
        <w:pStyle w:val="af0"/>
        <w:widowControl w:val="0"/>
        <w:tabs>
          <w:tab w:val="left" w:pos="993"/>
        </w:tabs>
        <w:suppressAutoHyphen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5 индикаторов достигнуты;</w:t>
      </w:r>
    </w:p>
    <w:p w:rsidR="00AE1564" w:rsidRDefault="00E14B3A" w:rsidP="00E14B3A">
      <w:pPr>
        <w:pStyle w:val="af0"/>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1 не достигнут (показатель 1 пояснения ниже).</w:t>
      </w:r>
    </w:p>
    <w:p w:rsidR="00AE1564" w:rsidRDefault="00E14B3A" w:rsidP="00E14B3A">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показателя имеют отклонение от планового значение более чем на 30%, это показатели 4 и 6, что составляет 33,3%:</w:t>
      </w:r>
    </w:p>
    <w:p w:rsidR="00AE1564" w:rsidRDefault="00E14B3A" w:rsidP="00E14B3A">
      <w:pPr>
        <w:pStyle w:val="af0"/>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Не выполнены плановые показатели:</w:t>
      </w:r>
    </w:p>
    <w:p w:rsidR="00AE1564" w:rsidRDefault="00E14B3A" w:rsidP="00E14B3A">
      <w:pPr>
        <w:suppressAutoHyphens/>
        <w:spacing w:after="0" w:line="240" w:lineRule="auto"/>
        <w:jc w:val="both"/>
        <w:rPr>
          <w:rFonts w:ascii="Times New Roman" w:eastAsia="SimSun" w:hAnsi="Times New Roman" w:cs="Times New Roman"/>
          <w:b/>
          <w:sz w:val="24"/>
          <w:szCs w:val="24"/>
          <w:lang w:eastAsia="ru-RU"/>
        </w:rPr>
      </w:pPr>
      <w:r>
        <w:rPr>
          <w:rFonts w:ascii="Times New Roman" w:hAnsi="Times New Roman" w:cs="Times New Roman"/>
          <w:sz w:val="24"/>
          <w:szCs w:val="24"/>
        </w:rPr>
        <w:t>Показатель 1.1</w:t>
      </w:r>
      <w:r>
        <w:rPr>
          <w:rFonts w:ascii="Times New Roman" w:hAnsi="Times New Roman" w:cs="Times New Roman"/>
          <w:bCs/>
          <w:sz w:val="24"/>
          <w:szCs w:val="24"/>
        </w:rPr>
        <w:t xml:space="preserve"> Наличие утвержденных Генеральных планов в сельских поселениях муниципального района «Сыктывдинский» Республики Коми. </w:t>
      </w:r>
      <w:r>
        <w:rPr>
          <w:rFonts w:ascii="Times New Roman" w:hAnsi="Times New Roman" w:cs="Times New Roman"/>
          <w:sz w:val="24"/>
          <w:szCs w:val="24"/>
        </w:rPr>
        <w:t>Показатель не выполнен по причине отсутствия финансирования на 2024 год.</w:t>
      </w:r>
    </w:p>
    <w:p w:rsidR="00AE1564" w:rsidRDefault="00E14B3A" w:rsidP="00E14B3A">
      <w:pPr>
        <w:pStyle w:val="ConsPlusNormal"/>
        <w:numPr>
          <w:ilvl w:val="0"/>
          <w:numId w:val="1"/>
        </w:numPr>
        <w:suppressAutoHyphens/>
        <w:autoSpaceDN/>
        <w:ind w:left="0" w:firstLine="0"/>
        <w:jc w:val="center"/>
        <w:rPr>
          <w:b/>
          <w:szCs w:val="24"/>
        </w:rPr>
      </w:pPr>
      <w:r>
        <w:rPr>
          <w:b/>
          <w:szCs w:val="24"/>
        </w:rPr>
        <w:t>Предложения по корректировке (в случае необходимости) плана реализации муниципальной программы на текущий год, муниципальной программы и дальнейшему финансированию муниципальной программы</w:t>
      </w:r>
    </w:p>
    <w:p w:rsidR="00AE1564" w:rsidRDefault="00E14B3A" w:rsidP="00E14B3A">
      <w:pPr>
        <w:pStyle w:val="ConsPlusNormal"/>
        <w:ind w:firstLine="709"/>
        <w:jc w:val="both"/>
        <w:rPr>
          <w:szCs w:val="24"/>
        </w:rPr>
      </w:pPr>
      <w:r>
        <w:rPr>
          <w:szCs w:val="24"/>
        </w:rPr>
        <w:t>По итогам реализации муниципальной программы за 2024 года корректировки показателей, ожидаемых результатов не требуется, они сформированы на основе региональной программы «Кадровая политика в системе государственного и муниципального управления в Республике Коми (2024 - 2025 годы)», утвержденной постановлением Правительства Республики Коми от 31 января 2024 года № 45.</w:t>
      </w:r>
    </w:p>
    <w:p w:rsidR="00AE1564" w:rsidRDefault="00E14B3A" w:rsidP="00E14B3A">
      <w:pPr>
        <w:pStyle w:val="ConsPlusNormal"/>
        <w:ind w:firstLine="709"/>
        <w:jc w:val="both"/>
        <w:rPr>
          <w:szCs w:val="24"/>
        </w:rPr>
      </w:pPr>
      <w:r>
        <w:rPr>
          <w:szCs w:val="24"/>
        </w:rPr>
        <w:t xml:space="preserve">Работа по исполнению показателей, основных мероприятий, мероприятий и контрольных событий, которые не проводились, будет продолжена управлением организационной и кадровой работы в 2025 году. </w:t>
      </w:r>
    </w:p>
    <w:p w:rsidR="00AE1564" w:rsidRDefault="00E14B3A" w:rsidP="00E14B3A">
      <w:pPr>
        <w:pStyle w:val="ConsPlusNormal"/>
        <w:ind w:firstLine="709"/>
        <w:jc w:val="both"/>
        <w:rPr>
          <w:szCs w:val="24"/>
        </w:rPr>
      </w:pPr>
      <w:r>
        <w:rPr>
          <w:szCs w:val="24"/>
        </w:rPr>
        <w:t xml:space="preserve">В итоге оценка эффективности реализации муниципальной программы за 2024 год составила 9,79 балла или 72,75 из 100. Муниципальная программа признана имеет оценку </w:t>
      </w:r>
      <w:r>
        <w:rPr>
          <w:b/>
          <w:szCs w:val="24"/>
        </w:rPr>
        <w:t>«Адекватная»</w:t>
      </w:r>
      <w:r>
        <w:rPr>
          <w:szCs w:val="24"/>
        </w:rPr>
        <w:t xml:space="preserve"> по итогам 2024 года» и требует коррекции в части финансирования мероприятий на 2025 год.</w:t>
      </w:r>
    </w:p>
    <w:p w:rsidR="00AE1564" w:rsidRDefault="00E14B3A" w:rsidP="00E14B3A">
      <w:pPr>
        <w:pStyle w:val="ConsPlusNormal"/>
        <w:jc w:val="both"/>
      </w:pPr>
      <w:r>
        <w:t>Начальник управления архитектуры и капитального строительства</w:t>
      </w:r>
    </w:p>
    <w:p w:rsidR="00AE1564" w:rsidRDefault="00E14B3A" w:rsidP="00E14B3A">
      <w:pPr>
        <w:pStyle w:val="ConsPlusNormal"/>
        <w:jc w:val="both"/>
      </w:pPr>
      <w:r>
        <w:t>администрации муниципального района</w:t>
      </w:r>
    </w:p>
    <w:p w:rsidR="00AE1564" w:rsidRDefault="00E14B3A" w:rsidP="00E14B3A">
      <w:pPr>
        <w:pStyle w:val="ConsPlusNormal"/>
        <w:jc w:val="both"/>
      </w:pPr>
      <w:r>
        <w:t xml:space="preserve">«Сыктывдинский» Республики Коми </w:t>
      </w:r>
      <w:r>
        <w:tab/>
      </w:r>
      <w:r>
        <w:tab/>
      </w:r>
      <w:r>
        <w:tab/>
      </w:r>
      <w:r>
        <w:tab/>
      </w:r>
      <w:r>
        <w:tab/>
      </w:r>
      <w:r>
        <w:tab/>
        <w:t>В.Н. Миленко</w:t>
      </w:r>
    </w:p>
    <w:p w:rsidR="00AE1564" w:rsidRDefault="00E14B3A" w:rsidP="00E14B3A">
      <w:pPr>
        <w:pStyle w:val="ConsPlusNormal"/>
        <w:rPr>
          <w:szCs w:val="24"/>
        </w:rPr>
      </w:pPr>
      <w:r>
        <w:rPr>
          <w:szCs w:val="24"/>
        </w:rPr>
        <w:t>Согласовано,</w:t>
      </w:r>
    </w:p>
    <w:p w:rsidR="00AE1564" w:rsidRDefault="00E14B3A" w:rsidP="00E14B3A">
      <w:pPr>
        <w:pStyle w:val="ConsPlusNormal"/>
        <w:rPr>
          <w:szCs w:val="24"/>
        </w:rPr>
      </w:pPr>
      <w:r>
        <w:rPr>
          <w:szCs w:val="24"/>
        </w:rPr>
        <w:t>начальник финансового управления</w:t>
      </w:r>
    </w:p>
    <w:p w:rsidR="00AE1564" w:rsidRDefault="00E14B3A" w:rsidP="00E14B3A">
      <w:pPr>
        <w:pStyle w:val="ConsPlusNormal"/>
        <w:jc w:val="both"/>
      </w:pPr>
      <w:r>
        <w:t>администрации муниципального района</w:t>
      </w:r>
    </w:p>
    <w:p w:rsidR="00AE1564" w:rsidRPr="00E14B3A" w:rsidRDefault="00E14B3A" w:rsidP="00E14B3A">
      <w:pPr>
        <w:pStyle w:val="ConsPlusTitle"/>
        <w:widowControl/>
        <w:tabs>
          <w:tab w:val="left" w:pos="993"/>
        </w:tabs>
        <w:jc w:val="both"/>
        <w:rPr>
          <w:rFonts w:cs="Times New Roman"/>
          <w:b w:val="0"/>
          <w:sz w:val="24"/>
          <w:szCs w:val="24"/>
        </w:rPr>
      </w:pPr>
      <w:r>
        <w:rPr>
          <w:rFonts w:cs="Times New Roman"/>
          <w:b w:val="0"/>
          <w:sz w:val="24"/>
        </w:rPr>
        <w:t>«Сыктывдинский» Республики Коми</w:t>
      </w:r>
      <w:r>
        <w:tab/>
      </w:r>
      <w:r>
        <w:tab/>
      </w:r>
      <w:r>
        <w:tab/>
      </w:r>
      <w:r>
        <w:tab/>
        <w:t xml:space="preserve">                       </w:t>
      </w:r>
      <w:r w:rsidRPr="00E14B3A">
        <w:rPr>
          <w:b w:val="0"/>
          <w:sz w:val="24"/>
          <w:szCs w:val="24"/>
        </w:rPr>
        <w:t>Г.А. Щербакова</w:t>
      </w:r>
    </w:p>
    <w:p w:rsidR="00AE1564" w:rsidRDefault="00E14B3A" w:rsidP="00E14B3A">
      <w:pPr>
        <w:pStyle w:val="ConsPlusTitle"/>
        <w:widowControl/>
        <w:tabs>
          <w:tab w:val="left" w:pos="993"/>
        </w:tabs>
        <w:jc w:val="both"/>
        <w:rPr>
          <w:rFonts w:cs="Times New Roman"/>
          <w:b w:val="0"/>
          <w:sz w:val="24"/>
        </w:rPr>
      </w:pPr>
      <w:r>
        <w:rPr>
          <w:rFonts w:cs="Times New Roman"/>
          <w:b w:val="0"/>
          <w:sz w:val="24"/>
        </w:rPr>
        <w:t xml:space="preserve">Согласовано, </w:t>
      </w:r>
    </w:p>
    <w:p w:rsidR="00AE1564" w:rsidRDefault="00E14B3A" w:rsidP="00E14B3A">
      <w:pPr>
        <w:pStyle w:val="ConsPlusTitle"/>
        <w:widowControl/>
        <w:tabs>
          <w:tab w:val="left" w:pos="993"/>
        </w:tabs>
        <w:jc w:val="both"/>
        <w:rPr>
          <w:rFonts w:cs="Times New Roman"/>
          <w:b w:val="0"/>
          <w:sz w:val="24"/>
        </w:rPr>
      </w:pPr>
      <w:r>
        <w:rPr>
          <w:rFonts w:cs="Times New Roman"/>
          <w:b w:val="0"/>
          <w:sz w:val="24"/>
        </w:rPr>
        <w:t>начальник управления экономического</w:t>
      </w:r>
    </w:p>
    <w:p w:rsidR="00AE1564" w:rsidRDefault="00E14B3A" w:rsidP="00E14B3A">
      <w:pPr>
        <w:pStyle w:val="ConsPlusTitle"/>
        <w:widowControl/>
        <w:tabs>
          <w:tab w:val="left" w:pos="993"/>
        </w:tabs>
        <w:jc w:val="both"/>
        <w:rPr>
          <w:rFonts w:cs="Times New Roman"/>
          <w:b w:val="0"/>
          <w:sz w:val="24"/>
        </w:rPr>
      </w:pPr>
      <w:r>
        <w:rPr>
          <w:rFonts w:cs="Times New Roman"/>
          <w:b w:val="0"/>
          <w:sz w:val="24"/>
        </w:rPr>
        <w:t>развития администрации муниципального района</w:t>
      </w:r>
    </w:p>
    <w:p w:rsidR="00AE1564" w:rsidRDefault="00E14B3A" w:rsidP="00E14B3A">
      <w:pPr>
        <w:pStyle w:val="ConsPlusTitle"/>
        <w:widowControl/>
        <w:tabs>
          <w:tab w:val="left" w:pos="993"/>
        </w:tabs>
        <w:jc w:val="both"/>
        <w:rPr>
          <w:rFonts w:cs="Times New Roman"/>
          <w:b w:val="0"/>
          <w:i/>
          <w:sz w:val="24"/>
          <w:szCs w:val="24"/>
        </w:rPr>
      </w:pPr>
      <w:r>
        <w:rPr>
          <w:rFonts w:cs="Times New Roman"/>
          <w:b w:val="0"/>
          <w:sz w:val="24"/>
        </w:rPr>
        <w:t>«Сыктывдинский» Республики Коми</w:t>
      </w:r>
      <w:r>
        <w:rPr>
          <w:rFonts w:cs="Times New Roman"/>
          <w:b w:val="0"/>
          <w:sz w:val="24"/>
        </w:rPr>
        <w:tab/>
      </w:r>
      <w:r>
        <w:rPr>
          <w:rFonts w:cs="Times New Roman"/>
          <w:b w:val="0"/>
          <w:sz w:val="24"/>
        </w:rPr>
        <w:tab/>
      </w:r>
      <w:r>
        <w:rPr>
          <w:rFonts w:cs="Times New Roman"/>
          <w:b w:val="0"/>
          <w:sz w:val="24"/>
        </w:rPr>
        <w:tab/>
      </w:r>
      <w:r>
        <w:rPr>
          <w:rFonts w:cs="Times New Roman"/>
          <w:b w:val="0"/>
          <w:sz w:val="24"/>
        </w:rPr>
        <w:tab/>
        <w:t xml:space="preserve">                       В.М. Крючков</w:t>
      </w:r>
    </w:p>
    <w:p w:rsidR="00AE1564" w:rsidRDefault="00AE1564" w:rsidP="00E14B3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sectPr w:rsidR="00AE1564" w:rsidSect="00E14B3A">
          <w:footerReference w:type="default" r:id="rId8"/>
          <w:pgSz w:w="11906" w:h="16838"/>
          <w:pgMar w:top="1134" w:right="991" w:bottom="1134" w:left="1560" w:header="709" w:footer="709" w:gutter="0"/>
          <w:cols w:space="708"/>
          <w:docGrid w:linePitch="360"/>
        </w:sectPr>
      </w:pPr>
    </w:p>
    <w:p w:rsidR="00AE1564" w:rsidRDefault="00AE1564" w:rsidP="00E14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Мониторинг реализации мероприятий по реализации муниципальной программы</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муниципального района «Сыктывдинский» Республики Коми</w:t>
      </w:r>
      <w:r>
        <w:rPr>
          <w:rFonts w:ascii="Times New Roman" w:hAnsi="Times New Roman" w:cs="Times New Roman"/>
          <w:b/>
          <w:sz w:val="24"/>
          <w:szCs w:val="24"/>
        </w:rPr>
        <w:t xml:space="preserve"> «Развитие градостроительной деятельности </w:t>
      </w:r>
      <w:r>
        <w:rPr>
          <w:rFonts w:ascii="Times New Roman" w:eastAsia="Times New Roman" w:hAnsi="Times New Roman" w:cs="Times New Roman"/>
          <w:b/>
          <w:sz w:val="24"/>
          <w:szCs w:val="24"/>
          <w:lang w:eastAsia="ru-RU"/>
        </w:rPr>
        <w:t>«на 2024 год</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78"/>
        <w:gridCol w:w="336"/>
        <w:gridCol w:w="236"/>
        <w:gridCol w:w="688"/>
        <w:gridCol w:w="810"/>
        <w:gridCol w:w="3451"/>
        <w:gridCol w:w="851"/>
        <w:gridCol w:w="992"/>
        <w:gridCol w:w="992"/>
        <w:gridCol w:w="992"/>
        <w:gridCol w:w="940"/>
      </w:tblGrid>
      <w:tr w:rsidR="00AE1564" w:rsidTr="00395BF7">
        <w:trPr>
          <w:trHeight w:val="863"/>
          <w:tblHeader/>
          <w:jc w:val="center"/>
        </w:trPr>
        <w:tc>
          <w:tcPr>
            <w:tcW w:w="534" w:type="dxa"/>
            <w:vMerge w:val="restart"/>
            <w:tcBorders>
              <w:bottom w:val="single" w:sz="4" w:space="0" w:color="auto"/>
            </w:tcBorders>
            <w:vAlign w:val="center"/>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4778" w:type="dxa"/>
            <w:vMerge w:val="restart"/>
            <w:tcBorders>
              <w:bottom w:val="single" w:sz="4" w:space="0" w:color="auto"/>
            </w:tcBorders>
            <w:vAlign w:val="center"/>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основного мероприятия, ВЦП, мероприятия, контрольного события программы</w:t>
            </w:r>
          </w:p>
        </w:tc>
        <w:tc>
          <w:tcPr>
            <w:tcW w:w="1260" w:type="dxa"/>
            <w:gridSpan w:val="3"/>
            <w:vMerge w:val="restart"/>
            <w:tcBorders>
              <w:bottom w:val="single" w:sz="4" w:space="0" w:color="auto"/>
            </w:tcBorders>
            <w:vAlign w:val="center"/>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Ответственный руководитель, заместитель руководителя ОМСУ </w:t>
            </w:r>
          </w:p>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(Ф.И.О., </w:t>
            </w:r>
          </w:p>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должность)</w:t>
            </w:r>
          </w:p>
        </w:tc>
        <w:tc>
          <w:tcPr>
            <w:tcW w:w="4261" w:type="dxa"/>
            <w:gridSpan w:val="2"/>
            <w:tcBorders>
              <w:bottom w:val="single" w:sz="4" w:space="0" w:color="auto"/>
            </w:tcBorders>
          </w:tcPr>
          <w:p w:rsidR="00AE1564" w:rsidRDefault="00AE1564" w:rsidP="00E14B3A">
            <w:pPr>
              <w:spacing w:after="0" w:line="240" w:lineRule="auto"/>
              <w:jc w:val="center"/>
              <w:rPr>
                <w:rFonts w:ascii="Times New Roman" w:eastAsia="Times New Roman" w:hAnsi="Times New Roman" w:cs="Times New Roman"/>
                <w:sz w:val="16"/>
                <w:szCs w:val="16"/>
                <w:lang w:eastAsia="ru-RU"/>
              </w:rPr>
            </w:pPr>
          </w:p>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Результаты</w:t>
            </w:r>
          </w:p>
        </w:tc>
        <w:tc>
          <w:tcPr>
            <w:tcW w:w="1843" w:type="dxa"/>
            <w:gridSpan w:val="2"/>
            <w:tcBorders>
              <w:bottom w:val="single" w:sz="4" w:space="0" w:color="auto"/>
            </w:tcBorders>
          </w:tcPr>
          <w:p w:rsidR="00AE1564" w:rsidRDefault="00AE1564" w:rsidP="00E14B3A">
            <w:pPr>
              <w:spacing w:after="0" w:line="240" w:lineRule="auto"/>
              <w:jc w:val="center"/>
              <w:rPr>
                <w:rFonts w:ascii="Times New Roman" w:eastAsia="Times New Roman" w:hAnsi="Times New Roman" w:cs="Times New Roman"/>
                <w:sz w:val="16"/>
                <w:szCs w:val="16"/>
                <w:lang w:eastAsia="ru-RU"/>
              </w:rPr>
            </w:pPr>
          </w:p>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Плановый</w:t>
            </w:r>
          </w:p>
        </w:tc>
        <w:tc>
          <w:tcPr>
            <w:tcW w:w="1984" w:type="dxa"/>
            <w:gridSpan w:val="2"/>
            <w:tcBorders>
              <w:bottom w:val="single" w:sz="4" w:space="0" w:color="auto"/>
            </w:tcBorders>
          </w:tcPr>
          <w:p w:rsidR="00AE1564" w:rsidRDefault="00AE1564" w:rsidP="00E14B3A">
            <w:pPr>
              <w:spacing w:after="0" w:line="240" w:lineRule="auto"/>
              <w:jc w:val="center"/>
              <w:rPr>
                <w:rFonts w:ascii="Times New Roman" w:eastAsia="Times New Roman" w:hAnsi="Times New Roman" w:cs="Times New Roman"/>
                <w:sz w:val="16"/>
                <w:szCs w:val="16"/>
                <w:lang w:eastAsia="ru-RU"/>
              </w:rPr>
            </w:pPr>
          </w:p>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Фактический</w:t>
            </w:r>
          </w:p>
        </w:tc>
        <w:tc>
          <w:tcPr>
            <w:tcW w:w="940" w:type="dxa"/>
            <w:vMerge w:val="restart"/>
            <w:tcBorders>
              <w:bottom w:val="single" w:sz="4" w:space="0" w:color="auto"/>
            </w:tcBorders>
          </w:tcPr>
          <w:p w:rsidR="00AE1564" w:rsidRDefault="00AE1564" w:rsidP="00E14B3A">
            <w:pPr>
              <w:spacing w:after="0" w:line="240" w:lineRule="auto"/>
              <w:jc w:val="center"/>
              <w:rPr>
                <w:rFonts w:ascii="Times New Roman" w:eastAsia="Times New Roman" w:hAnsi="Times New Roman" w:cs="Times New Roman"/>
                <w:sz w:val="16"/>
                <w:szCs w:val="16"/>
                <w:lang w:eastAsia="ru-RU"/>
              </w:rPr>
            </w:pPr>
          </w:p>
          <w:p w:rsidR="00AE1564" w:rsidRDefault="00AE1564" w:rsidP="00E14B3A">
            <w:pPr>
              <w:spacing w:after="0" w:line="240" w:lineRule="auto"/>
              <w:jc w:val="center"/>
              <w:rPr>
                <w:rFonts w:ascii="Times New Roman" w:eastAsia="Times New Roman" w:hAnsi="Times New Roman" w:cs="Times New Roman"/>
                <w:sz w:val="16"/>
                <w:szCs w:val="16"/>
                <w:lang w:eastAsia="ru-RU"/>
              </w:rPr>
            </w:pPr>
          </w:p>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Проблемы, возникшие в ходе реализации мероприятия</w:t>
            </w:r>
          </w:p>
        </w:tc>
      </w:tr>
      <w:tr w:rsidR="00AE1564" w:rsidTr="00395BF7">
        <w:trPr>
          <w:trHeight w:val="632"/>
          <w:tblHeader/>
          <w:jc w:val="center"/>
        </w:trPr>
        <w:tc>
          <w:tcPr>
            <w:tcW w:w="534" w:type="dxa"/>
            <w:vMerge/>
            <w:vAlign w:val="center"/>
          </w:tcPr>
          <w:p w:rsidR="00AE1564" w:rsidRDefault="00AE1564" w:rsidP="00E14B3A">
            <w:pPr>
              <w:spacing w:after="0" w:line="240" w:lineRule="auto"/>
              <w:rPr>
                <w:rFonts w:ascii="Times New Roman" w:eastAsia="Times New Roman" w:hAnsi="Times New Roman" w:cs="Times New Roman"/>
                <w:sz w:val="16"/>
                <w:szCs w:val="16"/>
                <w:lang w:eastAsia="ru-RU"/>
              </w:rPr>
            </w:pPr>
          </w:p>
        </w:tc>
        <w:tc>
          <w:tcPr>
            <w:tcW w:w="4778" w:type="dxa"/>
            <w:vMerge/>
            <w:vAlign w:val="center"/>
          </w:tcPr>
          <w:p w:rsidR="00AE1564" w:rsidRDefault="00AE1564" w:rsidP="00E14B3A">
            <w:pPr>
              <w:spacing w:after="0" w:line="240" w:lineRule="auto"/>
              <w:rPr>
                <w:rFonts w:ascii="Times New Roman" w:eastAsia="Times New Roman" w:hAnsi="Times New Roman" w:cs="Times New Roman"/>
                <w:sz w:val="16"/>
                <w:szCs w:val="16"/>
                <w:lang w:eastAsia="ru-RU"/>
              </w:rPr>
            </w:pPr>
          </w:p>
        </w:tc>
        <w:tc>
          <w:tcPr>
            <w:tcW w:w="1260" w:type="dxa"/>
            <w:gridSpan w:val="3"/>
            <w:vMerge/>
            <w:vAlign w:val="center"/>
          </w:tcPr>
          <w:p w:rsidR="00AE1564" w:rsidRDefault="00AE1564" w:rsidP="00E14B3A">
            <w:pPr>
              <w:spacing w:after="0" w:line="240" w:lineRule="auto"/>
              <w:rPr>
                <w:rFonts w:ascii="Times New Roman" w:eastAsia="Times New Roman" w:hAnsi="Times New Roman" w:cs="Times New Roman"/>
                <w:sz w:val="16"/>
                <w:szCs w:val="16"/>
                <w:lang w:eastAsia="ru-RU"/>
              </w:rPr>
            </w:pPr>
          </w:p>
        </w:tc>
        <w:tc>
          <w:tcPr>
            <w:tcW w:w="810" w:type="dxa"/>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Запланированные</w:t>
            </w:r>
          </w:p>
        </w:tc>
        <w:tc>
          <w:tcPr>
            <w:tcW w:w="3451" w:type="dxa"/>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Достигнутые</w:t>
            </w:r>
          </w:p>
        </w:tc>
        <w:tc>
          <w:tcPr>
            <w:tcW w:w="851" w:type="dxa"/>
            <w:vAlign w:val="center"/>
          </w:tcPr>
          <w:p w:rsidR="00AE1564" w:rsidRDefault="00E14B3A" w:rsidP="00E14B3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Срок начала реализации</w:t>
            </w:r>
          </w:p>
        </w:tc>
        <w:tc>
          <w:tcPr>
            <w:tcW w:w="992" w:type="dxa"/>
            <w:vAlign w:val="center"/>
          </w:tcPr>
          <w:p w:rsidR="00AE1564" w:rsidRDefault="00E14B3A" w:rsidP="00E14B3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Срок окончания реализации </w:t>
            </w:r>
          </w:p>
        </w:tc>
        <w:tc>
          <w:tcPr>
            <w:tcW w:w="992" w:type="dxa"/>
            <w:vAlign w:val="center"/>
          </w:tcPr>
          <w:p w:rsidR="00AE1564" w:rsidRDefault="00E14B3A" w:rsidP="00E14B3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Срок начала реализации</w:t>
            </w:r>
          </w:p>
        </w:tc>
        <w:tc>
          <w:tcPr>
            <w:tcW w:w="992" w:type="dxa"/>
          </w:tcPr>
          <w:p w:rsidR="00AE1564" w:rsidRDefault="00E14B3A" w:rsidP="00E14B3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Срок окончания реализации</w:t>
            </w:r>
          </w:p>
        </w:tc>
        <w:tc>
          <w:tcPr>
            <w:tcW w:w="940" w:type="dxa"/>
            <w:vMerge/>
          </w:tcPr>
          <w:p w:rsidR="00AE1564" w:rsidRDefault="00AE1564" w:rsidP="00E14B3A">
            <w:pPr>
              <w:spacing w:after="0" w:line="240" w:lineRule="auto"/>
              <w:rPr>
                <w:rFonts w:ascii="Times New Roman" w:eastAsia="Times New Roman" w:hAnsi="Times New Roman" w:cs="Times New Roman"/>
                <w:sz w:val="16"/>
                <w:szCs w:val="16"/>
                <w:lang w:eastAsia="ru-RU"/>
              </w:rPr>
            </w:pPr>
          </w:p>
        </w:tc>
      </w:tr>
      <w:tr w:rsidR="00AE1564" w:rsidTr="00395BF7">
        <w:trPr>
          <w:trHeight w:val="258"/>
          <w:tblHeader/>
          <w:jc w:val="center"/>
        </w:trPr>
        <w:tc>
          <w:tcPr>
            <w:tcW w:w="534" w:type="dxa"/>
            <w:noWrap/>
            <w:vAlign w:val="center"/>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778" w:type="dxa"/>
            <w:noWrap/>
            <w:vAlign w:val="center"/>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260" w:type="dxa"/>
            <w:gridSpan w:val="3"/>
            <w:vAlign w:val="center"/>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810" w:type="dxa"/>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451" w:type="dxa"/>
            <w:vAlign w:val="center"/>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1" w:type="dxa"/>
            <w:noWrap/>
            <w:vAlign w:val="center"/>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92" w:type="dxa"/>
            <w:noWrap/>
            <w:vAlign w:val="center"/>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92" w:type="dxa"/>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992" w:type="dxa"/>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940" w:type="dxa"/>
          </w:tcPr>
          <w:p w:rsidR="00AE1564" w:rsidRDefault="00E14B3A" w:rsidP="00E14B3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AE1564" w:rsidTr="00395BF7">
        <w:trPr>
          <w:trHeight w:val="284"/>
          <w:jc w:val="center"/>
        </w:trPr>
        <w:tc>
          <w:tcPr>
            <w:tcW w:w="534" w:type="dxa"/>
            <w:tcBorders>
              <w:right w:val="nil"/>
            </w:tcBorders>
            <w:noWrap/>
            <w:vAlign w:val="center"/>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4778" w:type="dxa"/>
            <w:tcBorders>
              <w:top w:val="nil"/>
              <w:left w:val="nil"/>
              <w:bottom w:val="nil"/>
              <w:right w:val="nil"/>
            </w:tcBorders>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336" w:type="dxa"/>
            <w:tcBorders>
              <w:top w:val="nil"/>
              <w:left w:val="nil"/>
              <w:bottom w:val="nil"/>
              <w:right w:val="nil"/>
            </w:tcBorders>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9716" w:type="dxa"/>
            <w:gridSpan w:val="8"/>
            <w:tcBorders>
              <w:top w:val="nil"/>
              <w:left w:val="nil"/>
              <w:bottom w:val="nil"/>
              <w:right w:val="single" w:sz="4" w:space="0" w:color="auto"/>
            </w:tcBorders>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810"/>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Основное мероприятие 1.1.1</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Корректировка схемы территориального планирования муниципального района «Сыктывдинский» Республики Коми</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УАиКС</w:t>
            </w:r>
          </w:p>
        </w:tc>
        <w:tc>
          <w:tcPr>
            <w:tcW w:w="810"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См. Комплексный план</w:t>
            </w: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p w:rsidR="00AE1564" w:rsidRDefault="00AE1564" w:rsidP="00E14B3A">
            <w:pPr>
              <w:spacing w:after="0" w:line="240" w:lineRule="auto"/>
              <w:rPr>
                <w:rFonts w:ascii="Times New Roman" w:eastAsia="Times New Roman" w:hAnsi="Times New Roman" w:cs="Times New Roman"/>
                <w:b/>
                <w:sz w:val="18"/>
                <w:szCs w:val="18"/>
                <w:lang w:eastAsia="ru-RU"/>
              </w:rPr>
            </w:pP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1.1.1.1</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hAnsi="Times New Roman" w:cs="Times New Roman"/>
                <w:sz w:val="20"/>
                <w:szCs w:val="20"/>
              </w:rPr>
              <w:t>Корректировка документа территориального планирования</w:t>
            </w:r>
          </w:p>
        </w:tc>
        <w:tc>
          <w:tcPr>
            <w:tcW w:w="1260" w:type="dxa"/>
            <w:gridSpan w:val="3"/>
          </w:tcPr>
          <w:p w:rsidR="00AE1564" w:rsidRDefault="00E14B3A" w:rsidP="00E14B3A">
            <w:pPr>
              <w:spacing w:after="0" w:line="240" w:lineRule="auto"/>
            </w:pPr>
            <w:r>
              <w:rPr>
                <w:rFonts w:ascii="Times New Roman" w:hAnsi="Times New Roman" w:cs="Times New Roman"/>
                <w:sz w:val="20"/>
                <w:szCs w:val="20"/>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451"/>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1.1.1.2</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Утверждение проекта изменений</w:t>
            </w:r>
          </w:p>
        </w:tc>
        <w:tc>
          <w:tcPr>
            <w:tcW w:w="1260" w:type="dxa"/>
            <w:gridSpan w:val="3"/>
          </w:tcPr>
          <w:p w:rsidR="00AE1564" w:rsidRDefault="00E14B3A" w:rsidP="00E14B3A">
            <w:pPr>
              <w:spacing w:after="0" w:line="240" w:lineRule="auto"/>
            </w:pPr>
            <w:r>
              <w:rPr>
                <w:rFonts w:ascii="Times New Roman" w:hAnsi="Times New Roman" w:cs="Times New Roman"/>
                <w:sz w:val="20"/>
                <w:szCs w:val="20"/>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Контрольное событие 1.</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i/>
                <w:sz w:val="20"/>
                <w:szCs w:val="20"/>
              </w:rPr>
              <w:t>Проведение не менее одного мероприятия по привлечению  субсидии из республиканского бюджета Республики Коми  бюджету МР «Сыктывдинский» РК на корректировку схемы территориального планирования</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Выполнено. </w:t>
            </w:r>
            <w:r>
              <w:rPr>
                <w:rFonts w:ascii="Times New Roman" w:eastAsia="Times New Roman" w:hAnsi="Times New Roman" w:cs="Times New Roman"/>
                <w:sz w:val="18"/>
                <w:szCs w:val="18"/>
                <w:lang w:eastAsia="ru-RU"/>
              </w:rPr>
              <w:t xml:space="preserve">Направлены письма в адрес Правительства РК по предоставлению субсидий из </w:t>
            </w:r>
            <w:r>
              <w:rPr>
                <w:rFonts w:ascii="Times New Roman" w:hAnsi="Times New Roman" w:cs="Times New Roman"/>
                <w:sz w:val="20"/>
                <w:szCs w:val="20"/>
              </w:rPr>
              <w:t>республиканского бюдж</w:t>
            </w:r>
            <w:r w:rsidR="00395BF7">
              <w:rPr>
                <w:rFonts w:ascii="Times New Roman" w:hAnsi="Times New Roman" w:cs="Times New Roman"/>
                <w:sz w:val="20"/>
                <w:szCs w:val="20"/>
              </w:rPr>
              <w:t xml:space="preserve">ета Республики Коми  бюджету МР </w:t>
            </w:r>
            <w:r>
              <w:rPr>
                <w:rFonts w:ascii="Times New Roman" w:hAnsi="Times New Roman" w:cs="Times New Roman"/>
                <w:sz w:val="20"/>
                <w:szCs w:val="20"/>
              </w:rPr>
              <w:t>«Сыктывдинский» РК на корректировку схемы территориального планирования</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Основное мероприятие 1.1.2</w:t>
            </w:r>
          </w:p>
          <w:p w:rsidR="00AE1564" w:rsidRDefault="00E14B3A" w:rsidP="00E14B3A">
            <w:pPr>
              <w:spacing w:after="0" w:line="240" w:lineRule="auto"/>
              <w:rPr>
                <w:rFonts w:ascii="Times New Roman" w:eastAsia="BatangChe" w:hAnsi="Times New Roman" w:cs="Times New Roman"/>
                <w:i/>
                <w:sz w:val="18"/>
                <w:szCs w:val="18"/>
                <w:lang w:eastAsia="ru-RU"/>
              </w:rPr>
            </w:pPr>
            <w:r>
              <w:rPr>
                <w:rFonts w:ascii="Times New Roman" w:hAnsi="Times New Roman" w:cs="Times New Roman"/>
                <w:sz w:val="20"/>
                <w:szCs w:val="20"/>
              </w:rPr>
              <w:t>Корректировка генеральных планов, правил землепользования и застройки и документации по планировке территорий муниципальных образований</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p w:rsidR="00AE1564" w:rsidRDefault="00AE1564" w:rsidP="00E14B3A">
            <w:pPr>
              <w:spacing w:after="0" w:line="240" w:lineRule="auto"/>
              <w:rPr>
                <w:rFonts w:ascii="Times New Roman" w:eastAsia="Times New Roman" w:hAnsi="Times New Roman" w:cs="Times New Roman"/>
                <w:b/>
                <w:sz w:val="18"/>
                <w:szCs w:val="18"/>
                <w:lang w:eastAsia="ru-RU"/>
              </w:rPr>
            </w:pP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bCs/>
                <w:sz w:val="20"/>
                <w:szCs w:val="20"/>
              </w:rPr>
              <w:t>Мероприятие 1.1.2.1</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hAnsi="Times New Roman" w:cs="Times New Roman"/>
                <w:sz w:val="20"/>
                <w:szCs w:val="20"/>
              </w:rPr>
              <w:t>Корректировка генерального плана  сельских поселений</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bCs/>
                <w:sz w:val="20"/>
                <w:szCs w:val="20"/>
              </w:rPr>
              <w:t>Мероприятие 1.1.2.2</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sz w:val="20"/>
                <w:szCs w:val="20"/>
              </w:rPr>
              <w:t>Корректировка правил землепользования и застройки сельских поселений</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44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bCs/>
                <w:sz w:val="20"/>
                <w:szCs w:val="20"/>
              </w:rPr>
              <w:t>Мероприятие 1.1.2.3</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sz w:val="20"/>
                <w:szCs w:val="20"/>
              </w:rPr>
              <w:t>Разработка генерального плана</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Контрольное событие 2.</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i/>
                <w:sz w:val="20"/>
                <w:szCs w:val="20"/>
              </w:rPr>
              <w:t>Сбор предложений об изменении границ территориальных зон, изменении градостроительных регламентов</w:t>
            </w:r>
          </w:p>
        </w:tc>
        <w:tc>
          <w:tcPr>
            <w:tcW w:w="1260" w:type="dxa"/>
            <w:gridSpan w:val="3"/>
          </w:tcPr>
          <w:p w:rsidR="00AE1564" w:rsidRDefault="00AE1564"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На регулярной основе осуществляется </w:t>
            </w:r>
            <w:r>
              <w:rPr>
                <w:rFonts w:ascii="Times New Roman" w:hAnsi="Times New Roman" w:cs="Times New Roman"/>
                <w:sz w:val="20"/>
                <w:szCs w:val="20"/>
              </w:rPr>
              <w:t>сбор предложений об изменении границ территориальных зон, изменении градостроительных регламентов</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1785"/>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Контрольное событие 3.</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hAnsi="Times New Roman" w:cs="Times New Roman"/>
                <w:i/>
                <w:sz w:val="20"/>
                <w:szCs w:val="20"/>
              </w:rPr>
              <w:t>Проведение не менее одного мероприятия по привлечению  субсидии из республиканского бюджета Республики Коми  бюджету МР «Сыктывдинский» РК на корректировку схемы территориального планирования</w:t>
            </w:r>
          </w:p>
        </w:tc>
        <w:tc>
          <w:tcPr>
            <w:tcW w:w="1260" w:type="dxa"/>
            <w:gridSpan w:val="3"/>
          </w:tcPr>
          <w:p w:rsidR="00AE1564" w:rsidRDefault="00AE1564"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Направлены письма в адрес Правительства РК по предоставлению субсидий из </w:t>
            </w:r>
            <w:r>
              <w:rPr>
                <w:rFonts w:ascii="Times New Roman" w:hAnsi="Times New Roman" w:cs="Times New Roman"/>
                <w:sz w:val="20"/>
                <w:szCs w:val="20"/>
              </w:rPr>
              <w:t>республиканского бюджета Республики Коми  бюджету МР «Сыктывдинский» РК на корректировку схемы территориального планирования</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Основное мероприятие 1.1.3.</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Разработка проектов планировки и проектов межевания территории на территории муниципального района «Сыктывдинский» Республики Коми</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1.1.3.1</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sz w:val="20"/>
                <w:szCs w:val="20"/>
              </w:rPr>
              <w:t>Разработка документации по планировке территории для жилищного строительства</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Утвердили проект планировки по комплексному развитию в м. Пичипашня </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1.1.3.2</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hAnsi="Times New Roman" w:cs="Times New Roman"/>
                <w:sz w:val="20"/>
                <w:szCs w:val="20"/>
              </w:rPr>
              <w:t>Разработка проекта планировки и проекта межевания территорий для включения объекта в АИП РК на объект «Строительство сетей водоснабжения и централизованной системы водоотведения в с. Слудка»</w:t>
            </w:r>
            <w:r>
              <w:rPr>
                <w:rFonts w:ascii="Times New Roman" w:eastAsia="Times New Roman" w:hAnsi="Times New Roman" w:cs="Times New Roman"/>
                <w:i/>
                <w:sz w:val="18"/>
                <w:szCs w:val="18"/>
                <w:lang w:eastAsia="ru-RU"/>
              </w:rPr>
              <w:t>)</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1.1.3.3</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Разработка проекта планировки и проекта межевания территорий для включения объекта в АИП РК на объект «Строительство сетей водоснабжения и централизованной системы водоотведения в с. Палевицы»</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УАиКС </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1.1.3.4</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sz w:val="20"/>
                <w:szCs w:val="20"/>
              </w:rPr>
              <w:t>Разработка проекта планировки и проекта межевания территорий для включения объекта в АИП РК на объект «Строительство сетей водоснабжения и централизованной системы водоотведения в с. Часово»</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1.1.3.5</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sz w:val="20"/>
                <w:szCs w:val="20"/>
              </w:rPr>
              <w:t>Разработка проекта планировки и проекта межевания территорий для включения объекта в АИП РК на объект «Строительство централизованных систем водоотведения в с. Зеленец по ул. Мелиораторов»</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pPr>
            <w:r>
              <w:rPr>
                <w:rFonts w:ascii="Times New Roman" w:eastAsia="Times New Roman" w:hAnsi="Times New Roman" w:cs="Times New Roman"/>
                <w:b/>
                <w:sz w:val="18"/>
                <w:szCs w:val="18"/>
                <w:lang w:eastAsia="ru-RU"/>
              </w:rPr>
              <w:t xml:space="preserve">Выполнено. </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1.1.3.6</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hAnsi="Times New Roman" w:cs="Times New Roman"/>
                <w:sz w:val="20"/>
                <w:szCs w:val="20"/>
              </w:rPr>
              <w:t>Выполнение комплексных кадастровых работ в отношении кадастровых кварталов муниципального района «Сыктывдинский» Республики Коми и подготовка документации по планировке территории (проект межевания)</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jc w:val="both"/>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Выполнено. </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144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Контрольное событие 4.</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hAnsi="Times New Roman" w:cs="Times New Roman"/>
                <w:sz w:val="20"/>
                <w:szCs w:val="20"/>
              </w:rPr>
              <w:t>Проведение не менее одного мероприятия по привлечению  субсидии из республиканского бюджета Республики Коми  бюджету МР «Сыктывдинский» РК на корректировку схемы территориального планирования</w:t>
            </w:r>
          </w:p>
        </w:tc>
        <w:tc>
          <w:tcPr>
            <w:tcW w:w="1260" w:type="dxa"/>
            <w:gridSpan w:val="3"/>
          </w:tcPr>
          <w:p w:rsidR="00AE1564" w:rsidRDefault="00AE1564"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10" w:type="dxa"/>
          </w:tcPr>
          <w:p w:rsidR="00AE1564" w:rsidRDefault="00AE1564" w:rsidP="00E14B3A">
            <w:pPr>
              <w:spacing w:after="0" w:line="240" w:lineRule="auto"/>
              <w:jc w:val="both"/>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 xml:space="preserve"> Направлены письма в адрес Правительства РК по предоставлению субсидий из </w:t>
            </w:r>
            <w:r>
              <w:rPr>
                <w:rFonts w:ascii="Times New Roman" w:hAnsi="Times New Roman" w:cs="Times New Roman"/>
                <w:sz w:val="20"/>
                <w:szCs w:val="20"/>
              </w:rPr>
              <w:t>республиканского бюджета Республики Коми  бюджету МР «Сыктывдинский» РК на корректировку схемы территориального планирования</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Основное мероприятие 2.1.1</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hAnsi="Times New Roman" w:cs="Times New Roman"/>
                <w:sz w:val="20"/>
                <w:szCs w:val="20"/>
              </w:rPr>
              <w:t>Строительство объектов коммунальной инфраструктуры</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выполнено, отсутствие финансирования</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2.1.1.1</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Строительство объектов дорожной инфраструктуры</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Выполнено.</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2.1.1.2</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sz w:val="20"/>
                <w:szCs w:val="20"/>
              </w:rPr>
              <w:t>Строительство объектов водоснабжения и водоотведения</w:t>
            </w:r>
          </w:p>
        </w:tc>
        <w:tc>
          <w:tcPr>
            <w:tcW w:w="1260" w:type="dxa"/>
            <w:gridSpan w:val="3"/>
          </w:tcPr>
          <w:p w:rsidR="00AE1564" w:rsidRDefault="00AE1564"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выполнено. Отсутствует ПСД и источник финансирования</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4778" w:type="dxa"/>
          </w:tcPr>
          <w:p w:rsidR="00AE1564" w:rsidRDefault="00E14B3A" w:rsidP="00E14B3A">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Основное мероприятие 2.1.2</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sz w:val="20"/>
                <w:szCs w:val="20"/>
              </w:rPr>
              <w:t>Строительство и реконструкция объектов капитального строительства</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jc w:val="both"/>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Выполнено.</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4778" w:type="dxa"/>
          </w:tcPr>
          <w:p w:rsidR="00AE1564" w:rsidRDefault="00E14B3A" w:rsidP="00E14B3A">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2.1.2.1</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sz w:val="20"/>
                <w:szCs w:val="20"/>
              </w:rPr>
              <w:t>Разработка проектно-сметной документации объектов капитального строительства</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jc w:val="both"/>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Не выполнено  </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4778" w:type="dxa"/>
          </w:tcPr>
          <w:p w:rsidR="00AE1564" w:rsidRDefault="00E14B3A" w:rsidP="00E14B3A">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Мероприятие 2.1.2.2</w:t>
            </w:r>
          </w:p>
          <w:p w:rsidR="00AE1564" w:rsidRDefault="00E14B3A" w:rsidP="00E14B3A">
            <w:pPr>
              <w:spacing w:after="0" w:line="240" w:lineRule="auto"/>
              <w:rPr>
                <w:rFonts w:ascii="Times New Roman" w:eastAsia="BatangChe" w:hAnsi="Times New Roman" w:cs="Times New Roman"/>
                <w:i/>
                <w:sz w:val="18"/>
                <w:szCs w:val="18"/>
                <w:lang w:eastAsia="ru-RU"/>
              </w:rPr>
            </w:pPr>
            <w:r>
              <w:rPr>
                <w:rFonts w:ascii="Times New Roman" w:hAnsi="Times New Roman" w:cs="Times New Roman"/>
                <w:sz w:val="20"/>
                <w:szCs w:val="20"/>
              </w:rPr>
              <w:t>Строительство объектов капитального строительства</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Выполнено.</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Контрольное событие 5.</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i/>
                <w:sz w:val="20"/>
                <w:szCs w:val="20"/>
              </w:rPr>
              <w:t>Подготовка технического задания на разработку проектной документации не менее одного объекта капитального строительства</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widowControl w:val="0"/>
              <w:tabs>
                <w:tab w:val="left" w:pos="351"/>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451" w:type="dxa"/>
          </w:tcPr>
          <w:p w:rsidR="00AE1564" w:rsidRDefault="00E14B3A" w:rsidP="00E14B3A">
            <w:pPr>
              <w:widowControl w:val="0"/>
              <w:tabs>
                <w:tab w:val="left" w:pos="351"/>
              </w:tabs>
              <w:autoSpaceDE w:val="0"/>
              <w:autoSpaceDN w:val="0"/>
              <w:adjustRightInd w:val="0"/>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Не выполнено.</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1361"/>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Контрольное событие 6.</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i/>
                <w:sz w:val="20"/>
                <w:szCs w:val="20"/>
              </w:rPr>
              <w:t>Провести не менее одной рабочей  встречи с ресурсоснабжающими организациями по вопросу подключения (технологического присоединения) объектов капитального строительства к сетям инженерно-технического обеспечения</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widowControl w:val="0"/>
              <w:tabs>
                <w:tab w:val="left" w:pos="351"/>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Выполнено. </w:t>
            </w:r>
            <w:r>
              <w:rPr>
                <w:rFonts w:ascii="Times New Roman" w:eastAsia="Times New Roman" w:hAnsi="Times New Roman" w:cs="Times New Roman"/>
                <w:sz w:val="18"/>
                <w:szCs w:val="18"/>
                <w:lang w:eastAsia="ru-RU"/>
              </w:rPr>
              <w:t>Проведена рабочая встреча с АО «Сыктывкарский водоканал» по вопросу технологического присоединения сетей НК ул. Родниковая с. Выльгорт проезды 1-5</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4778" w:type="dxa"/>
          </w:tcPr>
          <w:p w:rsidR="00AE1564" w:rsidRDefault="00E14B3A" w:rsidP="00E14B3A">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Основное мероприятие 2.1.3</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Выполнено частично. </w:t>
            </w:r>
            <w:r>
              <w:rPr>
                <w:rFonts w:ascii="Times New Roman" w:eastAsia="Times New Roman" w:hAnsi="Times New Roman" w:cs="Times New Roman"/>
                <w:sz w:val="18"/>
                <w:szCs w:val="18"/>
                <w:lang w:eastAsia="ru-RU"/>
              </w:rPr>
              <w:t xml:space="preserve">Заключено дополнительное соглашение с ОАО «Коми дорожная компания» по МК в связи с внесением изменений в проектную документацию  </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4778" w:type="dxa"/>
          </w:tcPr>
          <w:p w:rsidR="00AE1564" w:rsidRDefault="00E14B3A" w:rsidP="00E14B3A">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Мероприятие 2.1.3.1</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hAnsi="Times New Roman" w:cs="Times New Roman"/>
                <w:bCs/>
                <w:sz w:val="20"/>
                <w:szCs w:val="20"/>
              </w:rPr>
              <w:t xml:space="preserve">«Обеспечение земельных участков </w:t>
            </w:r>
            <w:bookmarkStart w:id="0" w:name="_GoBack"/>
            <w:bookmarkEnd w:id="0"/>
            <w:r>
              <w:rPr>
                <w:rFonts w:ascii="Times New Roman" w:hAnsi="Times New Roman" w:cs="Times New Roman"/>
                <w:bCs/>
                <w:sz w:val="20"/>
                <w:szCs w:val="20"/>
              </w:rPr>
              <w:t>инфраструктурой в местечке Пичипашня, с. Выльгорт, Сыктывдинского района, Республики Коми в рамках комплексного обустройства площадок под жилую застройку в сельской местности (1 этап, 1 очередь)»</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Выполнено частично. </w:t>
            </w:r>
            <w:r>
              <w:rPr>
                <w:rFonts w:ascii="Times New Roman" w:eastAsia="Times New Roman" w:hAnsi="Times New Roman" w:cs="Times New Roman"/>
                <w:sz w:val="18"/>
                <w:szCs w:val="18"/>
                <w:lang w:eastAsia="ru-RU"/>
              </w:rPr>
              <w:t xml:space="preserve">Заключено дополнительное соглашение с ОАО «Коми дорожная компания» по МК в связи с внесением изменений в проектную документацию  </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4778" w:type="dxa"/>
          </w:tcPr>
          <w:p w:rsidR="00AE1564" w:rsidRDefault="00E14B3A" w:rsidP="00E14B3A">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Мероприятие 2.1.3.2</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20"/>
                <w:szCs w:val="20"/>
              </w:rPr>
              <w:t>«Строительство сетей водоснабжения и наружной канализации по ул. Родниковая, проезды 1-5 , СП «Выльгорт» МО МР «Сыктывдинский»</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widowControl w:val="0"/>
              <w:tabs>
                <w:tab w:val="left" w:pos="351"/>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451" w:type="dxa"/>
          </w:tcPr>
          <w:p w:rsidR="00AE1564" w:rsidRDefault="00E14B3A" w:rsidP="00E14B3A">
            <w:pPr>
              <w:widowControl w:val="0"/>
              <w:tabs>
                <w:tab w:val="left" w:pos="351"/>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Выполнено. </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4778" w:type="dxa"/>
          </w:tcPr>
          <w:p w:rsidR="00AE1564" w:rsidRDefault="00E14B3A" w:rsidP="00E14B3A">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Мероприятия 2.1.3.3</w:t>
            </w:r>
          </w:p>
          <w:p w:rsidR="00AE1564" w:rsidRPr="00395BF7" w:rsidRDefault="00E14B3A" w:rsidP="00395BF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Обеспечение земельных участков инфраструктурой в местечке Пичипашня, с. Выльгорт, Сыктывдинского района, Республики Коми в рамках комплексного обустройства площадок под жилую застройку в сельской местности (1 этап, 2 очередь)»</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УАиЕС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 xml:space="preserve">Отсутствует источник финансирования </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4778" w:type="dxa"/>
          </w:tcPr>
          <w:p w:rsidR="00AE1564" w:rsidRDefault="00E14B3A" w:rsidP="00E14B3A">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Мероприятия 2.1.3.4</w:t>
            </w:r>
          </w:p>
          <w:p w:rsidR="00AE1564" w:rsidRPr="00395BF7" w:rsidRDefault="00E14B3A" w:rsidP="00395BF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Обеспечение земельных участков инфраструктурой в местечке Пичипашня, с. Выльгорт, Сыктывдинского района, Республики Коми в рамках комплексного обустройства площадок под жилую застройку в сельской местности (2 этап, 1 очередь)»</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b/>
                <w:sz w:val="18"/>
                <w:szCs w:val="18"/>
                <w:vertAlign w:val="superscript"/>
                <w:lang w:eastAsia="ru-RU"/>
              </w:rPr>
            </w:pPr>
            <w:r>
              <w:rPr>
                <w:rFonts w:ascii="Times New Roman" w:eastAsia="Times New Roman" w:hAnsi="Times New Roman" w:cs="Times New Roman"/>
                <w:b/>
                <w:sz w:val="18"/>
                <w:szCs w:val="18"/>
                <w:lang w:eastAsia="ru-RU"/>
              </w:rPr>
              <w:t xml:space="preserve">Не выполнено. </w:t>
            </w:r>
            <w:r>
              <w:rPr>
                <w:rFonts w:ascii="Times New Roman" w:eastAsia="Times New Roman" w:hAnsi="Times New Roman" w:cs="Times New Roman"/>
                <w:sz w:val="18"/>
                <w:szCs w:val="18"/>
                <w:lang w:eastAsia="ru-RU"/>
              </w:rPr>
              <w:t>Отсутствует источник финансирования</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4778" w:type="dxa"/>
          </w:tcPr>
          <w:p w:rsidR="00AE1564" w:rsidRDefault="00E14B3A" w:rsidP="00E14B3A">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Мероприятия 2.1.3.5</w:t>
            </w:r>
          </w:p>
          <w:p w:rsidR="00AE1564" w:rsidRPr="00395BF7" w:rsidRDefault="00E14B3A" w:rsidP="00395BF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Строительство объекта «Подъездная автомобильная дорога к объекту «Квартал малоэтажной застройки» в с. Выльгорт Сыктывдинского района»</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УАиКС</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bidi="ru-RU"/>
              </w:rPr>
            </w:pPr>
            <w:r>
              <w:rPr>
                <w:rFonts w:ascii="Times New Roman" w:eastAsia="Times New Roman" w:hAnsi="Times New Roman" w:cs="Times New Roman"/>
                <w:b/>
                <w:sz w:val="18"/>
                <w:szCs w:val="18"/>
                <w:lang w:eastAsia="ru-RU" w:bidi="ru-RU"/>
              </w:rPr>
              <w:t>Выполнена.</w:t>
            </w:r>
            <w:r>
              <w:rPr>
                <w:rFonts w:ascii="Times New Roman" w:eastAsia="Times New Roman" w:hAnsi="Times New Roman" w:cs="Times New Roman"/>
                <w:sz w:val="18"/>
                <w:szCs w:val="18"/>
                <w:lang w:eastAsia="ru-RU" w:bidi="ru-RU"/>
              </w:rPr>
              <w:t xml:space="preserve"> Строительство объекта завершено в декабре 2024 года</w:t>
            </w:r>
          </w:p>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1420"/>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Контрольное событие 7. </w:t>
            </w:r>
          </w:p>
          <w:p w:rsidR="00AE1564" w:rsidRDefault="00E14B3A" w:rsidP="00E14B3A">
            <w:pPr>
              <w:spacing w:after="0" w:line="240" w:lineRule="auto"/>
              <w:rPr>
                <w:rFonts w:ascii="Times New Roman" w:eastAsia="Times New Roman" w:hAnsi="Times New Roman" w:cs="Times New Roman"/>
                <w:i/>
                <w:sz w:val="18"/>
                <w:szCs w:val="18"/>
                <w:lang w:eastAsia="ru-RU"/>
              </w:rPr>
            </w:pPr>
            <w:r>
              <w:rPr>
                <w:rFonts w:ascii="Times New Roman" w:hAnsi="Times New Roman" w:cs="Times New Roman"/>
                <w:i/>
                <w:sz w:val="20"/>
                <w:szCs w:val="20"/>
              </w:rPr>
              <w:t>Организация и проведение не менее одной конкурентной процедуры по строительству объекта инженерной инфраструктуры</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УАиКС </w:t>
            </w:r>
          </w:p>
        </w:tc>
        <w:tc>
          <w:tcPr>
            <w:tcW w:w="810" w:type="dxa"/>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3451" w:type="dxa"/>
          </w:tcPr>
          <w:p w:rsidR="00AE1564" w:rsidRPr="00395BF7" w:rsidRDefault="00E14B3A" w:rsidP="00395BF7">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b/>
                <w:sz w:val="18"/>
                <w:szCs w:val="18"/>
                <w:lang w:eastAsia="ru-RU" w:bidi="ru-RU"/>
              </w:rPr>
              <w:t>Выполнено.</w:t>
            </w:r>
            <w:r>
              <w:rPr>
                <w:rFonts w:ascii="Times New Roman" w:eastAsia="Times New Roman" w:hAnsi="Times New Roman" w:cs="Times New Roman"/>
                <w:sz w:val="18"/>
                <w:szCs w:val="18"/>
                <w:lang w:eastAsia="ru-RU" w:bidi="ru-RU"/>
              </w:rPr>
              <w:t xml:space="preserve">На основании проведения конкурсных процедур определен подрядчик по строительству </w:t>
            </w:r>
            <w:r>
              <w:rPr>
                <w:rFonts w:ascii="Times New Roman" w:hAnsi="Times New Roman" w:cs="Times New Roman"/>
                <w:sz w:val="20"/>
                <w:szCs w:val="20"/>
              </w:rPr>
              <w:t>объекта «Подъездная автомобильная дорога к объекту «Квартал малоэтажной застройки» в с. Выльгорт Сыктывдинского района»</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888"/>
          <w:jc w:val="center"/>
        </w:trPr>
        <w:tc>
          <w:tcPr>
            <w:tcW w:w="534" w:type="dxa"/>
            <w:noWrap/>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4778" w:type="dxa"/>
          </w:tcPr>
          <w:p w:rsidR="00AE1564" w:rsidRDefault="00E14B3A" w:rsidP="00E14B3A">
            <w:pPr>
              <w:widowControl w:val="0"/>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Контрольное событие 8.</w:t>
            </w:r>
          </w:p>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hAnsi="Times New Roman" w:cs="Times New Roman"/>
                <w:i/>
                <w:sz w:val="20"/>
                <w:szCs w:val="20"/>
              </w:rPr>
              <w:t>Осуществление передачи Подрядчику не менее одной площадки для строительства объекта инженерной инфраструктуры</w:t>
            </w:r>
          </w:p>
        </w:tc>
        <w:tc>
          <w:tcPr>
            <w:tcW w:w="1260" w:type="dxa"/>
            <w:gridSpan w:val="3"/>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УАиКС </w:t>
            </w:r>
          </w:p>
        </w:tc>
        <w:tc>
          <w:tcPr>
            <w:tcW w:w="810" w:type="dxa"/>
          </w:tcPr>
          <w:p w:rsidR="00AE1564" w:rsidRDefault="00AE1564" w:rsidP="00E14B3A">
            <w:pPr>
              <w:spacing w:after="0" w:line="240" w:lineRule="auto"/>
              <w:rPr>
                <w:rFonts w:ascii="Times New Roman" w:eastAsia="Times New Roman" w:hAnsi="Times New Roman" w:cs="Times New Roman"/>
                <w:sz w:val="18"/>
                <w:szCs w:val="18"/>
                <w:lang w:eastAsia="ru-RU"/>
              </w:rPr>
            </w:pPr>
          </w:p>
        </w:tc>
        <w:tc>
          <w:tcPr>
            <w:tcW w:w="3451" w:type="dxa"/>
          </w:tcPr>
          <w:p w:rsidR="00AE1564" w:rsidRDefault="00E14B3A" w:rsidP="00E14B3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Выполнено.</w:t>
            </w:r>
            <w:r>
              <w:rPr>
                <w:rFonts w:ascii="Times New Roman" w:eastAsia="Times New Roman" w:hAnsi="Times New Roman" w:cs="Times New Roman"/>
                <w:sz w:val="18"/>
                <w:szCs w:val="18"/>
                <w:lang w:eastAsia="ru-RU"/>
              </w:rPr>
              <w:t>Передано площадка подрядной организации ООО «Доринвест»</w:t>
            </w:r>
          </w:p>
        </w:tc>
        <w:tc>
          <w:tcPr>
            <w:tcW w:w="851"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01.01.</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92"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w:t>
            </w:r>
          </w:p>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940" w:type="dxa"/>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Отсутствуют</w:t>
            </w:r>
          </w:p>
        </w:tc>
      </w:tr>
      <w:tr w:rsidR="00AE1564" w:rsidTr="00395BF7">
        <w:trPr>
          <w:trHeight w:val="284"/>
          <w:jc w:val="center"/>
        </w:trPr>
        <w:tc>
          <w:tcPr>
            <w:tcW w:w="534" w:type="dxa"/>
            <w:noWrap/>
          </w:tcPr>
          <w:p w:rsidR="00AE1564" w:rsidRDefault="00AE1564" w:rsidP="00E14B3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778" w:type="dxa"/>
            <w:tcBorders>
              <w:top w:val="single" w:sz="4" w:space="0" w:color="auto"/>
              <w:left w:val="single" w:sz="4" w:space="0" w:color="auto"/>
              <w:bottom w:val="single" w:sz="4" w:space="0" w:color="auto"/>
              <w:right w:val="single" w:sz="4" w:space="0" w:color="auto"/>
            </w:tcBorders>
            <w:shd w:val="clear" w:color="auto" w:fill="auto"/>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b/>
                <w:bCs/>
                <w:sz w:val="18"/>
                <w:szCs w:val="18"/>
                <w:lang w:eastAsia="ru-RU"/>
              </w:rPr>
              <w:t xml:space="preserve">Итого по программе </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AE1564" w:rsidRDefault="00E14B3A" w:rsidP="00E14B3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810" w:type="dxa"/>
            <w:tcBorders>
              <w:top w:val="single" w:sz="4" w:space="0" w:color="auto"/>
              <w:left w:val="single" w:sz="4" w:space="0" w:color="auto"/>
              <w:bottom w:val="single" w:sz="4" w:space="0" w:color="auto"/>
              <w:right w:val="single" w:sz="4" w:space="0" w:color="auto"/>
            </w:tcBorders>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1564" w:rsidRDefault="00E14B3A" w:rsidP="00E14B3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AE1564" w:rsidRDefault="00AE1564" w:rsidP="00E14B3A">
            <w:pPr>
              <w:spacing w:after="0" w:line="240" w:lineRule="auto"/>
              <w:jc w:val="center"/>
              <w:rPr>
                <w:rFonts w:ascii="Times New Roman" w:eastAsia="Times New Roman" w:hAnsi="Times New Roman" w:cs="Times New Roman"/>
                <w:sz w:val="18"/>
                <w:szCs w:val="18"/>
                <w:lang w:eastAsia="ru-RU"/>
              </w:rPr>
            </w:pPr>
          </w:p>
        </w:tc>
      </w:tr>
    </w:tbl>
    <w:p w:rsidR="00AE1564" w:rsidRDefault="00AE1564" w:rsidP="00E14B3A">
      <w:pPr>
        <w:spacing w:after="0" w:line="240" w:lineRule="auto"/>
      </w:pPr>
    </w:p>
    <w:sectPr w:rsidR="00AE1564" w:rsidSect="00E14B3A">
      <w:pgSz w:w="16838" w:h="11906" w:orient="landscape"/>
      <w:pgMar w:top="1135" w:right="1134"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B3A" w:rsidRDefault="00E14B3A">
      <w:pPr>
        <w:spacing w:line="240" w:lineRule="auto"/>
      </w:pPr>
      <w:r>
        <w:separator/>
      </w:r>
    </w:p>
  </w:endnote>
  <w:endnote w:type="continuationSeparator" w:id="0">
    <w:p w:rsidR="00E14B3A" w:rsidRDefault="00E14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等线">
    <w:altName w:val="Microsoft YaHei"/>
    <w:charset w:val="00"/>
    <w:family w:val="auto"/>
    <w:pitch w:val="default"/>
  </w:font>
  <w:font w:name="BatangChe">
    <w:altName w:val="Malgun Gothic"/>
    <w:charset w:val="81"/>
    <w:family w:val="modern"/>
    <w:pitch w:val="default"/>
    <w:sig w:usb0="00000000" w:usb1="00000000" w:usb2="00000030" w:usb3="00000000" w:csb0="000800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85804"/>
    </w:sdtPr>
    <w:sdtContent>
      <w:p w:rsidR="00E14B3A" w:rsidRDefault="00E14B3A">
        <w:pPr>
          <w:pStyle w:val="ad"/>
          <w:jc w:val="right"/>
        </w:pPr>
        <w:r>
          <w:fldChar w:fldCharType="begin"/>
        </w:r>
        <w:r>
          <w:instrText>PAGE   \* MERGEFORMAT</w:instrText>
        </w:r>
        <w:r>
          <w:fldChar w:fldCharType="separate"/>
        </w:r>
        <w:r w:rsidR="008D123C">
          <w:rPr>
            <w:noProof/>
          </w:rPr>
          <w:t>10</w:t>
        </w:r>
        <w:r>
          <w:fldChar w:fldCharType="end"/>
        </w:r>
      </w:p>
    </w:sdtContent>
  </w:sdt>
  <w:p w:rsidR="00E14B3A" w:rsidRDefault="00E14B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B3A" w:rsidRDefault="00E14B3A">
      <w:pPr>
        <w:spacing w:after="0"/>
      </w:pPr>
      <w:r>
        <w:separator/>
      </w:r>
    </w:p>
  </w:footnote>
  <w:footnote w:type="continuationSeparator" w:id="0">
    <w:p w:rsidR="00E14B3A" w:rsidRDefault="00E14B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34" type="#_x0000_t75" style="width:11.4pt;height:11.4pt" o:bullet="t">
        <v:imagedata r:id="rId1" o:title=""/>
      </v:shape>
    </w:pict>
  </w:numPicBullet>
  <w:abstractNum w:abstractNumId="0" w15:restartNumberingAfterBreak="0">
    <w:nsid w:val="06692BE0"/>
    <w:multiLevelType w:val="multilevel"/>
    <w:tmpl w:val="06692BE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E284171"/>
    <w:multiLevelType w:val="multilevel"/>
    <w:tmpl w:val="0E28417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FEA11A0"/>
    <w:multiLevelType w:val="multilevel"/>
    <w:tmpl w:val="1FEA11A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1F81893"/>
    <w:multiLevelType w:val="multilevel"/>
    <w:tmpl w:val="41F81893"/>
    <w:lvl w:ilvl="0">
      <w:start w:val="1"/>
      <w:numFmt w:val="bullet"/>
      <w:lvlText w:val=""/>
      <w:lvlPicBulletId w:val="0"/>
      <w:lvlJc w:val="left"/>
      <w:pPr>
        <w:ind w:left="1430" w:hanging="360"/>
      </w:pPr>
      <w:rPr>
        <w:rFonts w:ascii="Symbol" w:hAnsi="Symbol" w:hint="default"/>
        <w:color w:val="auto"/>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4" w15:restartNumberingAfterBreak="0">
    <w:nsid w:val="4E7E027E"/>
    <w:multiLevelType w:val="multilevel"/>
    <w:tmpl w:val="4E7E027E"/>
    <w:lvl w:ilvl="0">
      <w:start w:val="1"/>
      <w:numFmt w:val="decimal"/>
      <w:lvlText w:val="%1."/>
      <w:lvlJc w:val="left"/>
      <w:pPr>
        <w:ind w:left="1288" w:hanging="360"/>
      </w:pPr>
      <w:rPr>
        <w:rFonts w:hint="default"/>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 w15:restartNumberingAfterBreak="0">
    <w:nsid w:val="5B1F01B2"/>
    <w:multiLevelType w:val="multilevel"/>
    <w:tmpl w:val="5B1F01B2"/>
    <w:lvl w:ilvl="0">
      <w:start w:val="1"/>
      <w:numFmt w:val="bullet"/>
      <w:lvlText w:val=""/>
      <w:lvlPicBulletId w:val="0"/>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6163585B"/>
    <w:multiLevelType w:val="multilevel"/>
    <w:tmpl w:val="6163585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65507020"/>
    <w:multiLevelType w:val="multilevel"/>
    <w:tmpl w:val="65507020"/>
    <w:lvl w:ilvl="0">
      <w:start w:val="1"/>
      <w:numFmt w:val="bullet"/>
      <w:lvlText w:val=""/>
      <w:lvlJc w:val="left"/>
      <w:pPr>
        <w:ind w:left="1340" w:hanging="360"/>
      </w:pPr>
      <w:rPr>
        <w:rFonts w:ascii="Wingdings" w:hAnsi="Wingdings"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8" w15:restartNumberingAfterBreak="0">
    <w:nsid w:val="7CC31AAC"/>
    <w:multiLevelType w:val="multilevel"/>
    <w:tmpl w:val="7CC31AA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1"/>
  </w:num>
  <w:num w:numId="3">
    <w:abstractNumId w:val="6"/>
  </w:num>
  <w:num w:numId="4">
    <w:abstractNumId w:val="7"/>
  </w:num>
  <w:num w:numId="5">
    <w:abstractNumId w:val="0"/>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2D"/>
    <w:rsid w:val="00004B66"/>
    <w:rsid w:val="00010FC4"/>
    <w:rsid w:val="0001668E"/>
    <w:rsid w:val="00030948"/>
    <w:rsid w:val="00032EDB"/>
    <w:rsid w:val="00041A14"/>
    <w:rsid w:val="00044DF9"/>
    <w:rsid w:val="00051A3C"/>
    <w:rsid w:val="00053732"/>
    <w:rsid w:val="0006598D"/>
    <w:rsid w:val="0006688C"/>
    <w:rsid w:val="0006746C"/>
    <w:rsid w:val="000721E7"/>
    <w:rsid w:val="0007551E"/>
    <w:rsid w:val="00075F1E"/>
    <w:rsid w:val="000811DD"/>
    <w:rsid w:val="00084B32"/>
    <w:rsid w:val="00093893"/>
    <w:rsid w:val="000A1F1F"/>
    <w:rsid w:val="000A3BF9"/>
    <w:rsid w:val="000B2015"/>
    <w:rsid w:val="000B42E8"/>
    <w:rsid w:val="000C0E7A"/>
    <w:rsid w:val="000C14FB"/>
    <w:rsid w:val="000C352C"/>
    <w:rsid w:val="000D376E"/>
    <w:rsid w:val="000E1EAF"/>
    <w:rsid w:val="000E59EC"/>
    <w:rsid w:val="000E6FFA"/>
    <w:rsid w:val="000F18CC"/>
    <w:rsid w:val="000F449D"/>
    <w:rsid w:val="00114AE4"/>
    <w:rsid w:val="00120F33"/>
    <w:rsid w:val="00121D73"/>
    <w:rsid w:val="00123AFA"/>
    <w:rsid w:val="00125D70"/>
    <w:rsid w:val="001356D1"/>
    <w:rsid w:val="0014154E"/>
    <w:rsid w:val="00146EF1"/>
    <w:rsid w:val="00154322"/>
    <w:rsid w:val="00175530"/>
    <w:rsid w:val="00176015"/>
    <w:rsid w:val="00176E71"/>
    <w:rsid w:val="001770EE"/>
    <w:rsid w:val="00184333"/>
    <w:rsid w:val="0018608D"/>
    <w:rsid w:val="001905C5"/>
    <w:rsid w:val="00193148"/>
    <w:rsid w:val="001931B5"/>
    <w:rsid w:val="001A2632"/>
    <w:rsid w:val="001A541D"/>
    <w:rsid w:val="001A7B1E"/>
    <w:rsid w:val="001C01C9"/>
    <w:rsid w:val="001C2BFB"/>
    <w:rsid w:val="001C4F1A"/>
    <w:rsid w:val="001E0DBC"/>
    <w:rsid w:val="001E7559"/>
    <w:rsid w:val="001F3772"/>
    <w:rsid w:val="001F4AAF"/>
    <w:rsid w:val="002046BE"/>
    <w:rsid w:val="00212ACB"/>
    <w:rsid w:val="00214156"/>
    <w:rsid w:val="0021697D"/>
    <w:rsid w:val="002200BD"/>
    <w:rsid w:val="00224334"/>
    <w:rsid w:val="00224D75"/>
    <w:rsid w:val="002402C0"/>
    <w:rsid w:val="00242B0B"/>
    <w:rsid w:val="0024369C"/>
    <w:rsid w:val="00245692"/>
    <w:rsid w:val="002521BC"/>
    <w:rsid w:val="00266276"/>
    <w:rsid w:val="00272C04"/>
    <w:rsid w:val="002777FC"/>
    <w:rsid w:val="0028519D"/>
    <w:rsid w:val="00287521"/>
    <w:rsid w:val="0029512B"/>
    <w:rsid w:val="00295249"/>
    <w:rsid w:val="002A2DF2"/>
    <w:rsid w:val="002A619E"/>
    <w:rsid w:val="002B16D2"/>
    <w:rsid w:val="002B251D"/>
    <w:rsid w:val="002B54A9"/>
    <w:rsid w:val="002C0C4F"/>
    <w:rsid w:val="002C5657"/>
    <w:rsid w:val="002C5B72"/>
    <w:rsid w:val="002C64B3"/>
    <w:rsid w:val="002D26CD"/>
    <w:rsid w:val="002F0C9B"/>
    <w:rsid w:val="002F3022"/>
    <w:rsid w:val="00303A48"/>
    <w:rsid w:val="00304D1D"/>
    <w:rsid w:val="003069E3"/>
    <w:rsid w:val="00313F3D"/>
    <w:rsid w:val="00325528"/>
    <w:rsid w:val="0033099F"/>
    <w:rsid w:val="0034253A"/>
    <w:rsid w:val="0035049A"/>
    <w:rsid w:val="00351531"/>
    <w:rsid w:val="00354C53"/>
    <w:rsid w:val="0035669B"/>
    <w:rsid w:val="00364B6A"/>
    <w:rsid w:val="00367F88"/>
    <w:rsid w:val="00371544"/>
    <w:rsid w:val="00375833"/>
    <w:rsid w:val="00376911"/>
    <w:rsid w:val="003802A9"/>
    <w:rsid w:val="00381B31"/>
    <w:rsid w:val="003873CC"/>
    <w:rsid w:val="0039555A"/>
    <w:rsid w:val="00395A86"/>
    <w:rsid w:val="00395BF7"/>
    <w:rsid w:val="003962FE"/>
    <w:rsid w:val="003A6A55"/>
    <w:rsid w:val="003A7EE9"/>
    <w:rsid w:val="003B07DF"/>
    <w:rsid w:val="003B12BB"/>
    <w:rsid w:val="003C1FDD"/>
    <w:rsid w:val="003C6CB1"/>
    <w:rsid w:val="003D10B0"/>
    <w:rsid w:val="003D68E9"/>
    <w:rsid w:val="003D6A00"/>
    <w:rsid w:val="003D7069"/>
    <w:rsid w:val="003E5D0C"/>
    <w:rsid w:val="003F7073"/>
    <w:rsid w:val="0040052C"/>
    <w:rsid w:val="0040134E"/>
    <w:rsid w:val="004145C2"/>
    <w:rsid w:val="00417AD4"/>
    <w:rsid w:val="0042295B"/>
    <w:rsid w:val="00427357"/>
    <w:rsid w:val="00430F2B"/>
    <w:rsid w:val="0043348B"/>
    <w:rsid w:val="004360E5"/>
    <w:rsid w:val="00437219"/>
    <w:rsid w:val="00440E13"/>
    <w:rsid w:val="00440EC0"/>
    <w:rsid w:val="00441146"/>
    <w:rsid w:val="0044264E"/>
    <w:rsid w:val="00442D9E"/>
    <w:rsid w:val="0044353B"/>
    <w:rsid w:val="0044689F"/>
    <w:rsid w:val="004566C9"/>
    <w:rsid w:val="00462B37"/>
    <w:rsid w:val="00463FF0"/>
    <w:rsid w:val="00464CA1"/>
    <w:rsid w:val="004677FA"/>
    <w:rsid w:val="00480C07"/>
    <w:rsid w:val="00480D7D"/>
    <w:rsid w:val="004825DD"/>
    <w:rsid w:val="00485C40"/>
    <w:rsid w:val="004872F3"/>
    <w:rsid w:val="00487766"/>
    <w:rsid w:val="004911B0"/>
    <w:rsid w:val="00495C0A"/>
    <w:rsid w:val="004A277A"/>
    <w:rsid w:val="004A3049"/>
    <w:rsid w:val="004A610B"/>
    <w:rsid w:val="004C0A5E"/>
    <w:rsid w:val="004C1A93"/>
    <w:rsid w:val="004C1D07"/>
    <w:rsid w:val="004C269D"/>
    <w:rsid w:val="004C6EE4"/>
    <w:rsid w:val="004C7748"/>
    <w:rsid w:val="004D1161"/>
    <w:rsid w:val="004E2291"/>
    <w:rsid w:val="004E2E94"/>
    <w:rsid w:val="004E31DB"/>
    <w:rsid w:val="004E56B2"/>
    <w:rsid w:val="004E67E0"/>
    <w:rsid w:val="004F0C6E"/>
    <w:rsid w:val="00505CAB"/>
    <w:rsid w:val="00505F32"/>
    <w:rsid w:val="0051075A"/>
    <w:rsid w:val="0051521C"/>
    <w:rsid w:val="00515CC3"/>
    <w:rsid w:val="005179D0"/>
    <w:rsid w:val="00521C33"/>
    <w:rsid w:val="0052258E"/>
    <w:rsid w:val="00522791"/>
    <w:rsid w:val="005243B7"/>
    <w:rsid w:val="005243DD"/>
    <w:rsid w:val="00527B1F"/>
    <w:rsid w:val="0053225D"/>
    <w:rsid w:val="005326AF"/>
    <w:rsid w:val="00536C2E"/>
    <w:rsid w:val="005427E0"/>
    <w:rsid w:val="00543ED4"/>
    <w:rsid w:val="00546888"/>
    <w:rsid w:val="00547F24"/>
    <w:rsid w:val="005668E8"/>
    <w:rsid w:val="005713DA"/>
    <w:rsid w:val="00576073"/>
    <w:rsid w:val="00584DD0"/>
    <w:rsid w:val="005858C8"/>
    <w:rsid w:val="00591CF1"/>
    <w:rsid w:val="00594ABD"/>
    <w:rsid w:val="005A39B1"/>
    <w:rsid w:val="005A52E6"/>
    <w:rsid w:val="005A7F44"/>
    <w:rsid w:val="005B00E7"/>
    <w:rsid w:val="005B2C94"/>
    <w:rsid w:val="005C1C2C"/>
    <w:rsid w:val="005C1DC5"/>
    <w:rsid w:val="005D17B0"/>
    <w:rsid w:val="005D27E3"/>
    <w:rsid w:val="005D62D3"/>
    <w:rsid w:val="005D6D34"/>
    <w:rsid w:val="005E099D"/>
    <w:rsid w:val="005E19B8"/>
    <w:rsid w:val="005E72B1"/>
    <w:rsid w:val="00600195"/>
    <w:rsid w:val="00607961"/>
    <w:rsid w:val="0061119A"/>
    <w:rsid w:val="00615B8E"/>
    <w:rsid w:val="00620EC1"/>
    <w:rsid w:val="00621F83"/>
    <w:rsid w:val="00636459"/>
    <w:rsid w:val="00636EB0"/>
    <w:rsid w:val="0063734F"/>
    <w:rsid w:val="00641ED3"/>
    <w:rsid w:val="00645341"/>
    <w:rsid w:val="00650B2D"/>
    <w:rsid w:val="00654F0D"/>
    <w:rsid w:val="00663B58"/>
    <w:rsid w:val="00667AD8"/>
    <w:rsid w:val="00667C72"/>
    <w:rsid w:val="00674F57"/>
    <w:rsid w:val="006829F2"/>
    <w:rsid w:val="00685320"/>
    <w:rsid w:val="00691735"/>
    <w:rsid w:val="00695E92"/>
    <w:rsid w:val="006B1C67"/>
    <w:rsid w:val="006C1091"/>
    <w:rsid w:val="006C5C26"/>
    <w:rsid w:val="006D4ABB"/>
    <w:rsid w:val="006D6017"/>
    <w:rsid w:val="006E4B81"/>
    <w:rsid w:val="006E5BCA"/>
    <w:rsid w:val="006E6FDA"/>
    <w:rsid w:val="006F211F"/>
    <w:rsid w:val="006F3277"/>
    <w:rsid w:val="006F36F3"/>
    <w:rsid w:val="006F73DD"/>
    <w:rsid w:val="00700FF1"/>
    <w:rsid w:val="00703100"/>
    <w:rsid w:val="00704064"/>
    <w:rsid w:val="00707691"/>
    <w:rsid w:val="00736829"/>
    <w:rsid w:val="00745D29"/>
    <w:rsid w:val="00746FBF"/>
    <w:rsid w:val="0075594D"/>
    <w:rsid w:val="00764AFA"/>
    <w:rsid w:val="00765E79"/>
    <w:rsid w:val="00767103"/>
    <w:rsid w:val="00773376"/>
    <w:rsid w:val="00774E47"/>
    <w:rsid w:val="0078293D"/>
    <w:rsid w:val="0078491B"/>
    <w:rsid w:val="00792641"/>
    <w:rsid w:val="00793BD8"/>
    <w:rsid w:val="007955A7"/>
    <w:rsid w:val="007A2B01"/>
    <w:rsid w:val="007B1CFA"/>
    <w:rsid w:val="007B64C2"/>
    <w:rsid w:val="007C0381"/>
    <w:rsid w:val="007D50A2"/>
    <w:rsid w:val="007E1922"/>
    <w:rsid w:val="007E348B"/>
    <w:rsid w:val="007E415B"/>
    <w:rsid w:val="007E47B9"/>
    <w:rsid w:val="007F392D"/>
    <w:rsid w:val="007F39A2"/>
    <w:rsid w:val="007F64E8"/>
    <w:rsid w:val="008049AF"/>
    <w:rsid w:val="00810188"/>
    <w:rsid w:val="008115A6"/>
    <w:rsid w:val="00814F8A"/>
    <w:rsid w:val="008204AB"/>
    <w:rsid w:val="0082581E"/>
    <w:rsid w:val="0082711C"/>
    <w:rsid w:val="008336BD"/>
    <w:rsid w:val="00840BC2"/>
    <w:rsid w:val="00840E2A"/>
    <w:rsid w:val="00851DEF"/>
    <w:rsid w:val="00852980"/>
    <w:rsid w:val="008565C6"/>
    <w:rsid w:val="00865EB0"/>
    <w:rsid w:val="00871B8B"/>
    <w:rsid w:val="0087419D"/>
    <w:rsid w:val="00881787"/>
    <w:rsid w:val="00883283"/>
    <w:rsid w:val="00883B9F"/>
    <w:rsid w:val="00890990"/>
    <w:rsid w:val="00893000"/>
    <w:rsid w:val="008A754E"/>
    <w:rsid w:val="008B34EA"/>
    <w:rsid w:val="008C5976"/>
    <w:rsid w:val="008D123C"/>
    <w:rsid w:val="008D3360"/>
    <w:rsid w:val="008D36AC"/>
    <w:rsid w:val="008D587C"/>
    <w:rsid w:val="008D66FD"/>
    <w:rsid w:val="008E27BE"/>
    <w:rsid w:val="008E680B"/>
    <w:rsid w:val="008F0911"/>
    <w:rsid w:val="008F229E"/>
    <w:rsid w:val="008F52AB"/>
    <w:rsid w:val="008F591B"/>
    <w:rsid w:val="00900EF8"/>
    <w:rsid w:val="009109ED"/>
    <w:rsid w:val="00912EB6"/>
    <w:rsid w:val="009313CA"/>
    <w:rsid w:val="00931E0D"/>
    <w:rsid w:val="00931FCB"/>
    <w:rsid w:val="0093235B"/>
    <w:rsid w:val="00950AFA"/>
    <w:rsid w:val="00964DF5"/>
    <w:rsid w:val="00971408"/>
    <w:rsid w:val="00974D12"/>
    <w:rsid w:val="00975C51"/>
    <w:rsid w:val="00982BB8"/>
    <w:rsid w:val="00983D86"/>
    <w:rsid w:val="00987AEE"/>
    <w:rsid w:val="00993295"/>
    <w:rsid w:val="009A7F6F"/>
    <w:rsid w:val="009B0196"/>
    <w:rsid w:val="009B093D"/>
    <w:rsid w:val="009B5F0F"/>
    <w:rsid w:val="009B667F"/>
    <w:rsid w:val="009C3327"/>
    <w:rsid w:val="009C4840"/>
    <w:rsid w:val="009D1644"/>
    <w:rsid w:val="009E0CAE"/>
    <w:rsid w:val="009F1FFA"/>
    <w:rsid w:val="009F6ED9"/>
    <w:rsid w:val="009F78CB"/>
    <w:rsid w:val="009F7F70"/>
    <w:rsid w:val="00A028EA"/>
    <w:rsid w:val="00A03CB4"/>
    <w:rsid w:val="00A20968"/>
    <w:rsid w:val="00A304BC"/>
    <w:rsid w:val="00A364A7"/>
    <w:rsid w:val="00A41344"/>
    <w:rsid w:val="00A42691"/>
    <w:rsid w:val="00A45868"/>
    <w:rsid w:val="00A47BC4"/>
    <w:rsid w:val="00A54153"/>
    <w:rsid w:val="00A5711D"/>
    <w:rsid w:val="00A64CF3"/>
    <w:rsid w:val="00A662F1"/>
    <w:rsid w:val="00A66851"/>
    <w:rsid w:val="00A721E4"/>
    <w:rsid w:val="00A736CB"/>
    <w:rsid w:val="00A820C0"/>
    <w:rsid w:val="00A8730F"/>
    <w:rsid w:val="00A92B9F"/>
    <w:rsid w:val="00A93A1D"/>
    <w:rsid w:val="00A93D6C"/>
    <w:rsid w:val="00A958DC"/>
    <w:rsid w:val="00AA0163"/>
    <w:rsid w:val="00AA0AC8"/>
    <w:rsid w:val="00AA17B6"/>
    <w:rsid w:val="00AA1F2C"/>
    <w:rsid w:val="00AA4E61"/>
    <w:rsid w:val="00AA68CA"/>
    <w:rsid w:val="00AB2357"/>
    <w:rsid w:val="00AB7689"/>
    <w:rsid w:val="00AC0960"/>
    <w:rsid w:val="00AC18BF"/>
    <w:rsid w:val="00AC2549"/>
    <w:rsid w:val="00AC7177"/>
    <w:rsid w:val="00AC76BB"/>
    <w:rsid w:val="00AD470D"/>
    <w:rsid w:val="00AD6871"/>
    <w:rsid w:val="00AE144B"/>
    <w:rsid w:val="00AE1564"/>
    <w:rsid w:val="00AE204E"/>
    <w:rsid w:val="00AE3C6F"/>
    <w:rsid w:val="00AF3BBE"/>
    <w:rsid w:val="00AF3FE7"/>
    <w:rsid w:val="00B10966"/>
    <w:rsid w:val="00B12C43"/>
    <w:rsid w:val="00B1609E"/>
    <w:rsid w:val="00B16A62"/>
    <w:rsid w:val="00B20E5C"/>
    <w:rsid w:val="00B22440"/>
    <w:rsid w:val="00B253F0"/>
    <w:rsid w:val="00B2653F"/>
    <w:rsid w:val="00B33732"/>
    <w:rsid w:val="00B4007A"/>
    <w:rsid w:val="00B4099D"/>
    <w:rsid w:val="00B43E8B"/>
    <w:rsid w:val="00B47B9D"/>
    <w:rsid w:val="00B60872"/>
    <w:rsid w:val="00B61CF1"/>
    <w:rsid w:val="00B64717"/>
    <w:rsid w:val="00B71D13"/>
    <w:rsid w:val="00B918BE"/>
    <w:rsid w:val="00B93A85"/>
    <w:rsid w:val="00B953D2"/>
    <w:rsid w:val="00B9578F"/>
    <w:rsid w:val="00B97F8D"/>
    <w:rsid w:val="00BA0355"/>
    <w:rsid w:val="00BA7EC2"/>
    <w:rsid w:val="00BB6A09"/>
    <w:rsid w:val="00BC14A9"/>
    <w:rsid w:val="00BC74B9"/>
    <w:rsid w:val="00BD5AC9"/>
    <w:rsid w:val="00BD7BF6"/>
    <w:rsid w:val="00BE0B4E"/>
    <w:rsid w:val="00BE27DB"/>
    <w:rsid w:val="00BE502D"/>
    <w:rsid w:val="00BF20FA"/>
    <w:rsid w:val="00C11C27"/>
    <w:rsid w:val="00C13A23"/>
    <w:rsid w:val="00C143DF"/>
    <w:rsid w:val="00C14AF5"/>
    <w:rsid w:val="00C1512C"/>
    <w:rsid w:val="00C22E7D"/>
    <w:rsid w:val="00C231BB"/>
    <w:rsid w:val="00C32407"/>
    <w:rsid w:val="00C338FA"/>
    <w:rsid w:val="00C34AFB"/>
    <w:rsid w:val="00C37B8F"/>
    <w:rsid w:val="00C445E0"/>
    <w:rsid w:val="00C4731D"/>
    <w:rsid w:val="00C47EE6"/>
    <w:rsid w:val="00C51BD8"/>
    <w:rsid w:val="00C52D7C"/>
    <w:rsid w:val="00C55093"/>
    <w:rsid w:val="00C5669E"/>
    <w:rsid w:val="00C6346E"/>
    <w:rsid w:val="00C64819"/>
    <w:rsid w:val="00C6724F"/>
    <w:rsid w:val="00C70165"/>
    <w:rsid w:val="00C7306F"/>
    <w:rsid w:val="00C7625F"/>
    <w:rsid w:val="00C77F72"/>
    <w:rsid w:val="00C80413"/>
    <w:rsid w:val="00C8051E"/>
    <w:rsid w:val="00C84030"/>
    <w:rsid w:val="00C84150"/>
    <w:rsid w:val="00C9088B"/>
    <w:rsid w:val="00C92AB7"/>
    <w:rsid w:val="00C94A63"/>
    <w:rsid w:val="00C972B5"/>
    <w:rsid w:val="00CA17B9"/>
    <w:rsid w:val="00CB412C"/>
    <w:rsid w:val="00CC2A57"/>
    <w:rsid w:val="00CC3198"/>
    <w:rsid w:val="00CC42E0"/>
    <w:rsid w:val="00CC6D87"/>
    <w:rsid w:val="00CD2AD0"/>
    <w:rsid w:val="00CD37C9"/>
    <w:rsid w:val="00CD4078"/>
    <w:rsid w:val="00CD54EF"/>
    <w:rsid w:val="00D0112C"/>
    <w:rsid w:val="00D043A6"/>
    <w:rsid w:val="00D04C92"/>
    <w:rsid w:val="00D15B45"/>
    <w:rsid w:val="00D17FCE"/>
    <w:rsid w:val="00D205F8"/>
    <w:rsid w:val="00D21795"/>
    <w:rsid w:val="00D21A11"/>
    <w:rsid w:val="00D25591"/>
    <w:rsid w:val="00D255A1"/>
    <w:rsid w:val="00D34954"/>
    <w:rsid w:val="00D47D22"/>
    <w:rsid w:val="00D5015F"/>
    <w:rsid w:val="00D5194F"/>
    <w:rsid w:val="00D51B02"/>
    <w:rsid w:val="00D5346C"/>
    <w:rsid w:val="00D53AE4"/>
    <w:rsid w:val="00D675FF"/>
    <w:rsid w:val="00D723B0"/>
    <w:rsid w:val="00D76459"/>
    <w:rsid w:val="00D8038C"/>
    <w:rsid w:val="00D80967"/>
    <w:rsid w:val="00D920E4"/>
    <w:rsid w:val="00DB15B1"/>
    <w:rsid w:val="00DB61F5"/>
    <w:rsid w:val="00DB76F9"/>
    <w:rsid w:val="00DB79FF"/>
    <w:rsid w:val="00DC325D"/>
    <w:rsid w:val="00DC4512"/>
    <w:rsid w:val="00DD03B3"/>
    <w:rsid w:val="00DD08C4"/>
    <w:rsid w:val="00DD2FF4"/>
    <w:rsid w:val="00DD63D2"/>
    <w:rsid w:val="00DD6796"/>
    <w:rsid w:val="00DE1A2B"/>
    <w:rsid w:val="00DE1BF9"/>
    <w:rsid w:val="00DE6B23"/>
    <w:rsid w:val="00DF1AD4"/>
    <w:rsid w:val="00DF59E4"/>
    <w:rsid w:val="00E03087"/>
    <w:rsid w:val="00E05F42"/>
    <w:rsid w:val="00E064FF"/>
    <w:rsid w:val="00E07BA3"/>
    <w:rsid w:val="00E11559"/>
    <w:rsid w:val="00E11AEF"/>
    <w:rsid w:val="00E120F1"/>
    <w:rsid w:val="00E14141"/>
    <w:rsid w:val="00E14B3A"/>
    <w:rsid w:val="00E206F8"/>
    <w:rsid w:val="00E235E9"/>
    <w:rsid w:val="00E27695"/>
    <w:rsid w:val="00E33B28"/>
    <w:rsid w:val="00E370F5"/>
    <w:rsid w:val="00E520CA"/>
    <w:rsid w:val="00E7008E"/>
    <w:rsid w:val="00E729AA"/>
    <w:rsid w:val="00E803D4"/>
    <w:rsid w:val="00E82899"/>
    <w:rsid w:val="00E833C5"/>
    <w:rsid w:val="00E85978"/>
    <w:rsid w:val="00E92ED2"/>
    <w:rsid w:val="00E93250"/>
    <w:rsid w:val="00EA2B71"/>
    <w:rsid w:val="00EA34B8"/>
    <w:rsid w:val="00EA40E8"/>
    <w:rsid w:val="00EA5BBC"/>
    <w:rsid w:val="00EA5BE0"/>
    <w:rsid w:val="00EA60B9"/>
    <w:rsid w:val="00EB0DD3"/>
    <w:rsid w:val="00EB4F4F"/>
    <w:rsid w:val="00EB5A57"/>
    <w:rsid w:val="00EC13AC"/>
    <w:rsid w:val="00EC6AC5"/>
    <w:rsid w:val="00ED3174"/>
    <w:rsid w:val="00ED6767"/>
    <w:rsid w:val="00EE0D48"/>
    <w:rsid w:val="00EE5E0F"/>
    <w:rsid w:val="00EE60A0"/>
    <w:rsid w:val="00EE6130"/>
    <w:rsid w:val="00EE790E"/>
    <w:rsid w:val="00EF5C59"/>
    <w:rsid w:val="00EF5EA5"/>
    <w:rsid w:val="00F018B2"/>
    <w:rsid w:val="00F02025"/>
    <w:rsid w:val="00F07E48"/>
    <w:rsid w:val="00F14164"/>
    <w:rsid w:val="00F25152"/>
    <w:rsid w:val="00F26459"/>
    <w:rsid w:val="00F26E07"/>
    <w:rsid w:val="00F277EB"/>
    <w:rsid w:val="00F31B1B"/>
    <w:rsid w:val="00F322F4"/>
    <w:rsid w:val="00F436FB"/>
    <w:rsid w:val="00F44FBD"/>
    <w:rsid w:val="00F56BAA"/>
    <w:rsid w:val="00F60C60"/>
    <w:rsid w:val="00F61C47"/>
    <w:rsid w:val="00F65A48"/>
    <w:rsid w:val="00F662BE"/>
    <w:rsid w:val="00F711E3"/>
    <w:rsid w:val="00F71B42"/>
    <w:rsid w:val="00F72B7D"/>
    <w:rsid w:val="00F77000"/>
    <w:rsid w:val="00F92619"/>
    <w:rsid w:val="00F97242"/>
    <w:rsid w:val="00F97B89"/>
    <w:rsid w:val="00FA31DD"/>
    <w:rsid w:val="00FB3AEC"/>
    <w:rsid w:val="00FC14B9"/>
    <w:rsid w:val="00FC4553"/>
    <w:rsid w:val="00FD07FD"/>
    <w:rsid w:val="00FD5A48"/>
    <w:rsid w:val="00FE574C"/>
    <w:rsid w:val="00FF448D"/>
    <w:rsid w:val="00FF5CE1"/>
    <w:rsid w:val="07827F30"/>
    <w:rsid w:val="196767A3"/>
    <w:rsid w:val="2023191B"/>
    <w:rsid w:val="280C0B37"/>
    <w:rsid w:val="41452A38"/>
    <w:rsid w:val="417B3006"/>
    <w:rsid w:val="67BA005B"/>
    <w:rsid w:val="799257F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3BBE523-4397-4522-A2F1-1E0ED72B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Hyperlink"/>
    <w:unhideWhenUsed/>
    <w:qFormat/>
    <w:rPr>
      <w:color w:val="0000FF"/>
      <w:u w:val="single"/>
    </w:rPr>
  </w:style>
  <w:style w:type="paragraph" w:styleId="a5">
    <w:name w:val="Balloon Text"/>
    <w:basedOn w:val="a"/>
    <w:link w:val="a6"/>
    <w:uiPriority w:val="99"/>
    <w:unhideWhenUsed/>
    <w:qFormat/>
    <w:pPr>
      <w:spacing w:after="0" w:line="240" w:lineRule="auto"/>
    </w:pPr>
    <w:rPr>
      <w:rFonts w:ascii="Segoe UI" w:eastAsia="Times New Roman" w:hAnsi="Segoe UI" w:cs="Times New Roman"/>
      <w:sz w:val="18"/>
      <w:szCs w:val="18"/>
      <w:lang w:eastAsia="ru-RU"/>
    </w:rPr>
  </w:style>
  <w:style w:type="paragraph" w:styleId="a7">
    <w:name w:val="footnote text"/>
    <w:basedOn w:val="a"/>
    <w:link w:val="a8"/>
    <w:uiPriority w:val="99"/>
    <w:unhideWhenUsed/>
    <w:qFormat/>
    <w:pPr>
      <w:spacing w:after="0" w:line="240" w:lineRule="auto"/>
    </w:pPr>
    <w:rPr>
      <w:rFonts w:ascii="Calibri" w:eastAsia="Calibri" w:hAnsi="Calibri" w:cs="Times New Roman"/>
      <w:sz w:val="20"/>
      <w:szCs w:val="20"/>
      <w:lang w:eastAsia="ru-RU"/>
    </w:rPr>
  </w:style>
  <w:style w:type="paragraph" w:styleId="a9">
    <w:name w:val="header"/>
    <w:basedOn w:val="a"/>
    <w:link w:val="aa"/>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qFormat/>
    <w:pPr>
      <w:widowControl w:val="0"/>
      <w:suppressAutoHyphens/>
      <w:spacing w:after="120" w:line="240" w:lineRule="auto"/>
    </w:pPr>
    <w:rPr>
      <w:rFonts w:ascii="Arial" w:eastAsia="Lucida Sans Unicode" w:hAnsi="Arial" w:cs="Times New Roman"/>
      <w:kern w:val="1"/>
      <w:sz w:val="20"/>
      <w:szCs w:val="24"/>
    </w:rPr>
  </w:style>
  <w:style w:type="paragraph" w:styleId="ad">
    <w:name w:val="footer"/>
    <w:basedOn w:val="a"/>
    <w:link w:val="ae"/>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выноски Знак"/>
    <w:basedOn w:val="a0"/>
    <w:link w:val="a5"/>
    <w:uiPriority w:val="99"/>
    <w:qFormat/>
    <w:rPr>
      <w:rFonts w:ascii="Segoe UI" w:eastAsia="Times New Roman" w:hAnsi="Segoe UI" w:cs="Times New Roman"/>
      <w:sz w:val="18"/>
      <w:szCs w:val="18"/>
      <w:lang w:eastAsia="ru-RU"/>
    </w:rPr>
  </w:style>
  <w:style w:type="character" w:customStyle="1" w:styleId="a8">
    <w:name w:val="Текст сноски Знак"/>
    <w:basedOn w:val="a0"/>
    <w:link w:val="a7"/>
    <w:uiPriority w:val="99"/>
    <w:qFormat/>
    <w:rPr>
      <w:rFonts w:ascii="Calibri" w:eastAsia="Calibri" w:hAnsi="Calibri" w:cs="Times New Roman"/>
      <w:sz w:val="20"/>
      <w:szCs w:val="20"/>
      <w:lang w:eastAsia="ru-RU"/>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qFormat/>
    <w:rPr>
      <w:rFonts w:ascii="Times New Roman" w:eastAsia="Times New Roman" w:hAnsi="Times New Roman" w:cs="Times New Roman"/>
      <w:sz w:val="24"/>
      <w:szCs w:val="24"/>
      <w:lang w:eastAsia="ru-RU"/>
    </w:rPr>
  </w:style>
  <w:style w:type="paragraph" w:customStyle="1" w:styleId="ConsPlusCell">
    <w:name w:val="ConsPlusCell"/>
    <w:uiPriority w:val="99"/>
    <w:qFormat/>
    <w:pPr>
      <w:widowControl w:val="0"/>
      <w:autoSpaceDE w:val="0"/>
      <w:autoSpaceDN w:val="0"/>
      <w:adjustRightInd w:val="0"/>
    </w:pPr>
    <w:rPr>
      <w:rFonts w:ascii="Arial" w:eastAsia="Times New Roman" w:hAnsi="Arial" w:cs="Arial"/>
    </w:rPr>
  </w:style>
  <w:style w:type="paragraph" w:styleId="af0">
    <w:name w:val="List Paragraph"/>
    <w:basedOn w:val="a"/>
    <w:link w:val="af1"/>
    <w:uiPriority w:val="34"/>
    <w:qFormat/>
    <w:pPr>
      <w:spacing w:after="200" w:line="276" w:lineRule="auto"/>
      <w:ind w:left="720"/>
      <w:contextualSpacing/>
    </w:pPr>
    <w:rPr>
      <w:rFonts w:ascii="Calibri" w:eastAsia="Calibri" w:hAnsi="Calibri" w:cs="Times New Roman"/>
    </w:rPr>
  </w:style>
  <w:style w:type="character" w:customStyle="1" w:styleId="af1">
    <w:name w:val="Абзац списка Знак"/>
    <w:link w:val="af0"/>
    <w:uiPriority w:val="34"/>
    <w:qFormat/>
    <w:locked/>
    <w:rPr>
      <w:rFonts w:ascii="Calibri" w:eastAsia="Calibri" w:hAnsi="Calibri" w:cs="Times New Roman"/>
    </w:rPr>
  </w:style>
  <w:style w:type="paragraph" w:customStyle="1" w:styleId="ConsPlusTitle">
    <w:name w:val="ConsPlusTitle"/>
    <w:uiPriority w:val="99"/>
    <w:qFormat/>
    <w:pPr>
      <w:widowControl w:val="0"/>
      <w:autoSpaceDE w:val="0"/>
      <w:autoSpaceDN w:val="0"/>
      <w:adjustRightInd w:val="0"/>
    </w:pPr>
    <w:rPr>
      <w:rFonts w:ascii="Times New Roman" w:eastAsia="Times New Roman" w:hAnsi="Times New Roman" w:cs="Calibri"/>
      <w:b/>
      <w:bCs/>
      <w:sz w:val="22"/>
      <w:szCs w:val="22"/>
    </w:rPr>
  </w:style>
  <w:style w:type="paragraph" w:styleId="af2">
    <w:name w:val="No Spacing"/>
    <w:uiPriority w:val="1"/>
    <w:qFormat/>
    <w:rPr>
      <w:rFonts w:ascii="Times New Roman" w:eastAsia="Times New Roman" w:hAnsi="Times New Roman" w:cs="Times New Roman"/>
      <w:sz w:val="24"/>
      <w:szCs w:val="24"/>
    </w:rPr>
  </w:style>
  <w:style w:type="paragraph" w:customStyle="1" w:styleId="ConsPlusNormal">
    <w:name w:val="ConsPlusNormal"/>
    <w:link w:val="ConsPlusNormal0"/>
    <w:qFormat/>
    <w:pPr>
      <w:widowControl w:val="0"/>
      <w:autoSpaceDE w:val="0"/>
      <w:autoSpaceDN w:val="0"/>
    </w:pPr>
    <w:rPr>
      <w:rFonts w:ascii="Times New Roman" w:eastAsia="SimSun" w:hAnsi="Times New Roman" w:cs="Times New Roman"/>
      <w:sz w:val="24"/>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character" w:customStyle="1" w:styleId="ac">
    <w:name w:val="Основной текст Знак"/>
    <w:basedOn w:val="a0"/>
    <w:link w:val="ab"/>
    <w:uiPriority w:val="99"/>
    <w:qFormat/>
    <w:rPr>
      <w:rFonts w:ascii="Arial" w:eastAsia="Lucida Sans Unicode" w:hAnsi="Arial" w:cs="Times New Roman"/>
      <w:kern w:val="1"/>
      <w:sz w:val="20"/>
      <w:szCs w:val="24"/>
    </w:rPr>
  </w:style>
  <w:style w:type="paragraph" w:customStyle="1" w:styleId="af3">
    <w:name w:val="Прижатый влево"/>
    <w:basedOn w:val="a"/>
    <w:next w:val="a"/>
    <w:qFormat/>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4">
    <w:name w:val="Гипертекстовая ссылка"/>
    <w:basedOn w:val="a0"/>
    <w:qFormat/>
    <w:rPr>
      <w:b/>
      <w:bCs/>
      <w:color w:val="auto"/>
      <w:sz w:val="26"/>
      <w:szCs w:val="26"/>
    </w:rPr>
  </w:style>
  <w:style w:type="paragraph" w:customStyle="1" w:styleId="af5">
    <w:name w:val="Нормальный (таблица)"/>
    <w:basedOn w:val="a"/>
    <w:next w:val="a"/>
    <w:qFormat/>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ConsPlusNormal0">
    <w:name w:val="ConsPlusNormal Знак"/>
    <w:link w:val="ConsPlusNormal"/>
    <w:qFormat/>
    <w:locked/>
    <w:rPr>
      <w:rFonts w:ascii="Times New Roman" w:eastAsia="SimSu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DC0C-EEE4-435F-85BD-D68D7F46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3513</Words>
  <Characters>20026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Puser_7T</cp:lastModifiedBy>
  <cp:revision>2</cp:revision>
  <cp:lastPrinted>2025-04-01T06:52:00Z</cp:lastPrinted>
  <dcterms:created xsi:type="dcterms:W3CDTF">2025-04-08T06:29:00Z</dcterms:created>
  <dcterms:modified xsi:type="dcterms:W3CDTF">2025-04-08T06:29:00Z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22E73DDA4BFF4D6ABDF48DED6B5FE156_12</vt:lpwstr>
  </property>
</Properties>
</file>