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B1" w:rsidRPr="00C81B57" w:rsidRDefault="009F6AB1" w:rsidP="009F6AB1">
      <w:pPr>
        <w:tabs>
          <w:tab w:val="left" w:pos="4080"/>
          <w:tab w:val="right" w:pos="9921"/>
        </w:tabs>
        <w:suppressAutoHyphens w:val="0"/>
        <w:jc w:val="right"/>
        <w:rPr>
          <w:b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467360</wp:posOffset>
                </wp:positionV>
                <wp:extent cx="1998345" cy="666750"/>
                <wp:effectExtent l="0" t="0" r="190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AB1" w:rsidRPr="00357D13" w:rsidRDefault="009F6AB1" w:rsidP="009F6AB1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8.6pt;margin-top:36.8pt;width:157.3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" o:allowincell="f" stroked="f">
                <v:textbox>
                  <w:txbxContent>
                    <w:p w:rsidR="009F6AB1" w:rsidRPr="00357D13" w:rsidRDefault="009F6AB1" w:rsidP="009F6AB1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1B57">
        <w:rPr>
          <w:b/>
          <w:kern w:val="0"/>
          <w:sz w:val="28"/>
          <w:szCs w:val="28"/>
          <w:lang w:eastAsia="ru-RU"/>
        </w:rPr>
        <w:t xml:space="preserve">                                                      </w:t>
      </w:r>
    </w:p>
    <w:p w:rsidR="009F6AB1" w:rsidRPr="00C81B57" w:rsidRDefault="009F6AB1" w:rsidP="009F6AB1">
      <w:pPr>
        <w:suppressAutoHyphens w:val="0"/>
        <w:autoSpaceDE w:val="0"/>
        <w:autoSpaceDN w:val="0"/>
        <w:adjustRightInd w:val="0"/>
        <w:jc w:val="right"/>
        <w:rPr>
          <w:rFonts w:eastAsia="Calibri"/>
          <w:b/>
          <w:kern w:val="0"/>
          <w:sz w:val="22"/>
          <w:szCs w:val="22"/>
          <w:lang w:eastAsia="en-US"/>
        </w:rPr>
      </w:pPr>
      <w:r>
        <w:rPr>
          <w:noProof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2734945</wp:posOffset>
            </wp:positionH>
            <wp:positionV relativeFrom="paragraph">
              <wp:posOffset>40005</wp:posOffset>
            </wp:positionV>
            <wp:extent cx="885190" cy="10229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022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AB1" w:rsidRPr="00C81B57" w:rsidRDefault="009F6AB1" w:rsidP="009F6AB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C81B57">
        <w:rPr>
          <w:rFonts w:eastAsia="Calibri"/>
          <w:b/>
          <w:kern w:val="0"/>
          <w:sz w:val="26"/>
          <w:szCs w:val="26"/>
          <w:lang w:eastAsia="en-US"/>
        </w:rPr>
        <w:t>ПОСТАНОВЛЕНИЕ</w:t>
      </w:r>
    </w:p>
    <w:p w:rsidR="009F6AB1" w:rsidRPr="00C81B57" w:rsidRDefault="009F6AB1" w:rsidP="009F6AB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C81B57">
        <w:rPr>
          <w:rFonts w:eastAsia="Calibri"/>
          <w:b/>
          <w:kern w:val="0"/>
          <w:sz w:val="26"/>
          <w:szCs w:val="26"/>
          <w:lang w:eastAsia="en-US"/>
        </w:rPr>
        <w:t>администрации муниципального образования</w:t>
      </w:r>
    </w:p>
    <w:p w:rsidR="009F6AB1" w:rsidRPr="00C81B57" w:rsidRDefault="009F6AB1" w:rsidP="009F6AB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C81B57">
        <w:rPr>
          <w:rFonts w:eastAsia="Calibri"/>
          <w:b/>
          <w:kern w:val="0"/>
          <w:sz w:val="26"/>
          <w:szCs w:val="26"/>
          <w:lang w:eastAsia="en-US"/>
        </w:rPr>
        <w:t>муниципального района «Сыктывдинский»</w:t>
      </w:r>
    </w:p>
    <w:p w:rsidR="009F6AB1" w:rsidRPr="00C81B57" w:rsidRDefault="009F6AB1" w:rsidP="009F6AB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C81B57">
        <w:rPr>
          <w:rFonts w:eastAsia="Calibri"/>
          <w:b/>
          <w:kern w:val="0"/>
          <w:sz w:val="26"/>
          <w:szCs w:val="26"/>
          <w:lang w:eastAsia="en-US"/>
        </w:rPr>
        <w:t>____________________________________________________________________</w:t>
      </w:r>
    </w:p>
    <w:p w:rsidR="009F6AB1" w:rsidRPr="00C81B57" w:rsidRDefault="009F6AB1" w:rsidP="009F6AB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C81B57">
        <w:rPr>
          <w:rFonts w:eastAsia="Calibri"/>
          <w:b/>
          <w:kern w:val="0"/>
          <w:sz w:val="26"/>
          <w:szCs w:val="26"/>
          <w:lang w:eastAsia="en-US"/>
        </w:rPr>
        <w:t>«Сыктывд</w:t>
      </w:r>
      <w:r w:rsidRPr="00C81B57">
        <w:rPr>
          <w:rFonts w:eastAsia="Calibri"/>
          <w:b/>
          <w:kern w:val="0"/>
          <w:sz w:val="26"/>
          <w:szCs w:val="26"/>
          <w:lang w:val="en-US" w:eastAsia="en-US"/>
        </w:rPr>
        <w:t>i</w:t>
      </w:r>
      <w:r w:rsidRPr="00C81B57">
        <w:rPr>
          <w:rFonts w:eastAsia="Calibri"/>
          <w:b/>
          <w:kern w:val="0"/>
          <w:sz w:val="26"/>
          <w:szCs w:val="26"/>
          <w:lang w:eastAsia="en-US"/>
        </w:rPr>
        <w:t xml:space="preserve">н» муниципальнöй </w:t>
      </w:r>
      <w:proofErr w:type="spellStart"/>
      <w:r w:rsidRPr="00C81B57">
        <w:rPr>
          <w:rFonts w:eastAsia="Calibri"/>
          <w:b/>
          <w:kern w:val="0"/>
          <w:sz w:val="26"/>
          <w:szCs w:val="26"/>
          <w:lang w:eastAsia="en-US"/>
        </w:rPr>
        <w:t>районын</w:t>
      </w:r>
      <w:proofErr w:type="spellEnd"/>
    </w:p>
    <w:p w:rsidR="009F6AB1" w:rsidRPr="00C81B57" w:rsidRDefault="009F6AB1" w:rsidP="009F6AB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C81B57">
        <w:rPr>
          <w:rFonts w:eastAsia="Calibri"/>
          <w:b/>
          <w:kern w:val="0"/>
          <w:sz w:val="26"/>
          <w:szCs w:val="26"/>
          <w:lang w:eastAsia="en-US"/>
        </w:rPr>
        <w:t>муниципальнöй юкöнса администрациялöн</w:t>
      </w:r>
    </w:p>
    <w:p w:rsidR="009F6AB1" w:rsidRPr="00C81B57" w:rsidRDefault="009F6AB1" w:rsidP="009F6AB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C81B57">
        <w:rPr>
          <w:rFonts w:eastAsia="Calibri"/>
          <w:b/>
          <w:kern w:val="0"/>
          <w:sz w:val="26"/>
          <w:szCs w:val="26"/>
          <w:lang w:eastAsia="en-US"/>
        </w:rPr>
        <w:t>ШУÖМ</w:t>
      </w:r>
    </w:p>
    <w:p w:rsidR="009F6AB1" w:rsidRPr="00C81B57" w:rsidRDefault="009F6AB1" w:rsidP="009F6AB1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</w:p>
    <w:p w:rsidR="009F6AB1" w:rsidRPr="00C81B57" w:rsidRDefault="009F6AB1" w:rsidP="009F6AB1">
      <w:pPr>
        <w:keepNext/>
        <w:suppressAutoHyphens w:val="0"/>
        <w:jc w:val="both"/>
        <w:outlineLvl w:val="0"/>
        <w:rPr>
          <w:b/>
          <w:kern w:val="0"/>
          <w:lang w:eastAsia="ru-RU"/>
        </w:rPr>
      </w:pPr>
      <w:r w:rsidRPr="00C81B57">
        <w:rPr>
          <w:kern w:val="0"/>
          <w:lang w:eastAsia="ru-RU"/>
        </w:rPr>
        <w:t xml:space="preserve">от </w:t>
      </w:r>
      <w:r w:rsidR="00DB42F9">
        <w:rPr>
          <w:kern w:val="0"/>
          <w:lang w:eastAsia="ru-RU"/>
        </w:rPr>
        <w:t xml:space="preserve">29 декабря </w:t>
      </w:r>
      <w:r w:rsidRPr="00C81B57">
        <w:rPr>
          <w:kern w:val="0"/>
          <w:lang w:eastAsia="ru-RU"/>
        </w:rPr>
        <w:t>201</w:t>
      </w:r>
      <w:r>
        <w:rPr>
          <w:kern w:val="0"/>
          <w:lang w:eastAsia="ru-RU"/>
        </w:rPr>
        <w:t>8</w:t>
      </w:r>
      <w:r w:rsidRPr="00C81B57">
        <w:rPr>
          <w:kern w:val="0"/>
          <w:lang w:eastAsia="ru-RU"/>
        </w:rPr>
        <w:t xml:space="preserve"> года                                                                            </w:t>
      </w:r>
      <w:r>
        <w:rPr>
          <w:kern w:val="0"/>
          <w:lang w:eastAsia="ru-RU"/>
        </w:rPr>
        <w:t xml:space="preserve">   </w:t>
      </w:r>
      <w:r w:rsidR="00F828FE">
        <w:rPr>
          <w:kern w:val="0"/>
          <w:lang w:eastAsia="ru-RU"/>
        </w:rPr>
        <w:t xml:space="preserve">       </w:t>
      </w:r>
      <w:r w:rsidR="00DB42F9">
        <w:rPr>
          <w:kern w:val="0"/>
          <w:lang w:eastAsia="ru-RU"/>
        </w:rPr>
        <w:t xml:space="preserve">   </w:t>
      </w:r>
      <w:bookmarkStart w:id="0" w:name="_GoBack"/>
      <w:bookmarkEnd w:id="0"/>
      <w:r w:rsidRPr="00C81B57">
        <w:rPr>
          <w:kern w:val="0"/>
          <w:lang w:eastAsia="ru-RU"/>
        </w:rPr>
        <w:t xml:space="preserve">№ </w:t>
      </w:r>
      <w:r w:rsidR="00DB42F9">
        <w:rPr>
          <w:kern w:val="0"/>
          <w:lang w:eastAsia="ru-RU"/>
        </w:rPr>
        <w:t>12</w:t>
      </w:r>
      <w:r>
        <w:rPr>
          <w:kern w:val="0"/>
          <w:lang w:eastAsia="ru-RU"/>
        </w:rPr>
        <w:t>/</w:t>
      </w:r>
      <w:r w:rsidR="00DB42F9">
        <w:rPr>
          <w:kern w:val="0"/>
          <w:lang w:eastAsia="ru-RU"/>
        </w:rPr>
        <w:t>1228</w:t>
      </w:r>
    </w:p>
    <w:p w:rsidR="009F6AB1" w:rsidRPr="00C81B57" w:rsidRDefault="009F6AB1" w:rsidP="009F6AB1">
      <w:pPr>
        <w:keepNext/>
        <w:suppressAutoHyphens w:val="0"/>
        <w:ind w:left="360"/>
        <w:jc w:val="both"/>
        <w:outlineLvl w:val="0"/>
        <w:rPr>
          <w:b/>
          <w:kern w:val="0"/>
          <w:lang w:eastAsia="ru-RU"/>
        </w:rPr>
      </w:pPr>
      <w:r w:rsidRPr="00C81B57">
        <w:rPr>
          <w:kern w:val="0"/>
          <w:lang w:eastAsia="ru-RU"/>
        </w:rPr>
        <w:t xml:space="preserve">                                                                 </w:t>
      </w:r>
      <w:r w:rsidRPr="00C81B57">
        <w:rPr>
          <w:kern w:val="0"/>
          <w:lang w:eastAsia="ru-RU"/>
        </w:rPr>
        <w:tab/>
      </w:r>
    </w:p>
    <w:p w:rsidR="009F6AB1" w:rsidRPr="0070710C" w:rsidRDefault="009F6AB1" w:rsidP="009F6AB1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en-US"/>
        </w:rPr>
      </w:pPr>
      <w:r w:rsidRPr="0070710C">
        <w:rPr>
          <w:rFonts w:eastAsia="Calibri"/>
          <w:kern w:val="0"/>
          <w:lang w:eastAsia="en-US"/>
        </w:rPr>
        <w:t xml:space="preserve">Об утверждении программы </w:t>
      </w:r>
    </w:p>
    <w:p w:rsidR="00F828FE" w:rsidRDefault="009F6AB1" w:rsidP="00F828FE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en-US"/>
        </w:rPr>
      </w:pPr>
      <w:r w:rsidRPr="0070710C">
        <w:rPr>
          <w:rFonts w:eastAsia="Calibri"/>
          <w:kern w:val="0"/>
          <w:lang w:eastAsia="en-US"/>
        </w:rPr>
        <w:t xml:space="preserve">«Комплексное развитие </w:t>
      </w:r>
      <w:r w:rsidR="00F828FE">
        <w:rPr>
          <w:rFonts w:eastAsia="Calibri"/>
          <w:kern w:val="0"/>
          <w:lang w:eastAsia="en-US"/>
        </w:rPr>
        <w:t xml:space="preserve">транспортной  </w:t>
      </w:r>
    </w:p>
    <w:p w:rsidR="009F6AB1" w:rsidRPr="0070710C" w:rsidRDefault="00F828FE" w:rsidP="00F828FE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инфраструктуры МО МР «Сыктывдинский»</w:t>
      </w:r>
      <w:r w:rsidR="009F6AB1" w:rsidRPr="0070710C">
        <w:rPr>
          <w:rFonts w:eastAsia="Calibri"/>
          <w:kern w:val="0"/>
          <w:lang w:eastAsia="en-US"/>
        </w:rPr>
        <w:t>»</w:t>
      </w:r>
    </w:p>
    <w:p w:rsidR="009F6AB1" w:rsidRPr="0070710C" w:rsidRDefault="009F6AB1" w:rsidP="009F6AB1">
      <w:pPr>
        <w:suppressAutoHyphens w:val="0"/>
        <w:autoSpaceDE w:val="0"/>
        <w:autoSpaceDN w:val="0"/>
        <w:adjustRightInd w:val="0"/>
        <w:rPr>
          <w:rFonts w:eastAsia="Calibri"/>
          <w:kern w:val="0"/>
          <w:lang w:eastAsia="en-US"/>
        </w:rPr>
      </w:pPr>
      <w:r w:rsidRPr="0070710C">
        <w:rPr>
          <w:rFonts w:eastAsia="Calibri"/>
          <w:kern w:val="0"/>
          <w:lang w:eastAsia="en-US"/>
        </w:rPr>
        <w:t>на 2018-2028 годы»</w:t>
      </w:r>
    </w:p>
    <w:p w:rsidR="009F6AB1" w:rsidRPr="00C81B57" w:rsidRDefault="009F6AB1" w:rsidP="009F6AB1">
      <w:pPr>
        <w:suppressAutoHyphens w:val="0"/>
        <w:rPr>
          <w:kern w:val="0"/>
          <w:lang w:eastAsia="ru-RU"/>
        </w:rPr>
      </w:pPr>
    </w:p>
    <w:p w:rsidR="009F6AB1" w:rsidRPr="0070710C" w:rsidRDefault="009F6AB1" w:rsidP="009F6AB1">
      <w:pPr>
        <w:suppressAutoHyphens w:val="0"/>
        <w:ind w:firstLine="709"/>
        <w:jc w:val="both"/>
        <w:rPr>
          <w:kern w:val="0"/>
          <w:lang w:eastAsia="ru-RU"/>
        </w:rPr>
      </w:pPr>
      <w:r w:rsidRPr="0070710C">
        <w:rPr>
          <w:kern w:val="0"/>
          <w:lang w:eastAsia="ru-RU"/>
        </w:rPr>
        <w:t>Руководствуясь п.4.1 статьи 6 Градостроительного кодекса Российской Федерации</w:t>
      </w:r>
      <w:r>
        <w:rPr>
          <w:kern w:val="0"/>
          <w:lang w:eastAsia="ru-RU"/>
        </w:rPr>
        <w:t xml:space="preserve">, пунктом 6.1 статьи 17 </w:t>
      </w:r>
      <w:r w:rsidRPr="0070710C">
        <w:rPr>
          <w:kern w:val="0"/>
          <w:lang w:eastAsia="ru-RU"/>
        </w:rPr>
        <w:t>Федеральн</w:t>
      </w:r>
      <w:r>
        <w:rPr>
          <w:kern w:val="0"/>
          <w:lang w:eastAsia="ru-RU"/>
        </w:rPr>
        <w:t xml:space="preserve">ого </w:t>
      </w:r>
      <w:r w:rsidRPr="0070710C">
        <w:rPr>
          <w:kern w:val="0"/>
          <w:lang w:eastAsia="ru-RU"/>
        </w:rPr>
        <w:t xml:space="preserve"> закон</w:t>
      </w:r>
      <w:r>
        <w:rPr>
          <w:kern w:val="0"/>
          <w:lang w:eastAsia="ru-RU"/>
        </w:rPr>
        <w:t>а</w:t>
      </w:r>
      <w:r w:rsidRPr="0070710C">
        <w:rPr>
          <w:kern w:val="0"/>
          <w:lang w:eastAsia="ru-RU"/>
        </w:rPr>
        <w:t xml:space="preserve"> от 6 октября 200</w:t>
      </w:r>
      <w:r>
        <w:rPr>
          <w:kern w:val="0"/>
          <w:lang w:eastAsia="ru-RU"/>
        </w:rPr>
        <w:t>3 года № 131-ФЗ «</w:t>
      </w:r>
      <w:r w:rsidRPr="0070710C">
        <w:rPr>
          <w:kern w:val="0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lang w:eastAsia="ru-RU"/>
        </w:rPr>
        <w:t xml:space="preserve">», </w:t>
      </w:r>
      <w:r w:rsidR="00F828FE">
        <w:rPr>
          <w:kern w:val="0"/>
          <w:lang w:eastAsia="ru-RU"/>
        </w:rPr>
        <w:t>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генеральными планами муниципальных образований сельских поселений, входящих в состав муниципального образования муниципального района «Сыктывдинский»</w:t>
      </w:r>
      <w:r>
        <w:rPr>
          <w:kern w:val="0"/>
          <w:lang w:eastAsia="ru-RU"/>
        </w:rPr>
        <w:t xml:space="preserve">, администрация </w:t>
      </w:r>
      <w:r w:rsidRPr="0070710C">
        <w:rPr>
          <w:kern w:val="0"/>
          <w:lang w:eastAsia="ru-RU"/>
        </w:rPr>
        <w:t xml:space="preserve"> муниципального образования муниципального района «Сыктывдинский»</w:t>
      </w:r>
    </w:p>
    <w:p w:rsidR="009F6AB1" w:rsidRPr="00C81B57" w:rsidRDefault="009F6AB1" w:rsidP="009F6AB1">
      <w:pPr>
        <w:suppressAutoHyphens w:val="0"/>
        <w:ind w:firstLine="709"/>
        <w:jc w:val="both"/>
        <w:rPr>
          <w:kern w:val="0"/>
          <w:lang w:eastAsia="ru-RU"/>
        </w:rPr>
      </w:pPr>
    </w:p>
    <w:p w:rsidR="009F6AB1" w:rsidRPr="00C81B57" w:rsidRDefault="009F6AB1" w:rsidP="009F6AB1">
      <w:pPr>
        <w:suppressAutoHyphens w:val="0"/>
        <w:ind w:firstLine="540"/>
        <w:jc w:val="both"/>
        <w:rPr>
          <w:b/>
          <w:snapToGrid w:val="0"/>
          <w:kern w:val="0"/>
          <w:lang w:eastAsia="ru-RU"/>
        </w:rPr>
      </w:pPr>
      <w:r w:rsidRPr="00C81B57">
        <w:rPr>
          <w:b/>
          <w:snapToGrid w:val="0"/>
          <w:kern w:val="0"/>
          <w:lang w:eastAsia="ru-RU"/>
        </w:rPr>
        <w:t xml:space="preserve"> </w:t>
      </w:r>
    </w:p>
    <w:p w:rsidR="009F6AB1" w:rsidRPr="00C81B57" w:rsidRDefault="009F6AB1" w:rsidP="009F6AB1">
      <w:pPr>
        <w:suppressAutoHyphens w:val="0"/>
        <w:jc w:val="both"/>
        <w:rPr>
          <w:b/>
          <w:snapToGrid w:val="0"/>
          <w:kern w:val="0"/>
          <w:lang w:eastAsia="ru-RU"/>
        </w:rPr>
      </w:pPr>
      <w:r w:rsidRPr="00C81B57">
        <w:rPr>
          <w:b/>
          <w:snapToGrid w:val="0"/>
          <w:kern w:val="0"/>
          <w:lang w:eastAsia="ru-RU"/>
        </w:rPr>
        <w:t>П О С Т А Н О В Л Я Е Т:</w:t>
      </w:r>
    </w:p>
    <w:p w:rsidR="009F6AB1" w:rsidRPr="00C81B57" w:rsidRDefault="009F6AB1" w:rsidP="009F6AB1">
      <w:pPr>
        <w:suppressAutoHyphens w:val="0"/>
        <w:ind w:firstLine="540"/>
        <w:jc w:val="both"/>
        <w:rPr>
          <w:b/>
          <w:snapToGrid w:val="0"/>
          <w:kern w:val="0"/>
          <w:lang w:eastAsia="ru-RU"/>
        </w:rPr>
      </w:pPr>
    </w:p>
    <w:p w:rsidR="009F6AB1" w:rsidRPr="00F828FE" w:rsidRDefault="009F6AB1" w:rsidP="00F828FE">
      <w:pPr>
        <w:numPr>
          <w:ilvl w:val="0"/>
          <w:numId w:val="1"/>
        </w:numPr>
        <w:tabs>
          <w:tab w:val="clear" w:pos="360"/>
          <w:tab w:val="num" w:pos="-98"/>
          <w:tab w:val="num" w:pos="142"/>
          <w:tab w:val="left" w:pos="643"/>
          <w:tab w:val="left" w:pos="895"/>
        </w:tabs>
        <w:suppressAutoHyphens w:val="0"/>
        <w:ind w:left="0" w:firstLine="567"/>
        <w:jc w:val="both"/>
        <w:rPr>
          <w:kern w:val="0"/>
          <w:lang w:eastAsia="ru-RU"/>
        </w:rPr>
      </w:pPr>
      <w:r w:rsidRPr="0070710C">
        <w:rPr>
          <w:kern w:val="0"/>
          <w:lang w:eastAsia="ru-RU"/>
        </w:rPr>
        <w:t xml:space="preserve">Утвердить программу </w:t>
      </w:r>
      <w:r w:rsidR="00F828FE" w:rsidRPr="00F828FE">
        <w:rPr>
          <w:kern w:val="0"/>
          <w:lang w:eastAsia="ru-RU"/>
        </w:rPr>
        <w:t>«Комплексное развитие транспортной  инфраструктуры МО МР «Сыктывдинский»</w:t>
      </w:r>
      <w:r w:rsidR="00F828FE">
        <w:rPr>
          <w:kern w:val="0"/>
          <w:lang w:eastAsia="ru-RU"/>
        </w:rPr>
        <w:t xml:space="preserve"> </w:t>
      </w:r>
      <w:r w:rsidR="00F828FE" w:rsidRPr="00F828FE">
        <w:rPr>
          <w:kern w:val="0"/>
          <w:lang w:eastAsia="ru-RU"/>
        </w:rPr>
        <w:t>на 2018-2028 годы»</w:t>
      </w:r>
      <w:r w:rsidR="00F828FE">
        <w:rPr>
          <w:kern w:val="0"/>
          <w:lang w:eastAsia="ru-RU"/>
        </w:rPr>
        <w:t xml:space="preserve"> </w:t>
      </w:r>
      <w:r w:rsidRPr="00F828FE">
        <w:rPr>
          <w:kern w:val="0"/>
          <w:lang w:eastAsia="ru-RU"/>
        </w:rPr>
        <w:t>согласно приложению.</w:t>
      </w:r>
    </w:p>
    <w:p w:rsidR="00327D02" w:rsidRDefault="00327D02" w:rsidP="009F6AB1">
      <w:pPr>
        <w:numPr>
          <w:ilvl w:val="0"/>
          <w:numId w:val="1"/>
        </w:numPr>
        <w:tabs>
          <w:tab w:val="clear" w:pos="360"/>
          <w:tab w:val="num" w:pos="142"/>
          <w:tab w:val="left" w:pos="895"/>
        </w:tabs>
        <w:ind w:left="0" w:firstLine="567"/>
        <w:jc w:val="both"/>
        <w:rPr>
          <w:kern w:val="0"/>
          <w:lang w:eastAsia="ru-RU"/>
        </w:rPr>
      </w:pPr>
      <w:r w:rsidRPr="00327D02">
        <w:rPr>
          <w:kern w:val="0"/>
          <w:lang w:eastAsia="ru-RU"/>
        </w:rPr>
        <w:t>Контроль за исполнением настоящего постановления возложить на заместителя руководителя администрации муниципального  района «Сыктывдинский» (</w:t>
      </w:r>
      <w:r>
        <w:rPr>
          <w:kern w:val="0"/>
          <w:lang w:eastAsia="ru-RU"/>
        </w:rPr>
        <w:t>Долингер Н.В.).</w:t>
      </w:r>
    </w:p>
    <w:p w:rsidR="009F6AB1" w:rsidRPr="00C81B57" w:rsidRDefault="009F6AB1" w:rsidP="009F6AB1">
      <w:pPr>
        <w:numPr>
          <w:ilvl w:val="0"/>
          <w:numId w:val="1"/>
        </w:numPr>
        <w:tabs>
          <w:tab w:val="clear" w:pos="360"/>
          <w:tab w:val="num" w:pos="142"/>
          <w:tab w:val="left" w:pos="895"/>
        </w:tabs>
        <w:ind w:left="0" w:firstLine="567"/>
        <w:jc w:val="both"/>
        <w:rPr>
          <w:kern w:val="0"/>
          <w:lang w:eastAsia="ru-RU"/>
        </w:rPr>
      </w:pPr>
      <w:r w:rsidRPr="0070710C">
        <w:rPr>
          <w:rFonts w:eastAsia="Calibri"/>
          <w:kern w:val="0"/>
          <w:lang w:eastAsia="en-US"/>
        </w:rPr>
        <w:t>Настоящее постановление вступает в силу со дня его официального опубликования.</w:t>
      </w:r>
    </w:p>
    <w:p w:rsidR="009F6AB1" w:rsidRPr="00C81B57" w:rsidRDefault="009F6AB1" w:rsidP="009F6AB1">
      <w:pPr>
        <w:tabs>
          <w:tab w:val="left" w:pos="643"/>
          <w:tab w:val="left" w:pos="851"/>
        </w:tabs>
        <w:suppressAutoHyphens w:val="0"/>
        <w:ind w:left="567"/>
        <w:jc w:val="both"/>
        <w:rPr>
          <w:kern w:val="0"/>
          <w:lang w:eastAsia="ru-RU"/>
        </w:rPr>
      </w:pPr>
    </w:p>
    <w:p w:rsidR="009F6AB1" w:rsidRPr="00C81B57" w:rsidRDefault="009F6AB1" w:rsidP="009F6AB1">
      <w:pPr>
        <w:tabs>
          <w:tab w:val="left" w:pos="643"/>
          <w:tab w:val="left" w:pos="851"/>
        </w:tabs>
        <w:suppressAutoHyphens w:val="0"/>
        <w:ind w:left="567"/>
        <w:jc w:val="both"/>
        <w:rPr>
          <w:kern w:val="0"/>
          <w:lang w:eastAsia="ru-RU"/>
        </w:rPr>
      </w:pPr>
    </w:p>
    <w:p w:rsidR="00EE557E" w:rsidRDefault="00EE557E" w:rsidP="009F6AB1">
      <w:pPr>
        <w:suppressAutoHyphens w:val="0"/>
        <w:jc w:val="both"/>
        <w:rPr>
          <w:kern w:val="0"/>
          <w:lang w:eastAsia="ru-RU"/>
        </w:rPr>
      </w:pPr>
    </w:p>
    <w:p w:rsidR="00327D02" w:rsidRDefault="00327D02" w:rsidP="009F6AB1">
      <w:pPr>
        <w:suppressAutoHyphens w:val="0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И.о. </w:t>
      </w:r>
      <w:r w:rsidR="009F6AB1" w:rsidRPr="00C81B57">
        <w:rPr>
          <w:kern w:val="0"/>
          <w:lang w:eastAsia="ru-RU"/>
        </w:rPr>
        <w:t xml:space="preserve"> руководителя </w:t>
      </w:r>
      <w:r w:rsidR="009F6AB1">
        <w:rPr>
          <w:kern w:val="0"/>
          <w:lang w:eastAsia="ru-RU"/>
        </w:rPr>
        <w:t xml:space="preserve"> </w:t>
      </w:r>
      <w:r w:rsidR="009F6AB1" w:rsidRPr="00C81B57">
        <w:rPr>
          <w:kern w:val="0"/>
          <w:lang w:eastAsia="ru-RU"/>
        </w:rPr>
        <w:t>администрации</w:t>
      </w:r>
    </w:p>
    <w:p w:rsidR="009F6AB1" w:rsidRPr="00C81B57" w:rsidRDefault="009F6AB1" w:rsidP="009F6AB1">
      <w:pPr>
        <w:suppressAutoHyphens w:val="0"/>
        <w:jc w:val="both"/>
        <w:rPr>
          <w:kern w:val="0"/>
          <w:lang w:eastAsia="ru-RU"/>
        </w:rPr>
      </w:pPr>
      <w:r w:rsidRPr="00C81B57">
        <w:rPr>
          <w:kern w:val="0"/>
          <w:lang w:eastAsia="ru-RU"/>
        </w:rPr>
        <w:t xml:space="preserve">муниципального района                                           </w:t>
      </w:r>
      <w:r>
        <w:rPr>
          <w:kern w:val="0"/>
          <w:lang w:eastAsia="ru-RU"/>
        </w:rPr>
        <w:t xml:space="preserve">           </w:t>
      </w:r>
      <w:r w:rsidR="00327D02">
        <w:rPr>
          <w:kern w:val="0"/>
          <w:lang w:eastAsia="ru-RU"/>
        </w:rPr>
        <w:t xml:space="preserve">                             </w:t>
      </w:r>
      <w:r>
        <w:rPr>
          <w:kern w:val="0"/>
          <w:lang w:eastAsia="ru-RU"/>
        </w:rPr>
        <w:t>Л.Ю. Доронина</w:t>
      </w:r>
    </w:p>
    <w:p w:rsidR="009F6AB1" w:rsidRPr="00134CE0" w:rsidRDefault="009F6AB1" w:rsidP="009F6A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</w:p>
    <w:p w:rsidR="009F6AB1" w:rsidRDefault="009F6AB1" w:rsidP="009F6AB1">
      <w:pPr>
        <w:ind w:firstLine="450"/>
        <w:jc w:val="both"/>
      </w:pPr>
    </w:p>
    <w:p w:rsidR="00F7696F" w:rsidRDefault="00DB42F9"/>
    <w:sectPr w:rsidR="00F7696F" w:rsidSect="004435E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1C40"/>
    <w:multiLevelType w:val="multilevel"/>
    <w:tmpl w:val="C67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B1"/>
    <w:rsid w:val="00327D02"/>
    <w:rsid w:val="004435E8"/>
    <w:rsid w:val="00544C1E"/>
    <w:rsid w:val="00685B62"/>
    <w:rsid w:val="008B1F51"/>
    <w:rsid w:val="009F6AB1"/>
    <w:rsid w:val="00DB42F9"/>
    <w:rsid w:val="00EE557E"/>
    <w:rsid w:val="00F8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B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B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2018-04-19T06:50:00Z</dcterms:created>
  <dcterms:modified xsi:type="dcterms:W3CDTF">2018-12-29T08:28:00Z</dcterms:modified>
</cp:coreProperties>
</file>