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708"/>
        <w:gridCol w:w="709"/>
        <w:gridCol w:w="2834"/>
        <w:gridCol w:w="709"/>
        <w:gridCol w:w="142"/>
        <w:gridCol w:w="2125"/>
        <w:gridCol w:w="1837"/>
        <w:gridCol w:w="295"/>
        <w:gridCol w:w="3966"/>
      </w:tblGrid>
      <w:tr w:rsidR="00ED2D0E" w:rsidRPr="00ED6AF2" w14:paraId="21BA43BA" w14:textId="77777777" w:rsidTr="008A60EE">
        <w:trPr>
          <w:trHeight w:val="1515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856D" w14:textId="77777777" w:rsidR="00537331" w:rsidRDefault="00ED6AF2" w:rsidP="0000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I59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</w:p>
          <w:p w14:paraId="2481C6F4" w14:textId="633BB0A8" w:rsidR="00ED6AF2" w:rsidRPr="00ED6AF2" w:rsidRDefault="00ED6AF2" w:rsidP="0000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Сыктывдинский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7331" w:rsidRP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 января 2023 г. №1/34</w:t>
            </w:r>
            <w:bookmarkEnd w:id="0"/>
          </w:p>
        </w:tc>
      </w:tr>
      <w:tr w:rsidR="00ED2D0E" w:rsidRPr="00ED6AF2" w14:paraId="63E8D812" w14:textId="77777777" w:rsidTr="008A60EE">
        <w:trPr>
          <w:trHeight w:val="483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5836" w14:textId="6F197DCF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E8420B"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Стратегии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социально-экономического развития 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муниципального района "Сыктывдинский" на период до 2035 года за 202</w:t>
            </w:r>
            <w:r w:rsidR="003D1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D2D0E" w:rsidRPr="00ED6AF2" w14:paraId="31B30D05" w14:textId="77777777" w:rsidTr="008A60EE">
        <w:trPr>
          <w:trHeight w:val="13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475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индикаторов/показателей, определяющих достижение задач Стратегии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8F0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DEE03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индикатора/показателя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639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решение задач Стратегии муниципального образования и достижение целевого индикатора/показателя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071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C07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реализации мероприятия 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2E9" w14:textId="40FB853A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</w:tr>
      <w:tr w:rsidR="00ED2D0E" w:rsidRPr="00ED6AF2" w14:paraId="1926D2E4" w14:textId="77777777" w:rsidTr="008A60EE">
        <w:trPr>
          <w:trHeight w:val="66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753A1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2705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DB5C" w14:textId="450A60EF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6BA3" w14:textId="315DA138" w:rsidR="00537331" w:rsidRDefault="00E8420B" w:rsidP="000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B3D2B84" w14:textId="0C05E9F4" w:rsidR="00ED6AF2" w:rsidRPr="00ED6AF2" w:rsidRDefault="00537331" w:rsidP="000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="00E8420B"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51A7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052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5CA9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отчетного периода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9530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отчетного периода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2B74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D0E" w:rsidRPr="00ED6AF2" w14:paraId="416E9C26" w14:textId="77777777" w:rsidTr="008A60EE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ED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EC3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49C" w14:textId="68519FA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244" w14:textId="6830239F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5A1" w14:textId="6139B1EA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842" w14:textId="1558B0DC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C7E" w14:textId="0685ACC9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6AF2"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050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BEE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2D0E" w:rsidRPr="00ED6AF2" w14:paraId="1C945D1E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2A9B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Человеческий капитал</w:t>
            </w:r>
          </w:p>
        </w:tc>
      </w:tr>
      <w:tr w:rsidR="00ED2D0E" w:rsidRPr="00ED6AF2" w14:paraId="5DD4B68A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C5157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Стратегическая цель №1</w:t>
            </w:r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Динамично</w:t>
            </w:r>
            <w:proofErr w:type="gram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развивающийся человеческий капитал с высоким духовным, культурным и профессиональным потенциалом, обеспеченный условиями его полноценной реализации</w:t>
            </w:r>
          </w:p>
        </w:tc>
      </w:tr>
      <w:tr w:rsidR="00ED2D0E" w:rsidRPr="00ED6AF2" w14:paraId="7446420A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6BBD3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Стабилизация численности населения</w:t>
            </w:r>
          </w:p>
        </w:tc>
      </w:tr>
      <w:tr w:rsidR="004318EB" w:rsidRPr="00ED6AF2" w14:paraId="60E2BC7B" w14:textId="77777777" w:rsidTr="008A60EE">
        <w:trPr>
          <w:trHeight w:val="198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64FD" w14:textId="77777777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  <w:p w14:paraId="466064C8" w14:textId="4FDA73DF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darkGray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1CE7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CB85C" w14:textId="47AD7D16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97BC" w14:textId="226C3809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D9DE" w14:textId="4480FE2B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F9EE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08F6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6CA6" w14:textId="0542B671" w:rsidR="004318EB" w:rsidRPr="00EC21D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увеличилась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и составила 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14:paraId="35A9959E" w14:textId="676E27B0" w:rsidR="004318EB" w:rsidRPr="00EC21D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967B" w14:textId="72F9C61B" w:rsidR="004318EB" w:rsidRPr="00537331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4847973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данным </w:t>
            </w:r>
            <w:proofErr w:type="spellStart"/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Комистата</w:t>
            </w:r>
            <w:proofErr w:type="spellEnd"/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районе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реднегодовая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2024 года составила 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человек (+1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чел.) Сыктывдинский район - единственный муниципалитет, где сохраняется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положительная демографическая ситуация.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Численность населения на 01.01.2025 года составила 21462.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</w:tr>
      <w:tr w:rsidR="004318EB" w:rsidRPr="00ED6AF2" w14:paraId="4BD6FFF9" w14:textId="77777777" w:rsidTr="008A60EE">
        <w:trPr>
          <w:trHeight w:val="5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8A9B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Естественный прирост, убыль (-) населения</w:t>
            </w:r>
          </w:p>
          <w:p w14:paraId="1E631C67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65A5AE" w14:textId="67D0C9CC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ECB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D120" w14:textId="77777777" w:rsidR="004318EB" w:rsidRPr="00B10AFA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7086" w14:textId="0CBC2718" w:rsidR="004318EB" w:rsidRPr="00AC63FF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8B7D" w14:textId="52B1A8D3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06D6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2412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A8B1" w14:textId="5CF64FCC" w:rsidR="004318EB" w:rsidRPr="00940EA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территории муниципального района наблюдается естественная убыль населения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0F91" w14:textId="7D92A5B5" w:rsidR="004318EB" w:rsidRPr="00940EA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указанно на 01.12.202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Статистические данные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будут опубликованы Территориальным органом Федеральной службы государственной статистики по Республике Коми (далее - </w:t>
            </w:r>
            <w:proofErr w:type="spellStart"/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Комистат</w:t>
            </w:r>
            <w:proofErr w:type="spellEnd"/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июле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родилось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детей), умерло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чел.).</w:t>
            </w:r>
          </w:p>
          <w:p w14:paraId="4DF1C384" w14:textId="25B0A3F9" w:rsidR="004318EB" w:rsidRPr="00940EA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причинами, повалившими на снижение рождаемости являются:</w:t>
            </w:r>
          </w:p>
          <w:p w14:paraId="13C91D5C" w14:textId="77777777" w:rsidR="004318EB" w:rsidRPr="00940EA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сложная экономическая ситуация, связанная с введенными санкциями в отношении с Российской Федерации (у граждан нет уверенности «в завтрашнем дне»);</w:t>
            </w:r>
          </w:p>
          <w:p w14:paraId="74928876" w14:textId="77777777" w:rsidR="004318EB" w:rsidRPr="00940EA2" w:rsidRDefault="004318EB" w:rsidP="0043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сокращение численности женщин в возрасте 20–29 лет, которое происходит уже сейчас (детей заводят малочисленные поколения 1990-х и начала 2000-х)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14:paraId="2B895107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неопределенность на рынке труда, вынуждающую средний класс 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lastRenderedPageBreak/>
              <w:t>отказываться от репродуктивных намерений.</w:t>
            </w:r>
          </w:p>
          <w:p w14:paraId="1B028C8F" w14:textId="34C98B41" w:rsidR="004318EB" w:rsidRPr="00940EA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На территории муниципального района также наблюдается снижение смертности населения. </w:t>
            </w:r>
            <w:r>
              <w:rPr>
                <w:rFonts w:ascii="Times New Roman" w:hAnsi="Times New Roman"/>
                <w:sz w:val="24"/>
                <w:szCs w:val="24"/>
              </w:rPr>
              <w:t>Основными п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ричинами смерти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остаются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>: наличие большого процента онкологических заболеваний и заболевания сердца</w:t>
            </w:r>
            <w:r>
              <w:rPr>
                <w:rFonts w:ascii="Times New Roman" w:hAnsi="Times New Roman"/>
                <w:sz w:val="24"/>
                <w:szCs w:val="24"/>
              </w:rPr>
              <w:t>, инсульты,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неблагоприятн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эпидемиологическ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>, заболевания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8EB" w:rsidRPr="00ED6AF2" w14:paraId="4DE27111" w14:textId="77777777" w:rsidTr="008A60EE">
        <w:trPr>
          <w:trHeight w:val="23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1502" w14:textId="1B579BF2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98641778"/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Миграционный прирост, убыль (-) </w:t>
            </w:r>
            <w:r w:rsidR="008A60EE"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  <w:bookmarkEnd w:id="2"/>
          <w:p w14:paraId="6895F230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6CBE0" w14:textId="473F70A2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10B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FDA0" w14:textId="3A1B1721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AA63" w14:textId="3C83B561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417B" w14:textId="065F2820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B0EB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3225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603A" w14:textId="1E554717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Миграционный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 населения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+ 96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6130" w14:textId="3F1653DE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указанно на 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Статистические данные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будут опубликованные Территориальным органом Федеральной службы государственной статистики по Республике Коми (далее -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Комистат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июле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25600B" w14:textId="619027A3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01.11.2024 года на территории муниципального района миграционный приток населения на отчетную дату составил + 96 чел.</w:t>
            </w:r>
          </w:p>
        </w:tc>
      </w:tr>
      <w:tr w:rsidR="00ED2D0E" w:rsidRPr="00ED6AF2" w14:paraId="5F42CC9E" w14:textId="77777777" w:rsidTr="008A60EE">
        <w:trPr>
          <w:trHeight w:val="28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31888C0" w14:textId="77777777" w:rsidR="00ED6AF2" w:rsidRPr="00ED6AF2" w:rsidRDefault="00ED6AF2" w:rsidP="00F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Рост уровня жизни и благосостояния</w:t>
            </w:r>
          </w:p>
        </w:tc>
      </w:tr>
      <w:tr w:rsidR="004318EB" w:rsidRPr="00ED6AF2" w14:paraId="368AB0DF" w14:textId="77777777" w:rsidTr="008A60EE">
        <w:trPr>
          <w:trHeight w:val="19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6449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  <w:p w14:paraId="16A59198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0C350" w14:textId="27CB8F26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C7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4245" w14:textId="1F5BF80E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2703" w14:textId="36583B42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5EAE" w14:textId="476CB6DF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занятости населения"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02B7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0796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безработицы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EEC" w14:textId="0EDDC11E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уровень зарегистрированной безработицы снизился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BC91F" w14:textId="77777777" w:rsidR="004318EB" w:rsidRPr="00D44591" w:rsidRDefault="004318EB" w:rsidP="004318E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По состоянию на 1 января 2025 года численность незанятых граждан, состоящих на регистрационном учете в ГУ РК «ЦЗН Сыктывдинского района» составила 186 человек.</w:t>
            </w:r>
          </w:p>
          <w:p w14:paraId="167FAD77" w14:textId="77777777" w:rsidR="004318EB" w:rsidRPr="00D44591" w:rsidRDefault="004318EB" w:rsidP="004318E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Уровень зарегистрированной безработицы за отчетный период </w:t>
            </w: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снизился по сравнению с предыдущим годом и составил 1,4 % при плановом показателе до 2,18% в год.</w:t>
            </w:r>
          </w:p>
          <w:p w14:paraId="3B2E63CE" w14:textId="77777777" w:rsidR="004318EB" w:rsidRPr="00D44591" w:rsidRDefault="004318EB" w:rsidP="004318E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За отчетный период 2024 года проведена следующая работа:</w:t>
            </w:r>
          </w:p>
          <w:p w14:paraId="7DB7AACD" w14:textId="77777777" w:rsidR="004318EB" w:rsidRPr="00D44591" w:rsidRDefault="004318EB" w:rsidP="004318EB">
            <w:pPr>
              <w:numPr>
                <w:ilvl w:val="0"/>
                <w:numId w:val="7"/>
              </w:numPr>
              <w:tabs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трудоустроены на временные работы 291 человек (план 281) в том числе 261 несовершеннолетний гражданин от 14 до 18 лет трудоустроен в свободное от учебы время при плановом значении 253 человека;</w:t>
            </w:r>
          </w:p>
          <w:p w14:paraId="0A2079EE" w14:textId="77777777" w:rsidR="004318EB" w:rsidRPr="00D44591" w:rsidRDefault="004318EB" w:rsidP="004318EB">
            <w:pPr>
              <w:numPr>
                <w:ilvl w:val="0"/>
                <w:numId w:val="7"/>
              </w:numPr>
              <w:tabs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D44591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трудоустроены на общественные работы 122 человека (план 100 человек).</w:t>
            </w:r>
          </w:p>
          <w:p w14:paraId="692E76A6" w14:textId="6FC55005" w:rsidR="004318EB" w:rsidRPr="00ED6AF2" w:rsidRDefault="004318EB" w:rsidP="004318E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318EB" w:rsidRPr="00ED6AF2" w14:paraId="34F1FC75" w14:textId="77777777" w:rsidTr="008A60EE">
        <w:trPr>
          <w:trHeight w:val="229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190A52" w14:textId="77777777" w:rsidR="004318EB" w:rsidRPr="006A216C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Среднемесячная номинальная начисленная заработная плата работников (без субъектов малого предпринимательства)</w:t>
            </w:r>
          </w:p>
          <w:p w14:paraId="29A4FCA0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1B02A71" w14:textId="15B04ECB" w:rsidR="004318EB" w:rsidRPr="006A216C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58D2D8" w14:textId="77777777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9D7F3E" w14:textId="457A04C8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71EAE" w14:textId="2EB037F0" w:rsidR="004318EB" w:rsidRPr="00AC63FF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69 555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2AE" w14:textId="7AAD4CC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A344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2A50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номинальной начисленной заработной платы работников (без субъектов малого предпринимательства)</w:t>
            </w:r>
          </w:p>
        </w:tc>
        <w:tc>
          <w:tcPr>
            <w:tcW w:w="2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132B42" w14:textId="650B7A39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Среднемесячная номинальная начисленная заработная плата работников (без субъектов малого предпринимательства) увеличилась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69 555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F67E9" w14:textId="77777777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показатель увеличился за счёт увеличения МРОТ. </w:t>
            </w:r>
          </w:p>
        </w:tc>
      </w:tr>
      <w:tr w:rsidR="00ED2D0E" w:rsidRPr="00ED6AF2" w14:paraId="0BB48AE3" w14:textId="77777777" w:rsidTr="008A60EE">
        <w:trPr>
          <w:trHeight w:val="564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F1CA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B1B1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AEF0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0CA5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FF83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рабочей группы по снижению неформальной занятости и легализации «серой» заработной платы, и повышению собираемости страховых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взносов во внебюджетные фонды участников рынка труда на территории Сыктывдинского района.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423F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35D0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среднемесячной номинальной начисленной заработной платы работников (без субъектов малого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предпринимательства)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5EFB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84AC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0E" w:rsidRPr="00ED6AF2" w14:paraId="5A632AD1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2840D61F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Безопасность жизни и труда</w:t>
            </w:r>
          </w:p>
        </w:tc>
      </w:tr>
      <w:tr w:rsidR="004318EB" w:rsidRPr="00E82AC3" w14:paraId="22D63301" w14:textId="77777777" w:rsidTr="008A60EE">
        <w:trPr>
          <w:trHeight w:val="22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15D0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(количество зарегистрированных преступлений)</w:t>
            </w:r>
          </w:p>
          <w:p w14:paraId="296E7FAD" w14:textId="0C82EC4F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AF8" w14:textId="77777777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4BA3" w14:textId="5431B20B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60E4" w14:textId="36DE256F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D8E8" w14:textId="11A33EBA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Правопорядок и обеспечение общественной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FA19" w14:textId="77777777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654E" w14:textId="77777777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B1B" w14:textId="6ED26164" w:rsidR="004318EB" w:rsidRPr="00E82AC3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(количество зарегистрированных преступлений)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снизился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421A5" w14:textId="77777777" w:rsidR="004318EB" w:rsidRPr="00D44591" w:rsidRDefault="004318EB" w:rsidP="003C2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6231562"/>
            <w:r w:rsidRPr="00D44591"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proofErr w:type="spellStart"/>
            <w:r w:rsidRPr="00D44591">
              <w:rPr>
                <w:rFonts w:ascii="Times New Roman" w:hAnsi="Times New Roman"/>
                <w:sz w:val="24"/>
                <w:szCs w:val="24"/>
              </w:rPr>
              <w:t>Комистата</w:t>
            </w:r>
            <w:proofErr w:type="spellEnd"/>
            <w:r w:rsidRPr="00D44591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D44591">
              <w:rPr>
                <w:rFonts w:ascii="Times New Roman" w:hAnsi="Times New Roman"/>
                <w:bCs/>
                <w:sz w:val="24"/>
                <w:szCs w:val="24"/>
              </w:rPr>
              <w:t>правонарушений</w:t>
            </w:r>
            <w:r w:rsidRPr="00D44591">
              <w:rPr>
                <w:rFonts w:ascii="Times New Roman" w:hAnsi="Times New Roman"/>
                <w:sz w:val="24"/>
                <w:szCs w:val="24"/>
              </w:rPr>
              <w:t xml:space="preserve"> в 2024 году уменьшилось по сравнению с прошлым годом до 346 случаев (2023 г. - 431 случай). </w:t>
            </w:r>
            <w:bookmarkEnd w:id="3"/>
            <w:r w:rsidRPr="00D44591">
              <w:rPr>
                <w:rFonts w:ascii="Times New Roman" w:hAnsi="Times New Roman"/>
                <w:sz w:val="24"/>
                <w:szCs w:val="24"/>
              </w:rPr>
              <w:t>Также уменьшилось по сравнению с прошлым годом число зарегистрированных тяжких и особо тяжких преступлений до 84 случаев (2023 г. – 113 случаев).</w:t>
            </w:r>
          </w:p>
          <w:p w14:paraId="4CF9B65F" w14:textId="358B8A7D" w:rsidR="004318EB" w:rsidRPr="00E82AC3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1">
              <w:rPr>
                <w:rFonts w:ascii="Times New Roman" w:hAnsi="Times New Roman"/>
                <w:sz w:val="24"/>
                <w:szCs w:val="24"/>
              </w:rPr>
              <w:t>Наряду с уменьшением количества правонарушений, ухудшилась их раскрываемость с 53% до 45%, выявлено 172 лица, совершивших преступления, из них почти 58% это лица, ранее совершавшие преступления.</w:t>
            </w:r>
          </w:p>
        </w:tc>
      </w:tr>
      <w:tr w:rsidR="00E82AC3" w:rsidRPr="00ED6AF2" w14:paraId="64DCA781" w14:textId="77777777" w:rsidTr="008A60EE">
        <w:trPr>
          <w:trHeight w:val="22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E6F74B3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Создание комфортной жилой среды</w:t>
            </w:r>
          </w:p>
        </w:tc>
      </w:tr>
      <w:tr w:rsidR="004318EB" w:rsidRPr="00ED6AF2" w14:paraId="7B79E0EB" w14:textId="77777777" w:rsidTr="008A60EE">
        <w:trPr>
          <w:trHeight w:val="111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F2B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</w:t>
            </w: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 в общей численности детей в возрасте 1 - 6 лет.</w:t>
            </w:r>
          </w:p>
          <w:p w14:paraId="0012EDB6" w14:textId="048FB5B3" w:rsidR="004318EB" w:rsidRPr="006A216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D88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D003" w14:textId="03AE6289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D00A" w14:textId="0C732062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E61" w14:textId="748A55BC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Сыктывдинском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948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95F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учреждениях в общей численности детей в возрасте 1 - 6 лет.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B88" w14:textId="3B6962E1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детей в возрасте 1 - 6 лет, получающих дошкольную образовательную услугу и (или) услугу по их содержанию в муниципальных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учреждениях в общей численности детей в возрасте 1 - 6 лет по итогам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516F" w14:textId="73A075F9" w:rsidR="004318EB" w:rsidRPr="00EC21D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Значение показателя по итогам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 увеличилось за счёт открытия новых групп в детском саду на 270 мест в с.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</w:p>
        </w:tc>
      </w:tr>
      <w:tr w:rsidR="004318EB" w:rsidRPr="00ED6AF2" w14:paraId="5AE1B4D9" w14:textId="77777777" w:rsidTr="008A60EE">
        <w:trPr>
          <w:trHeight w:val="11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4D7EF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  <w:p w14:paraId="219F8DC3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9029" w14:textId="38753C1B" w:rsidR="004318EB" w:rsidRPr="006A216C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20E1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231E" w14:textId="343FE67F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0566" w14:textId="2084D81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92E" w14:textId="20850A10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3 "Организация дополнительного образования"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Сыктывдинском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5C5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650" w14:textId="77777777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1A15" w14:textId="736F4308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значение показателя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4F87" w14:textId="3EF72967" w:rsidR="004318EB" w:rsidRPr="00EC21D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4843810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охвата детей связано с тем, что в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 в системе </w:t>
            </w:r>
            <w:proofErr w:type="spellStart"/>
            <w:proofErr w:type="gram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komi.pfdo</w:t>
            </w:r>
            <w:proofErr w:type="spellEnd"/>
            <w:proofErr w:type="gram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учреждениями загружено максимальное количество программ ОО, в т.ч. платных. </w:t>
            </w:r>
            <w:bookmarkEnd w:id="4"/>
          </w:p>
        </w:tc>
      </w:tr>
      <w:tr w:rsidR="004318EB" w:rsidRPr="00ED6AF2" w14:paraId="4B377CF9" w14:textId="77777777" w:rsidTr="008A60EE">
        <w:trPr>
          <w:trHeight w:val="31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2320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98641832"/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организациями культурно-досугового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bookmarkEnd w:id="5"/>
          <w:p w14:paraId="62569FF2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3DBA0" w14:textId="00EDD726" w:rsidR="004318EB" w:rsidRPr="00D975D6" w:rsidRDefault="004318EB" w:rsidP="004A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4718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F84" w14:textId="58C119CA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BC7B" w14:textId="0B897776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6FF" w14:textId="64EA0E80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8615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BE7B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уровня обеспеченности организациями культурно-досугового типа на уровне 95%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8E9" w14:textId="482F341A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обеспеченность организациями культурно-досугового типа составила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3D46" w14:textId="0768A6F6" w:rsidR="004318EB" w:rsidRP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Уровень фактической обеспеченности учреждениями культуры по итогам 2024 года составил 93,75% по каждой категории учреждений. Всего на сегодняшний день на территории Сыктывдинского района находится 15 учреждений культурного-досугового типа при потребности 16 учреждений. В 2024 году закрыт </w:t>
            </w:r>
            <w:r w:rsidR="00E574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431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луб п.</w:t>
            </w:r>
            <w:r w:rsid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Мандач</w:t>
            </w:r>
            <w:proofErr w:type="spellEnd"/>
            <w:r w:rsidRPr="00431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318EB" w:rsidRPr="00ED6AF2" w14:paraId="244FF9BD" w14:textId="77777777" w:rsidTr="008A60EE">
        <w:trPr>
          <w:trHeight w:val="56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4CC2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спортом.</w:t>
            </w:r>
          </w:p>
          <w:p w14:paraId="596B868C" w14:textId="77777777" w:rsidR="004318EB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22E6E" w14:textId="6C09364E" w:rsidR="004318EB" w:rsidRPr="00EC21DC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00DC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C08" w14:textId="7F71C7A2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C5CB" w14:textId="10E97F2A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101" w14:textId="33B9A23D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спорта"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9831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572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28B7" w14:textId="06662D24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по итога 202</w:t>
            </w:r>
            <w:r w:rsidR="003C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увеличилась на </w:t>
            </w:r>
            <w:r w:rsidR="003C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1,9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 составила</w:t>
            </w:r>
            <w:r w:rsidR="003C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48,19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C986" w14:textId="46E67652" w:rsidR="004318EB" w:rsidRPr="003C2C87" w:rsidRDefault="003C2C87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Физкультурно-спортивную работу в районе осуществляют 45 учреждений, с общей численностью занимающихся 9690 человек, что составляет 48,19 % от общего числа населения района в возрасте от 3 до 79 лет. В отчетном году значение показателя увеличилось на 1,9 %, за счет увеличения активизации физкультурно-спортивной работы в общеобразовательных учреждениях района, учреждениях дополнительного образования и в крупных населенных пунктах:</w:t>
            </w: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Зеленец, </w:t>
            </w:r>
            <w:proofErr w:type="spellStart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Пажга</w:t>
            </w:r>
            <w:proofErr w:type="spellEnd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В 2025 году планируется продолжить проведение мероприятий по популяризации здорового образа жизни среди населения. В селе </w:t>
            </w:r>
            <w:proofErr w:type="spellStart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2025 году будет обустроена спортивная площадка </w:t>
            </w: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ГТО и игровая спортивная площадка для волейбола и баскетбола.</w:t>
            </w:r>
          </w:p>
        </w:tc>
      </w:tr>
      <w:tr w:rsidR="004A4EE0" w:rsidRPr="004A4EE0" w14:paraId="053346E7" w14:textId="77777777" w:rsidTr="008A60EE">
        <w:trPr>
          <w:trHeight w:val="6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97CB9" w14:textId="77777777" w:rsidR="004318EB" w:rsidRPr="004A4EE0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200523600"/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населения жилищно-коммунальными услугами.</w:t>
            </w:r>
          </w:p>
          <w:bookmarkEnd w:id="6"/>
          <w:p w14:paraId="40CBFF9C" w14:textId="77777777" w:rsidR="004318EB" w:rsidRPr="004A4EE0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C9C41" w14:textId="2547FA51" w:rsidR="004318EB" w:rsidRPr="004A4EE0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4639" w14:textId="77777777" w:rsidR="004318EB" w:rsidRPr="004A4EE0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9E608" w14:textId="248595EF" w:rsidR="004318EB" w:rsidRPr="004A4EE0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A74E8" w14:textId="23F357C6" w:rsidR="004318EB" w:rsidRPr="004A4EE0" w:rsidRDefault="004A4EE0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C45D" w14:textId="3E4912F7" w:rsidR="004318EB" w:rsidRPr="004A4EE0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района «Сыктывдинский» Республики Коми «Развитие энергетики, жилищно-коммунального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2D0F" w14:textId="77777777" w:rsidR="004318EB" w:rsidRPr="004A4EE0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42EE" w14:textId="77777777" w:rsidR="004318EB" w:rsidRPr="004A4EE0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удовлетворенности населения жилищно-коммунальными услугами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A449" w14:textId="25D90C53" w:rsidR="004318EB" w:rsidRPr="004A4EE0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2023 года уровень удовлетворенности населения жилищно-коммунальными услугами составил 50,7%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8014" w14:textId="03D62982" w:rsidR="004318EB" w:rsidRPr="004A4EE0" w:rsidRDefault="004A4EE0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предварительная оценка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опроса, проводимого Управлением государственной и гражданской службы Администрации Главы Республики Коми (далее – УГГС АРК). После получения результатов опроса от УГГС АРК значение показателя будет от корректирован. </w:t>
            </w:r>
          </w:p>
        </w:tc>
      </w:tr>
      <w:tr w:rsidR="004C4E46" w:rsidRPr="00ED6AF2" w14:paraId="293CEEA5" w14:textId="77777777" w:rsidTr="008A60EE">
        <w:trPr>
          <w:trHeight w:val="22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3B1E9" w14:textId="77777777" w:rsidR="004C4E46" w:rsidRPr="00ED6AF2" w:rsidRDefault="004C4E46" w:rsidP="004C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Экономика</w:t>
            </w:r>
          </w:p>
        </w:tc>
      </w:tr>
      <w:tr w:rsidR="004C4E46" w:rsidRPr="00ED6AF2" w14:paraId="764D7C12" w14:textId="77777777" w:rsidTr="008A60EE">
        <w:trPr>
          <w:trHeight w:val="39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219BEFDC" w14:textId="77777777" w:rsidR="004C4E46" w:rsidRPr="00ED6AF2" w:rsidRDefault="004C4E46" w:rsidP="004C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Стратегическая цель №2: Ключевые экономические комплексы муниципального района.</w:t>
            </w:r>
          </w:p>
        </w:tc>
      </w:tr>
      <w:tr w:rsidR="004C4E46" w:rsidRPr="00ED6AF2" w14:paraId="6091466C" w14:textId="77777777" w:rsidTr="008A60EE">
        <w:trPr>
          <w:trHeight w:val="28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59DC4BD" w14:textId="77777777" w:rsidR="004C4E46" w:rsidRPr="00ED6AF2" w:rsidRDefault="004C4E46" w:rsidP="004C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Диверсификация и модернизация производства.</w:t>
            </w:r>
          </w:p>
        </w:tc>
      </w:tr>
      <w:tr w:rsidR="004318EB" w:rsidRPr="00ED6AF2" w14:paraId="79106132" w14:textId="77777777" w:rsidTr="008A60EE">
        <w:trPr>
          <w:trHeight w:val="8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1F823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в общем их числе.</w:t>
            </w:r>
          </w:p>
          <w:p w14:paraId="4FE9E997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78D2D" w14:textId="77777777" w:rsidR="004318EB" w:rsidRPr="00D975D6" w:rsidRDefault="004318EB" w:rsidP="004A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F6D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1789" w14:textId="21660120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D2CA" w14:textId="0471617D" w:rsidR="004318EB" w:rsidRPr="00ED6AF2" w:rsidRDefault="003C2C87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810" w14:textId="4F1CF624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3F00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86AA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прибыльных сельскохозяйственных организаций в общем их числе на уровне 33,3%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1348" w14:textId="68377FC0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в общем их числе по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C7DBB" w14:textId="41BF20E7" w:rsidR="004318EB" w:rsidRPr="003C2C87" w:rsidRDefault="003C2C87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2024 года наблюдается рост доли прибыльных сельскохозяйственных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организаций по сравнению с уровнем 2023 года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C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составила 75%.</w:t>
            </w:r>
          </w:p>
        </w:tc>
      </w:tr>
      <w:tr w:rsidR="004318EB" w:rsidRPr="00ED6AF2" w14:paraId="2C4FF461" w14:textId="77777777" w:rsidTr="008A60EE">
        <w:trPr>
          <w:trHeight w:val="32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3D94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производства молока в хозяйствах всех категорий.</w:t>
            </w:r>
          </w:p>
          <w:p w14:paraId="733A6CA5" w14:textId="77777777" w:rsidR="004318EB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DBB85" w14:textId="4CBA372C" w:rsidR="004318EB" w:rsidRPr="00C77561" w:rsidRDefault="003F689F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6A4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354" w14:textId="0ECFA82B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5EBB" w14:textId="53A52580" w:rsidR="004318EB" w:rsidRPr="003C2C87" w:rsidRDefault="003C2C87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3371,0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22D8" w14:textId="31879C3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9C7F" w14:textId="77777777" w:rsidR="004318EB" w:rsidRPr="00ED6AF2" w:rsidRDefault="004318EB" w:rsidP="0043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0C9" w14:textId="77777777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производства молока в хозяйствах всех категорий.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0108" w14:textId="016776A1" w:rsidR="004318EB" w:rsidRPr="00ED6AF2" w:rsidRDefault="004318EB" w:rsidP="0043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«Объём производства молока в хозяйствах всех категорий» составил по итогам 202</w:t>
            </w:r>
            <w:r w:rsidR="003C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 </w:t>
            </w:r>
            <w:r w:rsidR="003C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3371,0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тонн.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9BC9" w14:textId="782FFFA5" w:rsidR="004318EB" w:rsidRPr="00A77B03" w:rsidRDefault="003C2C87" w:rsidP="003C2C87">
            <w:pPr>
              <w:shd w:val="clear" w:color="auto" w:fill="FFFFFF"/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итогам 2024 года объем производства молока в хозяйствах всех категорий составил 3371,0 тонна или 114,3 % от планового значения</w:t>
            </w:r>
            <w:r w:rsidR="003F689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8096AB8" w14:textId="0B56EBC9" w:rsidR="004318EB" w:rsidRPr="00ED6AF2" w:rsidRDefault="004318EB" w:rsidP="004318E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741" w:rsidRPr="00ED6AF2" w14:paraId="5D22BA14" w14:textId="77777777" w:rsidTr="008A60EE">
        <w:trPr>
          <w:trHeight w:val="26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3701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98636916"/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скота и птицы на убой (в живом весе).</w:t>
            </w:r>
          </w:p>
          <w:bookmarkEnd w:id="7"/>
          <w:p w14:paraId="1607D934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EF76C" w14:textId="46245E02" w:rsidR="00F12741" w:rsidRPr="00E82AC3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96F7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6C6F" w14:textId="17D96E24" w:rsidR="00F12741" w:rsidRPr="00E574B4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E849E" w14:textId="14E30FF7" w:rsidR="00F12741" w:rsidRPr="00E574B4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24680,6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4DE8" w14:textId="753C0B1E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9312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18EB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производства скота и птицы на убой (в живом весе).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C11F" w14:textId="0EC98FCD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скота и птицы на убой (в живом весе) по итогам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снизился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сравнению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3C9D" w14:textId="4617F0C0" w:rsidR="005E6F6E" w:rsidRDefault="00F12741" w:rsidP="00F12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Основным</w:t>
            </w:r>
            <w:r w:rsidR="005E6F6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5E6F6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факторами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, повлиявшим на снижение объемов производства скота и птицы на убой, явля</w:t>
            </w:r>
            <w:r w:rsidR="005E6F6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тся</w:t>
            </w:r>
            <w:r w:rsidR="005E6F6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</w:t>
            </w:r>
          </w:p>
          <w:p w14:paraId="0944938F" w14:textId="77777777" w:rsidR="005E6F6E" w:rsidRDefault="005E6F6E" w:rsidP="00F12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bookmarkStart w:id="8" w:name="_Hlk198637080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- снижение поголовья скота;</w:t>
            </w:r>
          </w:p>
          <w:p w14:paraId="4F330A59" w14:textId="71374D55" w:rsidR="00F12741" w:rsidRDefault="005E6F6E" w:rsidP="00F12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- </w:t>
            </w:r>
            <w:r w:rsidR="00F12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производства из мяса птицы на АО «Птицефабрика «</w:t>
            </w:r>
            <w:proofErr w:type="spellStart"/>
            <w:r w:rsidR="00F12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Зеленецкая</w:t>
            </w:r>
            <w:proofErr w:type="spellEnd"/>
            <w:r w:rsidR="00F12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причине</w:t>
            </w:r>
            <w:r w:rsidR="00F12741"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введения карантина по птичьему гриппу</w:t>
            </w:r>
            <w:r w:rsidR="00F12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2023 году</w:t>
            </w:r>
            <w:r w:rsidR="00F12741"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 Главы РК</w:t>
            </w:r>
            <w:r w:rsidR="00F12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 октября 2023 года №109).</w:t>
            </w:r>
          </w:p>
          <w:p w14:paraId="27E37C42" w14:textId="6D032C07" w:rsidR="00F12741" w:rsidRPr="00F147C3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феврале 2024 года фабрика возобновила производства из мяса птиц, но не вышла на полную производственную мощность.</w:t>
            </w:r>
            <w:bookmarkEnd w:id="8"/>
          </w:p>
        </w:tc>
      </w:tr>
      <w:tr w:rsidR="00F12741" w:rsidRPr="00ED6AF2" w14:paraId="575071EE" w14:textId="77777777" w:rsidTr="008A60EE">
        <w:trPr>
          <w:trHeight w:val="23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84983C2" w14:textId="77777777" w:rsidR="00F12741" w:rsidRPr="00ED6AF2" w:rsidRDefault="00F12741" w:rsidP="00F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Рост инвестиционных вложений.</w:t>
            </w:r>
          </w:p>
        </w:tc>
      </w:tr>
      <w:tr w:rsidR="00F12741" w:rsidRPr="00ED6AF2" w14:paraId="40E57AE9" w14:textId="77777777" w:rsidTr="008A60EE">
        <w:trPr>
          <w:trHeight w:val="239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07EB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инвестиций в основной капитал за счет всех источников финансирования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AACB41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FAA1A" w14:textId="35447FBD" w:rsidR="00F12741" w:rsidRPr="00E82AC3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7DD6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6523" w14:textId="46A90C2F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ED37" w14:textId="6950053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3278,4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60C7" w14:textId="3B382388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6744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5A6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объёма инвестиций в основной капитал за счет всех источников финансирования.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2B5E" w14:textId="4C2E6601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по итогам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3 278,4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руб., что выше планового значения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2 478,4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409,8 %.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D389" w14:textId="7187098B" w:rsidR="00F12741" w:rsidRPr="00F12741" w:rsidRDefault="00F12741" w:rsidP="00F127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F127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2024 года объем инвестиций в основной капитал (за исключением бюджетных средств) в расчете на 1 жителя увеличился в 3 раза по сравнению с 2023 годам. Рост значения показателя произошло за счет увеличения собственных средств на 323,8% по сравнению с 2023 годом.</w:t>
            </w:r>
          </w:p>
          <w:p w14:paraId="2531235C" w14:textId="2E2231F5" w:rsidR="00F12741" w:rsidRPr="00A5605D" w:rsidRDefault="00F12741" w:rsidP="00F127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 них собственных средств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2 335,8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млн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. рублей (+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1 614,5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руб. к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2023 году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), привлеченные средства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–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942,6 млн. руб.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98,2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% или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925,5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привлеченные из бюджета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всех уровней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535D6481" w14:textId="6540345D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741" w:rsidRPr="00ED6AF2" w14:paraId="2FDA9A07" w14:textId="77777777" w:rsidTr="008A60EE">
        <w:trPr>
          <w:trHeight w:val="11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FBB5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одного жителя.</w:t>
            </w:r>
          </w:p>
          <w:p w14:paraId="48971BB8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91283" w14:textId="680F2FD8" w:rsidR="00F12741" w:rsidRPr="00E825D6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0B92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D407" w14:textId="0C2C1444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2F146" w14:textId="7E0C2D05" w:rsidR="00F12741" w:rsidRPr="00254521" w:rsidRDefault="0025452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254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761" w14:textId="723713AB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4FBC2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322C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7CA7" w14:textId="6284536D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одного жителя также по итогам 202</w:t>
            </w:r>
            <w:r w:rsidR="0025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сравнению с аналогичным периодом 202</w:t>
            </w:r>
            <w:r w:rsidR="0025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и составил </w:t>
            </w:r>
            <w:r w:rsidR="0025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 что выше планового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значения на </w:t>
            </w:r>
            <w:r w:rsidR="0025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AF520" w14:textId="20BA5F86" w:rsidR="00F12741" w:rsidRPr="00254521" w:rsidRDefault="0025452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итогам 2024 года объем инвестиций в основной капитал (за исключением бюджетных средств) в расчете на 1 жителя увеличился в 3 раза по сравнению с 2023 годам. Рост значения показателя произошло за счет увеличения собственных средств на 323,8% по сравнению с 2023 годом.</w:t>
            </w:r>
          </w:p>
        </w:tc>
      </w:tr>
      <w:tr w:rsidR="00F12741" w:rsidRPr="00ED6AF2" w14:paraId="5432F4D8" w14:textId="77777777" w:rsidTr="008A60EE">
        <w:trPr>
          <w:trHeight w:val="5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18E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домов.</w:t>
            </w:r>
          </w:p>
          <w:p w14:paraId="53E28544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3CA5E" w14:textId="341F6ECD" w:rsidR="00F12741" w:rsidRPr="00E82AC3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175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7257" w14:textId="6B40FA73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4F79" w14:textId="3F8240C3" w:rsidR="00F12741" w:rsidRPr="00ED6AF2" w:rsidRDefault="00A2195B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C99" w14:textId="3690D3A0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  развитие   сельских  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B06F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444D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общей площади вводимого в действие жилых домов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1DBC" w14:textId="4C350CB9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по итогам 202</w:t>
            </w:r>
            <w:r w:rsidR="00A2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увеличился на </w:t>
            </w:r>
            <w:r w:rsidR="00A2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109,2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 сравнению с 202</w:t>
            </w:r>
            <w:r w:rsidR="00A2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8506" w14:textId="34A9BC31" w:rsidR="00F12741" w:rsidRPr="00A2195B" w:rsidRDefault="00A2195B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2024 году введено жилых домов общей площадью 44386 кв.м., или 109,2% к уровню прошлого года, в том числе за счет индивидуального жилищного строительства 37080 кв.м. (на 102,4% выше уровня 2023 года).</w:t>
            </w:r>
          </w:p>
        </w:tc>
      </w:tr>
      <w:tr w:rsidR="00F12741" w:rsidRPr="00ED6AF2" w14:paraId="79CD13E8" w14:textId="77777777" w:rsidTr="008A60EE">
        <w:trPr>
          <w:trHeight w:val="48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1E7EF1D" w14:textId="77777777" w:rsidR="00F12741" w:rsidRPr="00ED6AF2" w:rsidRDefault="00F12741" w:rsidP="00F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Реальное активное предпринимательство.</w:t>
            </w:r>
          </w:p>
        </w:tc>
      </w:tr>
      <w:tr w:rsidR="00F12741" w:rsidRPr="00ED6AF2" w14:paraId="73BE1266" w14:textId="77777777" w:rsidTr="008A60EE">
        <w:trPr>
          <w:trHeight w:val="424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2426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  <w:p w14:paraId="198186C9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1AC75" w14:textId="1AD8E9FA" w:rsidR="00F12741" w:rsidRPr="006A216C" w:rsidRDefault="00CD6672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E40A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1DD0" w14:textId="63042EFB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287A8" w14:textId="6345C325" w:rsidR="00F12741" w:rsidRPr="00A2195B" w:rsidRDefault="00A2195B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95B">
              <w:rPr>
                <w:rFonts w:ascii="Times New Roman" w:hAnsi="Times New Roman" w:cs="Times New Roman"/>
                <w:sz w:val="24"/>
                <w:szCs w:val="24"/>
              </w:rPr>
              <w:t>9729,3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22BB" w14:textId="67196A4B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2C96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5E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4A93" w14:textId="03A5DA34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A2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значение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сравнению с 202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годам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увеличилось на 132,2 % и составила 9 729,3 млн. руб.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E8C8" w14:textId="5A9F2FBD" w:rsidR="00F12741" w:rsidRPr="00184712" w:rsidRDefault="00F12741" w:rsidP="00A219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организаций Сыктывдинского района по итогам 202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сравнению с 202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годам</w:t>
            </w:r>
            <w:r w:rsidR="00A2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увеличился на 2 369,9 млн. руб. или на 132,2%. </w:t>
            </w:r>
            <w:r w:rsidR="00CD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Значительный рост связан с увеличением объемов работ в сфере строительства на 817% к уровню 2023 года, увеличение объемов отгруженных товаров обрабатывающих производств 135,1% к уровню 2023 года. </w:t>
            </w:r>
          </w:p>
        </w:tc>
      </w:tr>
      <w:tr w:rsidR="00F12741" w:rsidRPr="00ED6AF2" w14:paraId="743DD4BA" w14:textId="77777777" w:rsidTr="008A60EE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18C5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обрабатывающих производств.</w:t>
            </w:r>
          </w:p>
          <w:p w14:paraId="304B4825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4D9C6" w14:textId="6D09C6ED" w:rsidR="00F12741" w:rsidRPr="006A216C" w:rsidRDefault="00CD6672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18C" w14:textId="50615671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E1ED" w14:textId="75D98B2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30150" w14:textId="009B9F0F" w:rsidR="00F12741" w:rsidRPr="00ED6AF2" w:rsidRDefault="00CD6672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5433,2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716" w14:textId="558FCEB6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6CB5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CF0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отгруженных товаров обрабатывающих производств.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470" w14:textId="4BBFBCB4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обрабатывающих производств по итогам 202</w:t>
            </w:r>
            <w:r w:rsidR="00CD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CD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увеличился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уровню прошлого года на </w:t>
            </w:r>
            <w:r w:rsidR="00CD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09B4" w14:textId="31E5A209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обрабатывающих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2024 года составил 5 433,2 млн. руб. или 135,1 % к уровню 2023 года</w:t>
            </w: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C6C343" w14:textId="2BE49334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741" w:rsidRPr="00ED6AF2" w14:paraId="18377663" w14:textId="77777777" w:rsidTr="008A60EE">
        <w:trPr>
          <w:trHeight w:val="41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E59EA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  <w:p w14:paraId="321B2E03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FD084" w14:textId="77777777" w:rsidR="00F12741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6D949" w14:textId="30FF2E0C" w:rsidR="00F12741" w:rsidRPr="00E825D6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86C9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8884" w14:textId="1B03C321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F02F9" w14:textId="3CECF877" w:rsidR="00F12741" w:rsidRPr="00CD6672" w:rsidRDefault="00CD6672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385,98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EE30" w14:textId="79158165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и рыбохозяйственного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7849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61FD" w14:textId="77777777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D5BE" w14:textId="74B82C7F" w:rsidR="00F12741" w:rsidRPr="00ED6AF2" w:rsidRDefault="00F12741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субъектов малого и среднего предпринимательства (без индивидуальных предпринимателей) в расчете на 10 тыс. человек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сравнению с 202</w:t>
            </w:r>
            <w:r w:rsid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на </w:t>
            </w:r>
            <w:r w:rsid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A1A8" w14:textId="1EF81040" w:rsidR="00F12741" w:rsidRPr="00CD6672" w:rsidRDefault="00CD6672" w:rsidP="00F12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сплошного наблюдения за деятельностью субъектов малого и среднего предпринимательства (далее – МСП), проведенного в 2020 году число субъектов МСП составило в расчете на 10 тыс. населения 198,3 ед. За 2021 - 2024 годы количество субъектов МСП указанно на основании реестра субъектов МСП размещенного на сайте ИФНС. По состоянию на 31.12.2024 в реестр субъектов МСП включено 828 субъекта.</w:t>
            </w:r>
          </w:p>
        </w:tc>
      </w:tr>
      <w:tr w:rsidR="00F12741" w:rsidRPr="00ED6AF2" w14:paraId="0AA545A6" w14:textId="77777777" w:rsidTr="008A60EE">
        <w:trPr>
          <w:trHeight w:val="24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C56AF7" w14:textId="77777777" w:rsidR="00F12741" w:rsidRPr="00ED6AF2" w:rsidRDefault="00F12741" w:rsidP="00F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Территория проживания</w:t>
            </w:r>
          </w:p>
        </w:tc>
      </w:tr>
      <w:tr w:rsidR="00F12741" w:rsidRPr="00ED6AF2" w14:paraId="65FE4256" w14:textId="77777777" w:rsidTr="008A60EE">
        <w:trPr>
          <w:trHeight w:val="82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16DA276" w14:textId="53C2D1F6" w:rsidR="00F12741" w:rsidRPr="00ED6AF2" w:rsidRDefault="00F12741" w:rsidP="00F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Стратегическая цель №3: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Муниципальный район – </w:t>
            </w:r>
            <w:r w:rsidR="00916741"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с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рациональным и эффективно используемым комфортным пространством жизнедеятельности населения, обладающая разнообразными природными системами, сберегаемыми для будущих поколений</w:t>
            </w:r>
          </w:p>
        </w:tc>
      </w:tr>
      <w:tr w:rsidR="00F12741" w:rsidRPr="00ED6AF2" w14:paraId="50A808AF" w14:textId="77777777" w:rsidTr="008A60EE">
        <w:trPr>
          <w:trHeight w:val="37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6643C34B" w14:textId="77777777" w:rsidR="00F12741" w:rsidRPr="00ED6AF2" w:rsidRDefault="00F12741" w:rsidP="00F1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Эффективное использование ресурсов территории.</w:t>
            </w:r>
          </w:p>
        </w:tc>
      </w:tr>
      <w:tr w:rsidR="00CD6672" w:rsidRPr="00ED6AF2" w14:paraId="5C93C6DA" w14:textId="77777777" w:rsidTr="008A60EE">
        <w:trPr>
          <w:trHeight w:val="55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8066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21C76D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05C1" w14:textId="7F0712E3" w:rsidR="00CD6672" w:rsidRPr="006A216C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156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4A02" w14:textId="008F3762" w:rsidR="00CD6672" w:rsidRPr="002A38AD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30A8" w14:textId="0A25440B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4F4F" w14:textId="616B5402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дорожной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энергетики, жилищно-коммунального и дорожного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5EF7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1EB1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5AE6" w14:textId="5251A735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по сравнению с 202</w:t>
            </w:r>
            <w:r w:rsid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</w:t>
            </w:r>
            <w:r w:rsid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увеличилась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0D85" w14:textId="7E37285E" w:rsidR="00CD6672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>
              <w:rPr>
                <w:color w:val="333333"/>
                <w:kern w:val="0"/>
                <w:lang w:eastAsia="ru-RU"/>
              </w:rPr>
              <w:t>П</w:t>
            </w:r>
            <w:r w:rsidRPr="00B353DC">
              <w:rPr>
                <w:color w:val="333333"/>
                <w:kern w:val="0"/>
                <w:lang w:eastAsia="ru-RU"/>
              </w:rPr>
              <w:t xml:space="preserve">о итогам отчетного года доля </w:t>
            </w:r>
            <w:r w:rsidRPr="00902799">
              <w:rPr>
                <w:color w:val="333333"/>
                <w:kern w:val="0"/>
                <w:lang w:eastAsia="ru-RU"/>
              </w:rPr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B353DC">
              <w:rPr>
                <w:color w:val="333333"/>
                <w:kern w:val="0"/>
                <w:lang w:eastAsia="ru-RU"/>
              </w:rPr>
              <w:t xml:space="preserve"> </w:t>
            </w:r>
            <w:r>
              <w:rPr>
                <w:color w:val="333333"/>
                <w:kern w:val="0"/>
                <w:lang w:eastAsia="ru-RU"/>
              </w:rPr>
              <w:t>снизилась</w:t>
            </w:r>
            <w:r w:rsidRPr="00B353DC">
              <w:rPr>
                <w:color w:val="333333"/>
                <w:kern w:val="0"/>
                <w:lang w:eastAsia="ru-RU"/>
              </w:rPr>
              <w:t xml:space="preserve"> </w:t>
            </w:r>
            <w:r>
              <w:rPr>
                <w:color w:val="333333"/>
                <w:kern w:val="0"/>
                <w:lang w:eastAsia="ru-RU"/>
              </w:rPr>
              <w:t xml:space="preserve">с 84,6 % до </w:t>
            </w:r>
            <w:r w:rsidR="00751E65">
              <w:rPr>
                <w:color w:val="333333"/>
                <w:kern w:val="0"/>
                <w:lang w:eastAsia="ru-RU"/>
              </w:rPr>
              <w:t>84,1</w:t>
            </w:r>
            <w:r w:rsidRPr="00B353DC">
              <w:rPr>
                <w:color w:val="333333"/>
                <w:kern w:val="0"/>
                <w:lang w:eastAsia="ru-RU"/>
              </w:rPr>
              <w:t xml:space="preserve">%. </w:t>
            </w:r>
          </w:p>
          <w:p w14:paraId="7D519797" w14:textId="77777777" w:rsidR="00CD6672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>
              <w:rPr>
                <w:color w:val="333333"/>
                <w:kern w:val="0"/>
                <w:lang w:eastAsia="ru-RU"/>
              </w:rPr>
              <w:t xml:space="preserve">Основной причиной ухудшения состояния дорог является естественный износ. Выделяемых финансовых средств на ремонтные работы недостаточно для поддержания удовлетворительного состояния дорог. </w:t>
            </w:r>
            <w:r w:rsidRPr="00B353DC">
              <w:rPr>
                <w:color w:val="333333"/>
                <w:kern w:val="0"/>
                <w:lang w:eastAsia="ru-RU"/>
              </w:rPr>
              <w:t xml:space="preserve"> </w:t>
            </w:r>
          </w:p>
          <w:p w14:paraId="7DD77B40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bookmarkStart w:id="9" w:name="_Hlk198637233"/>
            <w:r w:rsidRPr="00CD6672">
              <w:rPr>
                <w:color w:val="333333"/>
                <w:kern w:val="0"/>
                <w:lang w:eastAsia="ru-RU"/>
              </w:rPr>
              <w:t>В рамках муниципального контракта на выполнение работ по</w:t>
            </w:r>
            <w:r w:rsidRPr="00CD6672">
              <w:rPr>
                <w:color w:val="333333"/>
                <w:kern w:val="0"/>
                <w:lang w:eastAsia="ru-RU"/>
              </w:rPr>
              <w:br/>
              <w:t>содержанию автомобильных дорог общего пользования местного значения муниципального района в 2024 году, выполнены следующие работы:</w:t>
            </w:r>
            <w:r w:rsidRPr="00CD6672">
              <w:rPr>
                <w:color w:val="333333"/>
                <w:kern w:val="0"/>
                <w:lang w:eastAsia="ru-RU"/>
              </w:rPr>
              <w:br/>
              <w:t xml:space="preserve">- ремонт автомобильных дорог, задействованных в маршрутах движения школьных автобусов проведен ремонт автомобильной дороги «Подъезд к д.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Парчег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протяженностью 1,077 км;</w:t>
            </w:r>
          </w:p>
          <w:p w14:paraId="32265D24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lastRenderedPageBreak/>
              <w:t>- В рамках контрактов на содержание автомобильных дорог</w:t>
            </w:r>
            <w:r w:rsidRPr="00CD6672">
              <w:rPr>
                <w:color w:val="333333"/>
                <w:kern w:val="0"/>
                <w:lang w:eastAsia="ru-RU"/>
              </w:rPr>
              <w:br/>
              <w:t>проведены:</w:t>
            </w:r>
            <w:r w:rsidRPr="00CD6672">
              <w:rPr>
                <w:color w:val="333333"/>
                <w:kern w:val="0"/>
                <w:lang w:eastAsia="ru-RU"/>
              </w:rPr>
              <w:br/>
              <w:t>- Ремонт «картами», ямочный ремонт автомобильной дороги «По</w:t>
            </w:r>
            <w:r w:rsidRPr="00CD6672">
              <w:rPr>
                <w:color w:val="333333"/>
                <w:kern w:val="0"/>
                <w:lang w:eastAsia="ru-RU"/>
              </w:rPr>
              <w:br/>
              <w:t xml:space="preserve">с.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Выльгорт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- 488 м2;</w:t>
            </w:r>
          </w:p>
          <w:p w14:paraId="5650C0B2" w14:textId="770912E2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>- Ремонт «картами», ямочный ремонт автомобильной дороги «Подъезд к м. Еля-ты» - 207 м2;</w:t>
            </w:r>
          </w:p>
          <w:p w14:paraId="1C448AE5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 xml:space="preserve">- Ремонт «картами» автомобильной дороги «д.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Савапиян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 xml:space="preserve"> - с.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Пажга</w:t>
            </w:r>
            <w:proofErr w:type="spellEnd"/>
            <w:r w:rsidR="00751E65">
              <w:rPr>
                <w:color w:val="333333"/>
                <w:kern w:val="0"/>
                <w:lang w:eastAsia="ru-RU"/>
              </w:rPr>
              <w:t xml:space="preserve"> </w:t>
            </w:r>
            <w:r w:rsidRPr="00CD6672">
              <w:rPr>
                <w:color w:val="333333"/>
                <w:kern w:val="0"/>
                <w:lang w:eastAsia="ru-RU"/>
              </w:rPr>
              <w:t xml:space="preserve">-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д.Жуэд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- 600 м2;</w:t>
            </w:r>
          </w:p>
          <w:p w14:paraId="7D5FC772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 xml:space="preserve">- Ремонт «картами» автомобильной дороги «По с.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Лэзым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- 500</w:t>
            </w:r>
            <w:r w:rsidRPr="00CD6672">
              <w:rPr>
                <w:color w:val="333333"/>
                <w:kern w:val="0"/>
                <w:lang w:eastAsia="ru-RU"/>
              </w:rPr>
              <w:br/>
              <w:t>м2;</w:t>
            </w:r>
          </w:p>
          <w:p w14:paraId="1BB8DCCE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>- Ремонт «каратами», ямочный ремонт автомобильной дороги</w:t>
            </w:r>
            <w:r w:rsidR="00751E65">
              <w:rPr>
                <w:color w:val="333333"/>
                <w:kern w:val="0"/>
                <w:lang w:eastAsia="ru-RU"/>
              </w:rPr>
              <w:t xml:space="preserve"> </w:t>
            </w:r>
            <w:r w:rsidRPr="00CD6672">
              <w:rPr>
                <w:color w:val="333333"/>
                <w:kern w:val="0"/>
                <w:lang w:eastAsia="ru-RU"/>
              </w:rPr>
              <w:t>«Подъезд к д. Красная» - 600 м2;</w:t>
            </w:r>
          </w:p>
          <w:p w14:paraId="5C22ADC0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>- Ямочный ремонт автомобильной дороги «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Подъездк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 xml:space="preserve"> кварталу «13» с.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Выльгорт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- 220 м2;</w:t>
            </w:r>
          </w:p>
          <w:p w14:paraId="678E0229" w14:textId="77777777" w:rsidR="00916741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 xml:space="preserve">- Ремонт «картами» автомобильной дороги «По с. </w:t>
            </w:r>
            <w:proofErr w:type="spellStart"/>
            <w:r w:rsidRPr="00CD6672">
              <w:rPr>
                <w:color w:val="333333"/>
                <w:kern w:val="0"/>
                <w:lang w:eastAsia="ru-RU"/>
              </w:rPr>
              <w:t>Палевицы</w:t>
            </w:r>
            <w:proofErr w:type="spellEnd"/>
            <w:r w:rsidRPr="00CD6672">
              <w:rPr>
                <w:color w:val="333333"/>
                <w:kern w:val="0"/>
                <w:lang w:eastAsia="ru-RU"/>
              </w:rPr>
              <w:t>» - 655 м2;</w:t>
            </w:r>
          </w:p>
          <w:p w14:paraId="28B40DB3" w14:textId="73FDB823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>- Ремонт «картами» автомобильной дороги «По ул. Гагарина» –</w:t>
            </w:r>
            <w:r w:rsidRPr="00CD6672">
              <w:rPr>
                <w:color w:val="333333"/>
                <w:kern w:val="0"/>
                <w:lang w:eastAsia="ru-RU"/>
              </w:rPr>
              <w:br/>
              <w:t>50 м2;</w:t>
            </w:r>
          </w:p>
          <w:p w14:paraId="02A90576" w14:textId="77777777" w:rsidR="00751E65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CD6672">
              <w:rPr>
                <w:color w:val="333333"/>
                <w:kern w:val="0"/>
                <w:lang w:eastAsia="ru-RU"/>
              </w:rPr>
              <w:t>- Ремонт «картами» автомобильной дороги «Подъезд к</w:t>
            </w:r>
            <w:r w:rsidRPr="00CD6672">
              <w:rPr>
                <w:color w:val="333333"/>
                <w:kern w:val="0"/>
                <w:lang w:eastAsia="ru-RU"/>
              </w:rPr>
              <w:br/>
              <w:t>сапоговаляльной фабрике – 150 м2.</w:t>
            </w:r>
          </w:p>
          <w:p w14:paraId="3DFAE0ED" w14:textId="785DF53A" w:rsidR="00CD6672" w:rsidRPr="00CD6672" w:rsidRDefault="00CD6672" w:rsidP="00CD6672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bookmarkStart w:id="10" w:name="_Hlk198637250"/>
            <w:bookmarkEnd w:id="9"/>
            <w:r w:rsidRPr="00CD6672">
              <w:rPr>
                <w:color w:val="333333"/>
                <w:kern w:val="0"/>
                <w:lang w:eastAsia="ru-RU"/>
              </w:rPr>
              <w:lastRenderedPageBreak/>
              <w:t>Всего: 3 470 м2 (ямочный ремонт</w:t>
            </w:r>
            <w:r w:rsidR="00751E65">
              <w:rPr>
                <w:color w:val="333333"/>
                <w:kern w:val="0"/>
                <w:lang w:eastAsia="ru-RU"/>
              </w:rPr>
              <w:t>,</w:t>
            </w:r>
            <w:r w:rsidRPr="00CD6672">
              <w:rPr>
                <w:color w:val="333333"/>
                <w:kern w:val="0"/>
                <w:lang w:eastAsia="ru-RU"/>
              </w:rPr>
              <w:t xml:space="preserve"> ремонт «картами»)</w:t>
            </w:r>
            <w:bookmarkEnd w:id="10"/>
          </w:p>
        </w:tc>
      </w:tr>
      <w:tr w:rsidR="00CD6672" w:rsidRPr="00ED6AF2" w14:paraId="28863960" w14:textId="77777777" w:rsidTr="008A60EE">
        <w:trPr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2F5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населенных пунктов, газифицированных сетевым (сжиженным) природным газом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C4ABC0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08279" w14:textId="4987EFCB" w:rsidR="00CD6672" w:rsidRPr="00D975D6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74D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96A" w14:textId="1FA9DE15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0C8B" w14:textId="6FB48821" w:rsidR="00CD6672" w:rsidRPr="00ED6AF2" w:rsidRDefault="00751E65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260F" w14:textId="4E0C125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энергетики, жилищно-коммунального и дорожного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E723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13D0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населенных пунктов, газифицированных сетевым (сжиженным) природным газом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432" w14:textId="4C947A82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75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количество газифицированных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сохранилось на уровне 202</w:t>
            </w:r>
            <w:r w:rsidR="0075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EFA4" w14:textId="0FF69830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75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 4 населенных пункта газифицированы сетевым (сжиженным) природным газом, а именно с.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Зеленец, с.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Паливицы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с.Часово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6672" w:rsidRPr="00ED6AF2" w14:paraId="6DC63E29" w14:textId="77777777" w:rsidTr="008A60EE">
        <w:trPr>
          <w:trHeight w:val="26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053E6B3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Сбалансированное развитие территорий</w:t>
            </w:r>
          </w:p>
        </w:tc>
      </w:tr>
      <w:tr w:rsidR="00CD6672" w:rsidRPr="00ED6AF2" w14:paraId="203221A1" w14:textId="77777777" w:rsidTr="008A60EE">
        <w:trPr>
          <w:trHeight w:val="55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0A20" w14:textId="77777777" w:rsidR="00CD6672" w:rsidRDefault="00CD6672" w:rsidP="00CD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населенных пунктов, имеющих широкополосный доступ к сети «Интернет»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798CBF" w14:textId="77777777" w:rsidR="00CD6672" w:rsidRDefault="00CD6672" w:rsidP="00CD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BA2A1" w14:textId="6DF77BC1" w:rsidR="00CD6672" w:rsidRPr="00D975D6" w:rsidRDefault="00CD6672" w:rsidP="0051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DE85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5A99" w14:textId="6F0599B0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87F6" w14:textId="6F9B642A" w:rsidR="00CD6672" w:rsidRPr="00ED6AF2" w:rsidRDefault="00751E65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CD1" w14:textId="3A46FA4A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DD76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C20B" w14:textId="77777777" w:rsidR="00CD6672" w:rsidRPr="00ED6AF2" w:rsidRDefault="00CD6672" w:rsidP="00CD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населенных пунктов, имеющих широкополосный доступ к сети «Интернет» на уровне 95%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1975" w14:textId="4399C94E" w:rsidR="00CD6672" w:rsidRPr="00ED6AF2" w:rsidRDefault="00CD6672" w:rsidP="00CD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данного показателя сохранилось на уровне 202</w:t>
            </w:r>
            <w:r w:rsidR="0075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1EA" w14:textId="2B0529E0" w:rsidR="00CD6672" w:rsidRPr="00ED6AF2" w:rsidRDefault="00751E65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данного показателя сохранилось на уровне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="00CD6672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672" w:rsidRPr="00ED6AF2" w14:paraId="5BB3B654" w14:textId="77777777" w:rsidTr="008A60EE">
        <w:trPr>
          <w:trHeight w:val="45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3E40EC3D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Инфраструктурная обеспеченность территории</w:t>
            </w:r>
          </w:p>
        </w:tc>
      </w:tr>
      <w:tr w:rsidR="00CD6672" w:rsidRPr="00ED6AF2" w14:paraId="021A4B48" w14:textId="77777777" w:rsidTr="008A60EE">
        <w:trPr>
          <w:trHeight w:val="141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CA60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98641906"/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дорожно-транспортных происшествий с пострадавшими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1"/>
          <w:p w14:paraId="7B1BBEFE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68A03" w14:textId="2D9BB553" w:rsidR="00CD6672" w:rsidRPr="006A216C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523C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83AA" w14:textId="06B4E540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BEF9E" w14:textId="6DF1EEC8" w:rsidR="00CD6672" w:rsidRPr="00ED6AF2" w:rsidRDefault="00751E65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5897" w14:textId="16F09D0E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дорожной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энергетики, жилищно-коммунального и дорожного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6AAE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562C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роста количества дорожно-транспортных происшествий с пострадавшими.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255" w14:textId="209240C1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произошло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дорожно-транспортных происшествий,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плановых значений на 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или 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на 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 или </w:t>
            </w:r>
            <w:r w:rsidR="00D5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2F3F" w14:textId="77777777" w:rsidR="00751E65" w:rsidRPr="00D44591" w:rsidRDefault="00751E65" w:rsidP="00751E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196231578"/>
            <w:bookmarkStart w:id="13" w:name="_Hlk198637493"/>
            <w:r w:rsidRPr="00D44591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аварийности на дорогах района по сравнению с 2023 годам не значительно улучшилось с 55 ед. в 2023 до 50 дорожно-транспортных происшествий в 2024 году.</w:t>
            </w:r>
            <w:bookmarkEnd w:id="12"/>
            <w:r w:rsidRPr="00D44591">
              <w:rPr>
                <w:rFonts w:ascii="Times New Roman" w:hAnsi="Times New Roman"/>
                <w:sz w:val="24"/>
                <w:szCs w:val="24"/>
              </w:rPr>
              <w:t xml:space="preserve"> Из которых 24 совершены по вине водителей транспортных средств (2023 – 16), при этом в 8 </w:t>
            </w:r>
            <w:r w:rsidRPr="00D44591">
              <w:rPr>
                <w:rFonts w:ascii="Times New Roman" w:hAnsi="Times New Roman"/>
                <w:sz w:val="24"/>
                <w:szCs w:val="24"/>
              </w:rPr>
              <w:lastRenderedPageBreak/>
              <w:t>ДТП водитель транспортного средства находился в состоянии алкогольного опьянения (2023 - 7), в результате указанных ДТП - 9 человек погибло (2023 - 6, или рост в +50%) из них несовершеннолетних - 1 (2023 – 0, рост 100%) и 69 человек получили ранения (2023 - 82 или снижение +21%), из них несовершеннолетние - 11 (2023 - 13 или снижение на -23%)</w:t>
            </w:r>
          </w:p>
          <w:p w14:paraId="6A80EF2E" w14:textId="77777777" w:rsidR="00751E65" w:rsidRDefault="00751E65" w:rsidP="00751E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591">
              <w:rPr>
                <w:rFonts w:ascii="Times New Roman" w:hAnsi="Times New Roman"/>
                <w:sz w:val="24"/>
                <w:szCs w:val="24"/>
              </w:rPr>
              <w:t>52 % ДТП совершены на федеральной автомобильной дороге Р-176 «Вятка», 30 % на автомобильных дорогах республиканского значения, 18 % на автомобильных дорогах местного значения.</w:t>
            </w:r>
          </w:p>
          <w:bookmarkEnd w:id="13"/>
          <w:p w14:paraId="467706F7" w14:textId="383BDA5D" w:rsidR="00CD6672" w:rsidRPr="00751E65" w:rsidRDefault="00CD6672" w:rsidP="00751E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Основными причинами ДТП</w:t>
            </w:r>
            <w:r w:rsidR="00751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остаются</w:t>
            </w: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531755" w14:textId="77777777" w:rsidR="00CD6672" w:rsidRPr="00F57ADA" w:rsidRDefault="00CD6672" w:rsidP="00CD66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нарушение скоростного режима;</w:t>
            </w:r>
          </w:p>
          <w:p w14:paraId="11B2FD69" w14:textId="77777777" w:rsidR="00CD6672" w:rsidRPr="00F57ADA" w:rsidRDefault="00CD6672" w:rsidP="00CD66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неправильный выбор дистанции;</w:t>
            </w:r>
          </w:p>
          <w:p w14:paraId="1AB05D58" w14:textId="77777777" w:rsidR="00CD6672" w:rsidRPr="00F57ADA" w:rsidRDefault="00CD6672" w:rsidP="00CD66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выезд на полосу встречного движения.</w:t>
            </w:r>
          </w:p>
          <w:p w14:paraId="4C3E0388" w14:textId="484627F0" w:rsidR="00CD6672" w:rsidRPr="00F57ADA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72" w:rsidRPr="00ED6AF2" w14:paraId="1F3C00DD" w14:textId="77777777" w:rsidTr="008A60EE">
        <w:trPr>
          <w:trHeight w:val="69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B896" w14:textId="5CFE1E42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населения организацией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2B82" w14:textId="50D552FD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02F9" w14:textId="17E7BB31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D0843" w14:textId="664DCF3A" w:rsidR="00CD6672" w:rsidRPr="004A4EE0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CB47" w14:textId="501DBA14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программы муниципального района «Сыктывдинский» Республики Коми </w:t>
            </w:r>
            <w:r w:rsidR="008A60EE"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транспортной системы</w:t>
            </w:r>
            <w:r w:rsidR="008A60EE"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53EF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DC73" w14:textId="185552DA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 смертельных случаев от дорожно-транспортных происшествий (число погибших)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25CF" w14:textId="2408406A" w:rsidR="00CD6672" w:rsidRPr="004A4EE0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предварительным итогам уровень удовлетворенности </w:t>
            </w: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организацией транспортного обслуживания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3DC2" w14:textId="344B7C64" w:rsidR="00CD6672" w:rsidRPr="00D05AC3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EE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предварительная оценка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опроса, проводимого Управлением государственной и гражданской службы Администрации Главы Республики Коми (далее – УГГС АРК). После получения результатов опроса от УГГС АРК значение показателя будет от корректирован.</w:t>
            </w:r>
          </w:p>
        </w:tc>
      </w:tr>
      <w:tr w:rsidR="00CD6672" w:rsidRPr="00ED6AF2" w14:paraId="1B162A53" w14:textId="77777777" w:rsidTr="008A60EE">
        <w:trPr>
          <w:trHeight w:val="1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9D967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Управление</w:t>
            </w:r>
          </w:p>
        </w:tc>
      </w:tr>
      <w:tr w:rsidR="00CD6672" w:rsidRPr="00ED6AF2" w14:paraId="260FA118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3C6266D4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Стратегическая цель № 4: Эффективная и прозрачная система управления районом, отвечающая современным требованиям и заслуживающая доверия населения.</w:t>
            </w:r>
          </w:p>
        </w:tc>
      </w:tr>
      <w:tr w:rsidR="00CD6672" w:rsidRPr="00ED6AF2" w14:paraId="67F702FD" w14:textId="77777777" w:rsidTr="008A60EE">
        <w:trPr>
          <w:trHeight w:val="31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0A3D389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Открытость и технологичность. </w:t>
            </w:r>
          </w:p>
        </w:tc>
      </w:tr>
      <w:tr w:rsidR="00CD6672" w:rsidRPr="00ED6AF2" w14:paraId="029ABE61" w14:textId="77777777" w:rsidTr="008A60EE">
        <w:trPr>
          <w:trHeight w:val="5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7A07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деятельностью органов местного самоуправления.</w:t>
            </w:r>
          </w:p>
          <w:p w14:paraId="44A49C01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A840C" w14:textId="2633AD30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7590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770" w14:textId="3D455772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0162" w14:textId="183429CD" w:rsidR="00CD6672" w:rsidRPr="004A4EE0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A72" w14:textId="17883784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«Сыктывдинский»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CC58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1926" w14:textId="77777777" w:rsidR="00CD6672" w:rsidRPr="004A4EE0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удовлетворенности деятельностью органов местного самоуправления.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7DBA" w14:textId="15E26D82" w:rsidR="00CD6672" w:rsidRPr="004A4EE0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</w:t>
            </w:r>
            <w:r w:rsidR="0051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</w:t>
            </w:r>
            <w:r w:rsidR="0051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значений, по предварительной оценке</w:t>
            </w:r>
            <w:r w:rsidR="0051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="0051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  <w:r w:rsidR="00512EB4"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2023 годом с </w:t>
            </w:r>
            <w:r w:rsidR="00CD6672" w:rsidRPr="004A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34,6 %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50,1%</w:t>
            </w:r>
            <w:r w:rsidR="0051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27E2" w14:textId="5AEF3791" w:rsidR="00CD6672" w:rsidRPr="00F57ADA" w:rsidRDefault="004A4EE0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предварительная оценка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опроса, проводимого Управлением государственной и гражданской службы Администрации Главы Республики Коми (далее – УГГС АРК). После получения результатов опроса от УГГС АРК значение показателя будет от корректирован.</w:t>
            </w:r>
          </w:p>
        </w:tc>
      </w:tr>
      <w:tr w:rsidR="00CD6672" w:rsidRPr="00ED6AF2" w14:paraId="0B91CE75" w14:textId="77777777" w:rsidTr="008A60EE">
        <w:trPr>
          <w:trHeight w:val="229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5864856" w14:textId="77777777" w:rsidR="00CD6672" w:rsidRPr="00460A61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Казна как инструмент развития.</w:t>
            </w:r>
          </w:p>
        </w:tc>
      </w:tr>
      <w:tr w:rsidR="00CD6672" w:rsidRPr="00ED6AF2" w14:paraId="315E8E87" w14:textId="77777777" w:rsidTr="008A60EE">
        <w:trPr>
          <w:trHeight w:val="97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0535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98641925"/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одного жителя муниципального образования.</w:t>
            </w:r>
          </w:p>
          <w:bookmarkEnd w:id="14"/>
          <w:p w14:paraId="40B6C8AF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A2659" w14:textId="1E11529F" w:rsidR="00CD6672" w:rsidRPr="00D975D6" w:rsidRDefault="00F06406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CB1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F0F" w14:textId="51635DC9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967C" w14:textId="1429FED7" w:rsidR="00CD6672" w:rsidRPr="00F06406" w:rsidRDefault="00F06406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5 916,81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EA30" w14:textId="72895C51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16CA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3E0A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значительного роста расходов бюджета муниципального образования на одного жителя муниципального образования.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ECBC" w14:textId="311A1C7E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на одного жителя муниципального образования по итогам 202</w:t>
            </w:r>
            <w:r w:rsidR="00F0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составили </w:t>
            </w:r>
            <w:r w:rsidR="00F0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5 916,81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BFBD" w14:textId="358CF01F" w:rsidR="00CD6672" w:rsidRPr="00F06406" w:rsidRDefault="00F06406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расходов бюджета муниципального района «Сыктывдинский» на содержание работников органов местного самоуправления в расчете на одного жителя в 2024 году (5 916,81 руб.) по сравнению с аналогичным периодом прошлого года (4 540,80 руб.) составляет 30,3 % или 1 376,01 руб. Что объясняется изменением системы оплаты труда.</w:t>
            </w:r>
          </w:p>
        </w:tc>
      </w:tr>
      <w:tr w:rsidR="00CD6672" w:rsidRPr="00ED6AF2" w14:paraId="5FF157CB" w14:textId="77777777" w:rsidTr="008A60EE">
        <w:trPr>
          <w:trHeight w:val="17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38E94DB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Интеграция и партнерство.</w:t>
            </w:r>
          </w:p>
        </w:tc>
      </w:tr>
      <w:tr w:rsidR="00CD6672" w:rsidRPr="00ED6AF2" w14:paraId="35C948BD" w14:textId="77777777" w:rsidTr="008A60EE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0B01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(за исключением </w:t>
            </w: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4C7886" w14:textId="77777777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1F677" w14:textId="54E47193" w:rsidR="00CD6672" w:rsidRPr="00D975D6" w:rsidRDefault="002978E1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666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68B8" w14:textId="38778B29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&gt;=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49BD" w14:textId="0B33E8F0" w:rsidR="00CD6672" w:rsidRPr="00ED6AF2" w:rsidRDefault="002978E1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AE9" w14:textId="5AFBD3ED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588D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3FE" w14:textId="4D9B240B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налоговых и неналоговых доходов местного бюджета (за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на уровне </w:t>
            </w:r>
            <w:r w:rsidR="0029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ниже 15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142" w14:textId="033B9FA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налоговых и неналоговых доходов бюджета муниципального района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«Сыктывдинский»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(далее -доля) за 202</w:t>
            </w:r>
            <w:r w:rsidR="0029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 w:rsidR="0029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%.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AFBA" w14:textId="2C2207F6" w:rsidR="00CD6672" w:rsidRPr="002978E1" w:rsidRDefault="002978E1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Доля налоговых и неналоговых доходов бюджета муниципального района «Сыктывдинский» (за исключением поступлений налоговых доходов по </w:t>
            </w:r>
            <w:r w:rsidRPr="00297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дополнительным нормативам отчислений) в общем объеме собственных доходов бюджета (без учета субвенций) (далее - доля) за 2024 год составила 28,64 %. Фактический уровень доли в 2024 году по сравнению с 2023 годом (14,89 %) увеличился на 13,75 пункта. За 2024 год в бюджет муниципального района поступило налоговых и неналоговых доходов без учета дополнительного норматива 416,3 млн. руб., что на 30,8 млн. руб. больше показателя 2023 года (385,5 </w:t>
            </w:r>
            <w:proofErr w:type="spellStart"/>
            <w:r w:rsidRPr="00297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млн.руб</w:t>
            </w:r>
            <w:proofErr w:type="spellEnd"/>
            <w:r w:rsidRPr="00297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.), это произошло за счет увеличения поступлений налогов на совокупный доход, а также доходов от использования имущества. Увеличение показателя (доли налоговых и неналоговых доходов) является положительной оценкой, которое произошло за счет снижения объемов безвозмездных поступлений от других бюджетов бюджетной системы Российской Федерации, в том числе выделенных для реализации адресной программы по переселению граждан из аварийного и ветхого жилья и других. За отчетный период (2024 год) безвозмездные поступления составили - 2 099 874,4 тыс. руб., что </w:t>
            </w:r>
            <w:r w:rsidRPr="00297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ниже показателей 2023 года (2 918 957,8 тыс. руб.) на 819 083,1 тыс. руб.</w:t>
            </w:r>
          </w:p>
        </w:tc>
      </w:tr>
      <w:tr w:rsidR="00CD6672" w:rsidRPr="00ED6AF2" w14:paraId="2227CBAD" w14:textId="77777777" w:rsidTr="008A60EE">
        <w:trPr>
          <w:trHeight w:val="51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5F85028" w14:textId="77777777" w:rsidR="00CD6672" w:rsidRPr="00ED6AF2" w:rsidRDefault="00CD6672" w:rsidP="00CD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 Профессионализм и эффективность</w:t>
            </w:r>
          </w:p>
        </w:tc>
      </w:tr>
      <w:tr w:rsidR="00CD6672" w:rsidRPr="00ED6AF2" w14:paraId="1248F760" w14:textId="77777777" w:rsidTr="008A60EE">
        <w:trPr>
          <w:trHeight w:val="49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D837" w14:textId="27837B4D" w:rsidR="00CD667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BD67B7" w14:textId="1D72607C" w:rsidR="00CD6672" w:rsidRPr="00D975D6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657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FFF2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C6AC" w14:textId="53C286B9" w:rsidR="00CD6672" w:rsidRPr="00ED6AF2" w:rsidRDefault="002978E1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9391" w14:textId="7DE95AB9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«Сыктывдинский»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B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0EC6" w14:textId="77777777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8764" w14:textId="7A1DF164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допустить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C969" w14:textId="59473B08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29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не допущено образование задолженности по оплате труда 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C94A" w14:textId="209C3D7F" w:rsidR="00CD6672" w:rsidRPr="00ED6AF2" w:rsidRDefault="00CD6672" w:rsidP="00CD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эффективного управления муниципальными финансами и муниципальным долгом МР «Сыктывдинский», а также качественного бюджетного планирования и исполнения местного бюджета удалось не допустить образование задолженности по оплате труда в 202</w:t>
            </w:r>
            <w:r w:rsidR="0029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</w:t>
            </w:r>
          </w:p>
        </w:tc>
      </w:tr>
    </w:tbl>
    <w:p w14:paraId="443A9954" w14:textId="77777777" w:rsidR="00ED6AF2" w:rsidRDefault="00ED6A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AF2" w:rsidSect="000551E6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0CA"/>
    <w:multiLevelType w:val="hybridMultilevel"/>
    <w:tmpl w:val="BB4604C2"/>
    <w:lvl w:ilvl="0" w:tplc="E072F79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790E25"/>
    <w:multiLevelType w:val="multilevel"/>
    <w:tmpl w:val="FFFFFFFF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E6E3456"/>
    <w:multiLevelType w:val="multilevel"/>
    <w:tmpl w:val="73A03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01E3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2794695">
    <w:abstractNumId w:val="2"/>
  </w:num>
  <w:num w:numId="2" w16cid:durableId="2133865649">
    <w:abstractNumId w:val="2"/>
  </w:num>
  <w:num w:numId="3" w16cid:durableId="1646813289">
    <w:abstractNumId w:val="2"/>
  </w:num>
  <w:num w:numId="4" w16cid:durableId="1497302353">
    <w:abstractNumId w:val="0"/>
  </w:num>
  <w:num w:numId="5" w16cid:durableId="486168647">
    <w:abstractNumId w:val="3"/>
  </w:num>
  <w:num w:numId="6" w16cid:durableId="1235161279">
    <w:abstractNumId w:val="1"/>
  </w:num>
  <w:num w:numId="7" w16cid:durableId="152374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F2"/>
    <w:rsid w:val="00005580"/>
    <w:rsid w:val="00005C7E"/>
    <w:rsid w:val="00017C21"/>
    <w:rsid w:val="000551E6"/>
    <w:rsid w:val="000631BA"/>
    <w:rsid w:val="0007794B"/>
    <w:rsid w:val="000B3268"/>
    <w:rsid w:val="000D36B7"/>
    <w:rsid w:val="00116B9D"/>
    <w:rsid w:val="00117261"/>
    <w:rsid w:val="00184712"/>
    <w:rsid w:val="001E08DE"/>
    <w:rsid w:val="002179C4"/>
    <w:rsid w:val="00254521"/>
    <w:rsid w:val="002978E1"/>
    <w:rsid w:val="002A38AD"/>
    <w:rsid w:val="002B7BA9"/>
    <w:rsid w:val="002C4B07"/>
    <w:rsid w:val="002D010F"/>
    <w:rsid w:val="00317438"/>
    <w:rsid w:val="00317846"/>
    <w:rsid w:val="00375A89"/>
    <w:rsid w:val="003B1D63"/>
    <w:rsid w:val="003C1223"/>
    <w:rsid w:val="003C2C87"/>
    <w:rsid w:val="003D1A92"/>
    <w:rsid w:val="003F689F"/>
    <w:rsid w:val="00407288"/>
    <w:rsid w:val="004318EB"/>
    <w:rsid w:val="004338B7"/>
    <w:rsid w:val="00460A61"/>
    <w:rsid w:val="004841D3"/>
    <w:rsid w:val="004A4EE0"/>
    <w:rsid w:val="004C4E46"/>
    <w:rsid w:val="004D355D"/>
    <w:rsid w:val="004F4270"/>
    <w:rsid w:val="00512EB4"/>
    <w:rsid w:val="005329AE"/>
    <w:rsid w:val="00537331"/>
    <w:rsid w:val="005C352C"/>
    <w:rsid w:val="005E6F6E"/>
    <w:rsid w:val="00637DFD"/>
    <w:rsid w:val="00673091"/>
    <w:rsid w:val="006743DA"/>
    <w:rsid w:val="00682471"/>
    <w:rsid w:val="006A216C"/>
    <w:rsid w:val="006B6667"/>
    <w:rsid w:val="006C7319"/>
    <w:rsid w:val="006E6AE3"/>
    <w:rsid w:val="006E7F00"/>
    <w:rsid w:val="00751E65"/>
    <w:rsid w:val="00773DE3"/>
    <w:rsid w:val="007A11C1"/>
    <w:rsid w:val="007D3022"/>
    <w:rsid w:val="0081313B"/>
    <w:rsid w:val="00841360"/>
    <w:rsid w:val="00860B58"/>
    <w:rsid w:val="0086194C"/>
    <w:rsid w:val="0088140E"/>
    <w:rsid w:val="008A60EE"/>
    <w:rsid w:val="008B6AE2"/>
    <w:rsid w:val="008C3E8D"/>
    <w:rsid w:val="008C577E"/>
    <w:rsid w:val="008D1447"/>
    <w:rsid w:val="009145F9"/>
    <w:rsid w:val="00916741"/>
    <w:rsid w:val="00922505"/>
    <w:rsid w:val="00940EA2"/>
    <w:rsid w:val="00976EA5"/>
    <w:rsid w:val="009A300C"/>
    <w:rsid w:val="009A6E8B"/>
    <w:rsid w:val="009D13FA"/>
    <w:rsid w:val="009D5504"/>
    <w:rsid w:val="00A0452A"/>
    <w:rsid w:val="00A2195B"/>
    <w:rsid w:val="00A56575"/>
    <w:rsid w:val="00A8186E"/>
    <w:rsid w:val="00A9537F"/>
    <w:rsid w:val="00AC63FF"/>
    <w:rsid w:val="00AD1215"/>
    <w:rsid w:val="00B03988"/>
    <w:rsid w:val="00B10AFA"/>
    <w:rsid w:val="00B72AB4"/>
    <w:rsid w:val="00B94514"/>
    <w:rsid w:val="00B97FD4"/>
    <w:rsid w:val="00BA3D44"/>
    <w:rsid w:val="00BC0C5A"/>
    <w:rsid w:val="00BC5675"/>
    <w:rsid w:val="00C158BA"/>
    <w:rsid w:val="00C40FA3"/>
    <w:rsid w:val="00C4688A"/>
    <w:rsid w:val="00C77561"/>
    <w:rsid w:val="00C77B46"/>
    <w:rsid w:val="00C874FB"/>
    <w:rsid w:val="00C94449"/>
    <w:rsid w:val="00CB3303"/>
    <w:rsid w:val="00CB76E6"/>
    <w:rsid w:val="00CC6C44"/>
    <w:rsid w:val="00CD6672"/>
    <w:rsid w:val="00D05AC3"/>
    <w:rsid w:val="00D15D4D"/>
    <w:rsid w:val="00D5723D"/>
    <w:rsid w:val="00D8790D"/>
    <w:rsid w:val="00D908B1"/>
    <w:rsid w:val="00D91707"/>
    <w:rsid w:val="00D94369"/>
    <w:rsid w:val="00D975D6"/>
    <w:rsid w:val="00DB680B"/>
    <w:rsid w:val="00DB6FEE"/>
    <w:rsid w:val="00DB70E5"/>
    <w:rsid w:val="00DC089B"/>
    <w:rsid w:val="00DE33F1"/>
    <w:rsid w:val="00DF5BC3"/>
    <w:rsid w:val="00E574B4"/>
    <w:rsid w:val="00E6789E"/>
    <w:rsid w:val="00E825D6"/>
    <w:rsid w:val="00E82AC3"/>
    <w:rsid w:val="00E8420B"/>
    <w:rsid w:val="00EC21DC"/>
    <w:rsid w:val="00ED2D0E"/>
    <w:rsid w:val="00ED6AF2"/>
    <w:rsid w:val="00EF3F67"/>
    <w:rsid w:val="00F06406"/>
    <w:rsid w:val="00F12741"/>
    <w:rsid w:val="00F147C3"/>
    <w:rsid w:val="00F57ADA"/>
    <w:rsid w:val="00F97F0F"/>
    <w:rsid w:val="00FA5F49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D53F"/>
  <w15:chartTrackingRefBased/>
  <w15:docId w15:val="{57C70BFC-FD68-4A9C-A1FB-48DD7E2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6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A56575"/>
  </w:style>
  <w:style w:type="numbering" w:customStyle="1" w:styleId="WWNum1">
    <w:name w:val="WWNum1"/>
    <w:rsid w:val="00A56575"/>
    <w:pPr>
      <w:numPr>
        <w:numId w:val="1"/>
      </w:numPr>
    </w:p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BC0C5A"/>
    <w:pPr>
      <w:spacing w:after="200" w:line="276" w:lineRule="auto"/>
      <w:ind w:left="720"/>
      <w:contextualSpacing/>
    </w:pPr>
    <w:rPr>
      <w:rFonts w:ascii="Cambria" w:eastAsia="Times New Roman" w:hAnsi="Cambria" w:cs="Cambria"/>
      <w:lang w:val="en-US"/>
    </w:r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BC0C5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3</cp:revision>
  <cp:lastPrinted>2023-12-19T09:38:00Z</cp:lastPrinted>
  <dcterms:created xsi:type="dcterms:W3CDTF">2025-06-11T05:55:00Z</dcterms:created>
  <dcterms:modified xsi:type="dcterms:W3CDTF">2025-06-11T06:00:00Z</dcterms:modified>
</cp:coreProperties>
</file>