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9E7C" w14:textId="6B7A7623" w:rsidR="00EC72CF" w:rsidRDefault="00EC72CF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7AC7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муниципального района «Сыктывдинский»</w:t>
      </w:r>
    </w:p>
    <w:p w14:paraId="54130577" w14:textId="7B31B3BE" w:rsidR="006D2DEC" w:rsidRPr="00207AC7" w:rsidRDefault="006D2DEC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Республики Коми</w:t>
      </w:r>
    </w:p>
    <w:p w14:paraId="2B21A1A3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42B298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A5CE4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5A7157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BB00A2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6317A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C4C5D6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680E5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85DE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СВОДНЫЙ </w:t>
      </w:r>
    </w:p>
    <w:p w14:paraId="417B63B9" w14:textId="77777777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14:paraId="35AD9463" w14:textId="40BCE5AE" w:rsidR="00EC72CF" w:rsidRPr="00207AC7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7AC7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муниципальных программ </w:t>
      </w:r>
      <w:r w:rsidR="00861557">
        <w:rPr>
          <w:rFonts w:ascii="Times New Roman" w:hAnsi="Times New Roman" w:cs="Times New Roman"/>
          <w:b/>
          <w:sz w:val="48"/>
          <w:szCs w:val="48"/>
        </w:rPr>
        <w:t>муниципального района</w:t>
      </w:r>
      <w:r w:rsidRPr="00207AC7">
        <w:rPr>
          <w:rFonts w:ascii="Times New Roman" w:hAnsi="Times New Roman" w:cs="Times New Roman"/>
          <w:b/>
          <w:sz w:val="48"/>
          <w:szCs w:val="48"/>
        </w:rPr>
        <w:t xml:space="preserve"> «Сыктывдинский» </w:t>
      </w:r>
    </w:p>
    <w:p w14:paraId="157189D2" w14:textId="153B01BF" w:rsidR="00EC72CF" w:rsidRPr="00861557" w:rsidRDefault="00635AF0" w:rsidP="008615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2023</w:t>
      </w:r>
      <w:r w:rsidR="00861557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14:paraId="67ADA333" w14:textId="77777777" w:rsidR="00EC72CF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EA7A9" w14:textId="77777777" w:rsidR="00861557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C2D622" w14:textId="77777777" w:rsidR="00861557" w:rsidRPr="00207AC7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58699" w14:textId="77777777" w:rsidR="00861557" w:rsidRDefault="00EC72CF" w:rsidP="00861557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AC7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207AC7">
        <w:rPr>
          <w:rFonts w:ascii="Times New Roman" w:hAnsi="Times New Roman" w:cs="Times New Roman"/>
          <w:sz w:val="24"/>
          <w:szCs w:val="24"/>
        </w:rPr>
        <w:t xml:space="preserve">: </w:t>
      </w:r>
      <w:r w:rsidR="006D2DEC">
        <w:rPr>
          <w:rFonts w:ascii="Times New Roman" w:hAnsi="Times New Roman" w:cs="Times New Roman"/>
          <w:sz w:val="24"/>
          <w:szCs w:val="24"/>
        </w:rPr>
        <w:t xml:space="preserve">Крючков Владимир Михайлович, начальник отдела </w:t>
      </w:r>
      <w:r w:rsidRPr="006D2DEC"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  <w:r w:rsidR="008615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61557" w:rsidRPr="00207AC7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D2DEC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6D2DEC">
        <w:rPr>
          <w:rFonts w:ascii="Times New Roman" w:hAnsi="Times New Roman" w:cs="Times New Roman"/>
          <w:sz w:val="24"/>
          <w:szCs w:val="24"/>
        </w:rPr>
        <w:t>21-19</w:t>
      </w:r>
      <w:r w:rsidRPr="006D2DEC">
        <w:rPr>
          <w:rFonts w:ascii="Times New Roman" w:hAnsi="Times New Roman" w:cs="Times New Roman"/>
          <w:sz w:val="24"/>
          <w:szCs w:val="24"/>
        </w:rPr>
        <w:t>, факс 8/82130/7-16-65,</w:t>
      </w:r>
    </w:p>
    <w:p w14:paraId="0DE19958" w14:textId="53541828" w:rsidR="006D2DEC" w:rsidRPr="00861557" w:rsidRDefault="006D2DEC" w:rsidP="0086155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D2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kryuchkov</w:t>
      </w:r>
      <w:hyperlink r:id="rId8" w:history="1"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D2D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37396BC8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89613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D21624" w14:textId="4BC0EB2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u w:val="single"/>
        </w:rPr>
        <w:t>Отчетный год составления годового отчета</w:t>
      </w:r>
      <w:r w:rsidR="007B1956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0DA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35AF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47A8489B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640DF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6755" w14:textId="5847AF5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составления годового отчета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EE" w:rsidRPr="00207A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 w:rsidR="001543EE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AF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530DA"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683FE3D2" w14:textId="77777777" w:rsidR="00EC72CF" w:rsidRPr="00207AC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13D51D" w14:textId="77777777" w:rsidR="00EC72CF" w:rsidRPr="00207AC7" w:rsidRDefault="00EC72CF" w:rsidP="0086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DE632" w14:textId="77777777" w:rsidR="00861557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AC7">
        <w:rPr>
          <w:rFonts w:ascii="Times New Roman" w:hAnsi="Times New Roman" w:cs="Times New Roman"/>
          <w:sz w:val="24"/>
          <w:szCs w:val="24"/>
          <w:u w:val="single"/>
        </w:rPr>
        <w:t>Непосредственный исполнитель:</w:t>
      </w:r>
      <w:r w:rsidRPr="00207AC7">
        <w:rPr>
          <w:rFonts w:ascii="Times New Roman" w:hAnsi="Times New Roman" w:cs="Times New Roman"/>
          <w:sz w:val="24"/>
          <w:szCs w:val="24"/>
        </w:rPr>
        <w:t xml:space="preserve"> Малахова Марина Леонидовна, </w:t>
      </w:r>
      <w:r w:rsidR="006D2DEC">
        <w:rPr>
          <w:rFonts w:ascii="Times New Roman" w:hAnsi="Times New Roman" w:cs="Times New Roman"/>
          <w:sz w:val="24"/>
          <w:szCs w:val="24"/>
        </w:rPr>
        <w:t xml:space="preserve">старший экономист </w:t>
      </w:r>
      <w:r w:rsidRPr="00207AC7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 администрации </w:t>
      </w:r>
      <w:r w:rsidR="008615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07AC7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207AC7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207AC7">
        <w:rPr>
          <w:rFonts w:ascii="Times New Roman" w:hAnsi="Times New Roman" w:cs="Times New Roman"/>
          <w:sz w:val="24"/>
          <w:szCs w:val="24"/>
        </w:rPr>
        <w:t>21-19,</w:t>
      </w:r>
      <w:r w:rsidR="00861557">
        <w:rPr>
          <w:rFonts w:ascii="Times New Roman" w:hAnsi="Times New Roman" w:cs="Times New Roman"/>
          <w:sz w:val="24"/>
          <w:szCs w:val="24"/>
        </w:rPr>
        <w:t xml:space="preserve"> факс 8/82130/7-16-65, </w:t>
      </w:r>
    </w:p>
    <w:p w14:paraId="71E3B3F7" w14:textId="21A508EC" w:rsidR="00EC72CF" w:rsidRPr="00861557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8615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07A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malahova</w:t>
      </w:r>
      <w:hyperlink r:id="rId9" w:history="1"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86155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07A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4A1E1855" w14:textId="77777777" w:rsidR="00EC72CF" w:rsidRPr="00861557" w:rsidRDefault="00EC72CF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7F984007" w14:textId="77777777" w:rsidR="0096225D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69DCB18" w14:textId="77777777" w:rsidR="00861557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D4F6D5A" w14:textId="77777777" w:rsidR="00861557" w:rsidRPr="00861557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EDD53DE" w14:textId="77777777" w:rsidR="0096225D" w:rsidRPr="00861557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BE720EC" w14:textId="77777777" w:rsidR="00EC72CF" w:rsidRPr="00207AC7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AC7">
        <w:rPr>
          <w:rFonts w:ascii="Times New Roman" w:hAnsi="Times New Roman" w:cs="Times New Roman"/>
          <w:color w:val="000000"/>
          <w:sz w:val="24"/>
          <w:szCs w:val="24"/>
        </w:rPr>
        <w:t xml:space="preserve">с. Выльгорт </w:t>
      </w:r>
    </w:p>
    <w:p w14:paraId="4CE6DD31" w14:textId="01B7A65A" w:rsidR="00EC72CF" w:rsidRPr="00FC6BE7" w:rsidRDefault="00FC6BE7" w:rsidP="00FC6BE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2CF" w:rsidRPr="00FC6BE7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14:paraId="28895C18" w14:textId="77777777" w:rsidR="00EC72CF" w:rsidRDefault="00EC72CF" w:rsidP="00417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56E41" w14:textId="77777777" w:rsidR="00FC6BE7" w:rsidRDefault="00FC6BE7" w:rsidP="00417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37A32" w14:textId="77777777" w:rsidR="00FC6BE7" w:rsidRDefault="00FC6BE7" w:rsidP="00417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586EF" w14:textId="77777777" w:rsidR="00FC6BE7" w:rsidRDefault="00FC6BE7" w:rsidP="00FC6BE7">
      <w:pPr>
        <w:pStyle w:val="af3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772567">
        <w:rPr>
          <w:rFonts w:ascii="Times New Roman" w:hAnsi="Times New Roman"/>
          <w:color w:val="auto"/>
          <w:sz w:val="24"/>
          <w:szCs w:val="24"/>
        </w:rPr>
        <w:t>СОДЕРЖАНИЕ</w:t>
      </w:r>
    </w:p>
    <w:p w14:paraId="20C68088" w14:textId="77777777" w:rsidR="00FC6BE7" w:rsidRPr="00A424E5" w:rsidRDefault="00FC6BE7" w:rsidP="00FC6BE7"/>
    <w:p w14:paraId="7A3D95A1" w14:textId="3CE74077" w:rsidR="00FC6BE7" w:rsidRPr="00FC6BE7" w:rsidRDefault="00FC6BE7" w:rsidP="00254003">
      <w:pPr>
        <w:pStyle w:val="aa"/>
        <w:numPr>
          <w:ilvl w:val="0"/>
          <w:numId w:val="43"/>
        </w:numPr>
        <w:tabs>
          <w:tab w:val="right" w:leader="dot" w:pos="93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6BE7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  <w:r w:rsidRPr="00FC6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7A2327B" w14:textId="4BB4B9E2" w:rsidR="00FC6BE7" w:rsidRPr="0095248D" w:rsidRDefault="0095248D" w:rsidP="00254003">
      <w:pPr>
        <w:pStyle w:val="a3"/>
        <w:numPr>
          <w:ilvl w:val="0"/>
          <w:numId w:val="43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оценки эффективности МП за 2023 год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14776F3B" w14:textId="1FFBAEED" w:rsidR="00FC6BE7" w:rsidRPr="0095248D" w:rsidRDefault="0095248D" w:rsidP="00254003">
      <w:pPr>
        <w:pStyle w:val="a3"/>
        <w:numPr>
          <w:ilvl w:val="0"/>
          <w:numId w:val="43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оценки эффективности</w:t>
      </w:r>
      <w:r w:rsidR="00FC6BE7" w:rsidRPr="00952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МП </w:t>
      </w:r>
      <w:r w:rsidR="00FC6BE7" w:rsidRPr="0095248D">
        <w:rPr>
          <w:rFonts w:ascii="Times New Roman" w:hAnsi="Times New Roman"/>
          <w:sz w:val="24"/>
          <w:szCs w:val="24"/>
        </w:rPr>
        <w:tab/>
        <w:t>6</w:t>
      </w:r>
    </w:p>
    <w:p w14:paraId="44F2D60B" w14:textId="4D5583D8" w:rsidR="00FC6BE7" w:rsidRPr="0095248D" w:rsidRDefault="0095248D" w:rsidP="00254003">
      <w:pPr>
        <w:pStyle w:val="a3"/>
        <w:numPr>
          <w:ilvl w:val="0"/>
          <w:numId w:val="43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по оценке эффективности МП за 2023 год</w:t>
      </w:r>
      <w:r w:rsidR="00FC6BE7" w:rsidRPr="0095248D">
        <w:rPr>
          <w:rFonts w:ascii="Times New Roman" w:hAnsi="Times New Roman"/>
          <w:sz w:val="24"/>
          <w:szCs w:val="24"/>
        </w:rPr>
        <w:t xml:space="preserve"> </w:t>
      </w:r>
      <w:r w:rsidR="00FC6BE7" w:rsidRPr="00952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14:paraId="366233DB" w14:textId="52EB202B" w:rsidR="00FC6BE7" w:rsidRPr="0095248D" w:rsidRDefault="0095248D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8D">
        <w:rPr>
          <w:rFonts w:ascii="Times New Roman" w:hAnsi="Times New Roman" w:cs="Times New Roman"/>
          <w:sz w:val="24"/>
          <w:szCs w:val="24"/>
        </w:rPr>
        <w:t>МП «Создание условий для развития социальной сферы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248D">
        <w:rPr>
          <w:rFonts w:ascii="Times New Roman" w:hAnsi="Times New Roman" w:cs="Times New Roman"/>
          <w:sz w:val="24"/>
          <w:szCs w:val="24"/>
        </w:rPr>
        <w:t xml:space="preserve">  </w:t>
      </w:r>
      <w:r w:rsidR="00FC6BE7" w:rsidRPr="009524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706C3B76" w14:textId="0DF484C1" w:rsidR="00FC6BE7" w:rsidRPr="0095248D" w:rsidRDefault="0095248D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8D">
        <w:rPr>
          <w:rFonts w:ascii="Times New Roman" w:hAnsi="Times New Roman" w:cs="Times New Roman"/>
          <w:sz w:val="24"/>
          <w:szCs w:val="24"/>
        </w:rPr>
        <w:t>МП «Развитие образования»</w:t>
      </w:r>
      <w:r w:rsidR="00FC6BE7" w:rsidRPr="0095248D">
        <w:rPr>
          <w:rFonts w:ascii="Times New Roman" w:hAnsi="Times New Roman" w:cs="Times New Roman"/>
          <w:sz w:val="24"/>
          <w:szCs w:val="24"/>
        </w:rPr>
        <w:t xml:space="preserve"> </w:t>
      </w:r>
      <w:r w:rsidR="00FC6BE7" w:rsidRPr="009524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03321515" w14:textId="5A2DF7DF" w:rsidR="00FC6BE7" w:rsidRPr="0095248D" w:rsidRDefault="0095248D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«Развитие культуры, физической культуры и спорта»</w:t>
      </w:r>
      <w:r w:rsidR="00FC6BE7" w:rsidRPr="00952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14:paraId="335F79CE" w14:textId="7948ADCF" w:rsidR="00FC6BE7" w:rsidRPr="0095248D" w:rsidRDefault="0095248D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 «Обеспечение доступным и комфортным жильем»</w:t>
      </w:r>
      <w:r w:rsidR="00FC6BE7" w:rsidRPr="0095248D">
        <w:rPr>
          <w:rFonts w:ascii="Times New Roman" w:hAnsi="Times New Roman"/>
          <w:sz w:val="24"/>
          <w:szCs w:val="24"/>
        </w:rPr>
        <w:tab/>
      </w:r>
      <w:r w:rsidR="00254003">
        <w:rPr>
          <w:rFonts w:ascii="Times New Roman" w:hAnsi="Times New Roman"/>
          <w:sz w:val="24"/>
          <w:szCs w:val="24"/>
        </w:rPr>
        <w:t>11</w:t>
      </w:r>
    </w:p>
    <w:p w14:paraId="70D0AFFF" w14:textId="3DC37178" w:rsidR="00FC6BE7" w:rsidRPr="0095248D" w:rsidRDefault="0095248D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Правопорядок и обеспечение общественной безопасности»</w:t>
      </w:r>
      <w:r w:rsidR="00FC6BE7" w:rsidRPr="0095248D">
        <w:rPr>
          <w:rFonts w:ascii="Times New Roman" w:hAnsi="Times New Roman"/>
          <w:sz w:val="24"/>
          <w:szCs w:val="24"/>
        </w:rPr>
        <w:t xml:space="preserve"> </w:t>
      </w:r>
      <w:r w:rsidR="00FC6BE7" w:rsidRPr="0095248D">
        <w:rPr>
          <w:rFonts w:ascii="Times New Roman" w:hAnsi="Times New Roman"/>
          <w:sz w:val="24"/>
          <w:szCs w:val="24"/>
        </w:rPr>
        <w:tab/>
      </w:r>
      <w:r w:rsidR="00254003">
        <w:rPr>
          <w:rFonts w:ascii="Times New Roman" w:hAnsi="Times New Roman"/>
          <w:sz w:val="24"/>
          <w:szCs w:val="24"/>
        </w:rPr>
        <w:t>11</w:t>
      </w:r>
    </w:p>
    <w:p w14:paraId="10FCCA84" w14:textId="08C051FF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 «Безопасность жизнедеятельности и муниципального имущества»</w:t>
      </w:r>
      <w:r w:rsidR="00FC6BE7" w:rsidRPr="002540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14:paraId="4CF1ED9D" w14:textId="11EE335B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 «Развитие экономики»</w:t>
      </w:r>
      <w:r w:rsidR="00FC6BE7" w:rsidRPr="00254003">
        <w:rPr>
          <w:rFonts w:ascii="Times New Roman" w:hAnsi="Times New Roman"/>
          <w:sz w:val="24"/>
          <w:szCs w:val="24"/>
        </w:rPr>
        <w:t xml:space="preserve"> </w:t>
      </w:r>
      <w:r w:rsidR="00FC6BE7" w:rsidRPr="002540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14:paraId="78357AB2" w14:textId="07243454" w:rsidR="00FC6BE7" w:rsidRPr="00877BF7" w:rsidRDefault="00254003" w:rsidP="00254003">
      <w:pPr>
        <w:pStyle w:val="3"/>
        <w:numPr>
          <w:ilvl w:val="0"/>
          <w:numId w:val="45"/>
        </w:numPr>
        <w:tabs>
          <w:tab w:val="clear" w:pos="142"/>
          <w:tab w:val="clear" w:pos="1134"/>
          <w:tab w:val="right" w:leader="dot" w:pos="9354"/>
        </w:tabs>
        <w:spacing w:line="360" w:lineRule="auto"/>
      </w:pPr>
      <w:r>
        <w:t>МП «Развитие энергетики, жилищно-коммунального и дорожного хозяйства»</w:t>
      </w:r>
      <w:r w:rsidR="00FC6BE7" w:rsidRPr="00877BF7">
        <w:tab/>
      </w:r>
      <w:r>
        <w:t>13</w:t>
      </w:r>
    </w:p>
    <w:p w14:paraId="36B0F6A0" w14:textId="683646F1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МП «Муниципальная кадровая политика и профессиональное развитие муниципальных служащих»</w:t>
      </w:r>
      <w:r w:rsidR="00FC6BE7" w:rsidRPr="002540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</w:t>
      </w:r>
    </w:p>
    <w:p w14:paraId="3DF22A9F" w14:textId="4A291192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МП «Развитие управления муниципальным имуществом»</w:t>
      </w:r>
      <w:r w:rsidR="00FC6BE7" w:rsidRPr="00254003">
        <w:rPr>
          <w:rFonts w:ascii="Times New Roman" w:hAnsi="Times New Roman"/>
          <w:sz w:val="24"/>
          <w:szCs w:val="24"/>
        </w:rPr>
        <w:tab/>
      </w:r>
      <w:r w:rsidR="00FD6366">
        <w:rPr>
          <w:rFonts w:ascii="Times New Roman" w:hAnsi="Times New Roman"/>
          <w:sz w:val="24"/>
          <w:szCs w:val="24"/>
        </w:rPr>
        <w:t>15</w:t>
      </w:r>
    </w:p>
    <w:p w14:paraId="0E59EF14" w14:textId="7DF3F503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 «Управление муниципальными финансами»</w:t>
      </w:r>
      <w:r w:rsidR="00FC6BE7" w:rsidRPr="002540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14:paraId="2B359986" w14:textId="0C45BE7E" w:rsidR="00FC6BE7" w:rsidRPr="00254003" w:rsidRDefault="00254003" w:rsidP="00254003">
      <w:pPr>
        <w:pStyle w:val="a3"/>
        <w:numPr>
          <w:ilvl w:val="0"/>
          <w:numId w:val="45"/>
        </w:numPr>
        <w:tabs>
          <w:tab w:val="right" w:leader="dot" w:pos="93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«Развитие градостроительной </w:t>
      </w:r>
      <w:r w:rsidR="003B559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еятельности»</w:t>
      </w:r>
      <w:r w:rsidR="00FC6BE7" w:rsidRPr="00254003">
        <w:rPr>
          <w:rFonts w:ascii="Times New Roman" w:hAnsi="Times New Roman"/>
          <w:sz w:val="24"/>
          <w:szCs w:val="24"/>
        </w:rPr>
        <w:t xml:space="preserve"> </w:t>
      </w:r>
      <w:r w:rsidR="00FC6BE7" w:rsidRPr="002540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FC6BE7" w:rsidRPr="00254003">
        <w:rPr>
          <w:rFonts w:ascii="Times New Roman" w:hAnsi="Times New Roman"/>
          <w:sz w:val="24"/>
          <w:szCs w:val="24"/>
        </w:rPr>
        <w:t>6</w:t>
      </w:r>
    </w:p>
    <w:p w14:paraId="424F798E" w14:textId="62CF10C0" w:rsidR="00FC6BE7" w:rsidRDefault="00254003" w:rsidP="0025400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Приложение. Сводная оценка муниципальных программ за 2023 год</w:t>
      </w:r>
      <w:r w:rsidR="00FC6BE7" w:rsidRPr="00815A86">
        <w:rPr>
          <w:rFonts w:ascii="Times New Roman" w:hAnsi="Times New Roman"/>
          <w:sz w:val="24"/>
          <w:szCs w:val="24"/>
        </w:rPr>
        <w:t xml:space="preserve"> </w:t>
      </w:r>
      <w:r w:rsidR="00FC6BE7" w:rsidRPr="007725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14:paraId="3CC28F82" w14:textId="77777777" w:rsidR="00254003" w:rsidRDefault="00254003" w:rsidP="0025400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084E70" w14:textId="77777777" w:rsidR="00254003" w:rsidRDefault="00254003" w:rsidP="0025400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5DADB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99D7ED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FD8D2A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1D7E05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783FAA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F18ED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DC1077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0934E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CFC44C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A4A7C" w14:textId="77777777" w:rsidR="00254003" w:rsidRDefault="00254003" w:rsidP="00FC6BE7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885013" w14:textId="36E6202E" w:rsidR="00F02C41" w:rsidRPr="009D4583" w:rsidRDefault="00F02C41" w:rsidP="00A31299">
      <w:pPr>
        <w:pStyle w:val="a3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8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7738C271" w14:textId="77777777" w:rsidR="00F02C41" w:rsidRDefault="00F02C41" w:rsidP="00F0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8B62" w14:textId="51680BAA" w:rsidR="00D601F9" w:rsidRPr="008F2ED3" w:rsidRDefault="00B872A9" w:rsidP="00C84C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hAnsi="Times New Roman" w:cs="Times New Roman"/>
          <w:sz w:val="24"/>
          <w:szCs w:val="24"/>
        </w:rPr>
        <w:t>В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8F2ED3">
        <w:rPr>
          <w:rFonts w:ascii="Times New Roman" w:hAnsi="Times New Roman" w:cs="Times New Roman"/>
          <w:sz w:val="24"/>
          <w:szCs w:val="24"/>
        </w:rPr>
        <w:t xml:space="preserve">проекта «Внедрение унифицированной процедуры стратегического управления развитием муниципальных образований в Республике Коми» </w:t>
      </w:r>
      <w:r w:rsidR="009B3A23" w:rsidRPr="008F2ED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35AF0">
        <w:rPr>
          <w:rFonts w:ascii="Times New Roman" w:hAnsi="Times New Roman" w:cs="Times New Roman"/>
          <w:sz w:val="24"/>
          <w:szCs w:val="24"/>
        </w:rPr>
        <w:t>района в 2023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году были реализованы следующие 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нормативно-правовые акты: </w:t>
      </w:r>
    </w:p>
    <w:p w14:paraId="0F72C77D" w14:textId="095C447C" w:rsidR="00635AF0" w:rsidRDefault="00B872A9" w:rsidP="00A312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Стратегия социально-экономического развития МО МР «</w:t>
      </w:r>
      <w:r w:rsidR="006D2DEC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Сыктывдинский» на период до 2035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  <w:r w:rsidR="00FF2EF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- Стратегия МР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)</w:t>
      </w:r>
      <w:r w:rsidR="00635AF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14:paraId="3CDBD8A0" w14:textId="7D431565" w:rsidR="00635AF0" w:rsidRPr="00B7785D" w:rsidRDefault="00FD6366" w:rsidP="00A312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861557" w:rsidRPr="00B778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="00861557" w:rsidRPr="00B7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AF0" w:rsidRPr="00B7785D">
        <w:rPr>
          <w:rFonts w:ascii="Times New Roman" w:hAnsi="Times New Roman" w:cs="Times New Roman"/>
          <w:bCs/>
          <w:sz w:val="24"/>
          <w:szCs w:val="24"/>
        </w:rPr>
        <w:t xml:space="preserve">реализации Стратегии социально-экономического развития </w:t>
      </w:r>
      <w:r w:rsidR="00635AF0" w:rsidRPr="00B778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3C3580" w:rsidRPr="00B7785D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3C3580" w:rsidRPr="00B7785D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="003C3580" w:rsidRPr="00B7785D">
        <w:rPr>
          <w:rFonts w:ascii="Times New Roman" w:hAnsi="Times New Roman" w:cs="Times New Roman"/>
          <w:bCs/>
          <w:sz w:val="24"/>
          <w:szCs w:val="24"/>
        </w:rPr>
        <w:t xml:space="preserve"> на 2023-2025 годы (далее -  План);</w:t>
      </w:r>
    </w:p>
    <w:p w14:paraId="6FF8D12F" w14:textId="559411B1" w:rsidR="00B872A9" w:rsidRPr="008F2ED3" w:rsidRDefault="003C3580" w:rsidP="00A312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12</w:t>
      </w:r>
      <w:r w:rsidR="00B872A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муниципальных программ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861557" w:rsidRPr="008F2ED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 Республики Коми</w:t>
      </w:r>
      <w:r w:rsidR="00861557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(далее – </w:t>
      </w:r>
      <w:r w:rsidR="00861557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муниципальные программы или </w:t>
      </w:r>
      <w:r w:rsidR="00D601F9"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МП);</w:t>
      </w:r>
    </w:p>
    <w:p w14:paraId="377DE2B3" w14:textId="4C6662C7" w:rsidR="009B3A23" w:rsidRPr="008F2ED3" w:rsidRDefault="009B3A23" w:rsidP="00A312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иные документы</w:t>
      </w:r>
      <w:r w:rsidR="00FF2EF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стратегического планирования муниципального района</w:t>
      </w:r>
      <w:r w:rsidRPr="008F2E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736EB2C8" w14:textId="77777777" w:rsidR="009B3A23" w:rsidRPr="008F2ED3" w:rsidRDefault="009B3A2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6FB2BE3" w14:textId="6D6A3D41" w:rsidR="00B30AEB" w:rsidRDefault="007B1956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муниципальных программ </w:t>
      </w:r>
      <w:r w:rsidR="00F02C41">
        <w:rPr>
          <w:rFonts w:ascii="Times New Roman" w:hAnsi="Times New Roman" w:cs="Times New Roman"/>
          <w:color w:val="000000"/>
          <w:sz w:val="24"/>
          <w:szCs w:val="24"/>
        </w:rPr>
        <w:t>сроком действия на 2023-2025 годы у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твержден постановлением администрации МО МР «Сыктывдинский» от </w:t>
      </w:r>
      <w:r w:rsidR="00960B46">
        <w:rPr>
          <w:rFonts w:ascii="Times New Roman" w:hAnsi="Times New Roman" w:cs="Times New Roman"/>
          <w:color w:val="000000"/>
          <w:sz w:val="24"/>
          <w:szCs w:val="24"/>
        </w:rPr>
        <w:t>16 июня 2022 №6/683</w:t>
      </w:r>
      <w:r w:rsidR="00B30AE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Перечень МП)</w:t>
      </w:r>
      <w:r w:rsidR="00CD0C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0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C6616" w14:textId="51987CDF" w:rsidR="00B30AEB" w:rsidRDefault="00B30AEB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отчетном году в Перечень МП были внесены следующие изменения:</w:t>
      </w:r>
    </w:p>
    <w:p w14:paraId="21F274EE" w14:textId="121FAC40" w:rsidR="00B30AEB" w:rsidRDefault="0041792E" w:rsidP="0041792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3118"/>
        <w:gridCol w:w="5671"/>
      </w:tblGrid>
      <w:tr w:rsidR="00B30AEB" w14:paraId="01B1464A" w14:textId="77777777" w:rsidTr="0041792E">
        <w:tc>
          <w:tcPr>
            <w:tcW w:w="562" w:type="dxa"/>
          </w:tcPr>
          <w:p w14:paraId="2E3551EF" w14:textId="3A0204C1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4E95102B" w14:textId="7A7D208C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5671" w:type="dxa"/>
          </w:tcPr>
          <w:p w14:paraId="479A335D" w14:textId="2D56A328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Краткое содержание, вносимых изменений</w:t>
            </w:r>
          </w:p>
        </w:tc>
      </w:tr>
      <w:tr w:rsidR="00B30AEB" w14:paraId="2E4584B0" w14:textId="77777777" w:rsidTr="0041792E">
        <w:tc>
          <w:tcPr>
            <w:tcW w:w="562" w:type="dxa"/>
          </w:tcPr>
          <w:p w14:paraId="08E22DA6" w14:textId="6FBDF897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F156B38" w14:textId="77777777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«Сыктывдинский» Республики Коми от 30 июня 2023 года №6/934</w:t>
            </w:r>
          </w:p>
          <w:p w14:paraId="67FDE596" w14:textId="1834BABF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7624C7A" w14:textId="77777777" w:rsidR="00B30AEB" w:rsidRDefault="00B30AEB" w:rsidP="00B30AE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Внесены изменения:</w:t>
            </w:r>
          </w:p>
          <w:p w14:paraId="589525EA" w14:textId="269F4C3B" w:rsidR="00B30AEB" w:rsidRDefault="00B30AEB" w:rsidP="00A31299">
            <w:pPr>
              <w:pStyle w:val="ConsPlusNormal"/>
              <w:numPr>
                <w:ilvl w:val="0"/>
                <w:numId w:val="20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наименование программ;</w:t>
            </w:r>
          </w:p>
          <w:p w14:paraId="0BEC32E7" w14:textId="7A251C2B" w:rsidR="00B30AEB" w:rsidRDefault="00B30AEB" w:rsidP="00A31299">
            <w:pPr>
              <w:pStyle w:val="ConsPlusNormal"/>
              <w:numPr>
                <w:ilvl w:val="0"/>
                <w:numId w:val="20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</w:t>
            </w:r>
            <w:r w:rsidR="00B7785D">
              <w:rPr>
                <w:rFonts w:ascii="Times New Roman" w:hAnsi="Times New Roman" w:cs="Times New Roman"/>
                <w:sz w:val="24"/>
                <w:szCs w:val="24"/>
              </w:rPr>
              <w:t>действия на  2023-2027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DA9BD" w14:textId="50A7BAB3" w:rsidR="00B30AEB" w:rsidRPr="00B30AEB" w:rsidRDefault="00B30AEB" w:rsidP="00A31299">
            <w:pPr>
              <w:pStyle w:val="ConsPlusNormal"/>
              <w:numPr>
                <w:ilvl w:val="0"/>
                <w:numId w:val="20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по наполнению муниципальных программ подпрограммами (подпрограмма ««Развитие въездного и внутреннего туризма»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исключена из МП </w:t>
            </w: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«Развитие культуры, физической культуры и спорта» в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 со сроком реализации с 1 января 2024 года</w:t>
            </w:r>
          </w:p>
        </w:tc>
      </w:tr>
      <w:tr w:rsidR="00B30AEB" w14:paraId="72F03FAE" w14:textId="77777777" w:rsidTr="0041792E">
        <w:tc>
          <w:tcPr>
            <w:tcW w:w="562" w:type="dxa"/>
          </w:tcPr>
          <w:p w14:paraId="16D8384F" w14:textId="6CDC7253" w:rsidR="00B30AEB" w:rsidRPr="00B30AEB" w:rsidRDefault="00B30AEB" w:rsidP="00B3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FF4EE63" w14:textId="398E6BB8" w:rsidR="00B30AEB" w:rsidRPr="00B30AEB" w:rsidRDefault="00BC3745" w:rsidP="00B3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«Сыктывдинский» Республики Коми</w:t>
            </w:r>
            <w:r w:rsidRPr="00B3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20 ноября 2023 года № 11/1813</w:t>
            </w:r>
          </w:p>
        </w:tc>
        <w:tc>
          <w:tcPr>
            <w:tcW w:w="5671" w:type="dxa"/>
          </w:tcPr>
          <w:p w14:paraId="726A4BF1" w14:textId="7D058C22" w:rsidR="00B30AEB" w:rsidRPr="00BC3745" w:rsidRDefault="0041792E" w:rsidP="0041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Изменения: в</w:t>
            </w:r>
            <w:r w:rsidR="00BC3745" w:rsidRPr="00BC3745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МП добавлена</w:t>
            </w:r>
            <w:r w:rsidR="00BC3745" w:rsidRPr="00BC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муниципальная программа муниципального района «Сыктывдинский» Республики Коми «Развитие транспортной системы» со сроком действия с 1 января 2024 года</w:t>
            </w:r>
          </w:p>
        </w:tc>
      </w:tr>
    </w:tbl>
    <w:p w14:paraId="78CDA6FA" w14:textId="602E265E" w:rsidR="007B1956" w:rsidRPr="008F2ED3" w:rsidRDefault="007B1956" w:rsidP="00B30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BBCA2" w14:textId="4E0C4FA0" w:rsidR="00B872A9" w:rsidRPr="008F2ED3" w:rsidRDefault="00B872A9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ED3">
        <w:rPr>
          <w:rFonts w:ascii="Times New Roman" w:hAnsi="Times New Roman" w:cs="Times New Roman"/>
          <w:color w:val="000000"/>
          <w:sz w:val="24"/>
          <w:szCs w:val="24"/>
        </w:rPr>
        <w:t>Муниципальные программ</w:t>
      </w:r>
      <w:r w:rsidR="00AA019D" w:rsidRPr="008F2ED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по 4 </w:t>
      </w:r>
      <w:r w:rsidR="00960B46">
        <w:rPr>
          <w:rFonts w:ascii="Times New Roman" w:hAnsi="Times New Roman" w:cs="Times New Roman"/>
          <w:color w:val="000000"/>
          <w:sz w:val="24"/>
          <w:szCs w:val="24"/>
        </w:rPr>
        <w:t>приоритетам</w:t>
      </w:r>
      <w:r w:rsidR="00BC3745">
        <w:rPr>
          <w:rFonts w:ascii="Times New Roman" w:hAnsi="Times New Roman" w:cs="Times New Roman"/>
          <w:color w:val="000000"/>
          <w:sz w:val="24"/>
          <w:szCs w:val="24"/>
        </w:rPr>
        <w:t>, обозначенным в Стратегии МР</w:t>
      </w:r>
      <w:r w:rsidRPr="008F2E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D05768" w14:textId="291CFFA9" w:rsidR="00B872A9" w:rsidRPr="00960B46" w:rsidRDefault="00960B46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>Человеческий капитал</w:t>
      </w:r>
      <w:r w:rsidR="007B1956" w:rsidRPr="00960B4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60B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01F9" w:rsidRPr="00960B46">
        <w:rPr>
          <w:rFonts w:ascii="Times New Roman" w:hAnsi="Times New Roman" w:cs="Times New Roman"/>
          <w:color w:val="000000"/>
          <w:sz w:val="24"/>
          <w:szCs w:val="24"/>
        </w:rPr>
        <w:t xml:space="preserve"> МП;</w:t>
      </w:r>
    </w:p>
    <w:p w14:paraId="76B638B3" w14:textId="069D64B6" w:rsidR="00B872A9" w:rsidRPr="00960B46" w:rsidRDefault="00960B46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46">
        <w:rPr>
          <w:rFonts w:ascii="Times New Roman" w:eastAsia="Times New Roman" w:hAnsi="Times New Roman" w:cs="Times New Roman"/>
          <w:sz w:val="24"/>
          <w:szCs w:val="24"/>
        </w:rPr>
        <w:t>Эконо</w:t>
      </w:r>
      <w:r w:rsidR="00B7785D">
        <w:rPr>
          <w:rFonts w:ascii="Times New Roman" w:eastAsia="Times New Roman" w:hAnsi="Times New Roman" w:cs="Times New Roman"/>
          <w:sz w:val="24"/>
          <w:szCs w:val="24"/>
        </w:rPr>
        <w:t>мика</w:t>
      </w:r>
      <w:r w:rsidR="00D601F9" w:rsidRPr="00960B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60B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1F9" w:rsidRPr="00960B46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47AA180C" w14:textId="4CDC9199" w:rsidR="00B872A9" w:rsidRPr="00960B46" w:rsidRDefault="00960B46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46">
        <w:rPr>
          <w:rFonts w:ascii="Times New Roman" w:eastAsia="Times New Roman" w:hAnsi="Times New Roman" w:cs="Times New Roman"/>
          <w:sz w:val="24"/>
          <w:szCs w:val="24"/>
        </w:rPr>
        <w:t>Территория проживания – 1</w:t>
      </w:r>
      <w:r w:rsidR="00D601F9" w:rsidRPr="00960B46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63696949" w14:textId="2534930C" w:rsidR="00B872A9" w:rsidRPr="00960B46" w:rsidRDefault="00960B46" w:rsidP="00306F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46">
        <w:rPr>
          <w:rFonts w:ascii="Times New Roman" w:eastAsia="Times New Roman" w:hAnsi="Times New Roman" w:cs="Times New Roman"/>
          <w:sz w:val="24"/>
          <w:szCs w:val="24"/>
        </w:rPr>
        <w:t>Управление – 3</w:t>
      </w:r>
      <w:r w:rsidR="00D601F9" w:rsidRPr="00960B46">
        <w:rPr>
          <w:rFonts w:ascii="Times New Roman" w:eastAsia="Times New Roman" w:hAnsi="Times New Roman" w:cs="Times New Roman"/>
          <w:sz w:val="24"/>
          <w:szCs w:val="24"/>
        </w:rPr>
        <w:t xml:space="preserve"> МП.</w:t>
      </w:r>
    </w:p>
    <w:p w14:paraId="5D4E6B89" w14:textId="77777777" w:rsidR="00BC3745" w:rsidRDefault="00BC3745" w:rsidP="00BC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D61BC" w14:textId="7DB81076" w:rsidR="009B3A23" w:rsidRPr="008F2ED3" w:rsidRDefault="009B3A2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Оценка мун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иципальных программ по итогам </w:t>
      </w:r>
      <w:r w:rsidR="00960B46">
        <w:rPr>
          <w:rFonts w:ascii="Times New Roman" w:hAnsi="Times New Roman" w:cs="Times New Roman"/>
          <w:sz w:val="24"/>
          <w:szCs w:val="24"/>
        </w:rPr>
        <w:t>2023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8F2ED3">
        <w:rPr>
          <w:rFonts w:ascii="Times New Roman" w:hAnsi="Times New Roman" w:cs="Times New Roman"/>
          <w:sz w:val="24"/>
          <w:szCs w:val="24"/>
        </w:rPr>
        <w:t>а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Порядком разработки, реализации и оценки эффективности муниципальных программ</w:t>
      </w:r>
      <w:r w:rsidR="0000405C">
        <w:rPr>
          <w:rFonts w:ascii="Times New Roman" w:hAnsi="Times New Roman" w:cs="Times New Roman"/>
          <w:sz w:val="24"/>
          <w:szCs w:val="24"/>
        </w:rPr>
        <w:t xml:space="preserve">  и Методическими</w:t>
      </w:r>
      <w:r w:rsidR="0000405C" w:rsidRPr="00D178CD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00405C">
        <w:rPr>
          <w:rFonts w:ascii="Times New Roman" w:hAnsi="Times New Roman" w:cs="Times New Roman"/>
          <w:sz w:val="24"/>
          <w:szCs w:val="24"/>
        </w:rPr>
        <w:t>ми</w:t>
      </w:r>
      <w:r w:rsidR="0000405C" w:rsidRPr="00D178CD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 муниципального района «Сыктывдинский» Республики Коми</w:t>
      </w:r>
      <w:r w:rsidR="00FF2EF1">
        <w:rPr>
          <w:rFonts w:ascii="Times New Roman" w:hAnsi="Times New Roman" w:cs="Times New Roman"/>
          <w:sz w:val="24"/>
          <w:szCs w:val="24"/>
        </w:rPr>
        <w:t xml:space="preserve"> (</w:t>
      </w:r>
      <w:r w:rsidR="0000405C">
        <w:rPr>
          <w:rFonts w:ascii="Times New Roman" w:hAnsi="Times New Roman" w:cs="Times New Roman"/>
          <w:sz w:val="24"/>
          <w:szCs w:val="24"/>
        </w:rPr>
        <w:t>далее – Порядок, методические указания)</w:t>
      </w:r>
      <w:r w:rsidRPr="008F2ED3">
        <w:rPr>
          <w:rFonts w:ascii="Times New Roman" w:hAnsi="Times New Roman" w:cs="Times New Roman"/>
          <w:sz w:val="24"/>
          <w:szCs w:val="24"/>
        </w:rPr>
        <w:t>, утвержденным</w:t>
      </w:r>
      <w:r w:rsidR="0000405C">
        <w:rPr>
          <w:rFonts w:ascii="Times New Roman" w:hAnsi="Times New Roman" w:cs="Times New Roman"/>
          <w:sz w:val="24"/>
          <w:szCs w:val="24"/>
        </w:rPr>
        <w:t>и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пос</w:t>
      </w:r>
      <w:r w:rsidR="00696D9C" w:rsidRPr="008F2ED3">
        <w:rPr>
          <w:rFonts w:ascii="Times New Roman" w:hAnsi="Times New Roman" w:cs="Times New Roman"/>
          <w:sz w:val="24"/>
          <w:szCs w:val="24"/>
        </w:rPr>
        <w:t xml:space="preserve">тановлением администрации МО МР </w:t>
      </w:r>
      <w:r w:rsidRPr="008F2ED3">
        <w:rPr>
          <w:rFonts w:ascii="Times New Roman" w:hAnsi="Times New Roman" w:cs="Times New Roman"/>
          <w:sz w:val="24"/>
          <w:szCs w:val="24"/>
        </w:rPr>
        <w:t>«Сыктывдинский» от 30 марта 2018 года № 3/263,</w:t>
      </w:r>
      <w:r w:rsidR="00AA019D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с учётом положений и </w:t>
      </w:r>
      <w:r w:rsidR="00AA019D" w:rsidRPr="008F2ED3">
        <w:rPr>
          <w:rFonts w:ascii="Times New Roman" w:hAnsi="Times New Roman" w:cs="Times New Roman"/>
          <w:sz w:val="24"/>
          <w:szCs w:val="24"/>
        </w:rPr>
        <w:t>рекомендаций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Приказа Министер</w:t>
      </w:r>
      <w:r w:rsidR="00861557" w:rsidRPr="008F2ED3">
        <w:rPr>
          <w:rFonts w:ascii="Times New Roman" w:hAnsi="Times New Roman" w:cs="Times New Roman"/>
          <w:sz w:val="24"/>
          <w:szCs w:val="24"/>
        </w:rPr>
        <w:t xml:space="preserve">ства экономики Республики Коми </w:t>
      </w:r>
      <w:r w:rsidRPr="008F2ED3">
        <w:rPr>
          <w:rFonts w:ascii="Times New Roman" w:hAnsi="Times New Roman" w:cs="Times New Roman"/>
          <w:sz w:val="24"/>
          <w:szCs w:val="24"/>
        </w:rPr>
        <w:t>от 27 декабря 2017 года № 382</w:t>
      </w:r>
      <w:r w:rsidR="00960B46">
        <w:rPr>
          <w:rFonts w:ascii="Times New Roman" w:hAnsi="Times New Roman" w:cs="Times New Roman"/>
          <w:sz w:val="24"/>
          <w:szCs w:val="24"/>
        </w:rPr>
        <w:t xml:space="preserve"> (с внесенными изменениями Минэкономразвития Республики Коми от 22.12.2021 №499)</w:t>
      </w:r>
      <w:r w:rsidRPr="008F2ED3">
        <w:rPr>
          <w:rFonts w:ascii="Times New Roman" w:hAnsi="Times New Roman" w:cs="Times New Roman"/>
          <w:sz w:val="24"/>
          <w:szCs w:val="24"/>
        </w:rPr>
        <w:t>.</w:t>
      </w:r>
    </w:p>
    <w:p w14:paraId="08FB489C" w14:textId="77777777" w:rsidR="00E00110" w:rsidRPr="008F2ED3" w:rsidRDefault="00E00110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1D3DF3" w14:textId="597D4195" w:rsidR="009B3A23" w:rsidRPr="008F2ED3" w:rsidRDefault="00AA019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Оценка муниципальных</w:t>
      </w:r>
      <w:r w:rsidR="009B3A23" w:rsidRPr="008F2ED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960B46">
        <w:rPr>
          <w:rFonts w:ascii="Times New Roman" w:hAnsi="Times New Roman" w:cs="Times New Roman"/>
          <w:sz w:val="24"/>
          <w:szCs w:val="24"/>
        </w:rPr>
        <w:t>осуществлялась</w:t>
      </w:r>
      <w:r w:rsidR="007B1956" w:rsidRPr="008F2ED3">
        <w:rPr>
          <w:rFonts w:ascii="Times New Roman" w:hAnsi="Times New Roman" w:cs="Times New Roman"/>
          <w:sz w:val="24"/>
          <w:szCs w:val="24"/>
        </w:rPr>
        <w:t xml:space="preserve"> по блокам</w:t>
      </w:r>
      <w:r w:rsidR="00E00110" w:rsidRPr="008F2ED3">
        <w:rPr>
          <w:rFonts w:ascii="Times New Roman" w:hAnsi="Times New Roman" w:cs="Times New Roman"/>
          <w:sz w:val="24"/>
          <w:szCs w:val="24"/>
        </w:rPr>
        <w:t>:</w:t>
      </w:r>
    </w:p>
    <w:p w14:paraId="1BDE4C60" w14:textId="021D2688" w:rsidR="00E00110" w:rsidRPr="008F2ED3" w:rsidRDefault="00F13E43" w:rsidP="00306F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1 блок (</w:t>
      </w:r>
      <w:r w:rsidR="00E00110" w:rsidRPr="008F2ED3">
        <w:rPr>
          <w:rFonts w:ascii="Times New Roman" w:hAnsi="Times New Roman" w:cs="Times New Roman"/>
          <w:sz w:val="24"/>
          <w:szCs w:val="24"/>
        </w:rPr>
        <w:t>раздел 1 и 2) - качество формирования муниципальных программ, в котором оценивалась структура целей и задач програ</w:t>
      </w:r>
      <w:r w:rsidR="00960B46">
        <w:rPr>
          <w:rFonts w:ascii="Times New Roman" w:hAnsi="Times New Roman" w:cs="Times New Roman"/>
          <w:sz w:val="24"/>
          <w:szCs w:val="24"/>
        </w:rPr>
        <w:t>мм, их соответствие Стратегии МР</w:t>
      </w:r>
      <w:r w:rsidR="00E00110" w:rsidRPr="008F2ED3">
        <w:rPr>
          <w:rFonts w:ascii="Times New Roman" w:hAnsi="Times New Roman" w:cs="Times New Roman"/>
          <w:sz w:val="24"/>
          <w:szCs w:val="24"/>
        </w:rPr>
        <w:t>, качество планирования целевых индикаторов и основных мероприятий муниципальных программ;</w:t>
      </w:r>
    </w:p>
    <w:p w14:paraId="3A24C216" w14:textId="5BBFF70D" w:rsidR="00E00110" w:rsidRPr="008F2ED3" w:rsidRDefault="00E00110" w:rsidP="00306F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2 блок (раздел 3 и 4) – эффективность реализации муниципальной программы, где оценивалось качество управления программой (соблюдение сроков исполнения, размещения информации в сети «Интернет», степень достижения плановых значений индикаторов, эффектность использования финансовых средств</w:t>
      </w:r>
      <w:r w:rsidR="00960B4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37684">
        <w:rPr>
          <w:rFonts w:ascii="Times New Roman" w:hAnsi="Times New Roman" w:cs="Times New Roman"/>
          <w:sz w:val="24"/>
          <w:szCs w:val="24"/>
        </w:rPr>
        <w:t>и</w:t>
      </w:r>
      <w:r w:rsidR="00937684" w:rsidRPr="00D178CD">
        <w:rPr>
          <w:rFonts w:ascii="Times New Roman" w:hAnsi="Times New Roman" w:cs="Times New Roman"/>
          <w:sz w:val="24"/>
          <w:szCs w:val="24"/>
        </w:rPr>
        <w:t>нформация о показателях результатов использования субсидий и (или) иных межбюджетных трансфертов, предоставляемых из республик</w:t>
      </w:r>
      <w:r w:rsidR="00FD6366">
        <w:rPr>
          <w:rFonts w:ascii="Times New Roman" w:hAnsi="Times New Roman" w:cs="Times New Roman"/>
          <w:sz w:val="24"/>
          <w:szCs w:val="24"/>
        </w:rPr>
        <w:t>анского бюджета Республики Коми</w:t>
      </w:r>
      <w:r w:rsidRPr="008F2ED3">
        <w:rPr>
          <w:rFonts w:ascii="Times New Roman" w:hAnsi="Times New Roman" w:cs="Times New Roman"/>
          <w:sz w:val="24"/>
          <w:szCs w:val="24"/>
        </w:rPr>
        <w:t>.</w:t>
      </w:r>
    </w:p>
    <w:p w14:paraId="1F3B3E8E" w14:textId="77777777" w:rsidR="00BC3745" w:rsidRDefault="00BC3745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94B825" w14:textId="512B24CE" w:rsidR="00FD6194" w:rsidRDefault="0096225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Итоговая оценка муниципальных программ </w:t>
      </w:r>
      <w:r w:rsidR="00931F7F" w:rsidRPr="008F2ED3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0" w:name="_Hlk67655109"/>
      <w:r w:rsidR="00931F7F" w:rsidRPr="008F2ED3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931F7F" w:rsidRPr="008F2ED3">
        <w:rPr>
          <w:rFonts w:ascii="Times New Roman" w:hAnsi="Times New Roman" w:cs="Times New Roman"/>
          <w:sz w:val="24"/>
          <w:szCs w:val="24"/>
        </w:rPr>
        <w:t xml:space="preserve"> оценка МП) </w:t>
      </w:r>
      <w:r w:rsidRPr="008F2ED3">
        <w:rPr>
          <w:rFonts w:ascii="Times New Roman" w:hAnsi="Times New Roman" w:cs="Times New Roman"/>
          <w:sz w:val="24"/>
          <w:szCs w:val="24"/>
        </w:rPr>
        <w:t>складывается из баллов, где максимальный балл 100 баллов</w:t>
      </w:r>
      <w:r w:rsidR="00D601F9" w:rsidRPr="008F2ED3">
        <w:rPr>
          <w:rFonts w:ascii="Times New Roman" w:hAnsi="Times New Roman" w:cs="Times New Roman"/>
          <w:sz w:val="24"/>
          <w:szCs w:val="24"/>
        </w:rPr>
        <w:t>. Муниципальная программа</w:t>
      </w:r>
      <w:r w:rsidR="004D0E7A" w:rsidRPr="008F2ED3">
        <w:rPr>
          <w:rFonts w:ascii="Times New Roman" w:hAnsi="Times New Roman" w:cs="Times New Roman"/>
          <w:sz w:val="24"/>
          <w:szCs w:val="24"/>
        </w:rPr>
        <w:t>,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по</w:t>
      </w:r>
      <w:r w:rsidR="00937684">
        <w:rPr>
          <w:rFonts w:ascii="Times New Roman" w:hAnsi="Times New Roman" w:cs="Times New Roman"/>
          <w:sz w:val="24"/>
          <w:szCs w:val="24"/>
        </w:rPr>
        <w:t>лучившая по итогам года менее 64,99</w:t>
      </w:r>
      <w:r w:rsidRPr="008F2ED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D0E7A" w:rsidRPr="008F2ED3">
        <w:rPr>
          <w:rFonts w:ascii="Times New Roman" w:hAnsi="Times New Roman" w:cs="Times New Roman"/>
          <w:sz w:val="24"/>
          <w:szCs w:val="24"/>
        </w:rPr>
        <w:t>,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признается неэффективной и должна быть </w:t>
      </w:r>
      <w:r w:rsidR="00FD6366">
        <w:rPr>
          <w:rFonts w:ascii="Times New Roman" w:hAnsi="Times New Roman" w:cs="Times New Roman"/>
          <w:sz w:val="24"/>
          <w:szCs w:val="24"/>
        </w:rPr>
        <w:t xml:space="preserve"> пересмотрена в части структуры и объема финансирования.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15C8" w14:textId="77777777" w:rsidR="0041792E" w:rsidRDefault="0096225D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>Оценка складывается из стоимости каждого кр</w:t>
      </w:r>
      <w:r w:rsidR="004D0E7A" w:rsidRPr="008F2ED3">
        <w:rPr>
          <w:rFonts w:ascii="Times New Roman" w:hAnsi="Times New Roman" w:cs="Times New Roman"/>
          <w:sz w:val="24"/>
          <w:szCs w:val="24"/>
        </w:rPr>
        <w:t xml:space="preserve">итерия программы, </w:t>
      </w:r>
      <w:r w:rsidR="00AA019D" w:rsidRPr="008F2ED3">
        <w:rPr>
          <w:rFonts w:ascii="Times New Roman" w:hAnsi="Times New Roman" w:cs="Times New Roman"/>
          <w:sz w:val="24"/>
          <w:szCs w:val="24"/>
        </w:rPr>
        <w:t>оцениваемого по</w:t>
      </w:r>
      <w:r w:rsidRPr="008F2ED3">
        <w:rPr>
          <w:rFonts w:ascii="Times New Roman" w:hAnsi="Times New Roman" w:cs="Times New Roman"/>
          <w:sz w:val="24"/>
          <w:szCs w:val="24"/>
        </w:rPr>
        <w:t xml:space="preserve"> фиксированн</w:t>
      </w:r>
      <w:r w:rsidR="00FD6194">
        <w:rPr>
          <w:rFonts w:ascii="Times New Roman" w:hAnsi="Times New Roman" w:cs="Times New Roman"/>
          <w:sz w:val="24"/>
          <w:szCs w:val="24"/>
        </w:rPr>
        <w:t xml:space="preserve">ому размеру баллов. </w:t>
      </w:r>
    </w:p>
    <w:p w14:paraId="5D39E493" w14:textId="10E91134" w:rsidR="0096225D" w:rsidRDefault="0000405C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="00937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84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6225D" w:rsidRPr="008F2ED3">
        <w:rPr>
          <w:rFonts w:ascii="Times New Roman" w:hAnsi="Times New Roman" w:cs="Times New Roman"/>
          <w:sz w:val="24"/>
          <w:szCs w:val="24"/>
        </w:rPr>
        <w:t xml:space="preserve"> по степени выполнения</w:t>
      </w:r>
      <w:r w:rsidR="003B559C">
        <w:rPr>
          <w:rFonts w:ascii="Times New Roman" w:hAnsi="Times New Roman" w:cs="Times New Roman"/>
          <w:sz w:val="24"/>
          <w:szCs w:val="24"/>
        </w:rPr>
        <w:t xml:space="preserve"> и относительная величина (да/нет, равная 1 или 0</w:t>
      </w:r>
      <w:r w:rsidR="0096225D" w:rsidRPr="008F2ED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C69AC" w14:textId="68932ACB" w:rsidR="00FD6194" w:rsidRDefault="00FD6194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 баллов по оценке эффек</w:t>
      </w:r>
      <w:r w:rsidR="0041792E">
        <w:rPr>
          <w:rFonts w:ascii="Times New Roman" w:hAnsi="Times New Roman" w:cs="Times New Roman"/>
          <w:sz w:val="24"/>
          <w:szCs w:val="24"/>
        </w:rPr>
        <w:t>тивности представлен в таблице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B875B" w14:textId="0075F6D6" w:rsidR="00BC3745" w:rsidRPr="008F2ED3" w:rsidRDefault="00FD6194" w:rsidP="00FD61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179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FF2EF1" w:rsidRPr="008F2ED3" w14:paraId="0219337A" w14:textId="0CBDE4B4" w:rsidTr="00FF2EF1">
        <w:trPr>
          <w:trHeight w:val="241"/>
        </w:trPr>
        <w:tc>
          <w:tcPr>
            <w:tcW w:w="3114" w:type="dxa"/>
            <w:hideMark/>
          </w:tcPr>
          <w:p w14:paraId="343CCBAA" w14:textId="77777777" w:rsidR="00FF2EF1" w:rsidRPr="008F2ED3" w:rsidRDefault="00FF2EF1" w:rsidP="0093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баллов</w:t>
            </w:r>
          </w:p>
        </w:tc>
        <w:tc>
          <w:tcPr>
            <w:tcW w:w="6237" w:type="dxa"/>
            <w:hideMark/>
          </w:tcPr>
          <w:p w14:paraId="1B5E0CAE" w14:textId="77777777" w:rsidR="00FF2EF1" w:rsidRPr="008F2ED3" w:rsidRDefault="00FF2EF1" w:rsidP="0093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 муниципальной программы</w:t>
            </w:r>
          </w:p>
        </w:tc>
      </w:tr>
      <w:tr w:rsidR="00FF2EF1" w:rsidRPr="008F2ED3" w14:paraId="3D9AAD76" w14:textId="2CA51E23" w:rsidTr="00FF2EF1">
        <w:trPr>
          <w:trHeight w:val="265"/>
        </w:trPr>
        <w:tc>
          <w:tcPr>
            <w:tcW w:w="3114" w:type="dxa"/>
            <w:hideMark/>
          </w:tcPr>
          <w:p w14:paraId="1BD86EA5" w14:textId="73A79D15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6237" w:type="dxa"/>
            <w:hideMark/>
          </w:tcPr>
          <w:p w14:paraId="59196092" w14:textId="03149546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  <w:tr w:rsidR="00FF2EF1" w:rsidRPr="008F2ED3" w14:paraId="3892BC5B" w14:textId="767FA5B9" w:rsidTr="00FF2EF1">
        <w:trPr>
          <w:trHeight w:val="245"/>
        </w:trPr>
        <w:tc>
          <w:tcPr>
            <w:tcW w:w="3114" w:type="dxa"/>
            <w:hideMark/>
          </w:tcPr>
          <w:p w14:paraId="71FD5B56" w14:textId="2931507F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80 - 89,99</w:t>
            </w:r>
          </w:p>
        </w:tc>
        <w:tc>
          <w:tcPr>
            <w:tcW w:w="6237" w:type="dxa"/>
            <w:hideMark/>
          </w:tcPr>
          <w:p w14:paraId="1FA5D96C" w14:textId="1F8AA5CA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</w:p>
        </w:tc>
      </w:tr>
      <w:tr w:rsidR="00FF2EF1" w:rsidRPr="008F2ED3" w14:paraId="500E6ECD" w14:textId="62B87A4F" w:rsidTr="00FF2EF1">
        <w:trPr>
          <w:trHeight w:val="225"/>
        </w:trPr>
        <w:tc>
          <w:tcPr>
            <w:tcW w:w="3114" w:type="dxa"/>
            <w:hideMark/>
          </w:tcPr>
          <w:p w14:paraId="7050CAC5" w14:textId="1848CBF0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65 - 79,99</w:t>
            </w:r>
          </w:p>
        </w:tc>
        <w:tc>
          <w:tcPr>
            <w:tcW w:w="6237" w:type="dxa"/>
            <w:hideMark/>
          </w:tcPr>
          <w:p w14:paraId="667FCDFE" w14:textId="7A3BA33C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</w:p>
        </w:tc>
      </w:tr>
      <w:tr w:rsidR="00FF2EF1" w:rsidRPr="008F2ED3" w14:paraId="334BB2CD" w14:textId="5A763F08" w:rsidTr="00FF2EF1">
        <w:trPr>
          <w:trHeight w:val="205"/>
        </w:trPr>
        <w:tc>
          <w:tcPr>
            <w:tcW w:w="3114" w:type="dxa"/>
            <w:hideMark/>
          </w:tcPr>
          <w:p w14:paraId="54BD8D08" w14:textId="531610AD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0 - 64,99</w:t>
            </w:r>
          </w:p>
        </w:tc>
        <w:tc>
          <w:tcPr>
            <w:tcW w:w="6237" w:type="dxa"/>
            <w:hideMark/>
          </w:tcPr>
          <w:p w14:paraId="06D84E97" w14:textId="325BB1BC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Неэффективна</w:t>
            </w:r>
          </w:p>
        </w:tc>
      </w:tr>
      <w:tr w:rsidR="00FF2EF1" w:rsidRPr="008F2ED3" w14:paraId="48785E53" w14:textId="5DB8F244" w:rsidTr="00FF2EF1">
        <w:trPr>
          <w:trHeight w:val="327"/>
        </w:trPr>
        <w:tc>
          <w:tcPr>
            <w:tcW w:w="3114" w:type="dxa"/>
            <w:hideMark/>
          </w:tcPr>
          <w:p w14:paraId="7A1721EF" w14:textId="5B880BE0" w:rsidR="00FF2EF1" w:rsidRPr="008F2ED3" w:rsidRDefault="00FF2EF1" w:rsidP="00F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Результаты отсутствуют</w:t>
            </w:r>
          </w:p>
        </w:tc>
        <w:tc>
          <w:tcPr>
            <w:tcW w:w="6237" w:type="dxa"/>
            <w:hideMark/>
          </w:tcPr>
          <w:p w14:paraId="647DC841" w14:textId="64392C55" w:rsidR="00FF2EF1" w:rsidRPr="008F2ED3" w:rsidRDefault="00FF2EF1" w:rsidP="009376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Результаты не проявлены</w:t>
            </w:r>
          </w:p>
        </w:tc>
      </w:tr>
    </w:tbl>
    <w:p w14:paraId="06E489A0" w14:textId="77777777" w:rsidR="00BC3745" w:rsidRDefault="00BC3745" w:rsidP="00425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7C34F" w14:textId="6869ECEF" w:rsidR="00425532" w:rsidRPr="00625A85" w:rsidRDefault="0096225D" w:rsidP="00DB6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На каждую программу </w:t>
      </w:r>
      <w:r w:rsidR="00D601F9" w:rsidRPr="00625A85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="00425532" w:rsidRPr="00625A85">
        <w:rPr>
          <w:rFonts w:ascii="Times New Roman" w:hAnsi="Times New Roman" w:cs="Times New Roman"/>
          <w:sz w:val="24"/>
          <w:szCs w:val="24"/>
        </w:rPr>
        <w:t>составляется Анкета для оценки эффективности муниципальной программы (далее – Анкета).</w:t>
      </w:r>
    </w:p>
    <w:p w14:paraId="6FD1991B" w14:textId="2C6DAC03" w:rsidR="00425532" w:rsidRPr="00625A85" w:rsidRDefault="00C86F51" w:rsidP="00DB6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В сводном годовом отчете</w:t>
      </w:r>
      <w:r w:rsidR="00425532" w:rsidRPr="00625A85">
        <w:rPr>
          <w:rFonts w:ascii="Times New Roman" w:hAnsi="Times New Roman" w:cs="Times New Roman"/>
          <w:sz w:val="24"/>
          <w:szCs w:val="24"/>
        </w:rPr>
        <w:t xml:space="preserve"> в соответствии с абзацем 15 пункта 2 приложения №4 </w:t>
      </w:r>
      <w:r w:rsidR="003B559C">
        <w:rPr>
          <w:rFonts w:ascii="Times New Roman" w:hAnsi="Times New Roman" w:cs="Times New Roman"/>
          <w:sz w:val="24"/>
          <w:szCs w:val="24"/>
        </w:rPr>
        <w:t>Методических указаний</w:t>
      </w:r>
      <w:r w:rsidR="00425532" w:rsidRPr="00625A85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муниципального района «Сыктывдинский» по каждой муници</w:t>
      </w:r>
      <w:r w:rsidR="003B559C">
        <w:rPr>
          <w:rFonts w:ascii="Times New Roman" w:hAnsi="Times New Roman" w:cs="Times New Roman"/>
          <w:sz w:val="24"/>
          <w:szCs w:val="24"/>
        </w:rPr>
        <w:t>пальной программе на основании А</w:t>
      </w:r>
      <w:r w:rsidR="00425532" w:rsidRPr="00625A85">
        <w:rPr>
          <w:rFonts w:ascii="Times New Roman" w:hAnsi="Times New Roman" w:cs="Times New Roman"/>
          <w:sz w:val="24"/>
          <w:szCs w:val="24"/>
        </w:rPr>
        <w:t>нкеты</w:t>
      </w:r>
      <w:r w:rsidR="00F515BF" w:rsidRPr="00625A85">
        <w:rPr>
          <w:rFonts w:ascii="Times New Roman" w:hAnsi="Times New Roman" w:cs="Times New Roman"/>
          <w:sz w:val="24"/>
          <w:szCs w:val="24"/>
        </w:rPr>
        <w:t xml:space="preserve"> определяется вывод</w:t>
      </w:r>
      <w:r w:rsidR="00E74AC9" w:rsidRPr="00625A85">
        <w:rPr>
          <w:rFonts w:ascii="Times New Roman" w:hAnsi="Times New Roman" w:cs="Times New Roman"/>
          <w:sz w:val="24"/>
          <w:szCs w:val="24"/>
        </w:rPr>
        <w:t xml:space="preserve"> (см. раздел</w:t>
      </w:r>
      <w:r w:rsidR="00F515BF" w:rsidRPr="00625A85">
        <w:rPr>
          <w:rFonts w:ascii="Times New Roman" w:hAnsi="Times New Roman" w:cs="Times New Roman"/>
          <w:sz w:val="24"/>
          <w:szCs w:val="24"/>
        </w:rPr>
        <w:t>.</w:t>
      </w:r>
      <w:r w:rsidR="00E74AC9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E74AC9" w:rsidRPr="00625A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25A8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B6CF8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FF2EF1" w:rsidRPr="00625A85">
        <w:rPr>
          <w:rFonts w:ascii="Times New Roman" w:hAnsi="Times New Roman" w:cs="Times New Roman"/>
          <w:sz w:val="24"/>
          <w:szCs w:val="24"/>
        </w:rPr>
        <w:t>отчёта)</w:t>
      </w:r>
      <w:r w:rsidR="00DB6CF8" w:rsidRPr="00625A85">
        <w:rPr>
          <w:rFonts w:ascii="Times New Roman" w:hAnsi="Times New Roman" w:cs="Times New Roman"/>
          <w:sz w:val="24"/>
          <w:szCs w:val="24"/>
        </w:rPr>
        <w:t>.</w:t>
      </w:r>
    </w:p>
    <w:p w14:paraId="68C1D9E8" w14:textId="77777777" w:rsidR="00425532" w:rsidRPr="00625A85" w:rsidRDefault="00425532" w:rsidP="00F5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9051E" w14:textId="676B5126" w:rsidR="00FD6194" w:rsidRDefault="009D4583" w:rsidP="003B559C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Р</w:t>
      </w:r>
      <w:r w:rsidR="00FD6194" w:rsidRPr="00625A85">
        <w:rPr>
          <w:rFonts w:ascii="Times New Roman" w:hAnsi="Times New Roman" w:cs="Times New Roman"/>
          <w:b/>
          <w:sz w:val="24"/>
          <w:szCs w:val="24"/>
        </w:rPr>
        <w:t xml:space="preserve">ейтинг оценки эффективности </w:t>
      </w:r>
      <w:r w:rsidR="0095248D">
        <w:rPr>
          <w:rFonts w:ascii="Times New Roman" w:hAnsi="Times New Roman" w:cs="Times New Roman"/>
          <w:b/>
          <w:sz w:val="24"/>
          <w:szCs w:val="24"/>
        </w:rPr>
        <w:t>МП</w:t>
      </w:r>
      <w:r w:rsidR="00FD6194" w:rsidRPr="00625A85">
        <w:rPr>
          <w:rFonts w:ascii="Times New Roman" w:hAnsi="Times New Roman" w:cs="Times New Roman"/>
          <w:b/>
          <w:sz w:val="24"/>
          <w:szCs w:val="24"/>
        </w:rPr>
        <w:t xml:space="preserve"> за 2023 год.</w:t>
      </w:r>
    </w:p>
    <w:p w14:paraId="195EAB1A" w14:textId="77777777" w:rsidR="001B473A" w:rsidRPr="003B559C" w:rsidRDefault="001B473A" w:rsidP="001B473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8F5F28" w14:textId="0559F927" w:rsidR="00F6323E" w:rsidRPr="00625A85" w:rsidRDefault="00E00110" w:rsidP="00F6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В сводном </w:t>
      </w:r>
      <w:r w:rsidR="009953E8" w:rsidRPr="00625A85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AA019D" w:rsidRPr="00625A85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F515BF" w:rsidRPr="00625A85">
        <w:rPr>
          <w:rFonts w:ascii="Times New Roman" w:hAnsi="Times New Roman" w:cs="Times New Roman"/>
          <w:sz w:val="24"/>
          <w:szCs w:val="24"/>
        </w:rPr>
        <w:t xml:space="preserve">за 2023 года </w:t>
      </w:r>
      <w:r w:rsidR="00AA019D" w:rsidRPr="00625A85">
        <w:rPr>
          <w:rFonts w:ascii="Times New Roman" w:hAnsi="Times New Roman" w:cs="Times New Roman"/>
          <w:sz w:val="24"/>
          <w:szCs w:val="24"/>
        </w:rPr>
        <w:t>представлена</w:t>
      </w:r>
      <w:r w:rsidR="00F6323E" w:rsidRPr="00625A85">
        <w:rPr>
          <w:rFonts w:ascii="Times New Roman" w:hAnsi="Times New Roman" w:cs="Times New Roman"/>
          <w:sz w:val="24"/>
          <w:szCs w:val="24"/>
        </w:rPr>
        <w:t xml:space="preserve"> оценка 11</w:t>
      </w:r>
      <w:r w:rsidR="0000405C" w:rsidRPr="00625A85">
        <w:rPr>
          <w:rFonts w:ascii="Times New Roman" w:hAnsi="Times New Roman" w:cs="Times New Roman"/>
          <w:sz w:val="24"/>
          <w:szCs w:val="24"/>
        </w:rPr>
        <w:t>-ти</w:t>
      </w:r>
      <w:r w:rsidR="0000405C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8F2ED3">
        <w:rPr>
          <w:rFonts w:ascii="Times New Roman" w:hAnsi="Times New Roman" w:cs="Times New Roman"/>
          <w:sz w:val="24"/>
          <w:szCs w:val="24"/>
        </w:rPr>
        <w:t xml:space="preserve">из </w:t>
      </w:r>
      <w:r w:rsidR="00FD6194">
        <w:rPr>
          <w:rFonts w:ascii="Times New Roman" w:hAnsi="Times New Roman" w:cs="Times New Roman"/>
          <w:sz w:val="24"/>
          <w:szCs w:val="24"/>
        </w:rPr>
        <w:t>12</w:t>
      </w:r>
      <w:r w:rsidR="002E66DF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7B1956" w:rsidRPr="008F2ED3">
        <w:rPr>
          <w:rFonts w:ascii="Times New Roman" w:hAnsi="Times New Roman" w:cs="Times New Roman"/>
          <w:sz w:val="24"/>
          <w:szCs w:val="24"/>
        </w:rPr>
        <w:t xml:space="preserve">, оценка </w:t>
      </w:r>
      <w:r w:rsidR="00AA019D" w:rsidRPr="008F2ED3">
        <w:rPr>
          <w:rFonts w:ascii="Times New Roman" w:hAnsi="Times New Roman" w:cs="Times New Roman"/>
          <w:sz w:val="24"/>
          <w:szCs w:val="24"/>
        </w:rPr>
        <w:t>сформирована по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AA019D" w:rsidRPr="008F2ED3">
        <w:rPr>
          <w:rFonts w:ascii="Times New Roman" w:hAnsi="Times New Roman" w:cs="Times New Roman"/>
          <w:sz w:val="24"/>
          <w:szCs w:val="24"/>
        </w:rPr>
        <w:t>блокам и</w:t>
      </w:r>
      <w:r w:rsidRPr="008F2ED3">
        <w:rPr>
          <w:rFonts w:ascii="Times New Roman" w:hAnsi="Times New Roman" w:cs="Times New Roman"/>
          <w:sz w:val="24"/>
          <w:szCs w:val="24"/>
        </w:rPr>
        <w:t xml:space="preserve"> по разделам</w:t>
      </w:r>
      <w:r w:rsidR="006F1DE6" w:rsidRPr="008F2ED3">
        <w:rPr>
          <w:rFonts w:ascii="Times New Roman" w:hAnsi="Times New Roman" w:cs="Times New Roman"/>
          <w:sz w:val="24"/>
          <w:szCs w:val="24"/>
        </w:rPr>
        <w:t xml:space="preserve">, </w:t>
      </w:r>
      <w:r w:rsidR="00B6366C">
        <w:rPr>
          <w:rFonts w:ascii="Times New Roman" w:hAnsi="Times New Roman" w:cs="Times New Roman"/>
          <w:sz w:val="24"/>
          <w:szCs w:val="24"/>
        </w:rPr>
        <w:t>согласно Анкете</w:t>
      </w:r>
      <w:r w:rsidR="00F6323E">
        <w:rPr>
          <w:rFonts w:ascii="Times New Roman" w:hAnsi="Times New Roman" w:cs="Times New Roman"/>
          <w:sz w:val="24"/>
          <w:szCs w:val="24"/>
        </w:rPr>
        <w:t xml:space="preserve"> </w:t>
      </w:r>
      <w:r w:rsidR="00EF12BA" w:rsidRPr="008F2ED3">
        <w:rPr>
          <w:rFonts w:ascii="Times New Roman" w:hAnsi="Times New Roman" w:cs="Times New Roman"/>
          <w:sz w:val="24"/>
          <w:szCs w:val="24"/>
        </w:rPr>
        <w:t>по оценке</w:t>
      </w:r>
      <w:r w:rsidR="006F1DE6" w:rsidRPr="008F2ED3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F13E43" w:rsidRPr="008F2ED3">
        <w:rPr>
          <w:rFonts w:ascii="Times New Roman" w:hAnsi="Times New Roman" w:cs="Times New Roman"/>
          <w:sz w:val="24"/>
          <w:szCs w:val="24"/>
        </w:rPr>
        <w:t>ивности</w:t>
      </w:r>
      <w:r w:rsidR="0000405C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F13E43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F13E43" w:rsidRPr="00625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5D1681" w:rsidRPr="0062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CD1BD" w14:textId="24626E92" w:rsidR="006D2DEC" w:rsidRPr="00F6323E" w:rsidRDefault="00F6323E" w:rsidP="00F63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Годовой отчет по реализации муниципальной программы </w:t>
      </w:r>
      <w:r w:rsidRPr="00625A85">
        <w:rPr>
          <w:rFonts w:ascii="Times New Roman" w:hAnsi="Times New Roman" w:cs="Times New Roman"/>
          <w:bCs/>
          <w:sz w:val="24"/>
          <w:szCs w:val="24"/>
        </w:rPr>
        <w:t>«Развитие градостроительной деятельности»</w:t>
      </w:r>
      <w:r w:rsidR="006D2DEC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625A85">
        <w:rPr>
          <w:rFonts w:ascii="Times New Roman" w:hAnsi="Times New Roman" w:cs="Times New Roman"/>
          <w:b/>
          <w:sz w:val="24"/>
          <w:szCs w:val="24"/>
        </w:rPr>
        <w:t>не представлен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b/>
          <w:sz w:val="24"/>
          <w:szCs w:val="24"/>
        </w:rPr>
        <w:t>в сроки,</w:t>
      </w:r>
      <w:r w:rsidRPr="00625A85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00405C" w:rsidRPr="00625A85">
        <w:rPr>
          <w:rFonts w:ascii="Times New Roman" w:hAnsi="Times New Roman" w:cs="Times New Roman"/>
          <w:sz w:val="24"/>
          <w:szCs w:val="24"/>
        </w:rPr>
        <w:t>Порядком</w:t>
      </w:r>
      <w:r w:rsidR="00C86F51" w:rsidRPr="00625A85">
        <w:rPr>
          <w:rFonts w:ascii="Times New Roman" w:hAnsi="Times New Roman" w:cs="Times New Roman"/>
          <w:sz w:val="24"/>
          <w:szCs w:val="24"/>
        </w:rPr>
        <w:t xml:space="preserve"> и методическими указаниями</w:t>
      </w:r>
      <w:r w:rsidRPr="00625A85">
        <w:rPr>
          <w:rFonts w:ascii="Times New Roman" w:hAnsi="Times New Roman" w:cs="Times New Roman"/>
          <w:sz w:val="24"/>
          <w:szCs w:val="24"/>
        </w:rPr>
        <w:t>.</w:t>
      </w:r>
      <w:r w:rsidR="003B559C">
        <w:rPr>
          <w:rFonts w:ascii="Times New Roman" w:hAnsi="Times New Roman" w:cs="Times New Roman"/>
          <w:sz w:val="24"/>
          <w:szCs w:val="24"/>
        </w:rPr>
        <w:t xml:space="preserve"> В соответствии с пунктами 27 и </w:t>
      </w:r>
      <w:r w:rsidR="0000405C" w:rsidRPr="00625A85">
        <w:rPr>
          <w:rFonts w:ascii="Times New Roman" w:hAnsi="Times New Roman" w:cs="Times New Roman"/>
          <w:sz w:val="24"/>
          <w:szCs w:val="24"/>
        </w:rPr>
        <w:t>29</w:t>
      </w:r>
      <w:r w:rsidR="0000405C">
        <w:rPr>
          <w:rFonts w:ascii="Times New Roman" w:hAnsi="Times New Roman" w:cs="Times New Roman"/>
          <w:sz w:val="24"/>
          <w:szCs w:val="24"/>
        </w:rPr>
        <w:t xml:space="preserve"> Порядка «</w:t>
      </w:r>
      <w:r w:rsidR="0000405C" w:rsidRPr="00D178C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3B559C">
        <w:rPr>
          <w:rFonts w:ascii="Times New Roman" w:hAnsi="Times New Roman" w:cs="Times New Roman"/>
          <w:sz w:val="24"/>
          <w:szCs w:val="24"/>
        </w:rPr>
        <w:t>подготавливает</w:t>
      </w:r>
      <w:r w:rsidR="0000405C" w:rsidRPr="00D178CD">
        <w:rPr>
          <w:rFonts w:ascii="Times New Roman" w:hAnsi="Times New Roman" w:cs="Times New Roman"/>
          <w:sz w:val="24"/>
          <w:szCs w:val="24"/>
        </w:rPr>
        <w:t xml:space="preserve"> годовой отчет и направляет в отдел эко</w:t>
      </w:r>
      <w:r w:rsidR="003B559C">
        <w:rPr>
          <w:rFonts w:ascii="Times New Roman" w:hAnsi="Times New Roman" w:cs="Times New Roman"/>
          <w:sz w:val="24"/>
          <w:szCs w:val="24"/>
        </w:rPr>
        <w:t xml:space="preserve">номического развития в срок </w:t>
      </w:r>
      <w:r w:rsidR="003B559C" w:rsidRPr="003B559C">
        <w:rPr>
          <w:rFonts w:ascii="Times New Roman" w:hAnsi="Times New Roman" w:cs="Times New Roman"/>
          <w:b/>
          <w:sz w:val="24"/>
          <w:szCs w:val="24"/>
        </w:rPr>
        <w:t>до 1 марта</w:t>
      </w:r>
      <w:r w:rsidR="003B559C">
        <w:rPr>
          <w:rFonts w:ascii="Times New Roman" w:hAnsi="Times New Roman" w:cs="Times New Roman"/>
          <w:sz w:val="24"/>
          <w:szCs w:val="24"/>
        </w:rPr>
        <w:t xml:space="preserve"> текущего года, а доработанный вариант </w:t>
      </w:r>
      <w:r w:rsidR="003B559C" w:rsidRPr="003B559C">
        <w:rPr>
          <w:rFonts w:ascii="Times New Roman" w:hAnsi="Times New Roman" w:cs="Times New Roman"/>
          <w:b/>
          <w:sz w:val="24"/>
          <w:szCs w:val="24"/>
        </w:rPr>
        <w:t>до 1</w:t>
      </w:r>
      <w:r w:rsidR="0000405C" w:rsidRPr="003B559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00405C" w:rsidRPr="00D178CD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00405C">
        <w:rPr>
          <w:rFonts w:ascii="Times New Roman" w:hAnsi="Times New Roman" w:cs="Times New Roman"/>
          <w:sz w:val="24"/>
          <w:szCs w:val="24"/>
        </w:rPr>
        <w:t>»</w:t>
      </w:r>
      <w:r w:rsidR="003B559C">
        <w:rPr>
          <w:rFonts w:ascii="Times New Roman" w:hAnsi="Times New Roman" w:cs="Times New Roman"/>
          <w:sz w:val="24"/>
          <w:szCs w:val="24"/>
        </w:rPr>
        <w:t xml:space="preserve">, </w:t>
      </w:r>
      <w:r w:rsidR="00A4305E">
        <w:rPr>
          <w:rFonts w:ascii="Times New Roman" w:hAnsi="Times New Roman" w:cs="Times New Roman"/>
          <w:sz w:val="24"/>
          <w:szCs w:val="24"/>
        </w:rPr>
        <w:t>пункт 13 М</w:t>
      </w:r>
      <w:r w:rsidR="00C86F51">
        <w:rPr>
          <w:rFonts w:ascii="Times New Roman" w:hAnsi="Times New Roman" w:cs="Times New Roman"/>
          <w:sz w:val="24"/>
          <w:szCs w:val="24"/>
        </w:rPr>
        <w:t>етодических указаний устанавливает перечень разделов, которые</w:t>
      </w:r>
      <w:r w:rsidR="00DB6CF8">
        <w:rPr>
          <w:rFonts w:ascii="Times New Roman" w:hAnsi="Times New Roman" w:cs="Times New Roman"/>
          <w:sz w:val="24"/>
          <w:szCs w:val="24"/>
        </w:rPr>
        <w:t xml:space="preserve"> должен содержать Годовой отчет</w:t>
      </w:r>
      <w:r w:rsidR="0000405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62646D" w14:textId="6B232DB6" w:rsidR="005D1681" w:rsidRPr="008F2ED3" w:rsidRDefault="005D1681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ED3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AA019D" w:rsidRPr="008F2ED3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8F2ED3">
        <w:rPr>
          <w:rFonts w:ascii="Times New Roman" w:hAnsi="Times New Roman" w:cs="Times New Roman"/>
          <w:sz w:val="24"/>
          <w:szCs w:val="24"/>
        </w:rPr>
        <w:t>МП</w:t>
      </w:r>
      <w:r w:rsidR="00D601F9" w:rsidRPr="008F2ED3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C74C33"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8F2ED3">
        <w:rPr>
          <w:rFonts w:ascii="Times New Roman" w:hAnsi="Times New Roman" w:cs="Times New Roman"/>
          <w:sz w:val="24"/>
          <w:szCs w:val="24"/>
        </w:rPr>
        <w:t>202</w:t>
      </w:r>
      <w:r w:rsidR="0041792E">
        <w:rPr>
          <w:rFonts w:ascii="Times New Roman" w:hAnsi="Times New Roman" w:cs="Times New Roman"/>
          <w:sz w:val="24"/>
          <w:szCs w:val="24"/>
        </w:rPr>
        <w:t>3</w:t>
      </w:r>
      <w:r w:rsidRPr="008F2ED3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8F2ED3">
        <w:rPr>
          <w:rFonts w:ascii="Times New Roman" w:hAnsi="Times New Roman" w:cs="Times New Roman"/>
          <w:sz w:val="24"/>
          <w:szCs w:val="24"/>
        </w:rPr>
        <w:t>а</w:t>
      </w:r>
      <w:r w:rsidRPr="008F2ED3">
        <w:rPr>
          <w:rFonts w:ascii="Times New Roman" w:hAnsi="Times New Roman" w:cs="Times New Roman"/>
          <w:sz w:val="24"/>
          <w:szCs w:val="24"/>
        </w:rPr>
        <w:t xml:space="preserve"> </w:t>
      </w:r>
      <w:r w:rsidR="003B559C">
        <w:rPr>
          <w:rFonts w:ascii="Times New Roman" w:hAnsi="Times New Roman" w:cs="Times New Roman"/>
          <w:sz w:val="24"/>
          <w:szCs w:val="24"/>
        </w:rPr>
        <w:t>подготовлен</w:t>
      </w:r>
      <w:r w:rsidR="0041792E">
        <w:rPr>
          <w:rFonts w:ascii="Times New Roman" w:hAnsi="Times New Roman" w:cs="Times New Roman"/>
          <w:sz w:val="24"/>
          <w:szCs w:val="24"/>
        </w:rPr>
        <w:t xml:space="preserve"> в</w:t>
      </w:r>
      <w:r w:rsidR="00A4305E">
        <w:rPr>
          <w:rFonts w:ascii="Times New Roman" w:hAnsi="Times New Roman" w:cs="Times New Roman"/>
          <w:sz w:val="24"/>
          <w:szCs w:val="24"/>
        </w:rPr>
        <w:t xml:space="preserve"> сравнении с прошлым 2022 годом</w:t>
      </w:r>
      <w:r w:rsidR="003B559C">
        <w:rPr>
          <w:rFonts w:ascii="Times New Roman" w:hAnsi="Times New Roman" w:cs="Times New Roman"/>
          <w:sz w:val="24"/>
          <w:szCs w:val="24"/>
        </w:rPr>
        <w:t xml:space="preserve"> и представлен </w:t>
      </w:r>
      <w:r w:rsidR="0041792E">
        <w:rPr>
          <w:rFonts w:ascii="Times New Roman" w:hAnsi="Times New Roman" w:cs="Times New Roman"/>
          <w:sz w:val="24"/>
          <w:szCs w:val="24"/>
        </w:rPr>
        <w:t>в таблице 3</w:t>
      </w:r>
      <w:r w:rsidRPr="008F2ED3">
        <w:rPr>
          <w:rFonts w:ascii="Times New Roman" w:hAnsi="Times New Roman" w:cs="Times New Roman"/>
          <w:sz w:val="24"/>
          <w:szCs w:val="24"/>
        </w:rPr>
        <w:t>.</w:t>
      </w:r>
    </w:p>
    <w:p w14:paraId="6BB999C5" w14:textId="77777777" w:rsidR="00FF2EF1" w:rsidRDefault="00FF2EF1" w:rsidP="00306F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9C7A3E" w14:textId="70634289" w:rsidR="009953E8" w:rsidRPr="008F2ED3" w:rsidRDefault="0041792E" w:rsidP="00306F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9953E8" w:rsidRPr="008F2ED3">
        <w:rPr>
          <w:rFonts w:ascii="Times New Roman" w:hAnsi="Times New Roman" w:cs="Times New Roman"/>
          <w:sz w:val="24"/>
          <w:szCs w:val="24"/>
        </w:rPr>
        <w:t>.</w:t>
      </w:r>
    </w:p>
    <w:p w14:paraId="480A6115" w14:textId="227280E1" w:rsidR="009953E8" w:rsidRPr="008F2ED3" w:rsidRDefault="009953E8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D3">
        <w:rPr>
          <w:rFonts w:ascii="Times New Roman" w:hAnsi="Times New Roman" w:cs="Times New Roman"/>
          <w:b/>
          <w:sz w:val="24"/>
          <w:szCs w:val="24"/>
        </w:rPr>
        <w:t>Рейтин</w:t>
      </w:r>
      <w:r w:rsidR="009D4583">
        <w:rPr>
          <w:rFonts w:ascii="Times New Roman" w:hAnsi="Times New Roman" w:cs="Times New Roman"/>
          <w:b/>
          <w:sz w:val="24"/>
          <w:szCs w:val="24"/>
        </w:rPr>
        <w:t>г оценки муниципальных программ</w:t>
      </w:r>
      <w:r w:rsidRPr="008F2ED3">
        <w:rPr>
          <w:rFonts w:ascii="Times New Roman" w:hAnsi="Times New Roman" w:cs="Times New Roman"/>
          <w:b/>
          <w:sz w:val="24"/>
          <w:szCs w:val="24"/>
        </w:rPr>
        <w:t xml:space="preserve"> проведен в </w:t>
      </w:r>
      <w:r w:rsidR="00AA019D" w:rsidRPr="008F2ED3">
        <w:rPr>
          <w:rFonts w:ascii="Times New Roman" w:hAnsi="Times New Roman" w:cs="Times New Roman"/>
          <w:b/>
          <w:sz w:val="24"/>
          <w:szCs w:val="24"/>
        </w:rPr>
        <w:t>соответствии требованиями</w:t>
      </w:r>
      <w:r w:rsidR="00861557" w:rsidRPr="008F2ED3">
        <w:rPr>
          <w:rFonts w:ascii="Times New Roman" w:hAnsi="Times New Roman" w:cs="Times New Roman"/>
          <w:b/>
          <w:sz w:val="24"/>
          <w:szCs w:val="24"/>
        </w:rPr>
        <w:t>, перечисленными в Анкете по оценке</w:t>
      </w:r>
      <w:r w:rsidRPr="008F2ED3">
        <w:rPr>
          <w:rFonts w:ascii="Times New Roman" w:hAnsi="Times New Roman" w:cs="Times New Roman"/>
          <w:b/>
          <w:sz w:val="24"/>
          <w:szCs w:val="24"/>
        </w:rPr>
        <w:t xml:space="preserve"> муниципальных программ</w:t>
      </w:r>
    </w:p>
    <w:p w14:paraId="513B4430" w14:textId="77777777" w:rsidR="00207AC7" w:rsidRPr="008F2ED3" w:rsidRDefault="00207AC7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3"/>
        <w:gridCol w:w="3122"/>
        <w:gridCol w:w="851"/>
        <w:gridCol w:w="851"/>
        <w:gridCol w:w="851"/>
        <w:gridCol w:w="1278"/>
        <w:gridCol w:w="1701"/>
      </w:tblGrid>
      <w:tr w:rsidR="00952691" w:rsidRPr="008F2ED3" w14:paraId="0CA62DC0" w14:textId="77777777" w:rsidTr="007C7F6D">
        <w:tc>
          <w:tcPr>
            <w:tcW w:w="733" w:type="dxa"/>
          </w:tcPr>
          <w:p w14:paraId="69B3C2F2" w14:textId="77777777" w:rsidR="00952691" w:rsidRPr="008F2ED3" w:rsidRDefault="00952691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2" w:type="dxa"/>
          </w:tcPr>
          <w:p w14:paraId="304AB221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1" w:type="dxa"/>
          </w:tcPr>
          <w:p w14:paraId="49B5BB09" w14:textId="7256F492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эфф-ти за 2022 г. </w:t>
            </w:r>
          </w:p>
        </w:tc>
        <w:tc>
          <w:tcPr>
            <w:tcW w:w="1702" w:type="dxa"/>
            <w:gridSpan w:val="2"/>
            <w:shd w:val="clear" w:color="auto" w:fill="EAF1DD" w:themeFill="accent3" w:themeFillTint="33"/>
          </w:tcPr>
          <w:p w14:paraId="3CA06B43" w14:textId="386E93BF" w:rsidR="00952691" w:rsidRPr="008F2ED3" w:rsidRDefault="00952691" w:rsidP="0095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за 2023 г.</w:t>
            </w:r>
          </w:p>
        </w:tc>
        <w:tc>
          <w:tcPr>
            <w:tcW w:w="1278" w:type="dxa"/>
          </w:tcPr>
          <w:p w14:paraId="373241BF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сравнения (+/-) баллов</w:t>
            </w:r>
          </w:p>
        </w:tc>
        <w:tc>
          <w:tcPr>
            <w:tcW w:w="1701" w:type="dxa"/>
          </w:tcPr>
          <w:p w14:paraId="1E10FC27" w14:textId="102CBC00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 за 2023</w:t>
            </w: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52691" w:rsidRPr="008F2ED3" w14:paraId="1585CA9B" w14:textId="77777777" w:rsidTr="007C7F6D">
        <w:tc>
          <w:tcPr>
            <w:tcW w:w="733" w:type="dxa"/>
          </w:tcPr>
          <w:p w14:paraId="5D3D8961" w14:textId="77777777" w:rsidR="00952691" w:rsidRPr="008F2ED3" w:rsidRDefault="00952691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14:paraId="1CCC33EB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08481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618234E" w14:textId="48BA5CF9" w:rsidR="00952691" w:rsidRPr="00952691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69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70F2407" w14:textId="6C27F4EE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14:paraId="4AE5FF54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10ABC" w14:textId="77777777" w:rsidR="00952691" w:rsidRPr="008F2ED3" w:rsidRDefault="00952691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3E" w:rsidRPr="008F2ED3" w14:paraId="61EEB69E" w14:textId="77777777" w:rsidTr="007C7F6D">
        <w:tc>
          <w:tcPr>
            <w:tcW w:w="733" w:type="dxa"/>
          </w:tcPr>
          <w:p w14:paraId="499ADA80" w14:textId="77777777" w:rsidR="00F6323E" w:rsidRDefault="00F6323E" w:rsidP="00A31299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4BD383D" w14:textId="1CFAF23A" w:rsidR="00F6323E" w:rsidRPr="003D7692" w:rsidRDefault="00F6323E" w:rsidP="00F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6D">
              <w:rPr>
                <w:rFonts w:ascii="Times New Roman" w:hAnsi="Times New Roman" w:cs="Times New Roman"/>
                <w:sz w:val="24"/>
                <w:szCs w:val="24"/>
              </w:rPr>
              <w:t>МП «Правопорядок и обеспечение общественной безопасности»</w:t>
            </w:r>
          </w:p>
        </w:tc>
        <w:tc>
          <w:tcPr>
            <w:tcW w:w="851" w:type="dxa"/>
          </w:tcPr>
          <w:p w14:paraId="7A2370E5" w14:textId="622B69AB" w:rsidR="00F6323E" w:rsidRPr="00321F72" w:rsidRDefault="00F6323E" w:rsidP="00F632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AF013F" w14:textId="3681B3B7" w:rsidR="00F6323E" w:rsidRPr="00321F72" w:rsidRDefault="00F6323E" w:rsidP="00F632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13,97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0CF91B3" w14:textId="28D85138" w:rsidR="00F6323E" w:rsidRPr="00321F72" w:rsidRDefault="00F6323E" w:rsidP="00F632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94,25</w:t>
            </w:r>
          </w:p>
        </w:tc>
        <w:tc>
          <w:tcPr>
            <w:tcW w:w="1278" w:type="dxa"/>
          </w:tcPr>
          <w:p w14:paraId="56154243" w14:textId="0DB08DBD" w:rsidR="00F6323E" w:rsidRPr="00321F72" w:rsidRDefault="00F6323E" w:rsidP="00F632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+12,1</w:t>
            </w:r>
          </w:p>
        </w:tc>
        <w:tc>
          <w:tcPr>
            <w:tcW w:w="1701" w:type="dxa"/>
          </w:tcPr>
          <w:p w14:paraId="089BF410" w14:textId="493A4E92" w:rsidR="00F6323E" w:rsidRDefault="00F6323E" w:rsidP="00F63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FD6366" w:rsidRPr="008F2ED3" w14:paraId="34184C17" w14:textId="77777777" w:rsidTr="007C7F6D">
        <w:tc>
          <w:tcPr>
            <w:tcW w:w="733" w:type="dxa"/>
          </w:tcPr>
          <w:p w14:paraId="05ECDFB2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B4E63E3" w14:textId="6AC79A92" w:rsidR="00FD6366" w:rsidRPr="007C7F6D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6D">
              <w:rPr>
                <w:rFonts w:ascii="Times New Roman" w:hAnsi="Times New Roman" w:cs="Times New Roman"/>
                <w:sz w:val="24"/>
                <w:szCs w:val="24"/>
              </w:rPr>
              <w:t>МП «Безопасность жизнедеятельности населения и муниципального имущества»</w:t>
            </w:r>
          </w:p>
        </w:tc>
        <w:tc>
          <w:tcPr>
            <w:tcW w:w="851" w:type="dxa"/>
          </w:tcPr>
          <w:p w14:paraId="395AEC75" w14:textId="0681C442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02E1B0B" w14:textId="1E2A7351" w:rsidR="00FD6366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12,95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D06D55" w14:textId="5B92A3C7" w:rsidR="00FD6366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91,75</w:t>
            </w:r>
          </w:p>
        </w:tc>
        <w:tc>
          <w:tcPr>
            <w:tcW w:w="1278" w:type="dxa"/>
          </w:tcPr>
          <w:p w14:paraId="5DFF24ED" w14:textId="42808D26" w:rsidR="00FD6366" w:rsidRPr="00F6323E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388A24" w14:textId="58B3C4CB" w:rsidR="00FD6366" w:rsidRPr="00F6323E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FD6366" w:rsidRPr="008F2ED3" w14:paraId="66E4B2B7" w14:textId="77777777" w:rsidTr="007C7F6D">
        <w:tc>
          <w:tcPr>
            <w:tcW w:w="733" w:type="dxa"/>
          </w:tcPr>
          <w:p w14:paraId="2B8ACF29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73A19FC" w14:textId="71081BB0" w:rsidR="00FD6366" w:rsidRPr="003D7692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МП "Управление муниципальными финансами"</w:t>
            </w:r>
          </w:p>
        </w:tc>
        <w:tc>
          <w:tcPr>
            <w:tcW w:w="851" w:type="dxa"/>
          </w:tcPr>
          <w:p w14:paraId="5B0393F7" w14:textId="5F1B1E6E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504625" w14:textId="2E6B4697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99FC3FF" w14:textId="647FE685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8" w:type="dxa"/>
          </w:tcPr>
          <w:p w14:paraId="712EDD35" w14:textId="19BB6A17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DE936B6" w14:textId="45E1ABCD" w:rsidR="00FD6366" w:rsidRPr="00F6323E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FD6366" w:rsidRPr="008F2ED3" w14:paraId="673F4D09" w14:textId="77777777" w:rsidTr="007C7F6D">
        <w:tc>
          <w:tcPr>
            <w:tcW w:w="733" w:type="dxa"/>
          </w:tcPr>
          <w:p w14:paraId="635F9460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4CC03DC" w14:textId="21CFC1D1" w:rsidR="00FD6366" w:rsidRPr="003D7692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«Развитие энергетики, жилищно-коммунального и дорожного хозяйства»</w:t>
            </w:r>
          </w:p>
        </w:tc>
        <w:tc>
          <w:tcPr>
            <w:tcW w:w="851" w:type="dxa"/>
          </w:tcPr>
          <w:p w14:paraId="01BCF8BA" w14:textId="3A4B397B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99E96F7" w14:textId="72E8F341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12,87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4125FB1" w14:textId="6DC90111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89,75,49</w:t>
            </w:r>
          </w:p>
        </w:tc>
        <w:tc>
          <w:tcPr>
            <w:tcW w:w="1278" w:type="dxa"/>
          </w:tcPr>
          <w:p w14:paraId="2FEDF19A" w14:textId="533ADE23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+5,26</w:t>
            </w:r>
          </w:p>
        </w:tc>
        <w:tc>
          <w:tcPr>
            <w:tcW w:w="1701" w:type="dxa"/>
          </w:tcPr>
          <w:p w14:paraId="565A74CA" w14:textId="1468D363" w:rsidR="00FD6366" w:rsidRPr="00F6323E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4C437E74" w14:textId="77777777" w:rsidTr="007C7F6D">
        <w:tc>
          <w:tcPr>
            <w:tcW w:w="733" w:type="dxa"/>
          </w:tcPr>
          <w:p w14:paraId="6215E66B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D356F48" w14:textId="611D1A79" w:rsidR="00FD6366" w:rsidRDefault="00FD6366" w:rsidP="00FD6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851" w:type="dxa"/>
          </w:tcPr>
          <w:p w14:paraId="05FB2A40" w14:textId="348D7B22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84,15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F908DEE" w14:textId="0C2BBC6C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7A18B2C" w14:textId="04E841AC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88,83</w:t>
            </w:r>
          </w:p>
        </w:tc>
        <w:tc>
          <w:tcPr>
            <w:tcW w:w="1278" w:type="dxa"/>
          </w:tcPr>
          <w:p w14:paraId="4B64FB2A" w14:textId="2AC9C8FD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+4,68</w:t>
            </w:r>
          </w:p>
        </w:tc>
        <w:tc>
          <w:tcPr>
            <w:tcW w:w="1701" w:type="dxa"/>
          </w:tcPr>
          <w:p w14:paraId="7C044E79" w14:textId="1718FE96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2E31C404" w14:textId="77777777" w:rsidTr="007C7F6D">
        <w:tc>
          <w:tcPr>
            <w:tcW w:w="733" w:type="dxa"/>
          </w:tcPr>
          <w:p w14:paraId="54900083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3707283" w14:textId="5634E9CD" w:rsidR="00FD6366" w:rsidRPr="008F2ED3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851" w:type="dxa"/>
          </w:tcPr>
          <w:p w14:paraId="7BE5EC05" w14:textId="46FA366A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E9C7341" w14:textId="391B5545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2FE4CC6" w14:textId="08064B4A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86,25</w:t>
            </w:r>
          </w:p>
        </w:tc>
        <w:tc>
          <w:tcPr>
            <w:tcW w:w="1278" w:type="dxa"/>
          </w:tcPr>
          <w:p w14:paraId="40D3F855" w14:textId="748313FF" w:rsidR="00FD6366" w:rsidRPr="003D769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-4,23</w:t>
            </w:r>
          </w:p>
        </w:tc>
        <w:tc>
          <w:tcPr>
            <w:tcW w:w="1701" w:type="dxa"/>
          </w:tcPr>
          <w:p w14:paraId="1EEABBC2" w14:textId="4DB52362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2FC438B1" w14:textId="77777777" w:rsidTr="007C7F6D">
        <w:tc>
          <w:tcPr>
            <w:tcW w:w="733" w:type="dxa"/>
          </w:tcPr>
          <w:p w14:paraId="5F94DD08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CF05A50" w14:textId="0CADE1DD" w:rsidR="00FD6366" w:rsidRPr="008F2ED3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3D76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жильём</w:t>
            </w: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BC5AA2B" w14:textId="05BE937C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91E1E3E" w14:textId="7B2CB85C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37B1C92" w14:textId="7DA9AA16" w:rsidR="00FD6366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1278" w:type="dxa"/>
          </w:tcPr>
          <w:p w14:paraId="4503E408" w14:textId="70EF1A2E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14FDC53" w14:textId="1FCC5139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03EE2368" w14:textId="77777777" w:rsidTr="007C7F6D">
        <w:tc>
          <w:tcPr>
            <w:tcW w:w="733" w:type="dxa"/>
          </w:tcPr>
          <w:p w14:paraId="637A2782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04A84A2" w14:textId="7C764B06" w:rsidR="00FD6366" w:rsidRPr="00952691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6D">
              <w:rPr>
                <w:rFonts w:ascii="Times New Roman" w:hAnsi="Times New Roman" w:cs="Times New Roman"/>
                <w:sz w:val="24"/>
                <w:szCs w:val="24"/>
              </w:rPr>
              <w:t xml:space="preserve"> МП «Развитие управления муниципальным имуществом»</w:t>
            </w:r>
          </w:p>
        </w:tc>
        <w:tc>
          <w:tcPr>
            <w:tcW w:w="851" w:type="dxa"/>
          </w:tcPr>
          <w:p w14:paraId="25CF35F6" w14:textId="61292515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955E28E" w14:textId="569326DA" w:rsidR="00FD6366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EE1204E" w14:textId="35A58DB0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8" w:type="dxa"/>
          </w:tcPr>
          <w:p w14:paraId="6DA10515" w14:textId="2A0AAF99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4CF209" w14:textId="76FF4B6F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33073D74" w14:textId="77777777" w:rsidTr="007C7F6D">
        <w:tc>
          <w:tcPr>
            <w:tcW w:w="733" w:type="dxa"/>
          </w:tcPr>
          <w:p w14:paraId="780BF140" w14:textId="77777777" w:rsidR="00FD6366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D332306" w14:textId="1FF7A1E4" w:rsidR="00FD6366" w:rsidRPr="001240C9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12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кадровая политика и  профессиональное  развитие муниципальных служащих»</w:t>
            </w:r>
          </w:p>
        </w:tc>
        <w:tc>
          <w:tcPr>
            <w:tcW w:w="851" w:type="dxa"/>
          </w:tcPr>
          <w:p w14:paraId="2DD3AA45" w14:textId="561F2A43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AE4FA27" w14:textId="3CCBA165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C37F41B" w14:textId="77EF1AD3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  <w:tc>
          <w:tcPr>
            <w:tcW w:w="1278" w:type="dxa"/>
          </w:tcPr>
          <w:p w14:paraId="799C7DE1" w14:textId="25735F63" w:rsidR="00FD6366" w:rsidRPr="00321F72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962B49" w14:textId="3B81F207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2736301A" w14:textId="77777777" w:rsidTr="007C7F6D">
        <w:tc>
          <w:tcPr>
            <w:tcW w:w="733" w:type="dxa"/>
          </w:tcPr>
          <w:p w14:paraId="6844B42A" w14:textId="05ACA561" w:rsidR="00FD6366" w:rsidRPr="008F2ED3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EC0AF89" w14:textId="1AD2D565" w:rsidR="00FD6366" w:rsidRPr="008F2ED3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«Развитие экономики»</w:t>
            </w:r>
          </w:p>
        </w:tc>
        <w:tc>
          <w:tcPr>
            <w:tcW w:w="851" w:type="dxa"/>
          </w:tcPr>
          <w:p w14:paraId="311AF369" w14:textId="37070065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62E22F3" w14:textId="68D7940D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1F8D869" w14:textId="2D5D7A6B" w:rsidR="00FD6366" w:rsidRPr="00952691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  <w:tc>
          <w:tcPr>
            <w:tcW w:w="1278" w:type="dxa"/>
          </w:tcPr>
          <w:p w14:paraId="7293291B" w14:textId="5C79FE6D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</w:tcPr>
          <w:p w14:paraId="129CDF7B" w14:textId="2F6078F5" w:rsidR="00FD6366" w:rsidRPr="008F2ED3" w:rsidRDefault="00FD6366" w:rsidP="00FD6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797812D8" w14:textId="77777777" w:rsidTr="007C7F6D">
        <w:tc>
          <w:tcPr>
            <w:tcW w:w="733" w:type="dxa"/>
          </w:tcPr>
          <w:p w14:paraId="4864585C" w14:textId="29DB431B" w:rsidR="00FD6366" w:rsidRPr="008F2ED3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C9E9737" w14:textId="3E0155AC" w:rsidR="00FD6366" w:rsidRPr="008F2ED3" w:rsidRDefault="00FD6366" w:rsidP="00FD6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культуры, физической культуры и спорта»</w:t>
            </w:r>
          </w:p>
        </w:tc>
        <w:tc>
          <w:tcPr>
            <w:tcW w:w="851" w:type="dxa"/>
          </w:tcPr>
          <w:p w14:paraId="3E8AEEAE" w14:textId="37B6F9F4" w:rsidR="00FD6366" w:rsidRPr="00952691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A156421" w14:textId="2DB74275" w:rsidR="00FD6366" w:rsidRPr="00F6323E" w:rsidRDefault="00FD6366" w:rsidP="00FD63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B1BF1FE" w14:textId="6A7D5DB0" w:rsidR="00FD6366" w:rsidRPr="00F6323E" w:rsidRDefault="00FD6366" w:rsidP="00FD63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83,00</w:t>
            </w:r>
          </w:p>
        </w:tc>
        <w:tc>
          <w:tcPr>
            <w:tcW w:w="1278" w:type="dxa"/>
          </w:tcPr>
          <w:p w14:paraId="28B2B109" w14:textId="0691F50B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+12,16</w:t>
            </w:r>
          </w:p>
        </w:tc>
        <w:tc>
          <w:tcPr>
            <w:tcW w:w="1701" w:type="dxa"/>
          </w:tcPr>
          <w:p w14:paraId="6A3E776A" w14:textId="4565B284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  <w:tr w:rsidR="00FD6366" w:rsidRPr="008F2ED3" w14:paraId="15511158" w14:textId="77777777" w:rsidTr="007C7F6D">
        <w:tc>
          <w:tcPr>
            <w:tcW w:w="733" w:type="dxa"/>
          </w:tcPr>
          <w:p w14:paraId="64BF662B" w14:textId="5BAA39E0" w:rsidR="00FD6366" w:rsidRPr="008F2ED3" w:rsidRDefault="00FD6366" w:rsidP="00FD6366">
            <w:pPr>
              <w:pStyle w:val="a3"/>
              <w:numPr>
                <w:ilvl w:val="0"/>
                <w:numId w:val="12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19507DC" w14:textId="77777777" w:rsidR="00FD6366" w:rsidRDefault="00FD6366" w:rsidP="00FD6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«Развитие </w:t>
            </w:r>
          </w:p>
          <w:p w14:paraId="1DBF6933" w14:textId="50930998" w:rsidR="00FD6366" w:rsidRPr="008F2ED3" w:rsidRDefault="00FD6366" w:rsidP="00FD6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градостроительной деятельности» </w:t>
            </w:r>
          </w:p>
        </w:tc>
        <w:tc>
          <w:tcPr>
            <w:tcW w:w="851" w:type="dxa"/>
          </w:tcPr>
          <w:p w14:paraId="3AB7F577" w14:textId="6CCEC90B" w:rsidR="00FD6366" w:rsidRPr="00952691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sz w:val="24"/>
                <w:szCs w:val="24"/>
              </w:rPr>
              <w:t>67,98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EBF51C2" w14:textId="5720FCC8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337A61" w14:textId="278E58CD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61A9F57C" w14:textId="77777777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3B7DAC" w14:textId="31CD7CAC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оценена</w:t>
            </w:r>
          </w:p>
        </w:tc>
      </w:tr>
      <w:tr w:rsidR="00FD6366" w:rsidRPr="008F2ED3" w14:paraId="50ED5C59" w14:textId="77777777" w:rsidTr="007C7F6D">
        <w:trPr>
          <w:trHeight w:val="321"/>
        </w:trPr>
        <w:tc>
          <w:tcPr>
            <w:tcW w:w="733" w:type="dxa"/>
            <w:shd w:val="clear" w:color="auto" w:fill="auto"/>
          </w:tcPr>
          <w:p w14:paraId="2F8EB5FE" w14:textId="77777777" w:rsidR="00FD6366" w:rsidRPr="008F2ED3" w:rsidRDefault="00FD6366" w:rsidP="00FD6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10E8A13A" w14:textId="01EC16A9" w:rsidR="00FD6366" w:rsidRPr="008F2ED3" w:rsidRDefault="00FD6366" w:rsidP="00FD6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оценка, в %</w:t>
            </w:r>
            <w:r w:rsidRPr="008F2E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386496AE" w14:textId="51288B6F" w:rsidR="00FD6366" w:rsidRPr="00B6366C" w:rsidRDefault="00FD6366" w:rsidP="00FD63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66C"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51" w:type="dxa"/>
          </w:tcPr>
          <w:p w14:paraId="31D937D0" w14:textId="77777777" w:rsidR="00FD6366" w:rsidRPr="00B6366C" w:rsidRDefault="00FD6366" w:rsidP="00FD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2BB613" w14:textId="01B41EF8" w:rsidR="00FD6366" w:rsidRPr="00B6366C" w:rsidRDefault="00FD6366" w:rsidP="00FD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87,5</w:t>
            </w:r>
            <w:r w:rsidRPr="00B636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8F139B0" w14:textId="0AEAA46D" w:rsidR="00FD6366" w:rsidRPr="00B6366C" w:rsidRDefault="00FD6366" w:rsidP="00FD6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36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6,3</w:t>
            </w:r>
          </w:p>
        </w:tc>
        <w:tc>
          <w:tcPr>
            <w:tcW w:w="1701" w:type="dxa"/>
            <w:shd w:val="clear" w:color="auto" w:fill="auto"/>
          </w:tcPr>
          <w:p w14:paraId="093EFFF0" w14:textId="77777777" w:rsidR="00FD6366" w:rsidRPr="008F2ED3" w:rsidRDefault="00FD6366" w:rsidP="00FD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CAB15" w14:textId="77777777" w:rsidR="00F83D40" w:rsidRPr="008F2ED3" w:rsidRDefault="00F83D40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4D1BE4" w14:textId="77777777" w:rsidR="00FF2EF1" w:rsidRDefault="00FF2EF1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B33E774" w14:textId="77777777" w:rsidR="00FF2EF1" w:rsidRDefault="00FF2EF1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43C1BEC" w14:textId="12E2F85F" w:rsidR="00F83D40" w:rsidRPr="00625A85" w:rsidRDefault="00A165F2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результатам оценки за </w:t>
      </w:r>
      <w:r w:rsidR="007C7F6D" w:rsidRPr="00625A85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F83D40" w:rsidRPr="0062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1419617C" w14:textId="2E52AD00" w:rsidR="00B6366C" w:rsidRPr="00625A85" w:rsidRDefault="00B6366C" w:rsidP="00A3129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3</w:t>
      </w:r>
      <w:r w:rsidR="00A165F2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 xml:space="preserve">   </w:t>
      </w:r>
      <w:r w:rsidR="00931F7F" w:rsidRPr="00625A85">
        <w:rPr>
          <w:rFonts w:ascii="Times New Roman" w:hAnsi="Times New Roman" w:cs="Times New Roman"/>
          <w:sz w:val="24"/>
          <w:szCs w:val="24"/>
        </w:rPr>
        <w:t>МП</w:t>
      </w:r>
      <w:r w:rsidR="00A165F2" w:rsidRPr="00625A85">
        <w:rPr>
          <w:rFonts w:ascii="Times New Roman" w:hAnsi="Times New Roman" w:cs="Times New Roman"/>
          <w:sz w:val="24"/>
          <w:szCs w:val="24"/>
        </w:rPr>
        <w:t xml:space="preserve"> признаны</w:t>
      </w:r>
      <w:r w:rsidR="00F83D40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B2536D" w:rsidRPr="00625A85">
        <w:rPr>
          <w:rFonts w:ascii="Times New Roman" w:hAnsi="Times New Roman" w:cs="Times New Roman"/>
          <w:sz w:val="24"/>
          <w:szCs w:val="24"/>
        </w:rPr>
        <w:t>«</w:t>
      </w:r>
      <w:r w:rsidR="00B2536D" w:rsidRPr="00625A85">
        <w:rPr>
          <w:rFonts w:ascii="Times New Roman" w:hAnsi="Times New Roman" w:cs="Times New Roman"/>
          <w:b/>
          <w:sz w:val="24"/>
          <w:szCs w:val="24"/>
        </w:rPr>
        <w:t>Э</w:t>
      </w:r>
      <w:r w:rsidR="00F83D40" w:rsidRPr="00625A85">
        <w:rPr>
          <w:rFonts w:ascii="Times New Roman" w:hAnsi="Times New Roman" w:cs="Times New Roman"/>
          <w:b/>
          <w:sz w:val="24"/>
          <w:szCs w:val="24"/>
        </w:rPr>
        <w:t>ффективн</w:t>
      </w:r>
      <w:r w:rsidR="00A165F2" w:rsidRPr="00625A85">
        <w:rPr>
          <w:rFonts w:ascii="Times New Roman" w:hAnsi="Times New Roman" w:cs="Times New Roman"/>
          <w:b/>
          <w:sz w:val="24"/>
          <w:szCs w:val="24"/>
        </w:rPr>
        <w:t>ыми</w:t>
      </w:r>
      <w:r w:rsidR="00B2536D" w:rsidRPr="00625A85">
        <w:rPr>
          <w:rFonts w:ascii="Times New Roman" w:hAnsi="Times New Roman" w:cs="Times New Roman"/>
          <w:b/>
          <w:sz w:val="24"/>
          <w:szCs w:val="24"/>
        </w:rPr>
        <w:t>»</w:t>
      </w:r>
      <w:r w:rsidR="00490726" w:rsidRPr="0062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>в диапазоне 90</w:t>
      </w:r>
      <w:r w:rsidR="003B559C">
        <w:rPr>
          <w:rFonts w:ascii="Times New Roman" w:hAnsi="Times New Roman" w:cs="Times New Roman"/>
          <w:sz w:val="24"/>
          <w:szCs w:val="24"/>
        </w:rPr>
        <w:t>-100%</w:t>
      </w:r>
      <w:r w:rsidR="00F83D40" w:rsidRPr="00625A85">
        <w:rPr>
          <w:rFonts w:ascii="Times New Roman" w:hAnsi="Times New Roman" w:cs="Times New Roman"/>
          <w:b/>
          <w:sz w:val="24"/>
          <w:szCs w:val="24"/>
        </w:rPr>
        <w:t>;</w:t>
      </w:r>
    </w:p>
    <w:p w14:paraId="66EC7647" w14:textId="34C39EC2" w:rsidR="00FF2EF1" w:rsidRPr="00625A85" w:rsidRDefault="00B6366C" w:rsidP="00FF2EF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8 </w:t>
      </w:r>
      <w:r w:rsidR="00931F7F" w:rsidRPr="00625A85">
        <w:rPr>
          <w:rFonts w:ascii="Times New Roman" w:hAnsi="Times New Roman" w:cs="Times New Roman"/>
          <w:sz w:val="24"/>
          <w:szCs w:val="24"/>
        </w:rPr>
        <w:t>МП</w:t>
      </w:r>
      <w:r w:rsidR="00344546" w:rsidRPr="00625A85">
        <w:rPr>
          <w:rFonts w:ascii="Times New Roman" w:hAnsi="Times New Roman" w:cs="Times New Roman"/>
          <w:sz w:val="24"/>
          <w:szCs w:val="24"/>
        </w:rPr>
        <w:t xml:space="preserve"> вошли в диапазон </w:t>
      </w:r>
      <w:r w:rsidRPr="00625A85">
        <w:rPr>
          <w:rFonts w:ascii="Times New Roman" w:hAnsi="Times New Roman" w:cs="Times New Roman"/>
          <w:sz w:val="24"/>
          <w:szCs w:val="24"/>
        </w:rPr>
        <w:t>80-90</w:t>
      </w:r>
      <w:r w:rsidR="00490726" w:rsidRPr="00625A85">
        <w:rPr>
          <w:rFonts w:ascii="Times New Roman" w:hAnsi="Times New Roman" w:cs="Times New Roman"/>
          <w:sz w:val="24"/>
          <w:szCs w:val="24"/>
        </w:rPr>
        <w:t xml:space="preserve">% </w:t>
      </w:r>
      <w:r w:rsidR="00EC72CF" w:rsidRPr="00625A85">
        <w:rPr>
          <w:rFonts w:ascii="Times New Roman" w:hAnsi="Times New Roman" w:cs="Times New Roman"/>
          <w:sz w:val="24"/>
          <w:szCs w:val="24"/>
        </w:rPr>
        <w:t xml:space="preserve">или получили </w:t>
      </w:r>
      <w:r w:rsidR="00AA019D" w:rsidRPr="00625A85">
        <w:rPr>
          <w:rFonts w:ascii="Times New Roman" w:hAnsi="Times New Roman" w:cs="Times New Roman"/>
          <w:sz w:val="24"/>
          <w:szCs w:val="24"/>
        </w:rPr>
        <w:t>оценку «</w:t>
      </w:r>
      <w:r w:rsidR="00344546" w:rsidRPr="00625A85">
        <w:rPr>
          <w:rFonts w:ascii="Times New Roman" w:hAnsi="Times New Roman" w:cs="Times New Roman"/>
          <w:b/>
          <w:sz w:val="24"/>
          <w:szCs w:val="24"/>
        </w:rPr>
        <w:t>Умеренно эффективные</w:t>
      </w:r>
      <w:r w:rsidR="00B2536D" w:rsidRPr="00625A85">
        <w:rPr>
          <w:rFonts w:ascii="Times New Roman" w:hAnsi="Times New Roman" w:cs="Times New Roman"/>
          <w:sz w:val="24"/>
          <w:szCs w:val="24"/>
        </w:rPr>
        <w:t>»</w:t>
      </w:r>
      <w:r w:rsidR="00490726" w:rsidRPr="00625A85">
        <w:rPr>
          <w:rFonts w:ascii="Times New Roman" w:hAnsi="Times New Roman" w:cs="Times New Roman"/>
          <w:sz w:val="24"/>
          <w:szCs w:val="24"/>
        </w:rPr>
        <w:t>;</w:t>
      </w:r>
    </w:p>
    <w:p w14:paraId="6FECED0C" w14:textId="2AD29707" w:rsidR="00A165F2" w:rsidRPr="00625A85" w:rsidRDefault="00B6366C" w:rsidP="00FF2EF1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1</w:t>
      </w:r>
      <w:r w:rsidR="00A165F2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625A85">
        <w:rPr>
          <w:rFonts w:ascii="Times New Roman" w:hAnsi="Times New Roman" w:cs="Times New Roman"/>
          <w:sz w:val="24"/>
          <w:szCs w:val="24"/>
        </w:rPr>
        <w:t>МП</w:t>
      </w:r>
      <w:r w:rsidR="0054317D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FF2EF1" w:rsidRPr="00625A85">
        <w:rPr>
          <w:rFonts w:ascii="Times New Roman" w:hAnsi="Times New Roman" w:cs="Times New Roman"/>
          <w:bCs/>
          <w:sz w:val="24"/>
          <w:szCs w:val="24"/>
        </w:rPr>
        <w:t xml:space="preserve">«Развитие градостроительной деятельности» </w:t>
      </w:r>
      <w:r w:rsidR="0054317D" w:rsidRPr="00625A85">
        <w:rPr>
          <w:rFonts w:ascii="Times New Roman" w:hAnsi="Times New Roman" w:cs="Times New Roman"/>
          <w:sz w:val="24"/>
          <w:szCs w:val="24"/>
        </w:rPr>
        <w:t>не оценен</w:t>
      </w:r>
      <w:r w:rsidRPr="00625A85">
        <w:rPr>
          <w:rFonts w:ascii="Times New Roman" w:hAnsi="Times New Roman" w:cs="Times New Roman"/>
          <w:sz w:val="24"/>
          <w:szCs w:val="24"/>
        </w:rPr>
        <w:t>а</w:t>
      </w:r>
      <w:r w:rsidR="00A4305E">
        <w:rPr>
          <w:rFonts w:ascii="Times New Roman" w:hAnsi="Times New Roman" w:cs="Times New Roman"/>
          <w:sz w:val="24"/>
          <w:szCs w:val="24"/>
        </w:rPr>
        <w:t>.</w:t>
      </w:r>
    </w:p>
    <w:p w14:paraId="2C442F5F" w14:textId="07E2F3D9" w:rsidR="00B6366C" w:rsidRPr="00625A85" w:rsidRDefault="00B6366C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Согласно расчетов средняя </w:t>
      </w:r>
      <w:r w:rsidR="00C86F51" w:rsidRPr="00625A85">
        <w:rPr>
          <w:rFonts w:ascii="Times New Roman" w:hAnsi="Times New Roman" w:cs="Times New Roman"/>
          <w:sz w:val="24"/>
          <w:szCs w:val="24"/>
        </w:rPr>
        <w:t>оценка</w:t>
      </w:r>
      <w:r w:rsidR="00FA47C6" w:rsidRPr="00625A85">
        <w:rPr>
          <w:rFonts w:ascii="Times New Roman" w:hAnsi="Times New Roman" w:cs="Times New Roman"/>
          <w:sz w:val="24"/>
          <w:szCs w:val="24"/>
        </w:rPr>
        <w:t xml:space="preserve"> эффек</w:t>
      </w:r>
      <w:r w:rsidR="00C84C40" w:rsidRPr="00625A85">
        <w:rPr>
          <w:rFonts w:ascii="Times New Roman" w:hAnsi="Times New Roman" w:cs="Times New Roman"/>
          <w:sz w:val="24"/>
          <w:szCs w:val="24"/>
        </w:rPr>
        <w:t>тивности муниципальных программ МР «Сыктывдинский»</w:t>
      </w:r>
      <w:r w:rsidR="00365EF6" w:rsidRPr="00625A85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Pr="00625A85">
        <w:rPr>
          <w:rFonts w:ascii="Times New Roman" w:hAnsi="Times New Roman" w:cs="Times New Roman"/>
          <w:sz w:val="24"/>
          <w:szCs w:val="24"/>
        </w:rPr>
        <w:t>повысилась до</w:t>
      </w:r>
      <w:r w:rsidR="00FA47C6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FD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87,5</w:t>
      </w:r>
      <w:r w:rsidRPr="00625A85">
        <w:rPr>
          <w:rFonts w:ascii="Times New Roman" w:hAnsi="Times New Roman" w:cs="Times New Roman"/>
          <w:sz w:val="24"/>
          <w:szCs w:val="24"/>
        </w:rPr>
        <w:t>%</w:t>
      </w:r>
      <w:r w:rsidR="0036353F" w:rsidRPr="00625A85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FD6366">
        <w:rPr>
          <w:rFonts w:ascii="Times New Roman" w:hAnsi="Times New Roman" w:cs="Times New Roman"/>
          <w:b/>
          <w:sz w:val="24"/>
          <w:szCs w:val="24"/>
        </w:rPr>
        <w:t>6,3</w:t>
      </w:r>
      <w:r w:rsidRPr="00625A85">
        <w:rPr>
          <w:rFonts w:ascii="Times New Roman" w:hAnsi="Times New Roman" w:cs="Times New Roman"/>
          <w:sz w:val="24"/>
          <w:szCs w:val="24"/>
        </w:rPr>
        <w:t>% выше средней оценки эффективности муниципальных программ за 2022 год</w:t>
      </w:r>
      <w:r w:rsidR="0036353F" w:rsidRPr="00625A85">
        <w:rPr>
          <w:rFonts w:ascii="Times New Roman" w:hAnsi="Times New Roman" w:cs="Times New Roman"/>
          <w:sz w:val="24"/>
          <w:szCs w:val="24"/>
        </w:rPr>
        <w:t xml:space="preserve"> (81,2%)</w:t>
      </w:r>
      <w:r w:rsidRPr="00625A85">
        <w:rPr>
          <w:rFonts w:ascii="Times New Roman" w:hAnsi="Times New Roman" w:cs="Times New Roman"/>
          <w:sz w:val="24"/>
          <w:szCs w:val="24"/>
        </w:rPr>
        <w:t>.  П</w:t>
      </w:r>
      <w:r w:rsidR="00844463" w:rsidRPr="00625A85">
        <w:rPr>
          <w:rFonts w:ascii="Times New Roman" w:hAnsi="Times New Roman" w:cs="Times New Roman"/>
          <w:sz w:val="24"/>
          <w:szCs w:val="24"/>
        </w:rPr>
        <w:t>ри расчете учитывалось</w:t>
      </w:r>
      <w:r w:rsidRPr="00625A85">
        <w:rPr>
          <w:rFonts w:ascii="Times New Roman" w:hAnsi="Times New Roman" w:cs="Times New Roman"/>
          <w:sz w:val="24"/>
          <w:szCs w:val="24"/>
        </w:rPr>
        <w:t xml:space="preserve"> общее количество реализованных в отчетном году </w:t>
      </w:r>
      <w:r w:rsidR="00844463" w:rsidRPr="00625A8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25A85">
        <w:rPr>
          <w:rFonts w:ascii="Times New Roman" w:hAnsi="Times New Roman" w:cs="Times New Roman"/>
          <w:sz w:val="24"/>
          <w:szCs w:val="24"/>
        </w:rPr>
        <w:t xml:space="preserve">программ с учетом </w:t>
      </w:r>
      <w:r w:rsidR="00844463" w:rsidRPr="00625A85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Pr="00625A85">
        <w:rPr>
          <w:rFonts w:ascii="Times New Roman" w:hAnsi="Times New Roman" w:cs="Times New Roman"/>
          <w:sz w:val="24"/>
          <w:szCs w:val="24"/>
        </w:rPr>
        <w:t>оценки.</w:t>
      </w:r>
    </w:p>
    <w:p w14:paraId="2B145041" w14:textId="40818563" w:rsidR="00A36C7E" w:rsidRPr="00625A85" w:rsidRDefault="00C84C40" w:rsidP="001240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="00A4305E">
        <w:rPr>
          <w:rFonts w:ascii="Times New Roman" w:hAnsi="Times New Roman" w:cs="Times New Roman"/>
          <w:sz w:val="24"/>
          <w:szCs w:val="24"/>
        </w:rPr>
        <w:t>3</w:t>
      </w:r>
      <w:r w:rsidRPr="00625A85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A36C7E" w:rsidRPr="00625A85">
        <w:rPr>
          <w:rFonts w:ascii="Times New Roman" w:hAnsi="Times New Roman" w:cs="Times New Roman"/>
          <w:sz w:val="24"/>
          <w:szCs w:val="24"/>
        </w:rPr>
        <w:t>в сравнении с прошлым годом:</w:t>
      </w:r>
    </w:p>
    <w:p w14:paraId="73E0A190" w14:textId="6329FDF8" w:rsidR="00A36C7E" w:rsidRPr="00625A85" w:rsidRDefault="00C84C40" w:rsidP="00A3129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положительную </w:t>
      </w:r>
      <w:r w:rsidR="00381470" w:rsidRPr="00625A85">
        <w:rPr>
          <w:rFonts w:ascii="Times New Roman" w:hAnsi="Times New Roman" w:cs="Times New Roman"/>
          <w:sz w:val="24"/>
          <w:szCs w:val="24"/>
        </w:rPr>
        <w:t>оценку получили 4</w:t>
      </w:r>
      <w:r w:rsidR="00A36C7E" w:rsidRPr="00625A85">
        <w:rPr>
          <w:rFonts w:ascii="Times New Roman" w:hAnsi="Times New Roman" w:cs="Times New Roman"/>
          <w:sz w:val="24"/>
          <w:szCs w:val="24"/>
        </w:rPr>
        <w:t xml:space="preserve"> МП (</w:t>
      </w:r>
      <w:r w:rsidR="00A36C7E" w:rsidRPr="00625A85">
        <w:rPr>
          <w:rFonts w:ascii="Times New Roman" w:hAnsi="Times New Roman" w:cs="Times New Roman"/>
          <w:color w:val="FF0000"/>
          <w:sz w:val="24"/>
          <w:szCs w:val="24"/>
        </w:rPr>
        <w:t>+12,1)</w:t>
      </w:r>
      <w:r w:rsidR="00A36C7E" w:rsidRPr="00625A85">
        <w:rPr>
          <w:rFonts w:ascii="Times New Roman" w:hAnsi="Times New Roman" w:cs="Times New Roman"/>
          <w:sz w:val="24"/>
          <w:szCs w:val="24"/>
        </w:rPr>
        <w:t>;</w:t>
      </w:r>
    </w:p>
    <w:p w14:paraId="5F5D40DF" w14:textId="09ECE336" w:rsidR="00A36C7E" w:rsidRPr="00625A85" w:rsidRDefault="00381470" w:rsidP="00A3129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отрицательную оценку имеют 3</w:t>
      </w:r>
      <w:r w:rsidR="00A36C7E" w:rsidRPr="00625A85">
        <w:rPr>
          <w:rFonts w:ascii="Times New Roman" w:hAnsi="Times New Roman" w:cs="Times New Roman"/>
          <w:sz w:val="24"/>
          <w:szCs w:val="24"/>
        </w:rPr>
        <w:t xml:space="preserve"> МП (-4,23);</w:t>
      </w:r>
    </w:p>
    <w:p w14:paraId="7BDB4152" w14:textId="1E553620" w:rsidR="00A36C7E" w:rsidRPr="00625A85" w:rsidRDefault="00A36C7E" w:rsidP="00A3129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5 МП не имеют оценки прошлог</w:t>
      </w:r>
      <w:r w:rsidR="00FF2EF1" w:rsidRPr="00625A85">
        <w:rPr>
          <w:rFonts w:ascii="Times New Roman" w:hAnsi="Times New Roman" w:cs="Times New Roman"/>
          <w:sz w:val="24"/>
          <w:szCs w:val="24"/>
        </w:rPr>
        <w:t>о года, в связи с чем невозможна</w:t>
      </w:r>
      <w:r w:rsidRPr="00625A85">
        <w:rPr>
          <w:rFonts w:ascii="Times New Roman" w:hAnsi="Times New Roman" w:cs="Times New Roman"/>
          <w:sz w:val="24"/>
          <w:szCs w:val="24"/>
        </w:rPr>
        <w:t xml:space="preserve"> их сравнительная оценка в отчетном году, так как они либо не были оценены в 2022 года, либо созданы с 2023 года (новые).</w:t>
      </w:r>
    </w:p>
    <w:p w14:paraId="637E8817" w14:textId="43E6FCE8" w:rsidR="0054317D" w:rsidRPr="00625A85" w:rsidRDefault="00696D9C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Годовые отчеты по реализации</w:t>
      </w:r>
      <w:r w:rsidR="00E65239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625A85">
        <w:rPr>
          <w:rFonts w:ascii="Times New Roman" w:hAnsi="Times New Roman" w:cs="Times New Roman"/>
          <w:sz w:val="24"/>
          <w:szCs w:val="24"/>
        </w:rPr>
        <w:t>МП</w:t>
      </w:r>
      <w:r w:rsidR="003574C4" w:rsidRPr="00625A85">
        <w:rPr>
          <w:rFonts w:ascii="Times New Roman" w:hAnsi="Times New Roman" w:cs="Times New Roman"/>
          <w:sz w:val="24"/>
          <w:szCs w:val="24"/>
        </w:rPr>
        <w:t xml:space="preserve"> и АНКЕТЫ для оценки </w:t>
      </w:r>
      <w:r w:rsidR="00931F7F" w:rsidRPr="00625A85">
        <w:rPr>
          <w:rFonts w:ascii="Times New Roman" w:hAnsi="Times New Roman" w:cs="Times New Roman"/>
          <w:sz w:val="24"/>
          <w:szCs w:val="24"/>
        </w:rPr>
        <w:t>МП</w:t>
      </w:r>
      <w:r w:rsidR="003574C4" w:rsidRPr="00625A85">
        <w:rPr>
          <w:rFonts w:ascii="Times New Roman" w:hAnsi="Times New Roman" w:cs="Times New Roman"/>
          <w:sz w:val="24"/>
          <w:szCs w:val="24"/>
        </w:rPr>
        <w:t xml:space="preserve"> разм</w:t>
      </w:r>
      <w:r w:rsidR="00844463" w:rsidRPr="00625A85">
        <w:rPr>
          <w:rFonts w:ascii="Times New Roman" w:hAnsi="Times New Roman" w:cs="Times New Roman"/>
          <w:sz w:val="24"/>
          <w:szCs w:val="24"/>
        </w:rPr>
        <w:t xml:space="preserve">ещены на официальном сайте администрации муниципального района </w:t>
      </w:r>
      <w:r w:rsidR="003574C4" w:rsidRPr="00625A85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844463" w:rsidRPr="00625A85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  <w:lang w:val="en-US"/>
        </w:rPr>
        <w:t>https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</w:rPr>
        <w:t>://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  <w:lang w:val="en-US"/>
        </w:rPr>
        <w:t>syktyvdin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  <w:lang w:val="en-US"/>
        </w:rPr>
        <w:t>gosuslugi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490726" w:rsidRPr="00625A85">
        <w:rPr>
          <w:rStyle w:val="a6"/>
          <w:rFonts w:ascii="Times New Roman" w:hAnsi="Times New Roman" w:cs="Times New Roman"/>
          <w:sz w:val="24"/>
          <w:szCs w:val="24"/>
        </w:rPr>
        <w:t>/</w:t>
      </w:r>
      <w:r w:rsidR="003574C4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626C89" w:rsidRPr="00625A85">
        <w:rPr>
          <w:rFonts w:ascii="Times New Roman" w:hAnsi="Times New Roman" w:cs="Times New Roman"/>
          <w:sz w:val="24"/>
          <w:szCs w:val="24"/>
        </w:rPr>
        <w:t>Деятельность</w:t>
      </w:r>
      <w:r w:rsidR="003574C4" w:rsidRPr="00625A85">
        <w:rPr>
          <w:rFonts w:ascii="Times New Roman" w:hAnsi="Times New Roman" w:cs="Times New Roman"/>
          <w:sz w:val="24"/>
          <w:szCs w:val="24"/>
        </w:rPr>
        <w:t xml:space="preserve">/Стратегическое управление/ </w:t>
      </w:r>
      <w:r w:rsidR="00626C89" w:rsidRPr="00625A85">
        <w:rPr>
          <w:rFonts w:ascii="Times New Roman" w:hAnsi="Times New Roman" w:cs="Times New Roman"/>
          <w:sz w:val="24"/>
          <w:szCs w:val="24"/>
        </w:rPr>
        <w:t>М</w:t>
      </w:r>
      <w:r w:rsidR="00495EE4" w:rsidRPr="00625A85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ED5F40" w:rsidRPr="00625A85">
        <w:rPr>
          <w:rFonts w:ascii="Times New Roman" w:hAnsi="Times New Roman" w:cs="Times New Roman"/>
          <w:sz w:val="24"/>
          <w:szCs w:val="24"/>
        </w:rPr>
        <w:t xml:space="preserve">программы/ </w:t>
      </w:r>
      <w:r w:rsidR="003574C4" w:rsidRPr="00625A85">
        <w:rPr>
          <w:rFonts w:ascii="Times New Roman" w:hAnsi="Times New Roman" w:cs="Times New Roman"/>
          <w:sz w:val="24"/>
          <w:szCs w:val="24"/>
        </w:rPr>
        <w:t>Годовые отчеты по реализации МП</w:t>
      </w:r>
      <w:r w:rsidR="00A165F2" w:rsidRPr="00625A85">
        <w:rPr>
          <w:rFonts w:ascii="Times New Roman" w:hAnsi="Times New Roman" w:cs="Times New Roman"/>
          <w:sz w:val="24"/>
          <w:szCs w:val="24"/>
        </w:rPr>
        <w:t>/</w:t>
      </w:r>
      <w:r w:rsidR="00844463" w:rsidRPr="00625A85">
        <w:rPr>
          <w:rFonts w:ascii="Times New Roman" w:hAnsi="Times New Roman" w:cs="Times New Roman"/>
          <w:sz w:val="24"/>
          <w:szCs w:val="24"/>
        </w:rPr>
        <w:t>отчеты за 2023</w:t>
      </w:r>
      <w:r w:rsidR="00626C89" w:rsidRPr="00625A85">
        <w:rPr>
          <w:rFonts w:ascii="Times New Roman" w:hAnsi="Times New Roman" w:cs="Times New Roman"/>
          <w:sz w:val="24"/>
          <w:szCs w:val="24"/>
        </w:rPr>
        <w:t xml:space="preserve"> год по ссылке: </w:t>
      </w:r>
      <w:r w:rsidR="00844463" w:rsidRPr="00625A85">
        <w:rPr>
          <w:rFonts w:ascii="Times New Roman" w:hAnsi="Times New Roman" w:cs="Times New Roman"/>
          <w:color w:val="0070C0"/>
          <w:sz w:val="24"/>
          <w:szCs w:val="24"/>
        </w:rPr>
        <w:t>https://syktyvdin.gosuslugi.ru/deyatelnost/napravleniya-deyatelnosti/strategicheskoe-upravlenie/munitsipalnye-programmy/godovye-otchety-po-realizatsii-programm/.</w:t>
      </w:r>
    </w:p>
    <w:p w14:paraId="7E0458F7" w14:textId="070BD052" w:rsidR="00736248" w:rsidRPr="00625A85" w:rsidRDefault="00736248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Сводная оценка муниципальных программ представлена в </w:t>
      </w:r>
      <w:r w:rsidR="000D32BE" w:rsidRPr="00625A85">
        <w:rPr>
          <w:rFonts w:ascii="Times New Roman" w:hAnsi="Times New Roman" w:cs="Times New Roman"/>
          <w:sz w:val="24"/>
          <w:szCs w:val="24"/>
        </w:rPr>
        <w:t>Приложении к данному отчету.</w:t>
      </w:r>
    </w:p>
    <w:p w14:paraId="07D5F68B" w14:textId="77777777" w:rsidR="00736248" w:rsidRPr="00625A85" w:rsidRDefault="00736248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CFC52" w14:textId="226E8FC6" w:rsidR="006E413E" w:rsidRPr="00625A85" w:rsidRDefault="008E27B7" w:rsidP="00A31299">
      <w:pPr>
        <w:pStyle w:val="a3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A85"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  <w:r w:rsidR="006D2F3B" w:rsidRPr="00625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оценки эффективности </w:t>
      </w:r>
      <w:r w:rsidR="0095248D">
        <w:rPr>
          <w:rFonts w:ascii="Times New Roman" w:hAnsi="Times New Roman" w:cs="Times New Roman"/>
          <w:b/>
          <w:sz w:val="24"/>
          <w:szCs w:val="24"/>
          <w:u w:val="single"/>
        </w:rPr>
        <w:t>МП</w:t>
      </w:r>
    </w:p>
    <w:p w14:paraId="1268C523" w14:textId="77777777" w:rsidR="006E413E" w:rsidRPr="00625A85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F800B" w14:textId="20B18BF3" w:rsidR="006E413E" w:rsidRPr="00625A85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Блок 1</w:t>
      </w:r>
      <w:r w:rsidR="00A4305E">
        <w:rPr>
          <w:rFonts w:ascii="Times New Roman" w:hAnsi="Times New Roman" w:cs="Times New Roman"/>
          <w:b/>
          <w:sz w:val="24"/>
          <w:szCs w:val="24"/>
        </w:rPr>
        <w:t xml:space="preserve"> Анкеты – оцениваются по двум характеристикам</w:t>
      </w:r>
      <w:r w:rsidRPr="00625A85">
        <w:rPr>
          <w:rFonts w:ascii="Times New Roman" w:hAnsi="Times New Roman" w:cs="Times New Roman"/>
          <w:b/>
          <w:sz w:val="24"/>
          <w:szCs w:val="24"/>
        </w:rPr>
        <w:t xml:space="preserve"> качества формирования МП:</w:t>
      </w:r>
    </w:p>
    <w:p w14:paraId="62C005E7" w14:textId="55F7EB55" w:rsidR="006E413E" w:rsidRPr="00625A85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1. Цели и «конструкция» (струк</w:t>
      </w:r>
      <w:r w:rsidR="00A430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туры) муниципальной программы с долей оценки в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20% </w:t>
      </w:r>
      <w:r w:rsidR="00A430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100%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BAF5BEF" w14:textId="77777777" w:rsidR="006E413E" w:rsidRPr="00625A85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2. Качество планирования – 10% оценки.</w:t>
      </w:r>
    </w:p>
    <w:p w14:paraId="1166EB0B" w14:textId="03103334" w:rsidR="006E413E" w:rsidRPr="00625A85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4305E">
        <w:rPr>
          <w:rFonts w:ascii="Times New Roman" w:hAnsi="Times New Roman" w:cs="Times New Roman"/>
          <w:sz w:val="24"/>
          <w:szCs w:val="24"/>
        </w:rPr>
        <w:t>оценки (Блок 1) выявлено</w:t>
      </w:r>
      <w:r w:rsidRPr="00625A85">
        <w:rPr>
          <w:rFonts w:ascii="Times New Roman" w:hAnsi="Times New Roman" w:cs="Times New Roman"/>
          <w:sz w:val="24"/>
          <w:szCs w:val="24"/>
        </w:rPr>
        <w:t>, что качество формирования муниципальных программ муниципально</w:t>
      </w:r>
      <w:r w:rsidR="0054769E" w:rsidRPr="00625A85">
        <w:rPr>
          <w:rFonts w:ascii="Times New Roman" w:hAnsi="Times New Roman" w:cs="Times New Roman"/>
          <w:sz w:val="24"/>
          <w:szCs w:val="24"/>
        </w:rPr>
        <w:t>го района остается, как и в 2022</w:t>
      </w:r>
      <w:r w:rsidRPr="00625A85">
        <w:rPr>
          <w:rFonts w:ascii="Times New Roman" w:hAnsi="Times New Roman" w:cs="Times New Roman"/>
          <w:sz w:val="24"/>
          <w:szCs w:val="24"/>
        </w:rPr>
        <w:t xml:space="preserve"> году, на высоком уровне, а именно:</w:t>
      </w:r>
    </w:p>
    <w:p w14:paraId="3453CB5B" w14:textId="77777777" w:rsidR="006E413E" w:rsidRPr="00625A85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Цели и «конструкция» (структуры) муниципальной программы:</w:t>
      </w:r>
    </w:p>
    <w:p w14:paraId="0DAD2B0B" w14:textId="7CBB1AAC" w:rsidR="006E413E" w:rsidRPr="00625A85" w:rsidRDefault="00DB6CF8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Цели 11 муниципальных программ </w:t>
      </w:r>
      <w:r w:rsidR="006E413E" w:rsidRPr="00625A85">
        <w:rPr>
          <w:rFonts w:ascii="Times New Roman" w:hAnsi="Times New Roman" w:cs="Times New Roman"/>
          <w:sz w:val="24"/>
          <w:szCs w:val="24"/>
        </w:rPr>
        <w:t>соответствуют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 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социально-экономического разв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муниципального образования.</w:t>
      </w:r>
    </w:p>
    <w:p w14:paraId="683D09EB" w14:textId="6C0849E5" w:rsidR="00DB6CF8" w:rsidRPr="00A4305E" w:rsidRDefault="006E413E" w:rsidP="00A430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(показатели) МП, п</w:t>
      </w:r>
      <w:r w:rsid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ринятые 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394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соответствуют плановым значениям целевых инди</w:t>
      </w:r>
      <w:r w:rsidR="00FE174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 (показателей) Стратегии</w:t>
      </w:r>
      <w:r w:rsid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741" w:rsidRP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</w:t>
      </w:r>
      <w:r w:rsidR="00DB6CF8" w:rsidRP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BF89FB" w14:textId="3AA521A3" w:rsidR="00DB6CF8" w:rsidRPr="00625A85" w:rsidRDefault="00FE1741" w:rsidP="009E678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</w:t>
      </w:r>
      <w:r w:rsidR="00DB6CF8"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</w:t>
      </w:r>
      <w:r w:rsidR="00A430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физическая культура и спорт» </w:t>
      </w:r>
      <w:r w:rsidR="00DB6CF8"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 показатель</w:t>
      </w:r>
    </w:p>
    <w:p w14:paraId="2D1AF4D3" w14:textId="451C4622" w:rsidR="00DB6CF8" w:rsidRPr="00625A85" w:rsidRDefault="00DB6CF8" w:rsidP="009E678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</w:t>
      </w:r>
      <w:r w:rsidR="00FE1741"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муниципальными финансами»</w:t>
      </w:r>
      <w:r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- 1 показатель;</w:t>
      </w:r>
    </w:p>
    <w:p w14:paraId="5C0D8011" w14:textId="0AA10BF0" w:rsidR="00DB6CF8" w:rsidRPr="00625A85" w:rsidRDefault="00DB6CF8" w:rsidP="009E678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«Управление управления муниципальным имуществом»</w:t>
      </w:r>
      <w:r w:rsidR="00820326"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нет совместных показателей</w:t>
      </w:r>
      <w:r w:rsidRPr="00625A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AC85110" w14:textId="425922C3" w:rsidR="006E413E" w:rsidRPr="00625A85" w:rsidRDefault="00FF2EF1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</w:t>
      </w:r>
      <w:r w:rsidR="00820326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задаче всех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имеются соответствующие ей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индикаторы (показатели) 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программы. </w:t>
      </w:r>
    </w:p>
    <w:p w14:paraId="31DA9979" w14:textId="68769556" w:rsidR="006E413E" w:rsidRPr="00625A85" w:rsidRDefault="006E413E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взаимосвязь задач и целевых индикаторов (показателей) каждой подпрограммы, дублирование взаимосвязи этих целевых индикаторов (показателей</w:t>
      </w:r>
      <w:r w:rsidR="00A4305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 другими задачами не выявлено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F9BBC" w14:textId="4FBE00D9" w:rsidR="00625A85" w:rsidRPr="00625A85" w:rsidRDefault="00625A85" w:rsidP="00625A8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AAB27D9" w14:textId="77777777" w:rsidR="00DB2E85" w:rsidRDefault="00DB2E85" w:rsidP="009E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324AFA9" w14:textId="77777777" w:rsidR="00DB2E85" w:rsidRDefault="00DB2E85" w:rsidP="009E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3E7573" w14:textId="77777777" w:rsidR="006E413E" w:rsidRPr="00625A85" w:rsidRDefault="006E413E" w:rsidP="009E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Качество планирования;</w:t>
      </w:r>
    </w:p>
    <w:p w14:paraId="392C82FC" w14:textId="1298FC6A" w:rsidR="006E413E" w:rsidRPr="00625A85" w:rsidRDefault="00663942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Муниципальные программы</w:t>
      </w:r>
      <w:r w:rsidR="006E413E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имеют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состав основных мероприятий, направленных на решение конкретной зад</w:t>
      </w:r>
      <w:r w:rsidR="009E678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подпрограммы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(МП</w:t>
      </w:r>
      <w:r w:rsidR="0080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их 32 подпрограмм,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в которых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отражение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233 основных мероприятиях, в отчетном году выполнены 22</w:t>
      </w:r>
      <w:r w:rsidR="00FD6366">
        <w:rPr>
          <w:rFonts w:ascii="Times New Roman" w:eastAsia="Times New Roman" w:hAnsi="Times New Roman" w:cs="Times New Roman"/>
          <w:sz w:val="24"/>
          <w:szCs w:val="24"/>
          <w:lang w:eastAsia="ru-RU"/>
        </w:rPr>
        <w:t>3 основных мероприятия или 95,7%, 10 основных мероприятий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выполнено);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9DEF3" w14:textId="31298C7B" w:rsidR="006E413E" w:rsidRPr="00625A85" w:rsidRDefault="006E413E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основным мероприятиям МП отражены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(МП состоит из 583 мероприятий и 610 контрольных событий)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DB1593" w14:textId="4F0FC724" w:rsidR="006E413E" w:rsidRPr="00625A85" w:rsidRDefault="00DB2E85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онечные» количественные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МП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общественно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значимый социально-экономический эффект</w:t>
      </w:r>
      <w:r w:rsidR="00625A85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индикаторов в МП в отчетном году возросло до 187 ед., достигнуты 159, не достигнуты 22 индикатора или 11,7%)</w:t>
      </w:r>
      <w:r w:rsidR="006E413E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D787A2" w14:textId="57C8D440" w:rsidR="006E413E" w:rsidRPr="00625A85" w:rsidRDefault="006E413E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муниципальных услуг муниципальных заданий соответствуют целевым индикаторам (показателя</w:t>
      </w:r>
      <w:r w:rsid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подпрограмм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8C03B8" w14:textId="77777777" w:rsidR="00FF2EF1" w:rsidRPr="00625A85" w:rsidRDefault="00FF2EF1" w:rsidP="009E6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099C8" w14:textId="5584DD85" w:rsidR="00DD6821" w:rsidRPr="00625A85" w:rsidRDefault="006E413E" w:rsidP="006D2F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отрицательного по данному разделу</w:t>
      </w:r>
      <w:r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только</w:t>
      </w:r>
      <w:r w:rsidR="00DB2E85"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не достигнуто требование</w:t>
      </w:r>
      <w:r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E85"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30%»</w:t>
      </w:r>
      <w:r w:rsidR="006D2F3B" w:rsidRPr="00DB2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94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 го</w:t>
      </w:r>
      <w:r w:rsidR="00DD682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 </w:t>
      </w:r>
      <w:r w:rsidR="009E6782" w:rsidRPr="00DB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D6821" w:rsidRPr="00DB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</w:t>
      </w:r>
      <w:r w:rsidR="0066394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и</w:t>
      </w:r>
      <w:r w:rsidR="00DD682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ндикаторы, где плановое и фактическое значение имеет расхождение более 30%, что говорит о недостаточно хорошем качестве планирования индикаторов</w:t>
      </w:r>
      <w:r w:rsidR="009E678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12</w:t>
      </w:r>
      <w:r w:rsidR="00FF2EF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E678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риложения)</w:t>
      </w:r>
      <w:r w:rsidR="00DD682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5F6285" w14:textId="77777777" w:rsidR="00FF2EF1" w:rsidRPr="00625A85" w:rsidRDefault="00FF2EF1" w:rsidP="00FF2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48212" w14:textId="59C7CCE2" w:rsidR="006E413E" w:rsidRPr="00625A85" w:rsidRDefault="006E413E" w:rsidP="00FF2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м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программам оценено 182 индикатора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52CB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153 индикатора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4,1% (2022 г. - 8</w:t>
      </w:r>
      <w:r w:rsidR="00B52CB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5,2%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выполнены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2CB2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15,9%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EF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399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индикаторов, которые имеют отклонение фактических результатов от плановых более</w:t>
      </w:r>
      <w:r w:rsidR="000A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</w:t>
      </w:r>
      <w:r w:rsidR="00A573D8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2EF1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573D8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11% от общего числа</w:t>
      </w:r>
      <w:r w:rsidR="0080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индикаторов, что на 2,8% лучше</w:t>
      </w:r>
      <w:r w:rsidR="000A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</w:t>
      </w:r>
      <w:r w:rsidR="00A573D8"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 – 13,87%)</w:t>
      </w:r>
      <w:r w:rsidRPr="0062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FEDA2A" w14:textId="77777777" w:rsidR="006E413E" w:rsidRPr="00625A85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0426C5" w14:textId="7545F8B7" w:rsidR="006E413E" w:rsidRPr="00625A85" w:rsidRDefault="000A76F5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Блок 2 Анкеты оценивает эффективность</w:t>
      </w:r>
      <w:r w:rsidR="007579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МП также по 2 категориям:</w:t>
      </w:r>
    </w:p>
    <w:p w14:paraId="7A501F2A" w14:textId="548BC510" w:rsidR="006E413E" w:rsidRPr="00625A85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Раздел 3.</w:t>
      </w:r>
      <w:r w:rsidR="0075797D">
        <w:rPr>
          <w:rFonts w:ascii="Times New Roman" w:hAnsi="Times New Roman" w:cs="Times New Roman"/>
          <w:sz w:val="24"/>
          <w:szCs w:val="24"/>
        </w:rPr>
        <w:t xml:space="preserve"> Качество управления программой</w:t>
      </w:r>
      <w:r w:rsidR="000A76F5">
        <w:rPr>
          <w:rFonts w:ascii="Times New Roman" w:hAnsi="Times New Roman" w:cs="Times New Roman"/>
          <w:sz w:val="24"/>
          <w:szCs w:val="24"/>
        </w:rPr>
        <w:t xml:space="preserve"> с долей оценки</w:t>
      </w:r>
      <w:r w:rsidR="0075797D">
        <w:rPr>
          <w:rFonts w:ascii="Times New Roman" w:hAnsi="Times New Roman" w:cs="Times New Roman"/>
          <w:sz w:val="24"/>
          <w:szCs w:val="24"/>
        </w:rPr>
        <w:t xml:space="preserve"> 20%</w:t>
      </w:r>
      <w:r w:rsidR="000A76F5">
        <w:rPr>
          <w:rFonts w:ascii="Times New Roman" w:hAnsi="Times New Roman" w:cs="Times New Roman"/>
          <w:sz w:val="24"/>
          <w:szCs w:val="24"/>
        </w:rPr>
        <w:t xml:space="preserve"> из 100%</w:t>
      </w:r>
      <w:r w:rsidRPr="00625A85">
        <w:rPr>
          <w:rFonts w:ascii="Times New Roman" w:hAnsi="Times New Roman" w:cs="Times New Roman"/>
          <w:sz w:val="24"/>
          <w:szCs w:val="24"/>
        </w:rPr>
        <w:t>;</w:t>
      </w:r>
    </w:p>
    <w:p w14:paraId="6EC89906" w14:textId="43AACFC8" w:rsidR="006E413E" w:rsidRPr="00625A85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Раздел 4. Достигнутые результаты </w:t>
      </w:r>
      <w:r w:rsidR="0075797D">
        <w:rPr>
          <w:rFonts w:ascii="Times New Roman" w:hAnsi="Times New Roman" w:cs="Times New Roman"/>
          <w:sz w:val="24"/>
          <w:szCs w:val="24"/>
        </w:rPr>
        <w:t>оцениваются с долей</w:t>
      </w:r>
      <w:r w:rsidRPr="00625A85">
        <w:rPr>
          <w:rFonts w:ascii="Times New Roman" w:hAnsi="Times New Roman" w:cs="Times New Roman"/>
          <w:sz w:val="24"/>
          <w:szCs w:val="24"/>
        </w:rPr>
        <w:t xml:space="preserve"> 50%</w:t>
      </w:r>
      <w:r w:rsidR="0075797D">
        <w:rPr>
          <w:rFonts w:ascii="Times New Roman" w:hAnsi="Times New Roman" w:cs="Times New Roman"/>
          <w:sz w:val="24"/>
          <w:szCs w:val="24"/>
        </w:rPr>
        <w:t xml:space="preserve"> из 100.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644E" w14:textId="7EF26B86" w:rsidR="006E413E" w:rsidRPr="00625A85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По результатам оценки</w:t>
      </w:r>
      <w:r w:rsidR="0075797D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75797D">
        <w:rPr>
          <w:rFonts w:ascii="Times New Roman" w:hAnsi="Times New Roman" w:cs="Times New Roman"/>
          <w:sz w:val="24"/>
          <w:szCs w:val="24"/>
        </w:rPr>
        <w:t>Блока 2 Анкеты</w:t>
      </w:r>
      <w:r w:rsidRPr="00625A85">
        <w:rPr>
          <w:rFonts w:ascii="Times New Roman" w:hAnsi="Times New Roman" w:cs="Times New Roman"/>
          <w:sz w:val="24"/>
          <w:szCs w:val="24"/>
        </w:rPr>
        <w:t xml:space="preserve"> выводы не</w:t>
      </w:r>
      <w:r w:rsidR="0075797D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>однозначны и не равноценны.</w:t>
      </w:r>
    </w:p>
    <w:p w14:paraId="4CB52D10" w14:textId="77777777" w:rsidR="00625A85" w:rsidRPr="00625A85" w:rsidRDefault="00625A85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BD82E" w14:textId="77777777" w:rsidR="006E413E" w:rsidRPr="00625A85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Раздел 3. Качество управления программой.</w:t>
      </w:r>
      <w:r w:rsidRPr="00625A85">
        <w:rPr>
          <w:rFonts w:ascii="Times New Roman" w:hAnsi="Times New Roman" w:cs="Times New Roman"/>
          <w:sz w:val="24"/>
          <w:szCs w:val="24"/>
        </w:rPr>
        <w:t xml:space="preserve"> Из положительного по качеству управления программой можно выделить следующее:</w:t>
      </w:r>
    </w:p>
    <w:p w14:paraId="73B1405D" w14:textId="357A3423" w:rsidR="006E413E" w:rsidRPr="00625A85" w:rsidRDefault="00A573D8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В большинстве оцененных МП</w:t>
      </w:r>
      <w:r w:rsidR="0075797D">
        <w:rPr>
          <w:rFonts w:ascii="Times New Roman" w:hAnsi="Times New Roman" w:cs="Times New Roman"/>
          <w:sz w:val="24"/>
          <w:szCs w:val="24"/>
        </w:rPr>
        <w:t xml:space="preserve"> выполнены следующие требования</w:t>
      </w:r>
      <w:r w:rsidR="006E413E" w:rsidRPr="00625A85">
        <w:rPr>
          <w:rFonts w:ascii="Times New Roman" w:hAnsi="Times New Roman" w:cs="Times New Roman"/>
          <w:sz w:val="24"/>
          <w:szCs w:val="24"/>
        </w:rPr>
        <w:t>:</w:t>
      </w:r>
    </w:p>
    <w:p w14:paraId="71FF1FF3" w14:textId="741D3E7B" w:rsidR="006E413E" w:rsidRPr="00625A85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Установлены и соблюдены сроки выполнения основных мероприятий и контрольных событий в </w:t>
      </w:r>
      <w:r w:rsidR="00844463" w:rsidRPr="00625A85">
        <w:rPr>
          <w:rFonts w:ascii="Times New Roman" w:hAnsi="Times New Roman" w:cs="Times New Roman"/>
          <w:sz w:val="24"/>
          <w:szCs w:val="24"/>
        </w:rPr>
        <w:t>«</w:t>
      </w:r>
      <w:r w:rsidRPr="00625A85">
        <w:rPr>
          <w:rFonts w:ascii="Times New Roman" w:hAnsi="Times New Roman" w:cs="Times New Roman"/>
          <w:sz w:val="24"/>
          <w:szCs w:val="24"/>
        </w:rPr>
        <w:t>Комплексном плане действий по реализации муниципальной программы на отчетный финансовый год и плановый период</w:t>
      </w:r>
      <w:r w:rsidR="00844463" w:rsidRPr="00625A85">
        <w:rPr>
          <w:rFonts w:ascii="Times New Roman" w:hAnsi="Times New Roman" w:cs="Times New Roman"/>
          <w:sz w:val="24"/>
          <w:szCs w:val="24"/>
        </w:rPr>
        <w:t>»</w:t>
      </w:r>
      <w:r w:rsidRPr="00625A85">
        <w:rPr>
          <w:rFonts w:ascii="Times New Roman" w:hAnsi="Times New Roman" w:cs="Times New Roman"/>
          <w:sz w:val="24"/>
          <w:szCs w:val="24"/>
        </w:rPr>
        <w:t>;</w:t>
      </w:r>
    </w:p>
    <w:p w14:paraId="6379AA55" w14:textId="2C97D6D3" w:rsidR="006E413E" w:rsidRPr="00625A85" w:rsidRDefault="0075797D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 сроки размещения планов-графиков</w:t>
      </w:r>
      <w:r w:rsidR="006E413E" w:rsidRPr="00625A85">
        <w:rPr>
          <w:rFonts w:ascii="Times New Roman" w:hAnsi="Times New Roman" w:cs="Times New Roman"/>
          <w:sz w:val="24"/>
          <w:szCs w:val="24"/>
        </w:rPr>
        <w:t xml:space="preserve"> заказов (планы-графики и планы закупок) на официальном сайте Российской Федерации в сети </w:t>
      </w:r>
      <w:r w:rsidR="00844463" w:rsidRPr="00625A85">
        <w:rPr>
          <w:rFonts w:ascii="Times New Roman" w:hAnsi="Times New Roman" w:cs="Times New Roman"/>
          <w:sz w:val="24"/>
          <w:szCs w:val="24"/>
        </w:rPr>
        <w:t>«</w:t>
      </w:r>
      <w:r w:rsidR="006E413E" w:rsidRPr="00625A85">
        <w:rPr>
          <w:rFonts w:ascii="Times New Roman" w:hAnsi="Times New Roman" w:cs="Times New Roman"/>
          <w:sz w:val="24"/>
          <w:szCs w:val="24"/>
        </w:rPr>
        <w:t>Интернет</w:t>
      </w:r>
      <w:r w:rsidR="00844463" w:rsidRPr="00625A85">
        <w:rPr>
          <w:rFonts w:ascii="Times New Roman" w:hAnsi="Times New Roman" w:cs="Times New Roman"/>
          <w:sz w:val="24"/>
          <w:szCs w:val="24"/>
        </w:rPr>
        <w:t>»</w:t>
      </w:r>
      <w:r w:rsidR="006E413E" w:rsidRPr="00625A85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услуг;</w:t>
      </w:r>
    </w:p>
    <w:p w14:paraId="4D885EDD" w14:textId="77777777" w:rsidR="006E413E" w:rsidRPr="00625A85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Соблюдены сроки приведения муниципальной программ в соответствие с решением о бюджете муниципального образования;</w:t>
      </w:r>
    </w:p>
    <w:p w14:paraId="783F4944" w14:textId="58192E40" w:rsidR="00181750" w:rsidRPr="00625A85" w:rsidRDefault="006E413E" w:rsidP="0018175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Обеспечены требования по открытости и прозрачности информации об исполнени</w:t>
      </w:r>
      <w:r w:rsidR="00A573D8" w:rsidRPr="00625A85">
        <w:rPr>
          <w:rFonts w:ascii="Times New Roman" w:hAnsi="Times New Roman" w:cs="Times New Roman"/>
          <w:sz w:val="24"/>
          <w:szCs w:val="24"/>
        </w:rPr>
        <w:t>и муниципальной программы, т.е.</w:t>
      </w:r>
      <w:r w:rsidRPr="00625A85">
        <w:rPr>
          <w:rFonts w:ascii="Times New Roman" w:hAnsi="Times New Roman" w:cs="Times New Roman"/>
          <w:sz w:val="24"/>
          <w:szCs w:val="24"/>
        </w:rPr>
        <w:t xml:space="preserve"> документы МП раз</w:t>
      </w:r>
      <w:r w:rsidR="00181750" w:rsidRPr="00625A85">
        <w:rPr>
          <w:rFonts w:ascii="Times New Roman" w:hAnsi="Times New Roman" w:cs="Times New Roman"/>
          <w:sz w:val="24"/>
          <w:szCs w:val="24"/>
        </w:rPr>
        <w:t xml:space="preserve">мещены на </w:t>
      </w:r>
      <w:r w:rsidR="0075797D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</w:t>
      </w:r>
      <w:r w:rsidR="00181750" w:rsidRPr="00625A85">
        <w:rPr>
          <w:rFonts w:ascii="Times New Roman" w:hAnsi="Times New Roman" w:cs="Times New Roman"/>
          <w:sz w:val="24"/>
          <w:szCs w:val="24"/>
        </w:rPr>
        <w:t>сайте администрации муниципального района «Сыктывдинский» Республики Коми на портале «Госуслуги»</w:t>
      </w:r>
      <w:r w:rsidRPr="00625A8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81750" w:rsidRPr="00625A85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625A85">
        <w:rPr>
          <w:rFonts w:ascii="Times New Roman" w:hAnsi="Times New Roman" w:cs="Times New Roman"/>
          <w:sz w:val="24"/>
          <w:szCs w:val="24"/>
        </w:rPr>
        <w:t>;</w:t>
      </w:r>
    </w:p>
    <w:p w14:paraId="171B2990" w14:textId="77777777" w:rsidR="0075797D" w:rsidRDefault="00A573D8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Отсутствие выполнения тех</w:t>
      </w:r>
      <w:r w:rsidR="00181750" w:rsidRPr="00625A85">
        <w:rPr>
          <w:rFonts w:ascii="Times New Roman" w:hAnsi="Times New Roman" w:cs="Times New Roman"/>
          <w:sz w:val="24"/>
          <w:szCs w:val="24"/>
        </w:rPr>
        <w:t xml:space="preserve"> или иных вышеперечисленных в данном разделе требований</w:t>
      </w:r>
      <w:r w:rsidRPr="00625A85">
        <w:rPr>
          <w:rFonts w:ascii="Times New Roman" w:hAnsi="Times New Roman" w:cs="Times New Roman"/>
          <w:sz w:val="24"/>
          <w:szCs w:val="24"/>
        </w:rPr>
        <w:t xml:space="preserve"> по каждой муниципальной программе обозначены в разделе </w:t>
      </w:r>
      <w:r w:rsidRPr="00625A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1750" w:rsidRPr="00625A85">
        <w:rPr>
          <w:rFonts w:ascii="Times New Roman" w:hAnsi="Times New Roman" w:cs="Times New Roman"/>
          <w:sz w:val="24"/>
          <w:szCs w:val="24"/>
        </w:rPr>
        <w:t>.</w:t>
      </w:r>
      <w:r w:rsidR="0075797D">
        <w:rPr>
          <w:rFonts w:ascii="Times New Roman" w:hAnsi="Times New Roman" w:cs="Times New Roman"/>
          <w:sz w:val="24"/>
          <w:szCs w:val="24"/>
        </w:rPr>
        <w:t xml:space="preserve"> В качестве рекомендаций или замечаний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181750" w:rsidRPr="00625A85">
        <w:rPr>
          <w:rFonts w:ascii="Times New Roman" w:hAnsi="Times New Roman" w:cs="Times New Roman"/>
          <w:sz w:val="24"/>
          <w:szCs w:val="24"/>
        </w:rPr>
        <w:t xml:space="preserve">(см. ниже). </w:t>
      </w:r>
    </w:p>
    <w:p w14:paraId="50CF8F30" w14:textId="64EEBA9E" w:rsidR="00181750" w:rsidRPr="00625A85" w:rsidRDefault="0075797D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исполнение данных требований</w:t>
      </w:r>
      <w:r w:rsidR="00181750" w:rsidRPr="00625A85">
        <w:rPr>
          <w:rFonts w:ascii="Times New Roman" w:hAnsi="Times New Roman" w:cs="Times New Roman"/>
          <w:sz w:val="24"/>
          <w:szCs w:val="24"/>
        </w:rPr>
        <w:t xml:space="preserve"> снижает оценку эффективности реализации программы за отчетный год.</w:t>
      </w:r>
    </w:p>
    <w:p w14:paraId="7B37F860" w14:textId="77621E13" w:rsidR="006E413E" w:rsidRPr="00625A85" w:rsidRDefault="006E413E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BC154" w14:textId="74A0DCE3" w:rsidR="006E413E" w:rsidRPr="00625A85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4. Достигнутые результаты.</w:t>
      </w: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Итоги по</w:t>
      </w:r>
      <w:r w:rsidR="00B01A31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B72F3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данному разделу приведены в Приложении (строки 15-26)</w:t>
      </w:r>
      <w:r w:rsidR="00B52CB2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Раздел оценивает финансовое исполнение программы, его влияние на основные мероприятия, имеющие бюджетное финансирование,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только из 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местного бюджета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 и с учетом привлеченных средств (субсидий из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республиканского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и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бюджета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Российской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федерации в рамках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региональных соглашений и</w:t>
      </w:r>
      <w:r w:rsidR="00757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национальных проектов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Тут же в разделе подводятся итоги по результатам исполнения </w:t>
      </w:r>
      <w:r w:rsidR="00FD63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целевых индикаторов, относящимся к основным мероприятиям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 имеющих финансирования. Оценка итогов осуществляется также по «достигнутым /не достигнутым» индикаторам МП.</w:t>
      </w:r>
    </w:p>
    <w:p w14:paraId="1D40E69A" w14:textId="1EEC9E03" w:rsidR="006D2F3B" w:rsidRPr="00625A85" w:rsidRDefault="00B52CB2" w:rsidP="0025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2F3B"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Общее финансирование</w:t>
      </w:r>
      <w:r w:rsidR="00F13E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муниципальных программ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плану в бюджете МР «Сыктывдинский» на 2023 год и на плановый</w:t>
      </w:r>
      <w:r w:rsidR="004C2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период 2024-2025 годы (далее –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 муниципального района или бюджет МР) составило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4084993,8 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(четыре миллиарда  восемьдесят четыре миллиона</w:t>
      </w:r>
      <w:r w:rsidR="004C2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девятьсот девяносто три) тыс.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рублей, что на 1100287,0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(один миллиард сто миллион</w:t>
      </w:r>
      <w:r w:rsidR="004C2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 двести восемьдесят семь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4C2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тыс. 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рублей</w:t>
      </w:r>
      <w:r w:rsidR="000E00DB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больше прошлого 2022 года.</w:t>
      </w:r>
    </w:p>
    <w:p w14:paraId="76E0C2AD" w14:textId="5A8798FE" w:rsidR="000E00DB" w:rsidRPr="00625A85" w:rsidRDefault="000E00DB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2023 году на мероприятия муниципальных программ 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израсходовано 3368315,0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(три миллиарда триста шестьдесят восемь миллионов триста пятнадцать тыс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яч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рублей)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муниципального района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также больше расходов бюджета М</w:t>
      </w:r>
      <w:r w:rsidR="00F13E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</w:t>
      </w:r>
      <w:r w:rsidR="00F13E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муниципальные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 в 2022 году на 1516625,0 (один миллиард пятьсот шестнадцать миллионов шестьсот двадцать пять тысяч</w:t>
      </w:r>
      <w:r w:rsidR="00F13E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826694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рублей</w:t>
      </w:r>
      <w:r w:rsidR="00F13E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 Процент расходования в 2023 году по сравнению с прошлым годом снизился с 89,44% до 82,46 % или на 6,98%.</w:t>
      </w:r>
    </w:p>
    <w:p w14:paraId="48575C95" w14:textId="5D30CB5E" w:rsidR="00F13E0C" w:rsidRPr="00625A85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Самыми финансово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5A85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затратными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были:</w:t>
      </w:r>
    </w:p>
    <w:p w14:paraId="0F361E1B" w14:textId="7FCF0F17" w:rsidR="00625A85" w:rsidRPr="00625A85" w:rsidRDefault="000B4E3E" w:rsidP="000B4E3E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4.</w:t>
      </w:r>
    </w:p>
    <w:tbl>
      <w:tblPr>
        <w:tblStyle w:val="a5"/>
        <w:tblW w:w="8982" w:type="dxa"/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2057"/>
        <w:gridCol w:w="1701"/>
        <w:gridCol w:w="1118"/>
      </w:tblGrid>
      <w:tr w:rsidR="00F13E0C" w:rsidRPr="00625A85" w14:paraId="462622C8" w14:textId="3DF496CF" w:rsidTr="008D7ACE">
        <w:tc>
          <w:tcPr>
            <w:tcW w:w="560" w:type="dxa"/>
          </w:tcPr>
          <w:p w14:paraId="108F4258" w14:textId="77777777" w:rsidR="00F17F6B" w:rsidRPr="000B4E3E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DC71B44" w14:textId="62F0DA4C" w:rsidR="00F13E0C" w:rsidRPr="000B4E3E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6" w:type="dxa"/>
          </w:tcPr>
          <w:p w14:paraId="5A6DF0FE" w14:textId="746E8C8C" w:rsidR="00F13E0C" w:rsidRPr="000B4E3E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057" w:type="dxa"/>
          </w:tcPr>
          <w:p w14:paraId="46C332B0" w14:textId="7D66C42B" w:rsidR="00F13E0C" w:rsidRPr="000B4E3E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Сводная бюджетная роспись тыс.</w:t>
            </w:r>
            <w:r w:rsidR="008D7A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руб</w:t>
            </w:r>
            <w:r w:rsidR="00F17F6B"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8828410" w14:textId="33A690E1" w:rsidR="00F17F6B" w:rsidRPr="000B4E3E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Кассовый расход,</w:t>
            </w:r>
          </w:p>
          <w:p w14:paraId="497C71CA" w14:textId="2069E7A6" w:rsidR="00F13E0C" w:rsidRPr="000B4E3E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тыс. руб</w:t>
            </w:r>
            <w:r w:rsidR="00A676E4"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</w:tcPr>
          <w:p w14:paraId="6B4A632E" w14:textId="1810E939" w:rsidR="00F13E0C" w:rsidRPr="000B4E3E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A676E4" w:rsidRPr="00625A85" w14:paraId="3C9B934E" w14:textId="1FCBCFB4" w:rsidTr="008D7ACE">
        <w:tc>
          <w:tcPr>
            <w:tcW w:w="560" w:type="dxa"/>
          </w:tcPr>
          <w:p w14:paraId="401128AD" w14:textId="4CF37584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14:paraId="6D523C67" w14:textId="50EEA145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0B4E3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жильем»</w:t>
            </w:r>
          </w:p>
        </w:tc>
        <w:tc>
          <w:tcPr>
            <w:tcW w:w="2057" w:type="dxa"/>
          </w:tcPr>
          <w:p w14:paraId="06E4272B" w14:textId="7DDF787F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1 981 922,6</w:t>
            </w:r>
          </w:p>
        </w:tc>
        <w:tc>
          <w:tcPr>
            <w:tcW w:w="1701" w:type="dxa"/>
          </w:tcPr>
          <w:p w14:paraId="79BF57E3" w14:textId="0C85E837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1 386 074,4</w:t>
            </w:r>
          </w:p>
        </w:tc>
        <w:tc>
          <w:tcPr>
            <w:tcW w:w="1118" w:type="dxa"/>
          </w:tcPr>
          <w:p w14:paraId="68EBE6C2" w14:textId="6362DC25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69,94</w:t>
            </w:r>
          </w:p>
        </w:tc>
      </w:tr>
      <w:tr w:rsidR="00A676E4" w:rsidRPr="00625A85" w14:paraId="1742E97E" w14:textId="3D008D6C" w:rsidTr="008D7ACE">
        <w:tc>
          <w:tcPr>
            <w:tcW w:w="560" w:type="dxa"/>
          </w:tcPr>
          <w:p w14:paraId="376EEA48" w14:textId="0A90C8E4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14:paraId="351EA8EB" w14:textId="3F57136B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2057" w:type="dxa"/>
          </w:tcPr>
          <w:p w14:paraId="74431443" w14:textId="25C6BC9F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1 093 729, 9</w:t>
            </w:r>
          </w:p>
        </w:tc>
        <w:tc>
          <w:tcPr>
            <w:tcW w:w="1701" w:type="dxa"/>
          </w:tcPr>
          <w:p w14:paraId="4C6D46D3" w14:textId="0F52D68B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1 088 602, 7</w:t>
            </w:r>
          </w:p>
        </w:tc>
        <w:tc>
          <w:tcPr>
            <w:tcW w:w="1118" w:type="dxa"/>
          </w:tcPr>
          <w:p w14:paraId="593E461E" w14:textId="7C58C17A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A676E4" w:rsidRPr="00625A85" w14:paraId="6D74BDCD" w14:textId="4514DD97" w:rsidTr="008D7ACE">
        <w:tc>
          <w:tcPr>
            <w:tcW w:w="560" w:type="dxa"/>
          </w:tcPr>
          <w:p w14:paraId="7D043C45" w14:textId="6F777E36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14:paraId="2689176F" w14:textId="67928731" w:rsidR="00A676E4" w:rsidRPr="000B4E3E" w:rsidRDefault="00A676E4" w:rsidP="008013D6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МП</w:t>
            </w:r>
            <w:r w:rsidR="008013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</w:t>
            </w:r>
            <w:r w:rsidR="008D7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деятельности»</w:t>
            </w:r>
          </w:p>
        </w:tc>
        <w:tc>
          <w:tcPr>
            <w:tcW w:w="2057" w:type="dxa"/>
          </w:tcPr>
          <w:p w14:paraId="7454B43E" w14:textId="016C8CA7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356 956, 6</w:t>
            </w:r>
          </w:p>
        </w:tc>
        <w:tc>
          <w:tcPr>
            <w:tcW w:w="1701" w:type="dxa"/>
          </w:tcPr>
          <w:p w14:paraId="7093B431" w14:textId="2242A35C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244 056,3</w:t>
            </w:r>
          </w:p>
        </w:tc>
        <w:tc>
          <w:tcPr>
            <w:tcW w:w="1118" w:type="dxa"/>
          </w:tcPr>
          <w:p w14:paraId="4C85CAE3" w14:textId="45254981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68,37</w:t>
            </w:r>
          </w:p>
        </w:tc>
      </w:tr>
      <w:tr w:rsidR="00A676E4" w:rsidRPr="00625A85" w14:paraId="0114DB34" w14:textId="77777777" w:rsidTr="008D7ACE">
        <w:tc>
          <w:tcPr>
            <w:tcW w:w="560" w:type="dxa"/>
          </w:tcPr>
          <w:p w14:paraId="3AA523EC" w14:textId="67A5478A" w:rsidR="00A676E4" w:rsidRPr="000B4E3E" w:rsidRDefault="00A676E4" w:rsidP="00A676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14:paraId="5BD58571" w14:textId="14C49ECF" w:rsidR="00A676E4" w:rsidRPr="000B4E3E" w:rsidRDefault="00A676E4" w:rsidP="000B4E3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МП </w:t>
            </w:r>
            <w:r w:rsidR="008D7A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0B4E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культуры, </w:t>
            </w:r>
          </w:p>
          <w:p w14:paraId="6C5FD5EB" w14:textId="609CE0BE" w:rsidR="00A676E4" w:rsidRPr="000B4E3E" w:rsidRDefault="008D7ACE" w:rsidP="000B4E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2057" w:type="dxa"/>
          </w:tcPr>
          <w:p w14:paraId="339E99A0" w14:textId="3A600AB4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347 073,3</w:t>
            </w:r>
          </w:p>
        </w:tc>
        <w:tc>
          <w:tcPr>
            <w:tcW w:w="1701" w:type="dxa"/>
          </w:tcPr>
          <w:p w14:paraId="66784F56" w14:textId="5BCB46D9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347 027,5</w:t>
            </w:r>
          </w:p>
        </w:tc>
        <w:tc>
          <w:tcPr>
            <w:tcW w:w="1118" w:type="dxa"/>
          </w:tcPr>
          <w:p w14:paraId="308889A2" w14:textId="7B889603" w:rsidR="00A676E4" w:rsidRPr="000B4E3E" w:rsidRDefault="00A676E4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4E3E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</w:tbl>
    <w:p w14:paraId="3BB62C92" w14:textId="77777777" w:rsidR="00F13E0C" w:rsidRPr="00625A85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83D0FF" w14:textId="5B48D4DD" w:rsidR="001F3DA6" w:rsidRPr="00625A85" w:rsidRDefault="00A676E4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Самое низкое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финансовое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получили</w:t>
      </w:r>
      <w:r w:rsidR="001F3DA6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38DBF6C0" w14:textId="5048E8F2" w:rsidR="00407FCF" w:rsidRPr="00625A85" w:rsidRDefault="00A676E4" w:rsidP="00407FCF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МП «Развитие градостроительной деятельности» </w:t>
      </w:r>
      <w:r w:rsidR="008D7A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68,37</w:t>
      </w:r>
      <w:r w:rsidR="001F3DA6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</w:t>
      </w:r>
      <w:r w:rsidR="00407FCF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C302D0D" w14:textId="181D77BD" w:rsidR="00F13E0C" w:rsidRPr="00625A85" w:rsidRDefault="00A676E4" w:rsidP="00407FCF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МП </w:t>
      </w:r>
      <w:r w:rsidRPr="00625A85">
        <w:rPr>
          <w:rFonts w:ascii="Times New Roman" w:hAnsi="Times New Roman" w:cs="Times New Roman"/>
          <w:sz w:val="24"/>
          <w:szCs w:val="24"/>
        </w:rPr>
        <w:t>«</w:t>
      </w:r>
      <w:r w:rsidRPr="00625A85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</w:t>
      </w:r>
      <w:r w:rsidR="008D7AC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25A85">
        <w:rPr>
          <w:rFonts w:ascii="Times New Roman" w:hAnsi="Times New Roman" w:cs="Times New Roman"/>
          <w:bCs/>
          <w:sz w:val="24"/>
          <w:szCs w:val="24"/>
        </w:rPr>
        <w:t xml:space="preserve"> 69,94%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28EFF14" w14:textId="1A801C52" w:rsidR="001F3DA6" w:rsidRPr="00625A85" w:rsidRDefault="001F3DA6" w:rsidP="00407F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Причины низкого исполнения МП «</w:t>
      </w:r>
      <w:r w:rsidRPr="00625A85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жильем»</w:t>
      </w:r>
    </w:p>
    <w:p w14:paraId="4EFB04CF" w14:textId="235B64C9" w:rsidR="00F13E0C" w:rsidRDefault="001F3DA6" w:rsidP="00407F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A676E4" w:rsidRPr="00625A85">
        <w:rPr>
          <w:rFonts w:ascii="Times New Roman" w:hAnsi="Times New Roman" w:cs="Times New Roman"/>
          <w:sz w:val="24"/>
          <w:szCs w:val="24"/>
        </w:rPr>
        <w:t xml:space="preserve">За 2023 годы администрацией района в единой информационной системе в сфере закупок был размещен 423 электронный аукцион на покупку жилья, из которых только 106 электронных аукционов состоялось или 25,1% от общего числа объявленных аукционов, заключено 106 муниципальных контрактов. Главным </w:t>
      </w:r>
      <w:r w:rsidR="00A676E4" w:rsidRPr="00625A85">
        <w:rPr>
          <w:rFonts w:ascii="Times New Roman" w:hAnsi="Times New Roman" w:cs="Times New Roman"/>
          <w:sz w:val="24"/>
          <w:szCs w:val="24"/>
        </w:rPr>
        <w:lastRenderedPageBreak/>
        <w:t>фактором, влияющим на исполнение некоторых мероприятий муниципальной программы</w:t>
      </w:r>
      <w:r w:rsidR="00407FCF" w:rsidRPr="00625A85">
        <w:rPr>
          <w:rFonts w:ascii="Times New Roman" w:hAnsi="Times New Roman" w:cs="Times New Roman"/>
          <w:sz w:val="24"/>
          <w:szCs w:val="24"/>
        </w:rPr>
        <w:t>,</w:t>
      </w:r>
      <w:r w:rsidR="00A676E4" w:rsidRPr="00625A85">
        <w:rPr>
          <w:rFonts w:ascii="Times New Roman" w:hAnsi="Times New Roman" w:cs="Times New Roman"/>
          <w:sz w:val="24"/>
          <w:szCs w:val="24"/>
        </w:rPr>
        <w:t xml:space="preserve"> является отсутствие на территории Сыктывдинского района достаточных предложений на вторичном и первичном рынке жилья, что не позволяет приобрести необходимое количество жилых помещений для переселения граждан из аварийного жилищного фонда, </w:t>
      </w:r>
      <w:r w:rsidRPr="00625A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76E4" w:rsidRPr="00625A85">
        <w:rPr>
          <w:rFonts w:ascii="Times New Roman" w:hAnsi="Times New Roman" w:cs="Times New Roman"/>
          <w:sz w:val="24"/>
          <w:szCs w:val="24"/>
        </w:rPr>
        <w:t>для обеспечения ж</w:t>
      </w:r>
      <w:r w:rsidR="00407FCF" w:rsidRPr="00625A85">
        <w:rPr>
          <w:rFonts w:ascii="Times New Roman" w:hAnsi="Times New Roman" w:cs="Times New Roman"/>
          <w:sz w:val="24"/>
          <w:szCs w:val="24"/>
        </w:rPr>
        <w:t>илыми помещениями детей – сирот</w:t>
      </w:r>
      <w:r w:rsidRPr="00625A85">
        <w:rPr>
          <w:rFonts w:ascii="Times New Roman" w:hAnsi="Times New Roman" w:cs="Times New Roman"/>
          <w:sz w:val="24"/>
          <w:szCs w:val="24"/>
        </w:rPr>
        <w:t>, поэтому финансовые средства, заложенные в программу в отчетном году</w:t>
      </w:r>
      <w:r w:rsidR="00407FCF" w:rsidRPr="00625A85">
        <w:rPr>
          <w:rFonts w:ascii="Times New Roman" w:hAnsi="Times New Roman" w:cs="Times New Roman"/>
          <w:sz w:val="24"/>
          <w:szCs w:val="24"/>
        </w:rPr>
        <w:t>,</w:t>
      </w:r>
      <w:r w:rsidRPr="00625A85">
        <w:rPr>
          <w:rFonts w:ascii="Times New Roman" w:hAnsi="Times New Roman" w:cs="Times New Roman"/>
          <w:sz w:val="24"/>
          <w:szCs w:val="24"/>
        </w:rPr>
        <w:t xml:space="preserve"> не израсходованы полностью.</w:t>
      </w:r>
    </w:p>
    <w:p w14:paraId="1590BA51" w14:textId="7B809E93" w:rsidR="006D2F3B" w:rsidRPr="008013D6" w:rsidRDefault="006D2F3B" w:rsidP="00A31299">
      <w:pPr>
        <w:pStyle w:val="a3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13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Выводы по оценке эффективности </w:t>
      </w:r>
      <w:r w:rsidR="001B47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МП</w:t>
      </w:r>
      <w:r w:rsidRPr="008013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 2023 год</w:t>
      </w:r>
    </w:p>
    <w:p w14:paraId="29B822CE" w14:textId="77777777" w:rsidR="009D4583" w:rsidRPr="00625A85" w:rsidRDefault="009D4583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53FAEE2" w14:textId="01C53BA9" w:rsidR="009D4583" w:rsidRPr="00625A85" w:rsidRDefault="009D4583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В соответствии с Таблицей N 2 приложения N 3 методических рекомендаций отдел экономического развития в сводном годовом отчете (докладе) о ходе реализации и оценке эффективности реализации муниципальных программ </w:t>
      </w:r>
      <w:r w:rsidR="00507633" w:rsidRPr="00625A85">
        <w:rPr>
          <w:rFonts w:ascii="Times New Roman" w:hAnsi="Times New Roman" w:cs="Times New Roman"/>
          <w:sz w:val="24"/>
          <w:szCs w:val="24"/>
        </w:rPr>
        <w:t>отражает ВЫ</w:t>
      </w:r>
      <w:r w:rsidR="006E2FAB" w:rsidRPr="00625A85">
        <w:rPr>
          <w:rFonts w:ascii="Times New Roman" w:hAnsi="Times New Roman" w:cs="Times New Roman"/>
          <w:sz w:val="24"/>
          <w:szCs w:val="24"/>
        </w:rPr>
        <w:t>В</w:t>
      </w:r>
      <w:r w:rsidR="00507633" w:rsidRPr="00625A85">
        <w:rPr>
          <w:rFonts w:ascii="Times New Roman" w:hAnsi="Times New Roman" w:cs="Times New Roman"/>
          <w:sz w:val="24"/>
          <w:szCs w:val="24"/>
        </w:rPr>
        <w:t>ОДЫ</w:t>
      </w:r>
      <w:r w:rsidRPr="00625A85">
        <w:rPr>
          <w:rFonts w:ascii="Times New Roman" w:hAnsi="Times New Roman" w:cs="Times New Roman"/>
          <w:sz w:val="24"/>
          <w:szCs w:val="24"/>
        </w:rPr>
        <w:t xml:space="preserve"> по каждой муниципальной программе:</w:t>
      </w:r>
    </w:p>
    <w:p w14:paraId="6DD659DC" w14:textId="77777777" w:rsidR="006E2FAB" w:rsidRPr="00625A85" w:rsidRDefault="006E2FAB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1FE20D" w14:textId="7453FA5F" w:rsidR="009D4583" w:rsidRPr="00625A85" w:rsidRDefault="009D4583" w:rsidP="00A31299">
      <w:pPr>
        <w:pStyle w:val="ConsPlusNormal"/>
        <w:numPr>
          <w:ilvl w:val="0"/>
          <w:numId w:val="25"/>
        </w:numPr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5A85">
        <w:rPr>
          <w:rFonts w:ascii="Times New Roman" w:hAnsi="Times New Roman" w:cs="Times New Roman"/>
          <w:b/>
          <w:i/>
          <w:sz w:val="24"/>
          <w:szCs w:val="24"/>
          <w:u w:val="single"/>
        </w:rPr>
        <w:t>МП «Создание условий для развития социальной сферы</w:t>
      </w:r>
      <w:r w:rsidR="00024B31" w:rsidRPr="00625A8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625A8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33BCD223" w14:textId="77777777" w:rsidR="006E2FAB" w:rsidRPr="00625A85" w:rsidRDefault="006E2FAB" w:rsidP="005076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1502D9" w14:textId="2AA5DF77" w:rsidR="00024B31" w:rsidRPr="00625A85" w:rsidRDefault="006E2FAB" w:rsidP="006E2F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3D6">
        <w:rPr>
          <w:rFonts w:ascii="Times New Roman" w:hAnsi="Times New Roman" w:cs="Times New Roman"/>
          <w:b/>
          <w:sz w:val="24"/>
          <w:szCs w:val="24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Муниципальная программа «Создание условий для развития социальной сферы» получила оценку эффективности как </w:t>
      </w:r>
      <w:r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86,25%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100 (-</w:t>
      </w:r>
      <w:r w:rsidR="00953132"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4,3% к прошлому году). </w:t>
      </w:r>
      <w:r w:rsidR="00B61088" w:rsidRPr="00625A85">
        <w:rPr>
          <w:rFonts w:ascii="Times New Roman" w:hAnsi="Times New Roman" w:cs="Times New Roman"/>
          <w:sz w:val="24"/>
          <w:szCs w:val="24"/>
        </w:rPr>
        <w:t>В целом муниципальная программа</w:t>
      </w:r>
      <w:r w:rsidR="00024B31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9D4583" w:rsidRPr="00625A85">
        <w:rPr>
          <w:rFonts w:ascii="Times New Roman" w:hAnsi="Times New Roman" w:cs="Times New Roman"/>
          <w:sz w:val="24"/>
          <w:szCs w:val="24"/>
        </w:rPr>
        <w:t>поставила перед собой четкие цели и приоритеты, является хорошо управляемой системой, но стоит обратить внимание</w:t>
      </w:r>
      <w:r w:rsidR="00507633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024B31" w:rsidRPr="00625A85">
        <w:rPr>
          <w:rFonts w:ascii="Times New Roman" w:hAnsi="Times New Roman" w:cs="Times New Roman"/>
          <w:b/>
          <w:sz w:val="24"/>
          <w:szCs w:val="24"/>
        </w:rPr>
        <w:t>на качество планирования целевых индикаторов</w:t>
      </w:r>
      <w:r w:rsidR="00024B31" w:rsidRPr="00625A85">
        <w:rPr>
          <w:rFonts w:ascii="Times New Roman" w:hAnsi="Times New Roman" w:cs="Times New Roman"/>
          <w:sz w:val="24"/>
          <w:szCs w:val="24"/>
        </w:rPr>
        <w:t>,</w:t>
      </w:r>
      <w:r w:rsidR="00507633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507633" w:rsidRPr="00625A85">
        <w:rPr>
          <w:rFonts w:ascii="Times New Roman" w:hAnsi="Times New Roman" w:cs="Times New Roman"/>
          <w:b/>
          <w:sz w:val="24"/>
          <w:szCs w:val="24"/>
        </w:rPr>
        <w:t xml:space="preserve">на соблюдение сроков приведения </w:t>
      </w:r>
      <w:r w:rsidR="00507633" w:rsidRPr="00625A8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07633" w:rsidRPr="00625A85">
        <w:rPr>
          <w:rFonts w:ascii="Times New Roman" w:hAnsi="Times New Roman" w:cs="Times New Roman"/>
          <w:b/>
          <w:sz w:val="24"/>
          <w:szCs w:val="24"/>
        </w:rPr>
        <w:t>в соответствии с бюджетом</w:t>
      </w:r>
      <w:r w:rsidRPr="00625A85">
        <w:rPr>
          <w:rFonts w:ascii="Times New Roman" w:hAnsi="Times New Roman" w:cs="Times New Roman"/>
          <w:b/>
          <w:sz w:val="24"/>
          <w:szCs w:val="24"/>
        </w:rPr>
        <w:t>,</w:t>
      </w:r>
      <w:r w:rsidR="009D4583" w:rsidRPr="00625A85">
        <w:rPr>
          <w:rFonts w:ascii="Times New Roman" w:hAnsi="Times New Roman" w:cs="Times New Roman"/>
          <w:sz w:val="24"/>
          <w:szCs w:val="24"/>
        </w:rPr>
        <w:t xml:space="preserve"> чтобы до</w:t>
      </w:r>
      <w:r w:rsidR="00024B31" w:rsidRPr="00625A85">
        <w:rPr>
          <w:rFonts w:ascii="Times New Roman" w:hAnsi="Times New Roman" w:cs="Times New Roman"/>
          <w:sz w:val="24"/>
          <w:szCs w:val="24"/>
        </w:rPr>
        <w:t>стичь более высоких результатов в последующ</w:t>
      </w:r>
      <w:r w:rsidRPr="00625A85">
        <w:rPr>
          <w:rFonts w:ascii="Times New Roman" w:hAnsi="Times New Roman" w:cs="Times New Roman"/>
          <w:sz w:val="24"/>
          <w:szCs w:val="24"/>
        </w:rPr>
        <w:t>ие годы реализации МП</w:t>
      </w:r>
      <w:r w:rsidR="00024B31" w:rsidRPr="00625A85">
        <w:rPr>
          <w:rFonts w:ascii="Times New Roman" w:hAnsi="Times New Roman" w:cs="Times New Roman"/>
          <w:sz w:val="24"/>
          <w:szCs w:val="24"/>
        </w:rPr>
        <w:t xml:space="preserve"> (2024-2027 годы).  </w:t>
      </w:r>
    </w:p>
    <w:p w14:paraId="45832A96" w14:textId="148BF18F" w:rsidR="00024B31" w:rsidRPr="00625A85" w:rsidRDefault="00024B31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Имеются целевые индикаторы (показатели), чьё фактическое значение превышает плановое более чем на 30%</w:t>
      </w:r>
      <w:r w:rsidR="00507633" w:rsidRPr="00625A85">
        <w:rPr>
          <w:rFonts w:ascii="Times New Roman" w:hAnsi="Times New Roman" w:cs="Times New Roman"/>
          <w:sz w:val="24"/>
          <w:szCs w:val="24"/>
        </w:rPr>
        <w:t>.</w:t>
      </w:r>
      <w:r w:rsidRPr="00625A85">
        <w:rPr>
          <w:rFonts w:ascii="Times New Roman" w:hAnsi="Times New Roman" w:cs="Times New Roman"/>
          <w:sz w:val="24"/>
          <w:szCs w:val="24"/>
        </w:rPr>
        <w:t xml:space="preserve"> Таких индикаторов 3 из 25 ед. или 12%:</w:t>
      </w:r>
      <w:r w:rsidR="00507633" w:rsidRPr="00625A85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5F21D4A9" w14:textId="4F732B0F" w:rsidR="00024B31" w:rsidRPr="00625A85" w:rsidRDefault="00507633" w:rsidP="008D7ACE">
      <w:pPr>
        <w:pStyle w:val="ConsPlusNormal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 w:rsidR="00024B31" w:rsidRPr="00625A85">
        <w:rPr>
          <w:rFonts w:ascii="Times New Roman" w:hAnsi="Times New Roman" w:cs="Times New Roman"/>
          <w:i/>
          <w:sz w:val="24"/>
          <w:szCs w:val="24"/>
        </w:rPr>
        <w:t>10.</w:t>
      </w:r>
      <w:r w:rsidR="00024B31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024B31" w:rsidRPr="008D7ACE">
        <w:rPr>
          <w:rFonts w:ascii="Times New Roman" w:hAnsi="Times New Roman" w:cs="Times New Roman"/>
          <w:i/>
          <w:sz w:val="24"/>
          <w:szCs w:val="24"/>
        </w:rPr>
        <w:t xml:space="preserve">Количество размещенной информации по ведению здорового образа жизни на официальном </w:t>
      </w:r>
      <w:r w:rsidRPr="008D7ACE">
        <w:rPr>
          <w:rFonts w:ascii="Times New Roman" w:hAnsi="Times New Roman" w:cs="Times New Roman"/>
          <w:i/>
          <w:sz w:val="24"/>
          <w:szCs w:val="24"/>
        </w:rPr>
        <w:t>сайте</w:t>
      </w:r>
      <w:r w:rsidR="00024B31" w:rsidRPr="008D7ACE">
        <w:rPr>
          <w:rFonts w:ascii="Times New Roman" w:hAnsi="Times New Roman" w:cs="Times New Roman"/>
          <w:i/>
          <w:sz w:val="24"/>
          <w:szCs w:val="24"/>
        </w:rPr>
        <w:t xml:space="preserve"> АМР, </w:t>
      </w:r>
      <w:r w:rsidR="008D7ACE" w:rsidRPr="008D7ACE">
        <w:rPr>
          <w:rFonts w:ascii="Times New Roman" w:hAnsi="Times New Roman" w:cs="Times New Roman"/>
          <w:i/>
          <w:sz w:val="24"/>
          <w:szCs w:val="24"/>
        </w:rPr>
        <w:t xml:space="preserve">в социальных </w:t>
      </w:r>
      <w:r w:rsidR="00024B31" w:rsidRPr="008D7ACE">
        <w:rPr>
          <w:rFonts w:ascii="Times New Roman" w:hAnsi="Times New Roman" w:cs="Times New Roman"/>
          <w:i/>
          <w:sz w:val="24"/>
          <w:szCs w:val="24"/>
        </w:rPr>
        <w:t xml:space="preserve">сетях, </w:t>
      </w:r>
      <w:r w:rsidR="008D7ACE" w:rsidRPr="008D7AC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24B31" w:rsidRPr="008D7ACE">
        <w:rPr>
          <w:rFonts w:ascii="Times New Roman" w:hAnsi="Times New Roman" w:cs="Times New Roman"/>
          <w:i/>
          <w:sz w:val="24"/>
          <w:szCs w:val="24"/>
        </w:rPr>
        <w:t>районной газете «</w:t>
      </w:r>
      <w:r w:rsidRPr="008D7ACE">
        <w:rPr>
          <w:rFonts w:ascii="Times New Roman" w:hAnsi="Times New Roman" w:cs="Times New Roman"/>
          <w:i/>
          <w:sz w:val="24"/>
          <w:szCs w:val="24"/>
        </w:rPr>
        <w:t>Н</w:t>
      </w:r>
      <w:r w:rsidR="00024B31" w:rsidRPr="008D7ACE">
        <w:rPr>
          <w:rFonts w:ascii="Times New Roman" w:hAnsi="Times New Roman" w:cs="Times New Roman"/>
          <w:i/>
          <w:sz w:val="24"/>
          <w:szCs w:val="24"/>
        </w:rPr>
        <w:t>аша жизнь»</w:t>
      </w:r>
      <w:r w:rsidRPr="00625A85">
        <w:rPr>
          <w:rFonts w:ascii="Times New Roman" w:hAnsi="Times New Roman" w:cs="Times New Roman"/>
          <w:sz w:val="24"/>
          <w:szCs w:val="24"/>
        </w:rPr>
        <w:t xml:space="preserve"> - </w:t>
      </w:r>
      <w:r w:rsidR="005B4DD2" w:rsidRPr="00625A85">
        <w:rPr>
          <w:rFonts w:ascii="Times New Roman" w:hAnsi="Times New Roman" w:cs="Times New Roman"/>
          <w:sz w:val="24"/>
          <w:szCs w:val="24"/>
        </w:rPr>
        <w:t xml:space="preserve">перевыполнен с </w:t>
      </w:r>
      <w:r w:rsidRPr="00625A85">
        <w:rPr>
          <w:rFonts w:ascii="Times New Roman" w:hAnsi="Times New Roman" w:cs="Times New Roman"/>
          <w:sz w:val="24"/>
          <w:szCs w:val="24"/>
        </w:rPr>
        <w:t>отклонение</w:t>
      </w:r>
      <w:r w:rsidR="005B4DD2" w:rsidRPr="00625A85">
        <w:rPr>
          <w:rFonts w:ascii="Times New Roman" w:hAnsi="Times New Roman" w:cs="Times New Roman"/>
          <w:sz w:val="24"/>
          <w:szCs w:val="24"/>
        </w:rPr>
        <w:t>м на</w:t>
      </w:r>
      <w:r w:rsidRPr="00625A85">
        <w:rPr>
          <w:rFonts w:ascii="Times New Roman" w:hAnsi="Times New Roman" w:cs="Times New Roman"/>
          <w:sz w:val="24"/>
          <w:szCs w:val="24"/>
        </w:rPr>
        <w:t xml:space="preserve"> 150%;</w:t>
      </w:r>
    </w:p>
    <w:p w14:paraId="6EE466AC" w14:textId="1F84B161" w:rsidR="00507633" w:rsidRPr="00625A85" w:rsidRDefault="00507633" w:rsidP="008D7ACE">
      <w:pPr>
        <w:pStyle w:val="ConsPlusNormal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i/>
          <w:sz w:val="24"/>
          <w:szCs w:val="24"/>
        </w:rPr>
        <w:t>Показатель 14.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5B4DD2" w:rsidRPr="008D7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адаптированных муниципальных учреждений сферы культуры, </w:t>
      </w:r>
      <w:r w:rsidR="005B4DD2" w:rsidRPr="008D7ACE">
        <w:rPr>
          <w:rFonts w:ascii="Times New Roman" w:hAnsi="Times New Roman" w:cs="Times New Roman"/>
          <w:i/>
          <w:sz w:val="24"/>
          <w:szCs w:val="24"/>
        </w:rPr>
        <w:t>путем ремонта, дооборудования техническими средствами адаптации и альтернативного формата предоставления услуг</w:t>
      </w:r>
      <w:r w:rsidR="005B4DD2" w:rsidRPr="00625A85">
        <w:rPr>
          <w:rFonts w:ascii="Times New Roman" w:hAnsi="Times New Roman" w:cs="Times New Roman"/>
          <w:sz w:val="24"/>
          <w:szCs w:val="24"/>
        </w:rPr>
        <w:t xml:space="preserve"> – выполнен на 50%;</w:t>
      </w:r>
    </w:p>
    <w:p w14:paraId="781CAD40" w14:textId="0EF232C9" w:rsidR="00024B31" w:rsidRPr="00625A85" w:rsidRDefault="005B4DD2" w:rsidP="008D7ACE">
      <w:pPr>
        <w:pStyle w:val="ConsPlusNormal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i/>
          <w:sz w:val="24"/>
          <w:szCs w:val="24"/>
        </w:rPr>
        <w:t>Показатель 23.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8D7ACE">
        <w:rPr>
          <w:rFonts w:ascii="Times New Roman" w:eastAsia="Calibri" w:hAnsi="Times New Roman" w:cs="Times New Roman"/>
          <w:i/>
          <w:sz w:val="24"/>
          <w:szCs w:val="24"/>
        </w:rPr>
        <w:t>Численность ветеранов ВОВ, получивших памятные подарки в</w:t>
      </w:r>
      <w:r w:rsidR="008D7ACE" w:rsidRPr="008D7ACE">
        <w:rPr>
          <w:rFonts w:ascii="Times New Roman" w:eastAsia="Calibri" w:hAnsi="Times New Roman" w:cs="Times New Roman"/>
          <w:i/>
          <w:sz w:val="24"/>
          <w:szCs w:val="24"/>
        </w:rPr>
        <w:t xml:space="preserve"> честь 90- и 95-летнего юбилея</w:t>
      </w:r>
      <w:r w:rsidRPr="008D7A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25A85">
        <w:rPr>
          <w:rFonts w:ascii="Times New Roman" w:eastAsia="Calibri" w:hAnsi="Times New Roman" w:cs="Times New Roman"/>
          <w:sz w:val="24"/>
          <w:szCs w:val="24"/>
        </w:rPr>
        <w:t>выполнен на 50%</w:t>
      </w:r>
      <w:r w:rsidR="006E2FAB" w:rsidRPr="00625A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2F7026" w14:textId="77777777" w:rsidR="00024B31" w:rsidRPr="00625A85" w:rsidRDefault="00024B31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889906" w14:textId="77777777" w:rsidR="00B266C5" w:rsidRPr="00625A85" w:rsidRDefault="00B266C5" w:rsidP="00A312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МП «Развитие образования»</w:t>
      </w:r>
    </w:p>
    <w:p w14:paraId="18D85912" w14:textId="77777777" w:rsidR="00221945" w:rsidRPr="00625A85" w:rsidRDefault="00221945" w:rsidP="0022194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ECC02A0" w14:textId="77777777" w:rsidR="008D7ACE" w:rsidRDefault="00221945" w:rsidP="002219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В целом муниципальная программа «Развитие образования»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результатов.  </w:t>
      </w:r>
      <w:r w:rsidR="00522461" w:rsidRPr="00625A85">
        <w:rPr>
          <w:rFonts w:ascii="Times New Roman" w:hAnsi="Times New Roman" w:cs="Times New Roman"/>
          <w:sz w:val="24"/>
          <w:szCs w:val="24"/>
        </w:rPr>
        <w:t>О</w:t>
      </w:r>
      <w:r w:rsidRPr="00625A85">
        <w:rPr>
          <w:rFonts w:ascii="Times New Roman" w:hAnsi="Times New Roman" w:cs="Times New Roman"/>
          <w:sz w:val="24"/>
          <w:szCs w:val="24"/>
        </w:rPr>
        <w:t>ценка</w:t>
      </w:r>
      <w:r w:rsidR="00205D60" w:rsidRPr="00625A85">
        <w:rPr>
          <w:rFonts w:ascii="Times New Roman" w:hAnsi="Times New Roman" w:cs="Times New Roman"/>
          <w:sz w:val="24"/>
          <w:szCs w:val="24"/>
        </w:rPr>
        <w:t xml:space="preserve"> эффективности по реализации за 2023 год по программе улучшилась на 4,68% до 84,15% из 100, получила оценку «</w:t>
      </w:r>
      <w:r w:rsidR="00205D60" w:rsidRPr="00625A85">
        <w:rPr>
          <w:rFonts w:ascii="Times New Roman" w:hAnsi="Times New Roman" w:cs="Times New Roman"/>
          <w:b/>
          <w:sz w:val="24"/>
          <w:szCs w:val="24"/>
        </w:rPr>
        <w:t>Умеренно эффективная»</w:t>
      </w:r>
      <w:r w:rsidR="00522461" w:rsidRPr="00625A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2461" w:rsidRPr="00625A85">
        <w:rPr>
          <w:rFonts w:ascii="Times New Roman" w:hAnsi="Times New Roman" w:cs="Times New Roman"/>
          <w:sz w:val="24"/>
          <w:szCs w:val="24"/>
        </w:rPr>
        <w:t>программа соответствует Стратегии МР, имеет высокие финансовые п</w:t>
      </w:r>
      <w:r w:rsidR="008D7ACE">
        <w:rPr>
          <w:rFonts w:ascii="Times New Roman" w:hAnsi="Times New Roman" w:cs="Times New Roman"/>
          <w:sz w:val="24"/>
          <w:szCs w:val="24"/>
        </w:rPr>
        <w:t>оказатели (почти 100% исполнения</w:t>
      </w:r>
      <w:r w:rsidR="00522461" w:rsidRPr="00625A85">
        <w:rPr>
          <w:rFonts w:ascii="Times New Roman" w:hAnsi="Times New Roman" w:cs="Times New Roman"/>
          <w:sz w:val="24"/>
          <w:szCs w:val="24"/>
        </w:rPr>
        <w:t>) и высокое качество планирования показателей. Так из 50 показателей программы только 1 индикатор имеет отклонение фактического от планового значения свыше 30%, это 2% о</w:t>
      </w:r>
      <w:r w:rsidR="008D7ACE">
        <w:rPr>
          <w:rFonts w:ascii="Times New Roman" w:hAnsi="Times New Roman" w:cs="Times New Roman"/>
          <w:sz w:val="24"/>
          <w:szCs w:val="24"/>
        </w:rPr>
        <w:t>т общего количества индикаторов.</w:t>
      </w:r>
    </w:p>
    <w:p w14:paraId="16FE32AE" w14:textId="447541A5" w:rsidR="00522461" w:rsidRPr="00625A85" w:rsidRDefault="008D7ACE" w:rsidP="002219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исполнителю</w:t>
      </w:r>
      <w:r w:rsidR="00522461" w:rsidRPr="00625A85">
        <w:rPr>
          <w:rFonts w:ascii="Times New Roman" w:hAnsi="Times New Roman" w:cs="Times New Roman"/>
          <w:b/>
          <w:sz w:val="24"/>
          <w:szCs w:val="24"/>
        </w:rPr>
        <w:t xml:space="preserve"> стоит обратить внимание</w:t>
      </w:r>
      <w:r w:rsidR="00522461" w:rsidRPr="00625A85">
        <w:rPr>
          <w:rFonts w:ascii="Times New Roman" w:hAnsi="Times New Roman" w:cs="Times New Roman"/>
          <w:sz w:val="24"/>
          <w:szCs w:val="24"/>
        </w:rPr>
        <w:t xml:space="preserve"> на само выполнение показателей подпрограмм.</w:t>
      </w:r>
    </w:p>
    <w:p w14:paraId="604A8CFE" w14:textId="61644336" w:rsidR="00205D60" w:rsidRPr="00625A85" w:rsidRDefault="00522461" w:rsidP="0052246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В отчетном году</w:t>
      </w:r>
      <w:r w:rsidRPr="0062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D60" w:rsidRPr="00625A85">
        <w:rPr>
          <w:rFonts w:ascii="Times New Roman" w:eastAsia="Calibri" w:hAnsi="Times New Roman" w:cs="Times New Roman"/>
          <w:sz w:val="24"/>
          <w:szCs w:val="24"/>
        </w:rPr>
        <w:t xml:space="preserve">из 45 индикаторов </w:t>
      </w:r>
      <w:r w:rsidRPr="00625A85">
        <w:rPr>
          <w:rFonts w:ascii="Times New Roman" w:eastAsia="Calibri" w:hAnsi="Times New Roman" w:cs="Times New Roman"/>
          <w:sz w:val="24"/>
          <w:szCs w:val="24"/>
        </w:rPr>
        <w:t>5</w:t>
      </w:r>
      <w:r w:rsidR="008D7ACE">
        <w:rPr>
          <w:rFonts w:ascii="Times New Roman" w:eastAsia="Calibri" w:hAnsi="Times New Roman" w:cs="Times New Roman"/>
          <w:sz w:val="24"/>
          <w:szCs w:val="24"/>
        </w:rPr>
        <w:t>-ти</w:t>
      </w:r>
      <w:r w:rsidR="00205D60" w:rsidRPr="00625A85">
        <w:rPr>
          <w:rFonts w:ascii="Times New Roman" w:eastAsia="Calibri" w:hAnsi="Times New Roman" w:cs="Times New Roman"/>
          <w:sz w:val="24"/>
          <w:szCs w:val="24"/>
        </w:rPr>
        <w:t xml:space="preserve"> подпрограмм муниципальной программы:</w:t>
      </w:r>
    </w:p>
    <w:p w14:paraId="270FCA76" w14:textId="77777777" w:rsidR="00205D60" w:rsidRPr="00625A85" w:rsidRDefault="00205D60" w:rsidP="00A31299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достигнуто 40 показателей (индикаторов); </w:t>
      </w:r>
    </w:p>
    <w:p w14:paraId="23D6D0B5" w14:textId="77777777" w:rsidR="00205D60" w:rsidRPr="00625A85" w:rsidRDefault="00205D60" w:rsidP="00A31299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lastRenderedPageBreak/>
        <w:t>достигнуто с превышением 12;</w:t>
      </w:r>
    </w:p>
    <w:p w14:paraId="663279F6" w14:textId="77777777" w:rsidR="00522461" w:rsidRPr="00625A85" w:rsidRDefault="00205D60" w:rsidP="00A31299">
      <w:pPr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не достигнуто 5. </w:t>
      </w:r>
    </w:p>
    <w:p w14:paraId="0311804E" w14:textId="397DACE2" w:rsidR="00205D60" w:rsidRPr="00625A85" w:rsidRDefault="00205D60" w:rsidP="0052246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5A85">
        <w:rPr>
          <w:rFonts w:ascii="Times New Roman" w:eastAsia="Calibri" w:hAnsi="Times New Roman" w:cs="Times New Roman"/>
          <w:i/>
          <w:sz w:val="24"/>
          <w:szCs w:val="24"/>
        </w:rPr>
        <w:t>Это следующие показатели:</w:t>
      </w:r>
    </w:p>
    <w:p w14:paraId="5173EDED" w14:textId="430E9487" w:rsidR="00205D60" w:rsidRPr="00625A85" w:rsidRDefault="00205D60" w:rsidP="00A31299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(плановое значение – 100%, фактическое значение – 99,6%, отклонение 0,4%). </w:t>
      </w:r>
    </w:p>
    <w:p w14:paraId="677B82C7" w14:textId="77777777" w:rsidR="00205D60" w:rsidRPr="00625A85" w:rsidRDefault="00205D60" w:rsidP="0052246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Причина: отказ родителей получать сертификат дополнительного образования.</w:t>
      </w:r>
    </w:p>
    <w:p w14:paraId="0854E96F" w14:textId="0D39CA23" w:rsidR="00205D60" w:rsidRPr="00625A85" w:rsidRDefault="00205D60" w:rsidP="00A31299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(плановое значение – 10%, фактическое значение – 8%, отклонение 20%).</w:t>
      </w:r>
    </w:p>
    <w:p w14:paraId="3C8BF255" w14:textId="77777777" w:rsidR="00205D60" w:rsidRPr="00625A85" w:rsidRDefault="00205D60" w:rsidP="00522461">
      <w:pPr>
        <w:pStyle w:val="a3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Причина: не все дети зачислены на сертифицированные программы, т.к. две дополнительные образовательные программы (ДОП), направленные на сертификацию в МБУДО «РЦВР» с. Выльгорт, дорабатываются с учетом замечаний.</w:t>
      </w:r>
    </w:p>
    <w:p w14:paraId="5FDC8AC2" w14:textId="71F0F05A" w:rsidR="00205D60" w:rsidRPr="00625A85" w:rsidRDefault="00205D60" w:rsidP="00A31299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Доля обучающихся регулярно занимающихся физической культурой и спортом во внеурочное время в общеобразовательных организациях района, от общего количества обучающихся в общеобразовательных организациях (плановое значение – 58%, фактическое значение – 52,2%, отклонение 10%).</w:t>
      </w:r>
      <w:r w:rsidRPr="00625A85">
        <w:rPr>
          <w:rFonts w:ascii="Times New Roman" w:eastAsia="Calibri" w:hAnsi="Times New Roman" w:cs="Times New Roman"/>
          <w:sz w:val="24"/>
          <w:szCs w:val="24"/>
        </w:rPr>
        <w:tab/>
      </w:r>
    </w:p>
    <w:p w14:paraId="2AC41330" w14:textId="77777777" w:rsidR="00205D60" w:rsidRPr="00625A85" w:rsidRDefault="00205D60" w:rsidP="0052246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Причина: на конец 2023 года 1603 (52,2%) обучающихся регулярно занимающихся физической культурой и спортом во внеурочное время в общеобразовательных организациях. </w:t>
      </w:r>
    </w:p>
    <w:p w14:paraId="3F20E2B1" w14:textId="32B5B736" w:rsidR="00205D60" w:rsidRPr="00625A85" w:rsidRDefault="00205D60" w:rsidP="00A31299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 (плановое значение – не более 40%, фактическое значение – 44%, отклонение 10%).</w:t>
      </w:r>
    </w:p>
    <w:p w14:paraId="6BA57A5D" w14:textId="46F55E74" w:rsidR="00205D60" w:rsidRPr="00625A85" w:rsidRDefault="00C40D17" w:rsidP="00522461">
      <w:pPr>
        <w:pStyle w:val="a3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Причина: превышение фактического значения над плановым в данном показателе возникло из-за высокой доли вспомогательного персонала (повара, нянечки, уборщицы) в дошкольных образовательных учреждениях, которая влияет на общую долю </w:t>
      </w:r>
      <w:r w:rsidRPr="00625A85">
        <w:rPr>
          <w:rFonts w:ascii="Times New Roman" w:eastAsia="Calibri" w:hAnsi="Times New Roman" w:cs="Times New Roman"/>
          <w:sz w:val="24"/>
          <w:szCs w:val="24"/>
        </w:rPr>
        <w:t>административно-управленческо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и вспомогательного персонала всех муниципальных образовательных учреждений </w:t>
      </w:r>
      <w:r w:rsidRPr="00C40D17">
        <w:rPr>
          <w:rFonts w:ascii="Times New Roman" w:eastAsia="Calibri" w:hAnsi="Times New Roman" w:cs="Times New Roman"/>
          <w:sz w:val="24"/>
          <w:szCs w:val="24"/>
        </w:rPr>
        <w:t>(</w:t>
      </w:r>
      <w:r w:rsidR="00205D60" w:rsidRPr="00C40D17">
        <w:rPr>
          <w:rFonts w:ascii="Times New Roman" w:eastAsia="Calibri" w:hAnsi="Times New Roman" w:cs="Times New Roman"/>
          <w:sz w:val="24"/>
          <w:szCs w:val="24"/>
        </w:rPr>
        <w:t>в ОУ – 40,8%, ДОУ– 50,1%).</w:t>
      </w:r>
    </w:p>
    <w:p w14:paraId="4654285D" w14:textId="22B2204A" w:rsidR="00205D60" w:rsidRPr="00625A85" w:rsidRDefault="00205D60" w:rsidP="00A31299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 (плановое значение – не более 100%, фактическое значение – 90%, отклонение 10%).</w:t>
      </w:r>
      <w:r w:rsidRPr="00625A85">
        <w:rPr>
          <w:rFonts w:ascii="Times New Roman" w:eastAsia="Calibri" w:hAnsi="Times New Roman" w:cs="Times New Roman"/>
          <w:sz w:val="24"/>
          <w:szCs w:val="24"/>
        </w:rPr>
        <w:tab/>
      </w:r>
    </w:p>
    <w:p w14:paraId="613161AD" w14:textId="77777777" w:rsidR="00522461" w:rsidRPr="00625A85" w:rsidRDefault="00205D60" w:rsidP="00522461">
      <w:pPr>
        <w:pStyle w:val="a3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>Причина: из 10 запланированных мероприятий выполнено 9.</w:t>
      </w:r>
      <w:r w:rsidRPr="00625A85"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>Не выполнено</w:t>
      </w:r>
      <w:r w:rsidRPr="00625A85">
        <w:t xml:space="preserve"> </w:t>
      </w:r>
      <w:r w:rsidRPr="00625A85">
        <w:rPr>
          <w:rFonts w:ascii="Times New Roman" w:eastAsia="Calibri" w:hAnsi="Times New Roman" w:cs="Times New Roman"/>
          <w:sz w:val="24"/>
          <w:szCs w:val="24"/>
        </w:rPr>
        <w:t>мероприятие 5.3.10.2. Обеспечение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40%.</w:t>
      </w:r>
      <w:r w:rsidRPr="00625A85">
        <w:rPr>
          <w:rFonts w:ascii="Times New Roman" w:eastAsia="Calibri" w:hAnsi="Times New Roman" w:cs="Times New Roman"/>
          <w:sz w:val="24"/>
          <w:szCs w:val="24"/>
        </w:rPr>
        <w:tab/>
      </w:r>
    </w:p>
    <w:p w14:paraId="38C4B4C0" w14:textId="1692DDF7" w:rsidR="00B266C5" w:rsidRPr="00625A85" w:rsidRDefault="00205D60" w:rsidP="003F3E22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23634C" w14:textId="06FFA697" w:rsidR="003C55F6" w:rsidRPr="00625A85" w:rsidRDefault="00B61088" w:rsidP="00A312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B266C5"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МП «Развитие культуры, физической культуры и спорта»</w:t>
      </w:r>
    </w:p>
    <w:p w14:paraId="552EC9C7" w14:textId="77777777" w:rsidR="00522461" w:rsidRPr="00625A85" w:rsidRDefault="00522461" w:rsidP="0052246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0925455" w14:textId="288F76A8" w:rsidR="00247D00" w:rsidRPr="00625A85" w:rsidRDefault="00522461" w:rsidP="0052246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Муниципальная программа «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культуры, физической культуры и спорта</w:t>
      </w:r>
      <w:r w:rsidR="008013D6">
        <w:rPr>
          <w:rFonts w:ascii="Times New Roman" w:hAnsi="Times New Roman" w:cs="Times New Roman"/>
          <w:sz w:val="24"/>
          <w:szCs w:val="24"/>
        </w:rPr>
        <w:t>»</w:t>
      </w:r>
      <w:r w:rsidR="00241727" w:rsidRPr="00625A85">
        <w:rPr>
          <w:rFonts w:ascii="Times New Roman" w:hAnsi="Times New Roman" w:cs="Times New Roman"/>
          <w:sz w:val="24"/>
          <w:szCs w:val="24"/>
        </w:rPr>
        <w:t xml:space="preserve"> значительно улучшила свою эффе</w:t>
      </w:r>
      <w:r w:rsidR="00F20284">
        <w:rPr>
          <w:rFonts w:ascii="Times New Roman" w:hAnsi="Times New Roman" w:cs="Times New Roman"/>
          <w:sz w:val="24"/>
          <w:szCs w:val="24"/>
        </w:rPr>
        <w:t>ктивность</w:t>
      </w:r>
      <w:r w:rsidR="008D7ACE">
        <w:rPr>
          <w:rFonts w:ascii="Times New Roman" w:hAnsi="Times New Roman" w:cs="Times New Roman"/>
          <w:sz w:val="24"/>
          <w:szCs w:val="24"/>
        </w:rPr>
        <w:t xml:space="preserve"> на </w:t>
      </w:r>
      <w:r w:rsidR="00241727" w:rsidRPr="00625A85">
        <w:rPr>
          <w:rFonts w:ascii="Times New Roman" w:hAnsi="Times New Roman" w:cs="Times New Roman"/>
          <w:sz w:val="24"/>
          <w:szCs w:val="24"/>
        </w:rPr>
        <w:t>12,12% к уровню прошлого года (2022</w:t>
      </w:r>
      <w:r w:rsidR="008D7ACE">
        <w:rPr>
          <w:rFonts w:ascii="Times New Roman" w:hAnsi="Times New Roman" w:cs="Times New Roman"/>
          <w:sz w:val="24"/>
          <w:szCs w:val="24"/>
        </w:rPr>
        <w:t xml:space="preserve"> г. -</w:t>
      </w:r>
      <w:r w:rsidR="00F20284">
        <w:rPr>
          <w:rFonts w:ascii="Times New Roman" w:hAnsi="Times New Roman" w:cs="Times New Roman"/>
          <w:sz w:val="24"/>
          <w:szCs w:val="24"/>
        </w:rPr>
        <w:t xml:space="preserve"> 70,8</w:t>
      </w:r>
      <w:r w:rsidR="008D7ACE">
        <w:rPr>
          <w:rFonts w:ascii="Times New Roman" w:hAnsi="Times New Roman" w:cs="Times New Roman"/>
          <w:sz w:val="24"/>
          <w:szCs w:val="24"/>
        </w:rPr>
        <w:t>8</w:t>
      </w:r>
      <w:r w:rsidR="00241727" w:rsidRPr="00625A85">
        <w:rPr>
          <w:rFonts w:ascii="Times New Roman" w:hAnsi="Times New Roman" w:cs="Times New Roman"/>
          <w:sz w:val="24"/>
          <w:szCs w:val="24"/>
        </w:rPr>
        <w:t xml:space="preserve">%) и </w:t>
      </w:r>
      <w:r w:rsidRPr="00625A85">
        <w:rPr>
          <w:rFonts w:ascii="Times New Roman" w:hAnsi="Times New Roman" w:cs="Times New Roman"/>
          <w:sz w:val="24"/>
          <w:szCs w:val="24"/>
        </w:rPr>
        <w:t xml:space="preserve">получила оценку эффективности как </w:t>
      </w:r>
      <w:r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41727"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3,0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100</w:t>
      </w:r>
      <w:r w:rsidR="00241727"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>В целом муниципальная программа поставила перед собой четкие цели и приоритеты, являет</w:t>
      </w:r>
      <w:r w:rsidR="00241727" w:rsidRPr="00625A85">
        <w:rPr>
          <w:rFonts w:ascii="Times New Roman" w:hAnsi="Times New Roman" w:cs="Times New Roman"/>
          <w:sz w:val="24"/>
          <w:szCs w:val="24"/>
        </w:rPr>
        <w:t>ся хорошо управляемой системой,</w:t>
      </w:r>
      <w:r w:rsidR="00247D00" w:rsidRPr="00625A85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241727" w:rsidRPr="00625A85">
        <w:rPr>
          <w:rFonts w:ascii="Times New Roman" w:hAnsi="Times New Roman" w:cs="Times New Roman"/>
          <w:sz w:val="24"/>
          <w:szCs w:val="24"/>
        </w:rPr>
        <w:t xml:space="preserve"> почти 100</w:t>
      </w:r>
      <w:r w:rsidR="00247D00" w:rsidRPr="00625A85">
        <w:rPr>
          <w:rFonts w:ascii="Times New Roman" w:hAnsi="Times New Roman" w:cs="Times New Roman"/>
          <w:sz w:val="24"/>
          <w:szCs w:val="24"/>
        </w:rPr>
        <w:t>% и</w:t>
      </w:r>
      <w:r w:rsidR="00241727" w:rsidRPr="00625A85">
        <w:rPr>
          <w:rFonts w:ascii="Times New Roman" w:hAnsi="Times New Roman" w:cs="Times New Roman"/>
          <w:sz w:val="24"/>
          <w:szCs w:val="24"/>
        </w:rPr>
        <w:t>сполнение по финансам. у каждой задачи</w:t>
      </w:r>
      <w:r w:rsidR="00247D00" w:rsidRPr="00625A85">
        <w:rPr>
          <w:rFonts w:ascii="Times New Roman" w:hAnsi="Times New Roman" w:cs="Times New Roman"/>
          <w:sz w:val="24"/>
          <w:szCs w:val="24"/>
        </w:rPr>
        <w:t xml:space="preserve"> имеются свои</w:t>
      </w:r>
      <w:r w:rsidR="00241727" w:rsidRPr="00625A85">
        <w:rPr>
          <w:rFonts w:ascii="Times New Roman" w:hAnsi="Times New Roman" w:cs="Times New Roman"/>
          <w:sz w:val="24"/>
          <w:szCs w:val="24"/>
        </w:rPr>
        <w:t xml:space="preserve"> индикаторы. И</w:t>
      </w:r>
      <w:r w:rsidR="00247D00" w:rsidRPr="00625A85">
        <w:rPr>
          <w:rFonts w:ascii="Times New Roman" w:hAnsi="Times New Roman" w:cs="Times New Roman"/>
          <w:sz w:val="24"/>
          <w:szCs w:val="24"/>
        </w:rPr>
        <w:t>х всего 22 ед., достигнут 21 индикатор, не достигнут 1. У одного</w:t>
      </w:r>
      <w:r w:rsidR="00247D00" w:rsidRPr="00625A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индикатора расхождение более 30%, что составляет 4,76 %. Причиной невыполнения индикатора 1 – п</w:t>
      </w:r>
      <w:r w:rsidR="00247D00" w:rsidRPr="00625A85">
        <w:rPr>
          <w:rFonts w:ascii="Times New Roman" w:hAnsi="Times New Roman" w:cs="Times New Roman"/>
          <w:sz w:val="24"/>
          <w:szCs w:val="24"/>
        </w:rPr>
        <w:t>роведение ремонта в МАУК «СРДК</w:t>
      </w:r>
      <w:r w:rsidR="00F20284">
        <w:rPr>
          <w:rFonts w:ascii="Times New Roman" w:hAnsi="Times New Roman" w:cs="Times New Roman"/>
          <w:sz w:val="24"/>
          <w:szCs w:val="24"/>
        </w:rPr>
        <w:t>», Закрытие филиала ДК п. Гарья.</w:t>
      </w:r>
    </w:p>
    <w:p w14:paraId="39E17103" w14:textId="5C2CE5F5" w:rsidR="00247D00" w:rsidRPr="00625A85" w:rsidRDefault="00247D00" w:rsidP="0052246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Ответственным исполнителям стоит улучшить следующие требования оценки:</w:t>
      </w:r>
    </w:p>
    <w:p w14:paraId="00C30FD7" w14:textId="77777777" w:rsidR="00247D00" w:rsidRPr="00625A85" w:rsidRDefault="00247D00" w:rsidP="00A31299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дополнить муниципальную программу достаточным количеством основных мероприятий;</w:t>
      </w:r>
    </w:p>
    <w:p w14:paraId="07F3CE5E" w14:textId="5598AF2B" w:rsidR="00247D00" w:rsidRPr="00625A85" w:rsidRDefault="00247D00" w:rsidP="00A31299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соблюдать сроки приведения программы в соответствии с бюджетом при ее утверждении и при изменении бюджета;</w:t>
      </w:r>
    </w:p>
    <w:p w14:paraId="04F0AE83" w14:textId="696F18FF" w:rsidR="00247D00" w:rsidRPr="00625A85" w:rsidRDefault="00247D00" w:rsidP="00A31299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привести плановые значения программы в соответствии со Стратегией МР.</w:t>
      </w:r>
    </w:p>
    <w:p w14:paraId="567B3C5E" w14:textId="25BF245A" w:rsidR="000B4E3E" w:rsidRPr="00254003" w:rsidRDefault="00247D00" w:rsidP="002540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В пр</w:t>
      </w:r>
      <w:r w:rsidR="00287FC7" w:rsidRPr="00625A85">
        <w:rPr>
          <w:rFonts w:ascii="Times New Roman" w:hAnsi="Times New Roman" w:cs="Times New Roman"/>
          <w:sz w:val="24"/>
          <w:szCs w:val="24"/>
        </w:rPr>
        <w:t>ограмме имеется расхождение со С</w:t>
      </w:r>
      <w:r w:rsidRPr="00625A85">
        <w:rPr>
          <w:rFonts w:ascii="Times New Roman" w:hAnsi="Times New Roman" w:cs="Times New Roman"/>
          <w:sz w:val="24"/>
          <w:szCs w:val="24"/>
        </w:rPr>
        <w:t>тратегией МР по показателю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87FC7" w:rsidRPr="00625A85">
        <w:rPr>
          <w:rFonts w:ascii="Times New Roman" w:hAnsi="Times New Roman" w:cs="Times New Roman"/>
          <w:sz w:val="24"/>
          <w:szCs w:val="24"/>
          <w:lang w:eastAsia="ar-SA"/>
        </w:rPr>
        <w:t xml:space="preserve">Доля населения, систематически занимающегося физической культурой и спортом </w:t>
      </w:r>
      <w:r w:rsidR="00287FC7" w:rsidRPr="00625A85">
        <w:rPr>
          <w:rFonts w:ascii="Times New Roman" w:eastAsia="Calibri" w:hAnsi="Times New Roman" w:cs="Times New Roman"/>
          <w:sz w:val="24"/>
          <w:szCs w:val="24"/>
          <w:lang w:eastAsia="ar-SA"/>
        </w:rPr>
        <w:t>от общей численности населения Сыктывдинского района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» как в плановом значении на 2023 год, так и в наименовании самого индикатора</w:t>
      </w:r>
      <w:r w:rsidR="000B4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таблицу 5)</w:t>
      </w:r>
      <w:r w:rsidR="00254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51B443" w14:textId="46861319" w:rsidR="00247D00" w:rsidRPr="000B4E3E" w:rsidRDefault="000B4E3E" w:rsidP="000B4E3E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5.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2693"/>
        <w:gridCol w:w="851"/>
      </w:tblGrid>
      <w:tr w:rsidR="000B4E3E" w:rsidRPr="00625A85" w14:paraId="7E0D206B" w14:textId="4F982809" w:rsidTr="000B4E3E">
        <w:tc>
          <w:tcPr>
            <w:tcW w:w="5812" w:type="dxa"/>
            <w:gridSpan w:val="3"/>
          </w:tcPr>
          <w:p w14:paraId="7B4C9A10" w14:textId="6A14665B" w:rsidR="000B4E3E" w:rsidRPr="00625A85" w:rsidRDefault="000B4E3E" w:rsidP="00247D0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gridSpan w:val="2"/>
          </w:tcPr>
          <w:p w14:paraId="7A5FE194" w14:textId="4585EB89" w:rsidR="000B4E3E" w:rsidRPr="00625A85" w:rsidRDefault="000B4E3E" w:rsidP="00247D0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Стратегия МР</w:t>
            </w:r>
          </w:p>
        </w:tc>
      </w:tr>
      <w:tr w:rsidR="000B4E3E" w:rsidRPr="00625A85" w14:paraId="4AD0606D" w14:textId="38CA9BD3" w:rsidTr="000B4E3E">
        <w:tc>
          <w:tcPr>
            <w:tcW w:w="4111" w:type="dxa"/>
            <w:vMerge w:val="restart"/>
          </w:tcPr>
          <w:p w14:paraId="16C0E345" w14:textId="6779ECDD" w:rsidR="000B4E3E" w:rsidRPr="00625A85" w:rsidRDefault="000B4E3E" w:rsidP="00CC2C02">
            <w:pPr>
              <w:pStyle w:val="a3"/>
              <w:ind w:left="0"/>
              <w:jc w:val="center"/>
              <w:rPr>
                <w:b/>
                <w:lang w:eastAsia="ar-SA"/>
              </w:rPr>
            </w:pPr>
            <w:r w:rsidRPr="00625A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701" w:type="dxa"/>
            <w:gridSpan w:val="2"/>
          </w:tcPr>
          <w:p w14:paraId="48904032" w14:textId="0A47816C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vMerge w:val="restart"/>
          </w:tcPr>
          <w:p w14:paraId="60FB91D1" w14:textId="4B7DA8F5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vMerge w:val="restart"/>
          </w:tcPr>
          <w:p w14:paraId="2B0955C4" w14:textId="77777777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2023</w:t>
            </w:r>
          </w:p>
          <w:p w14:paraId="2E15F3BE" w14:textId="202BFF85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</w:tr>
      <w:tr w:rsidR="000B4E3E" w:rsidRPr="00625A85" w14:paraId="6382355C" w14:textId="63D6873D" w:rsidTr="000B4E3E">
        <w:tc>
          <w:tcPr>
            <w:tcW w:w="4111" w:type="dxa"/>
            <w:vMerge/>
          </w:tcPr>
          <w:p w14:paraId="5CA12B44" w14:textId="4ACAF731" w:rsidR="000B4E3E" w:rsidRPr="00625A85" w:rsidRDefault="000B4E3E" w:rsidP="00CC2C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2C0F169B" w14:textId="161CAEFC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59E30EA0" w14:textId="6571B8DC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</w:tcPr>
          <w:p w14:paraId="76B4F38D" w14:textId="6E2639A0" w:rsidR="000B4E3E" w:rsidRPr="00625A85" w:rsidRDefault="000B4E3E" w:rsidP="00CC2C0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6F069DA" w14:textId="5EC79E1B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4E3E" w:rsidRPr="00625A85" w14:paraId="20B6FFA3" w14:textId="35884346" w:rsidTr="000B4E3E">
        <w:tc>
          <w:tcPr>
            <w:tcW w:w="4111" w:type="dxa"/>
          </w:tcPr>
          <w:p w14:paraId="69FC99D0" w14:textId="2F1ED003" w:rsidR="000B4E3E" w:rsidRPr="00625A85" w:rsidRDefault="000B4E3E" w:rsidP="00CC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Доля населения, систематически занимающегося физической культурой и спортом </w:t>
            </w:r>
            <w:r w:rsidRPr="00625A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общей численности населения Сыктывдинского района</w:t>
            </w:r>
          </w:p>
        </w:tc>
        <w:tc>
          <w:tcPr>
            <w:tcW w:w="851" w:type="dxa"/>
            <w:vAlign w:val="center"/>
          </w:tcPr>
          <w:p w14:paraId="6345B7DB" w14:textId="7D3D61D7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14:paraId="04AB44AC" w14:textId="44354D76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693" w:type="dxa"/>
          </w:tcPr>
          <w:p w14:paraId="3976347B" w14:textId="0E4AA97A" w:rsidR="000B4E3E" w:rsidRPr="00625A85" w:rsidRDefault="000B4E3E" w:rsidP="00CC2C0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Доля населения, систематически занимающегося физической культурой и спортом, %</w:t>
            </w:r>
          </w:p>
        </w:tc>
        <w:tc>
          <w:tcPr>
            <w:tcW w:w="851" w:type="dxa"/>
            <w:vAlign w:val="center"/>
          </w:tcPr>
          <w:p w14:paraId="06C81CCB" w14:textId="615461EB" w:rsidR="000B4E3E" w:rsidRPr="00625A85" w:rsidRDefault="000B4E3E" w:rsidP="00CC2C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21,5</w:t>
            </w:r>
          </w:p>
        </w:tc>
      </w:tr>
    </w:tbl>
    <w:p w14:paraId="54B82D75" w14:textId="320F32A1" w:rsidR="00247D00" w:rsidRPr="00625A85" w:rsidRDefault="00247D00" w:rsidP="00247D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79A8E" w14:textId="32114618" w:rsidR="00CC2C02" w:rsidRPr="00625A85" w:rsidRDefault="00CC2C02" w:rsidP="00CC2C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Необходима корректировка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данного показателя в Стратегии</w:t>
      </w: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района «Сыктывдинский» на период до 2035 года на </w:t>
      </w:r>
      <w:r w:rsidR="00287FC7" w:rsidRPr="00625A85">
        <w:rPr>
          <w:rFonts w:ascii="Times New Roman" w:hAnsi="Times New Roman" w:cs="Times New Roman"/>
          <w:sz w:val="24"/>
          <w:szCs w:val="24"/>
        </w:rPr>
        <w:t>(2024 - 2025 2030, 2035 годы).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C70E2" w14:textId="77777777" w:rsidR="00B266C5" w:rsidRPr="00625A85" w:rsidRDefault="00B266C5" w:rsidP="00B266C5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18A6B00C" w14:textId="0E903298" w:rsidR="00B266C5" w:rsidRPr="00625A85" w:rsidRDefault="00B266C5" w:rsidP="00A3129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МП </w:t>
      </w:r>
      <w:r w:rsidR="00287FC7"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Обеспечение доступным и комфортным жильем»</w:t>
      </w:r>
    </w:p>
    <w:p w14:paraId="31F09FC4" w14:textId="77777777" w:rsidR="008013D6" w:rsidRDefault="008013D6" w:rsidP="003F3E22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7E6AFFA" w14:textId="3A458686" w:rsidR="008013D6" w:rsidRDefault="00287FC7" w:rsidP="003F3E2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Pr="008013D6">
        <w:rPr>
          <w:rFonts w:ascii="Times New Roman" w:hAnsi="Times New Roman" w:cs="Times New Roman"/>
          <w:sz w:val="24"/>
          <w:szCs w:val="24"/>
        </w:rPr>
        <w:t>«</w:t>
      </w:r>
      <w:r w:rsidRPr="008013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доступным и комфортным жильем</w:t>
      </w:r>
      <w:r w:rsidR="008013D6" w:rsidRPr="008013D6">
        <w:rPr>
          <w:rFonts w:ascii="Times New Roman" w:hAnsi="Times New Roman" w:cs="Times New Roman"/>
          <w:sz w:val="24"/>
          <w:szCs w:val="24"/>
        </w:rPr>
        <w:t>»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8013D6">
        <w:rPr>
          <w:rFonts w:ascii="Times New Roman" w:hAnsi="Times New Roman" w:cs="Times New Roman"/>
          <w:sz w:val="24"/>
          <w:szCs w:val="24"/>
        </w:rPr>
        <w:t>по итогам</w:t>
      </w:r>
      <w:r w:rsidRPr="00625A85">
        <w:rPr>
          <w:rFonts w:ascii="Times New Roman" w:hAnsi="Times New Roman" w:cs="Times New Roman"/>
          <w:sz w:val="24"/>
          <w:szCs w:val="24"/>
        </w:rPr>
        <w:t xml:space="preserve"> отчетного года получила оценку эффективности как </w:t>
      </w:r>
      <w:r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85,50%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100. </w:t>
      </w:r>
      <w:r w:rsidR="003F3E22"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Сравнительную оценку по динамике провести невозможно, так как данная программа по итогам 2022 года не была оценена. </w:t>
      </w:r>
      <w:r w:rsidRPr="00625A85">
        <w:rPr>
          <w:rFonts w:ascii="Times New Roman" w:hAnsi="Times New Roman" w:cs="Times New Roman"/>
          <w:sz w:val="24"/>
          <w:szCs w:val="24"/>
        </w:rPr>
        <w:t xml:space="preserve">В целом муниципальная программа поставила перед собой четкие цели и приоритеты, является хорошо управляемой системой, имеет достаточное количество основных мероприятий, у каждой задачи имеются свои индикаторы. </w:t>
      </w:r>
    </w:p>
    <w:p w14:paraId="1DAA3A24" w14:textId="17FA035B" w:rsidR="00B266C5" w:rsidRPr="00625A85" w:rsidRDefault="00287FC7" w:rsidP="003F3E2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Но стоит обратить внимание</w:t>
      </w:r>
      <w:r w:rsidR="004B08B2" w:rsidRPr="00625A85">
        <w:rPr>
          <w:rFonts w:ascii="Times New Roman" w:hAnsi="Times New Roman" w:cs="Times New Roman"/>
          <w:b/>
          <w:sz w:val="24"/>
          <w:szCs w:val="24"/>
        </w:rPr>
        <w:t>:</w:t>
      </w:r>
    </w:p>
    <w:p w14:paraId="32E135C6" w14:textId="3ECB3487" w:rsidR="00F20284" w:rsidRDefault="00F20284" w:rsidP="00A31299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расходование финансовых средств. Программа имеет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низкий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показатель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один их худших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расходованию выделенных финансовых средств или 69,39%, что повлияло на эффективность программы</w:t>
      </w:r>
    </w:p>
    <w:p w14:paraId="0B9FB231" w14:textId="04D8CAF8" w:rsidR="00287FC7" w:rsidRPr="00625A85" w:rsidRDefault="004B08B2" w:rsidP="00A31299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="00287FC7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качество планирования плановых значений показателей.  В программе 20% показателей (1 индикатор) имеет расхождение более 30%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87FC7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показатель 5.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87FC7"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</w:t>
      </w:r>
      <w:r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оличество граждан, улучшивших жилищные условия»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 плане 11 человек, улучшили жилищные условия 22 человека. </w:t>
      </w:r>
    </w:p>
    <w:p w14:paraId="793C698D" w14:textId="1D9B61FC" w:rsidR="00B266C5" w:rsidRPr="00F20284" w:rsidRDefault="00B266C5" w:rsidP="00F20284">
      <w:pPr>
        <w:pStyle w:val="a3"/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5CCCCE2" w14:textId="5D579C86" w:rsidR="00B61088" w:rsidRPr="00625A85" w:rsidRDefault="00C86F51" w:rsidP="00A3129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МП  «Правопорядок и обеспечение общественной безопасности»</w:t>
      </w:r>
    </w:p>
    <w:p w14:paraId="21E6E51F" w14:textId="77777777" w:rsidR="008013D6" w:rsidRDefault="008013D6" w:rsidP="000B4E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78E55B8" w14:textId="1369E4E2" w:rsidR="000B4E3E" w:rsidRDefault="00C86F51" w:rsidP="000B4E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3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Вывод: </w:t>
      </w:r>
      <w:r w:rsidRPr="00625A85">
        <w:rPr>
          <w:rFonts w:ascii="Times New Roman" w:hAnsi="Times New Roman" w:cs="Times New Roman"/>
          <w:sz w:val="24"/>
          <w:szCs w:val="24"/>
        </w:rPr>
        <w:t xml:space="preserve"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 Программа получила оценку </w:t>
      </w:r>
      <w:r w:rsidR="0096265C" w:rsidRPr="00625A85">
        <w:rPr>
          <w:rFonts w:ascii="Times New Roman" w:hAnsi="Times New Roman" w:cs="Times New Roman"/>
          <w:sz w:val="24"/>
          <w:szCs w:val="24"/>
        </w:rPr>
        <w:t>«Эффективная» по итогам 2023 года или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96265C" w:rsidRPr="00625A85">
        <w:rPr>
          <w:rFonts w:ascii="Times New Roman" w:hAnsi="Times New Roman" w:cs="Times New Roman"/>
          <w:b/>
          <w:sz w:val="24"/>
          <w:szCs w:val="24"/>
        </w:rPr>
        <w:t>94,25%</w:t>
      </w:r>
      <w:r w:rsidR="0096265C" w:rsidRPr="00625A85">
        <w:rPr>
          <w:rFonts w:ascii="Times New Roman" w:hAnsi="Times New Roman" w:cs="Times New Roman"/>
          <w:sz w:val="24"/>
          <w:szCs w:val="24"/>
        </w:rPr>
        <w:t xml:space="preserve"> из 100.</w:t>
      </w:r>
      <w:r w:rsidR="000B4E3E">
        <w:rPr>
          <w:rFonts w:ascii="Times New Roman" w:hAnsi="Times New Roman" w:cs="Times New Roman"/>
          <w:sz w:val="24"/>
          <w:szCs w:val="24"/>
        </w:rPr>
        <w:t xml:space="preserve"> Однако в МП имеется </w:t>
      </w:r>
      <w:r w:rsidR="00F20284">
        <w:rPr>
          <w:rFonts w:ascii="Times New Roman" w:hAnsi="Times New Roman" w:cs="Times New Roman"/>
          <w:sz w:val="24"/>
          <w:szCs w:val="24"/>
        </w:rPr>
        <w:t>1</w:t>
      </w:r>
      <w:r w:rsidR="000B4E3E"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0B4E3E">
        <w:rPr>
          <w:rFonts w:ascii="Times New Roman" w:hAnsi="Times New Roman" w:cs="Times New Roman"/>
          <w:sz w:val="24"/>
          <w:szCs w:val="24"/>
        </w:rPr>
        <w:t>целевой индикатор</w:t>
      </w:r>
      <w:r w:rsidR="00F20284">
        <w:rPr>
          <w:rFonts w:ascii="Times New Roman" w:hAnsi="Times New Roman" w:cs="Times New Roman"/>
          <w:sz w:val="24"/>
          <w:szCs w:val="24"/>
        </w:rPr>
        <w:t xml:space="preserve"> (показатель</w:t>
      </w:r>
      <w:r w:rsidR="000B4E3E" w:rsidRPr="00625A85">
        <w:rPr>
          <w:rFonts w:ascii="Times New Roman" w:hAnsi="Times New Roman" w:cs="Times New Roman"/>
          <w:sz w:val="24"/>
          <w:szCs w:val="24"/>
        </w:rPr>
        <w:t xml:space="preserve">), чьё фактическое значение значительно превышает плановое более чем на 30%. </w:t>
      </w:r>
      <w:r w:rsidR="000B4E3E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2BF95201" w14:textId="0E13AB93" w:rsidR="00C86F51" w:rsidRPr="000B4E3E" w:rsidRDefault="000B4E3E" w:rsidP="000B4E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B4E3E">
        <w:rPr>
          <w:rFonts w:ascii="Times New Roman" w:hAnsi="Times New Roman" w:cs="Times New Roman"/>
          <w:i/>
          <w:sz w:val="24"/>
          <w:szCs w:val="24"/>
        </w:rPr>
        <w:t xml:space="preserve">Показатель 5. Количество преступлений, совершенных несовершеннолетними, в том числе с их участием (ед.) (фактическое значение значительно меньше планового, план = 11 ед., факт = 1 ед.) </w:t>
      </w:r>
    </w:p>
    <w:p w14:paraId="40971D95" w14:textId="7D2F1260" w:rsidR="00A31299" w:rsidRPr="00625A85" w:rsidRDefault="00A31299" w:rsidP="00C86F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Ответственному исполнителю мун</w:t>
      </w:r>
      <w:r w:rsidR="00F20284">
        <w:rPr>
          <w:rFonts w:ascii="Times New Roman" w:hAnsi="Times New Roman" w:cs="Times New Roman"/>
          <w:sz w:val="24"/>
          <w:szCs w:val="24"/>
        </w:rPr>
        <w:t>иципальной программы рекомендуется</w:t>
      </w:r>
      <w:r w:rsidR="00E74AC9" w:rsidRPr="00625A85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Pr="00625A85">
        <w:rPr>
          <w:rFonts w:ascii="Times New Roman" w:hAnsi="Times New Roman" w:cs="Times New Roman"/>
          <w:sz w:val="24"/>
          <w:szCs w:val="24"/>
        </w:rPr>
        <w:t>:</w:t>
      </w:r>
    </w:p>
    <w:p w14:paraId="0CEBABD3" w14:textId="64317C49" w:rsidR="00A31299" w:rsidRPr="00625A85" w:rsidRDefault="00E74AC9" w:rsidP="00A3129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сроки </w:t>
      </w:r>
      <w:r w:rsidR="00A31299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отчетности по реализации муниципальной программы;</w:t>
      </w:r>
    </w:p>
    <w:p w14:paraId="233AA8BF" w14:textId="79A78215" w:rsidR="00A31299" w:rsidRPr="008013D6" w:rsidRDefault="00E74AC9" w:rsidP="00FF2EF1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сроки подготовки и размещения утвержденных</w:t>
      </w:r>
      <w:r w:rsidR="00A31299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НПА, касающийся муниципальной программы на сайте администрации муниципального района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«Сыктывдинский»  </w:t>
      </w:r>
      <w:hyperlink r:id="rId12" w:history="1">
        <w:r w:rsidR="008013D6" w:rsidRPr="00C86247">
          <w:rPr>
            <w:rStyle w:val="a6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https://syktyvdin.gosuslugi.ru/</w:t>
        </w:r>
      </w:hyperlink>
      <w:r w:rsidR="008013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A6E4BBC" w14:textId="77777777" w:rsidR="0096265C" w:rsidRPr="000B4E3E" w:rsidRDefault="0096265C" w:rsidP="000B4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071F2FFD" w14:textId="07A30658" w:rsidR="0096265C" w:rsidRPr="00625A85" w:rsidRDefault="0096265C" w:rsidP="00A3129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МП «Безопасность жизнедеятельности населения и муниципального имущества»</w:t>
      </w:r>
    </w:p>
    <w:p w14:paraId="3EDDBF96" w14:textId="77777777" w:rsidR="00221945" w:rsidRPr="00625A85" w:rsidRDefault="00221945" w:rsidP="009626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46C33C6" w14:textId="7EB6C00A" w:rsidR="000B4E3E" w:rsidRPr="000B4E3E" w:rsidRDefault="0096265C" w:rsidP="000B4E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3D6"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 Программа получила оценку «Эффективная» по итогам 2023 года или </w:t>
      </w:r>
      <w:r w:rsidRPr="00625A85">
        <w:rPr>
          <w:rFonts w:ascii="Times New Roman" w:hAnsi="Times New Roman" w:cs="Times New Roman"/>
          <w:b/>
          <w:sz w:val="24"/>
          <w:szCs w:val="24"/>
        </w:rPr>
        <w:t>9</w:t>
      </w:r>
      <w:r w:rsidR="00162501">
        <w:rPr>
          <w:rFonts w:ascii="Times New Roman" w:hAnsi="Times New Roman" w:cs="Times New Roman"/>
          <w:b/>
          <w:sz w:val="24"/>
          <w:szCs w:val="24"/>
        </w:rPr>
        <w:t>1</w:t>
      </w:r>
      <w:r w:rsidR="00B86421" w:rsidRPr="00625A85">
        <w:rPr>
          <w:rFonts w:ascii="Times New Roman" w:hAnsi="Times New Roman" w:cs="Times New Roman"/>
          <w:b/>
          <w:sz w:val="24"/>
          <w:szCs w:val="24"/>
        </w:rPr>
        <w:t>,7</w:t>
      </w:r>
      <w:r w:rsidRPr="00625A85">
        <w:rPr>
          <w:rFonts w:ascii="Times New Roman" w:hAnsi="Times New Roman" w:cs="Times New Roman"/>
          <w:b/>
          <w:sz w:val="24"/>
          <w:szCs w:val="24"/>
        </w:rPr>
        <w:t>5%</w:t>
      </w:r>
      <w:r w:rsidRPr="00625A85">
        <w:rPr>
          <w:rFonts w:ascii="Times New Roman" w:hAnsi="Times New Roman" w:cs="Times New Roman"/>
          <w:sz w:val="24"/>
          <w:szCs w:val="24"/>
        </w:rPr>
        <w:t xml:space="preserve"> из 100. Однако в программе имеются целевые индикаторы (показатели), чьё фактическое значение значительно превышает плановое более чем на 30%. </w:t>
      </w:r>
      <w:r w:rsidR="000B4E3E" w:rsidRPr="000B4E3E">
        <w:rPr>
          <w:rFonts w:ascii="Times New Roman" w:hAnsi="Times New Roman" w:cs="Times New Roman"/>
          <w:sz w:val="24"/>
          <w:szCs w:val="24"/>
        </w:rPr>
        <w:t>Это:</w:t>
      </w:r>
    </w:p>
    <w:p w14:paraId="260B293E" w14:textId="3F373BD7" w:rsidR="000B4E3E" w:rsidRPr="000B4E3E" w:rsidRDefault="000B4E3E" w:rsidP="000B4E3E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E">
        <w:rPr>
          <w:rFonts w:ascii="Times New Roman" w:hAnsi="Times New Roman" w:cs="Times New Roman"/>
          <w:i/>
          <w:sz w:val="24"/>
          <w:szCs w:val="24"/>
        </w:rPr>
        <w:t>Показатель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E3E">
        <w:rPr>
          <w:rFonts w:ascii="Times New Roman" w:hAnsi="Times New Roman" w:cs="Times New Roman"/>
          <w:i/>
          <w:sz w:val="24"/>
          <w:szCs w:val="24"/>
        </w:rPr>
        <w:t>3. Число погибших на водных объектах; при плане 0, погиб 1 человек;</w:t>
      </w:r>
    </w:p>
    <w:p w14:paraId="0F2BADEF" w14:textId="34333FCF" w:rsidR="000B4E3E" w:rsidRPr="000B4E3E" w:rsidRDefault="000B4E3E" w:rsidP="000B4E3E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E">
        <w:rPr>
          <w:rFonts w:ascii="Times New Roman" w:hAnsi="Times New Roman" w:cs="Times New Roman"/>
          <w:i/>
          <w:sz w:val="24"/>
          <w:szCs w:val="24"/>
        </w:rPr>
        <w:t>Показатель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5. Количество мероприятий, направленных на совершенствование системы пожарной безопасности на территории муниципального района (ед.) </w:t>
      </w:r>
      <w:r w:rsidR="00F20284">
        <w:rPr>
          <w:rFonts w:ascii="Times New Roman" w:hAnsi="Times New Roman" w:cs="Times New Roman"/>
          <w:i/>
          <w:sz w:val="24"/>
          <w:szCs w:val="24"/>
        </w:rPr>
        <w:t>выполнено 13 мероприятий, при плане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F20284">
        <w:rPr>
          <w:rFonts w:ascii="Times New Roman" w:hAnsi="Times New Roman" w:cs="Times New Roman"/>
          <w:i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B6DEC3C" w14:textId="08E68E55" w:rsidR="000B4E3E" w:rsidRPr="00625A85" w:rsidRDefault="000B4E3E" w:rsidP="000B4E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Ответственному исполнителю муниципальной программы рекомендуе</w:t>
      </w:r>
      <w:r w:rsidR="00F20284">
        <w:rPr>
          <w:rFonts w:ascii="Times New Roman" w:hAnsi="Times New Roman" w:cs="Times New Roman"/>
          <w:sz w:val="24"/>
          <w:szCs w:val="24"/>
        </w:rPr>
        <w:t>тся:</w:t>
      </w:r>
    </w:p>
    <w:p w14:paraId="430CAFF5" w14:textId="74DB3A85" w:rsidR="000B4E3E" w:rsidRPr="00625A85" w:rsidRDefault="00F20284" w:rsidP="000B4E3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Соблюдать </w:t>
      </w:r>
      <w:r w:rsidR="000B4E3E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сроки отчетности по реализации муниципальной программы;</w:t>
      </w:r>
    </w:p>
    <w:p w14:paraId="58C73513" w14:textId="3F0C2BFA" w:rsidR="000B4E3E" w:rsidRPr="00F20284" w:rsidRDefault="00F20284" w:rsidP="000B4E3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Соблюдать </w:t>
      </w:r>
      <w:r w:rsidR="000B4E3E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сроки подготовки и размещения утвержденных НПА, касающийся муниципальной программы на сайте администрации муници</w:t>
      </w:r>
      <w:r w:rsidR="001625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пального района «Сыктывдинский»</w:t>
      </w:r>
      <w:r w:rsidR="000B4E3E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3" w:history="1">
        <w:r w:rsidRPr="00A87384">
          <w:rPr>
            <w:rStyle w:val="a6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https://syktyvdin.gosuslugi.ru/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D6BAFE2" w14:textId="067E29FF" w:rsidR="00F20284" w:rsidRPr="00625A85" w:rsidRDefault="00F20284" w:rsidP="000B4E3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Повысить качество планирования значений индикаторов на оставшийся срок реализации МП (2024-2027 годы).</w:t>
      </w:r>
    </w:p>
    <w:p w14:paraId="39616A37" w14:textId="77777777" w:rsidR="0096265C" w:rsidRPr="00625A85" w:rsidRDefault="0096265C" w:rsidP="0028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143704F9" w14:textId="401BEABB" w:rsidR="00B86421" w:rsidRPr="00625A85" w:rsidRDefault="00B86421" w:rsidP="00A3129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МП «Развитие экономики»</w:t>
      </w:r>
    </w:p>
    <w:p w14:paraId="0812E190" w14:textId="77777777" w:rsidR="008013D6" w:rsidRDefault="008013D6" w:rsidP="002F3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31B86D93" w14:textId="3994D47F" w:rsidR="002F3BCF" w:rsidRPr="00625A85" w:rsidRDefault="00B86421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Вывод: </w:t>
      </w:r>
      <w:r w:rsidRPr="00625A85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625A85">
        <w:rPr>
          <w:rFonts w:ascii="Times New Roman" w:hAnsi="Times New Roman" w:cs="Times New Roman"/>
          <w:b/>
          <w:bCs/>
          <w:sz w:val="24"/>
          <w:szCs w:val="24"/>
        </w:rPr>
        <w:t>«Развитие экономики»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="00314EEE" w:rsidRPr="00625A85">
        <w:rPr>
          <w:rFonts w:ascii="Times New Roman" w:hAnsi="Times New Roman" w:cs="Times New Roman"/>
          <w:sz w:val="24"/>
          <w:szCs w:val="24"/>
        </w:rPr>
        <w:t>по итога</w:t>
      </w:r>
      <w:r w:rsidR="002F3BCF" w:rsidRPr="00625A85">
        <w:rPr>
          <w:rFonts w:ascii="Times New Roman" w:hAnsi="Times New Roman" w:cs="Times New Roman"/>
          <w:sz w:val="24"/>
          <w:szCs w:val="24"/>
        </w:rPr>
        <w:t>м</w:t>
      </w:r>
      <w:r w:rsidRPr="00625A85">
        <w:rPr>
          <w:rFonts w:ascii="Times New Roman" w:hAnsi="Times New Roman" w:cs="Times New Roman"/>
          <w:sz w:val="24"/>
          <w:szCs w:val="24"/>
        </w:rPr>
        <w:t xml:space="preserve"> отчетного года снизила </w:t>
      </w:r>
      <w:r w:rsidR="006C1E30">
        <w:rPr>
          <w:rFonts w:ascii="Times New Roman" w:hAnsi="Times New Roman" w:cs="Times New Roman"/>
          <w:sz w:val="24"/>
          <w:szCs w:val="24"/>
        </w:rPr>
        <w:t>(</w:t>
      </w:r>
      <w:r w:rsidR="00314EEE" w:rsidRPr="00625A85">
        <w:rPr>
          <w:rFonts w:ascii="Times New Roman" w:hAnsi="Times New Roman" w:cs="Times New Roman"/>
          <w:sz w:val="24"/>
          <w:szCs w:val="24"/>
        </w:rPr>
        <w:t>-</w:t>
      </w:r>
      <w:r w:rsidR="006C1E30">
        <w:rPr>
          <w:rFonts w:ascii="Times New Roman" w:hAnsi="Times New Roman" w:cs="Times New Roman"/>
          <w:sz w:val="24"/>
          <w:szCs w:val="24"/>
        </w:rPr>
        <w:t xml:space="preserve"> </w:t>
      </w:r>
      <w:r w:rsidR="00314EEE" w:rsidRPr="00625A85">
        <w:rPr>
          <w:rFonts w:ascii="Times New Roman" w:hAnsi="Times New Roman" w:cs="Times New Roman"/>
          <w:sz w:val="24"/>
          <w:szCs w:val="24"/>
        </w:rPr>
        <w:t xml:space="preserve">4,73%) </w:t>
      </w:r>
      <w:r w:rsidRPr="00625A85">
        <w:rPr>
          <w:rFonts w:ascii="Times New Roman" w:hAnsi="Times New Roman" w:cs="Times New Roman"/>
          <w:sz w:val="24"/>
          <w:szCs w:val="24"/>
        </w:rPr>
        <w:t xml:space="preserve">оценку эффективности до 83,75% из 100, но осталась </w:t>
      </w:r>
      <w:r w:rsidR="00314EEE"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эффективной</w:t>
      </w:r>
      <w:r w:rsidRPr="00625A85">
        <w:rPr>
          <w:rFonts w:ascii="Times New Roman" w:hAnsi="Times New Roman" w:cs="Times New Roman"/>
          <w:b/>
          <w:sz w:val="24"/>
          <w:szCs w:val="24"/>
        </w:rPr>
        <w:t>»</w:t>
      </w:r>
      <w:r w:rsidR="00314EEE" w:rsidRPr="00625A85">
        <w:rPr>
          <w:rFonts w:ascii="Times New Roman" w:hAnsi="Times New Roman" w:cs="Times New Roman"/>
          <w:b/>
          <w:sz w:val="24"/>
          <w:szCs w:val="24"/>
        </w:rPr>
        <w:t xml:space="preserve"> (2022 г. – 88,48%)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4EEE"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314EEE" w:rsidRPr="00625A85">
        <w:rPr>
          <w:rFonts w:ascii="Times New Roman" w:hAnsi="Times New Roman" w:cs="Times New Roman"/>
          <w:sz w:val="24"/>
          <w:szCs w:val="24"/>
        </w:rPr>
        <w:t>униципальная программа «Развитие экономики» поставила перед собой четкие цели и приоритеты, имеет достаточное количество основных мероприятий, своевременно приводится в соответствии с бюджетом, имеет высокую степень прозрачно</w:t>
      </w:r>
      <w:r w:rsidR="00B266C5" w:rsidRPr="00625A85">
        <w:rPr>
          <w:rFonts w:ascii="Times New Roman" w:hAnsi="Times New Roman" w:cs="Times New Roman"/>
          <w:sz w:val="24"/>
          <w:szCs w:val="24"/>
        </w:rPr>
        <w:t>сти</w:t>
      </w:r>
      <w:r w:rsidR="00314EEE" w:rsidRPr="00625A85">
        <w:rPr>
          <w:rFonts w:ascii="Times New Roman" w:hAnsi="Times New Roman" w:cs="Times New Roman"/>
          <w:sz w:val="24"/>
          <w:szCs w:val="24"/>
        </w:rPr>
        <w:t xml:space="preserve"> и открытости. </w:t>
      </w:r>
    </w:p>
    <w:p w14:paraId="1A179CB9" w14:textId="0B507E11" w:rsidR="00314EEE" w:rsidRPr="00625A85" w:rsidRDefault="00314EEE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Однако на оценку муниципальной программы в отчетном году значительно повлияли показатели, по итогам года из 14 показателей достигнуты 10 или 71,4%, не достигнуты 4.</w:t>
      </w:r>
    </w:p>
    <w:p w14:paraId="1EEDE751" w14:textId="77777777" w:rsidR="002F3BCF" w:rsidRPr="00625A85" w:rsidRDefault="002F3BCF" w:rsidP="002F3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Причины невыполнения показателей в 2023 году:</w:t>
      </w:r>
    </w:p>
    <w:p w14:paraId="27CFD190" w14:textId="77777777" w:rsidR="002F3BCF" w:rsidRPr="00625A85" w:rsidRDefault="002F3BCF" w:rsidP="002F3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Показатель 8.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(далее – оборот организаций).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Оборот организаций Сыктывдинского района по итогам 2023 года снизился на 13,2 млн. рублей или на 0,18%.  по следующим причина:</w:t>
      </w:r>
    </w:p>
    <w:p w14:paraId="6AA7518F" w14:textId="77777777" w:rsidR="002F3BCF" w:rsidRPr="00625A85" w:rsidRDefault="002F3BCF" w:rsidP="00A31299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Потеря заграничных рынков сбыта предприятий лесной отрасли района, выход на российские рынки с меньшей стоимостью поставки, это можно видеть на примере того, что отгружено больше товара, но меньшей стоимости;</w:t>
      </w:r>
    </w:p>
    <w:p w14:paraId="2FF0C965" w14:textId="77777777" w:rsidR="002F3BCF" w:rsidRPr="00625A85" w:rsidRDefault="002F3BCF" w:rsidP="00A31299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Снижение объемов по отрасли «Строительство», 18% от объемов данной отрасли прошлого 2023 года.</w:t>
      </w:r>
    </w:p>
    <w:p w14:paraId="436AF77D" w14:textId="77777777" w:rsidR="002F3BCF" w:rsidRDefault="002F3BCF" w:rsidP="00A31299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стабильная политическая и экономическая ситуация в России – ведет к накопительству гражданами денег на своих счетах – «деньги на черный день».</w:t>
      </w:r>
    </w:p>
    <w:p w14:paraId="50FFE099" w14:textId="4849F0F0" w:rsidR="00162501" w:rsidRPr="00625A85" w:rsidRDefault="00162501" w:rsidP="00A31299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Закрытие производства из мяса птицы на АО «Птицефабрика «Зеленецкая» по причине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 карантина по птичьему гриппу (Указ Главы 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 октября 2023 года №109).</w:t>
      </w:r>
    </w:p>
    <w:p w14:paraId="79A56168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Показатель 11.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i/>
          <w:sz w:val="24"/>
          <w:szCs w:val="24"/>
        </w:rPr>
        <w:t>Среднесписочная численность работников организаций.</w:t>
      </w:r>
    </w:p>
    <w:p w14:paraId="5896BB4E" w14:textId="3E06E0A2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Численность работающих на предприятия района по факту 2023 года уменьшилась по сравнению с 2022 годом на 0,7%. Такая тенденция сохраняется в последние три года. При сохранении данной тенденции необходимо внести изменения в муниципальную программу по корректировке данного показателя. Однако, администрация района надеется, что ситуация на предприятиях района выправится, в районе реализуются инвестиционные проекты, по результатам реализации которых планируется создан</w:t>
      </w:r>
      <w:r w:rsidR="00B266C5" w:rsidRPr="00625A85">
        <w:rPr>
          <w:rFonts w:ascii="Times New Roman" w:hAnsi="Times New Roman" w:cs="Times New Roman"/>
          <w:sz w:val="24"/>
          <w:szCs w:val="24"/>
        </w:rPr>
        <w:t>ии не менее 1000 рабочих мест (н</w:t>
      </w:r>
      <w:r w:rsidR="00162501">
        <w:rPr>
          <w:rFonts w:ascii="Times New Roman" w:hAnsi="Times New Roman" w:cs="Times New Roman"/>
          <w:sz w:val="24"/>
          <w:szCs w:val="24"/>
        </w:rPr>
        <w:t>апример: ООО «СЛЭЗ» в п. Язель, деревоперерабатывающий</w:t>
      </w:r>
      <w:r w:rsidRPr="00625A85">
        <w:rPr>
          <w:rFonts w:ascii="Times New Roman" w:hAnsi="Times New Roman" w:cs="Times New Roman"/>
          <w:sz w:val="24"/>
          <w:szCs w:val="24"/>
        </w:rPr>
        <w:t xml:space="preserve"> комбинат).</w:t>
      </w:r>
    </w:p>
    <w:p w14:paraId="299C882A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Показатель 13. Объем производства молока в хозяйствах всех категорий </w:t>
      </w:r>
    </w:p>
    <w:p w14:paraId="75206B27" w14:textId="4DDC9E33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По факту (данные Комистата) производство молока во всех категориях хозяйств района в 2023 году увеличилось с 3428,7 тонн до 3513,1 тонны (2023 г.), также увеличилась его реализация и надои с одной коровы. Надои в 2023 году возросли с 4779 кг до 4906 кг (2023г.). Численность коров во всех хозяйствах в отчетном году осталась на уровне 2023 года. В муниципальной программе по данному плановому показателю поставлены завышенные ожидания или 3711,1 тонн.</w:t>
      </w:r>
    </w:p>
    <w:p w14:paraId="77BBA456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Показатель 14. Объем производства скота и птицы на убой (в живом весе)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выполнен. Объем в 2023 году уменьшился на 5636,1 тонны от планового или 18,3 %.</w:t>
      </w:r>
    </w:p>
    <w:p w14:paraId="749C6A1B" w14:textId="35AFF4FD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Тому есть объективные причины, связанные с ОАО «Птицефабрика Зеленецкая» основного производителя сельскохозяйственной продукции (мяса скота и птицы)</w:t>
      </w:r>
      <w:r w:rsidR="00162501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именно:</w:t>
      </w:r>
    </w:p>
    <w:p w14:paraId="2F9F792F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>-   из-за введения карантина по птичьему гриппу (Указ Главы РК от 11 октября 2023 года №109), уничтожения всего поголовья мясной птицы на предприятии.</w:t>
      </w:r>
    </w:p>
    <w:p w14:paraId="2E0AD565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711FC4E5" w14:textId="5A4BF500" w:rsidR="002F3BCF" w:rsidRPr="00625A85" w:rsidRDefault="002F3BCF" w:rsidP="002F3B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Необходима корректировка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показателей на остаток действия муниципальной программы 2024-2027 годы:</w:t>
      </w:r>
    </w:p>
    <w:p w14:paraId="2F02D8AB" w14:textId="77777777" w:rsidR="002F3BCF" w:rsidRPr="00625A85" w:rsidRDefault="002F3BCF" w:rsidP="002F3B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E2FA2" w14:textId="77777777" w:rsidR="002F3BCF" w:rsidRPr="00625A85" w:rsidRDefault="002F3BCF" w:rsidP="002F3B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625A85">
        <w:rPr>
          <w:rFonts w:ascii="Times New Roman" w:hAnsi="Times New Roman" w:cs="Times New Roman"/>
          <w:i/>
          <w:sz w:val="24"/>
          <w:szCs w:val="24"/>
        </w:rPr>
        <w:t>Среднесписочная численность работников организаций (чел.)</w:t>
      </w:r>
    </w:p>
    <w:tbl>
      <w:tblPr>
        <w:tblStyle w:val="a5"/>
        <w:tblW w:w="94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275"/>
        <w:gridCol w:w="1134"/>
      </w:tblGrid>
      <w:tr w:rsidR="002F3BCF" w:rsidRPr="00625A85" w14:paraId="0BB86DB3" w14:textId="77777777" w:rsidTr="002F3BCF">
        <w:tc>
          <w:tcPr>
            <w:tcW w:w="4820" w:type="dxa"/>
            <w:gridSpan w:val="2"/>
          </w:tcPr>
          <w:p w14:paraId="09E65244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63EEAA35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604933C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14:paraId="089158CA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4B07F7C0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F3BCF" w:rsidRPr="00625A85" w14:paraId="7321742E" w14:textId="77777777" w:rsidTr="002F3BCF">
        <w:tc>
          <w:tcPr>
            <w:tcW w:w="3686" w:type="dxa"/>
            <w:vMerge w:val="restart"/>
          </w:tcPr>
          <w:p w14:paraId="3D55238D" w14:textId="77777777" w:rsidR="002F3BCF" w:rsidRPr="00625A85" w:rsidRDefault="002F3BCF" w:rsidP="002F3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(чел.)</w:t>
            </w:r>
          </w:p>
        </w:tc>
        <w:tc>
          <w:tcPr>
            <w:tcW w:w="1134" w:type="dxa"/>
            <w:vAlign w:val="center"/>
          </w:tcPr>
          <w:p w14:paraId="0641A28E" w14:textId="77777777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</w:t>
            </w:r>
          </w:p>
        </w:tc>
        <w:tc>
          <w:tcPr>
            <w:tcW w:w="1134" w:type="dxa"/>
          </w:tcPr>
          <w:p w14:paraId="1F05DC42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1134" w:type="dxa"/>
          </w:tcPr>
          <w:p w14:paraId="3EDF8C12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  <w:tc>
          <w:tcPr>
            <w:tcW w:w="1275" w:type="dxa"/>
          </w:tcPr>
          <w:p w14:paraId="210D5BF1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5028</w:t>
            </w:r>
          </w:p>
        </w:tc>
        <w:tc>
          <w:tcPr>
            <w:tcW w:w="1134" w:type="dxa"/>
          </w:tcPr>
          <w:p w14:paraId="188CF862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5033</w:t>
            </w:r>
          </w:p>
        </w:tc>
      </w:tr>
      <w:tr w:rsidR="002F3BCF" w:rsidRPr="00625A85" w14:paraId="641B3CD3" w14:textId="77777777" w:rsidTr="002F3BCF">
        <w:tc>
          <w:tcPr>
            <w:tcW w:w="3686" w:type="dxa"/>
            <w:vMerge/>
          </w:tcPr>
          <w:p w14:paraId="65730BD5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99E5CA" w14:textId="77777777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</w:t>
            </w:r>
          </w:p>
        </w:tc>
        <w:tc>
          <w:tcPr>
            <w:tcW w:w="1134" w:type="dxa"/>
            <w:vAlign w:val="center"/>
          </w:tcPr>
          <w:p w14:paraId="70113013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4" w:type="dxa"/>
            <w:vAlign w:val="center"/>
          </w:tcPr>
          <w:p w14:paraId="5E6E43DC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  <w:tc>
          <w:tcPr>
            <w:tcW w:w="1275" w:type="dxa"/>
            <w:vAlign w:val="center"/>
          </w:tcPr>
          <w:p w14:paraId="472E2B9C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</w:t>
            </w:r>
          </w:p>
        </w:tc>
        <w:tc>
          <w:tcPr>
            <w:tcW w:w="1134" w:type="dxa"/>
            <w:vAlign w:val="center"/>
          </w:tcPr>
          <w:p w14:paraId="514BCD99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4850</w:t>
            </w:r>
          </w:p>
        </w:tc>
      </w:tr>
    </w:tbl>
    <w:p w14:paraId="03F9471E" w14:textId="77777777" w:rsidR="002F3BCF" w:rsidRPr="00625A85" w:rsidRDefault="002F3BCF" w:rsidP="002F3BC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A02EC" w14:textId="28E4815E" w:rsidR="002F3BCF" w:rsidRPr="00625A85" w:rsidRDefault="002F3BCF" w:rsidP="002F3B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 </w:t>
      </w: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Объем производства молока в хозяйствах всех категорий (млн</w:t>
      </w:r>
      <w:r w:rsidR="001625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.руб.)  </w:t>
      </w:r>
    </w:p>
    <w:tbl>
      <w:tblPr>
        <w:tblStyle w:val="a5"/>
        <w:tblW w:w="94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275"/>
        <w:gridCol w:w="1134"/>
      </w:tblGrid>
      <w:tr w:rsidR="002F3BCF" w:rsidRPr="00625A85" w14:paraId="263725D5" w14:textId="77777777" w:rsidTr="002F3BCF">
        <w:tc>
          <w:tcPr>
            <w:tcW w:w="4820" w:type="dxa"/>
            <w:gridSpan w:val="2"/>
          </w:tcPr>
          <w:p w14:paraId="1FBED3FB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76D6F928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30215D7B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14:paraId="0B0C0B88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68231DB2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F3BCF" w:rsidRPr="00625A85" w14:paraId="348B5ED4" w14:textId="77777777" w:rsidTr="002F3BCF">
        <w:tc>
          <w:tcPr>
            <w:tcW w:w="3686" w:type="dxa"/>
            <w:vMerge w:val="restart"/>
          </w:tcPr>
          <w:p w14:paraId="2CB332FF" w14:textId="0D3CF0BB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производства молока в хозяйствах всех категорий, </w:t>
            </w:r>
          </w:p>
          <w:p w14:paraId="71B83993" w14:textId="77777777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млн. руб.  </w:t>
            </w:r>
          </w:p>
        </w:tc>
        <w:tc>
          <w:tcPr>
            <w:tcW w:w="1134" w:type="dxa"/>
            <w:vAlign w:val="center"/>
          </w:tcPr>
          <w:p w14:paraId="4385AD8B" w14:textId="77777777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</w:t>
            </w:r>
          </w:p>
        </w:tc>
        <w:tc>
          <w:tcPr>
            <w:tcW w:w="1134" w:type="dxa"/>
            <w:vAlign w:val="center"/>
          </w:tcPr>
          <w:p w14:paraId="7A5F921F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3725,9</w:t>
            </w:r>
          </w:p>
        </w:tc>
        <w:tc>
          <w:tcPr>
            <w:tcW w:w="1134" w:type="dxa"/>
            <w:vAlign w:val="center"/>
          </w:tcPr>
          <w:p w14:paraId="3F75AD4B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3774,4</w:t>
            </w:r>
          </w:p>
        </w:tc>
        <w:tc>
          <w:tcPr>
            <w:tcW w:w="1275" w:type="dxa"/>
            <w:vAlign w:val="center"/>
          </w:tcPr>
          <w:p w14:paraId="2085DDCE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3778,0</w:t>
            </w:r>
          </w:p>
        </w:tc>
        <w:tc>
          <w:tcPr>
            <w:tcW w:w="1134" w:type="dxa"/>
            <w:vAlign w:val="center"/>
          </w:tcPr>
          <w:p w14:paraId="4A9AED38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3792,2</w:t>
            </w:r>
          </w:p>
        </w:tc>
      </w:tr>
      <w:tr w:rsidR="002F3BCF" w:rsidRPr="00625A85" w14:paraId="3004BB6B" w14:textId="77777777" w:rsidTr="002F3BCF">
        <w:tc>
          <w:tcPr>
            <w:tcW w:w="3686" w:type="dxa"/>
            <w:vMerge/>
          </w:tcPr>
          <w:p w14:paraId="61C1AA8E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B8E49F" w14:textId="77777777" w:rsidR="002F3BCF" w:rsidRPr="00625A85" w:rsidRDefault="002F3BCF" w:rsidP="002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</w:t>
            </w:r>
          </w:p>
        </w:tc>
        <w:tc>
          <w:tcPr>
            <w:tcW w:w="1134" w:type="dxa"/>
            <w:vAlign w:val="center"/>
          </w:tcPr>
          <w:p w14:paraId="19279C34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3445,6</w:t>
            </w:r>
          </w:p>
        </w:tc>
        <w:tc>
          <w:tcPr>
            <w:tcW w:w="1134" w:type="dxa"/>
            <w:vAlign w:val="center"/>
          </w:tcPr>
          <w:p w14:paraId="1FA034B5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3463,7</w:t>
            </w:r>
          </w:p>
        </w:tc>
        <w:tc>
          <w:tcPr>
            <w:tcW w:w="1275" w:type="dxa"/>
            <w:vAlign w:val="center"/>
          </w:tcPr>
          <w:p w14:paraId="6012D7F9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3480,5</w:t>
            </w:r>
          </w:p>
        </w:tc>
        <w:tc>
          <w:tcPr>
            <w:tcW w:w="1134" w:type="dxa"/>
            <w:vAlign w:val="center"/>
          </w:tcPr>
          <w:p w14:paraId="4DF44B97" w14:textId="77777777" w:rsidR="002F3BCF" w:rsidRPr="00625A85" w:rsidRDefault="002F3BCF" w:rsidP="002F3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3497,8</w:t>
            </w:r>
          </w:p>
        </w:tc>
      </w:tr>
    </w:tbl>
    <w:p w14:paraId="5F2A82B1" w14:textId="77777777" w:rsidR="00B86421" w:rsidRPr="00625A85" w:rsidRDefault="00B86421" w:rsidP="00B864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0440FB0" w14:textId="77777777" w:rsidR="00B266C5" w:rsidRPr="008013D6" w:rsidRDefault="00B266C5" w:rsidP="00A3129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01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МП </w:t>
      </w:r>
      <w:r w:rsidRPr="008013D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«Развитие энергетики, жилищно-коммунального и дорожного хозяйства»</w:t>
      </w:r>
    </w:p>
    <w:p w14:paraId="6E1A8450" w14:textId="77777777" w:rsidR="00B266C5" w:rsidRPr="00625A85" w:rsidRDefault="00B266C5" w:rsidP="00B266C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68C5ACF7" w14:textId="2183BBD6" w:rsidR="00DC1A0C" w:rsidRPr="00625A85" w:rsidRDefault="00B266C5" w:rsidP="00B2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3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Вывод: </w:t>
      </w:r>
      <w:r w:rsidRPr="00625A85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625A85">
        <w:rPr>
          <w:rFonts w:ascii="Times New Roman" w:hAnsi="Times New Roman" w:cs="Times New Roman"/>
          <w:b/>
          <w:bCs/>
          <w:sz w:val="24"/>
          <w:szCs w:val="24"/>
        </w:rPr>
        <w:t>«Развитие энергетики, жилищно-коммунального и дорожного хозяйства»</w:t>
      </w:r>
      <w:r w:rsidRPr="00625A85">
        <w:rPr>
          <w:rFonts w:ascii="Times New Roman" w:hAnsi="Times New Roman" w:cs="Times New Roman"/>
          <w:sz w:val="24"/>
          <w:szCs w:val="24"/>
        </w:rPr>
        <w:t xml:space="preserve"> получила оценку эффективности как </w:t>
      </w:r>
      <w:r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89,75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 5,26% выше оценки 2022 года. М</w:t>
      </w:r>
      <w:r w:rsidRPr="00625A85">
        <w:rPr>
          <w:rFonts w:ascii="Times New Roman" w:hAnsi="Times New Roman" w:cs="Times New Roman"/>
          <w:sz w:val="24"/>
          <w:szCs w:val="24"/>
        </w:rPr>
        <w:t>униципальная программа поставила перед с</w:t>
      </w:r>
      <w:r w:rsidR="008013D6">
        <w:rPr>
          <w:rFonts w:ascii="Times New Roman" w:hAnsi="Times New Roman" w:cs="Times New Roman"/>
          <w:sz w:val="24"/>
          <w:szCs w:val="24"/>
        </w:rPr>
        <w:t xml:space="preserve">обой четкие цели и приоритеты, </w:t>
      </w:r>
      <w:r w:rsidRPr="00625A8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соответствующие целям и приоритетам Стратегии социально-экономического развития муниципального района «Сыктывдинский» на период до 2035 года, имеет достаточное количество основных мероприятий. </w:t>
      </w:r>
    </w:p>
    <w:p w14:paraId="0A52E5CE" w14:textId="3C4E80C0" w:rsidR="00B266C5" w:rsidRPr="00625A85" w:rsidRDefault="00DC1A0C" w:rsidP="00B2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hAnsi="Times New Roman" w:cs="Times New Roman"/>
          <w:sz w:val="24"/>
          <w:szCs w:val="24"/>
        </w:rPr>
        <w:t>Ответственному исполнителю МР</w:t>
      </w:r>
      <w:r w:rsidR="00B266C5" w:rsidRPr="00625A85">
        <w:rPr>
          <w:rFonts w:ascii="Times New Roman" w:hAnsi="Times New Roman" w:cs="Times New Roman"/>
          <w:sz w:val="24"/>
          <w:szCs w:val="24"/>
        </w:rPr>
        <w:t xml:space="preserve"> стоит обратить внимание на:</w:t>
      </w:r>
    </w:p>
    <w:p w14:paraId="2946C350" w14:textId="77777777" w:rsidR="00B266C5" w:rsidRPr="00625A85" w:rsidRDefault="00B266C5" w:rsidP="00A31299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качество планирования целевых индикаторов, </w:t>
      </w:r>
    </w:p>
    <w:p w14:paraId="1ABFA5BD" w14:textId="77777777" w:rsidR="00B266C5" w:rsidRPr="00625A85" w:rsidRDefault="00B266C5" w:rsidP="00A31299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соблюдение сроков приведения муниципальной программы и Комплексных планов по реализации МП в соответствии с бюджетом (в случае внесения изменений в них), </w:t>
      </w:r>
    </w:p>
    <w:p w14:paraId="4545F6B0" w14:textId="77777777" w:rsidR="00B266C5" w:rsidRPr="00625A85" w:rsidRDefault="00B266C5" w:rsidP="00A31299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hAnsi="Times New Roman" w:cs="Times New Roman"/>
          <w:sz w:val="24"/>
          <w:szCs w:val="24"/>
        </w:rPr>
        <w:t>своевременное размещение на официальном сайте администрации МР «Сыктывдинский» НПА, относящихся к муниципальной программе (постановлений об утверждении муниципальных программ и комплексных планов, постановлений о внесении в них изменений и дополнений).</w:t>
      </w:r>
    </w:p>
    <w:p w14:paraId="28158C2A" w14:textId="77777777" w:rsidR="00B266C5" w:rsidRPr="00625A85" w:rsidRDefault="00B266C5" w:rsidP="00B266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В муниципальной программе имеются целевые индикаторы (показатели), чьё фактическое значение значительно превышает плановое более чем на 30%. </w:t>
      </w:r>
    </w:p>
    <w:p w14:paraId="5DAEF302" w14:textId="77777777" w:rsidR="00B266C5" w:rsidRPr="00625A85" w:rsidRDefault="00B266C5" w:rsidP="00B266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Таких индикаторов 4 из 15 ед. или </w:t>
      </w:r>
      <w:r w:rsidRPr="00625A85">
        <w:rPr>
          <w:rFonts w:ascii="Times New Roman" w:hAnsi="Times New Roman" w:cs="Times New Roman"/>
          <w:b/>
          <w:sz w:val="24"/>
          <w:szCs w:val="24"/>
        </w:rPr>
        <w:t>26,7%:</w:t>
      </w:r>
      <w:r w:rsidRPr="00625A85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1BAD8612" w14:textId="77777777" w:rsidR="00B266C5" w:rsidRPr="00625A85" w:rsidRDefault="00B266C5" w:rsidP="00A3129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показатель 3.</w:t>
      </w: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финансирование, достигнут с отклонением в 200%;</w:t>
      </w:r>
    </w:p>
    <w:p w14:paraId="6AFD1B0E" w14:textId="77777777" w:rsidR="00B266C5" w:rsidRPr="00625A85" w:rsidRDefault="00B266C5" w:rsidP="00A3129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показатель</w:t>
      </w: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eastAsia="Calibri" w:hAnsi="Times New Roman" w:cs="Times New Roman"/>
          <w:i/>
          <w:sz w:val="24"/>
          <w:szCs w:val="24"/>
        </w:rPr>
        <w:t>9.</w:t>
      </w: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 Количество земельных участков, ликвидированных от борщевика Сосновского достигнут с отклонением в 95 раз;</w:t>
      </w:r>
    </w:p>
    <w:p w14:paraId="0B03E2F9" w14:textId="77777777" w:rsidR="00B266C5" w:rsidRPr="00625A85" w:rsidRDefault="00B266C5" w:rsidP="00A31299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показатель</w:t>
      </w: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625A85">
        <w:rPr>
          <w:rFonts w:ascii="Times New Roman" w:eastAsia="Calibri" w:hAnsi="Times New Roman" w:cs="Times New Roman"/>
          <w:sz w:val="24"/>
          <w:szCs w:val="24"/>
        </w:rPr>
        <w:t>. Количество ликвидированных и   рекультивированных объектов размещения отходов (несанкционированных свалок), достигнут с отклонением в 200%;</w:t>
      </w:r>
    </w:p>
    <w:p w14:paraId="0A1332BE" w14:textId="011C4970" w:rsidR="00B266C5" w:rsidRPr="00162501" w:rsidRDefault="00B266C5" w:rsidP="0025400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Показатель 12.</w:t>
      </w:r>
      <w:r w:rsidRPr="00625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501">
        <w:rPr>
          <w:rFonts w:ascii="Times New Roman" w:eastAsia="Calibri" w:hAnsi="Times New Roman" w:cs="Times New Roman"/>
          <w:sz w:val="24"/>
          <w:szCs w:val="24"/>
        </w:rPr>
        <w:t>Количество обустроенных мест (площадок) накопления ТКО, достигнут с отклонением в 200%.</w:t>
      </w:r>
    </w:p>
    <w:p w14:paraId="1D8E56A7" w14:textId="77777777" w:rsidR="00B266C5" w:rsidRPr="00625A85" w:rsidRDefault="00B266C5" w:rsidP="00B2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501">
        <w:rPr>
          <w:rFonts w:ascii="Times New Roman" w:hAnsi="Times New Roman" w:cs="Times New Roman"/>
          <w:sz w:val="24"/>
          <w:szCs w:val="24"/>
        </w:rPr>
        <w:t>Качественное планирование ожидаемых</w:t>
      </w:r>
      <w:r w:rsidRPr="00625A85">
        <w:rPr>
          <w:rFonts w:ascii="Times New Roman" w:hAnsi="Times New Roman" w:cs="Times New Roman"/>
          <w:sz w:val="24"/>
          <w:szCs w:val="24"/>
        </w:rPr>
        <w:t xml:space="preserve"> результатов по показателям муниципальной программы позволит достичь более высоких результатов на оставшийся срок реализации МП.</w:t>
      </w:r>
    </w:p>
    <w:p w14:paraId="3B3AF178" w14:textId="77777777" w:rsidR="00FE0110" w:rsidRPr="00625A85" w:rsidRDefault="00FE0110" w:rsidP="00B2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A1723" w14:textId="6DF7D302" w:rsidR="003F3E22" w:rsidRPr="00625A85" w:rsidRDefault="00FE0110" w:rsidP="00A3129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3F3E22"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801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МП </w:t>
      </w:r>
      <w:r w:rsidR="003F3E22"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«Муниципальная кадровая политика и профессиональное развитие муниципальных служащих»</w:t>
      </w:r>
    </w:p>
    <w:p w14:paraId="65DA1BED" w14:textId="77777777" w:rsidR="003F3E22" w:rsidRPr="00625A85" w:rsidRDefault="003F3E22" w:rsidP="003F3E2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5763FCB2" w14:textId="37941FA8" w:rsidR="008013D6" w:rsidRDefault="003F3E22" w:rsidP="00D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Pr="008013D6">
        <w:rPr>
          <w:rFonts w:ascii="Times New Roman" w:hAnsi="Times New Roman" w:cs="Times New Roman"/>
          <w:sz w:val="24"/>
          <w:szCs w:val="24"/>
        </w:rPr>
        <w:t>«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кадро</w:t>
      </w:r>
      <w:r w:rsidR="001B47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вая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политика и профессиональное развитие муниципальных служащих</w:t>
      </w:r>
      <w:r w:rsidRPr="00625A8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BA67044" w14:textId="39DE5B08" w:rsidR="003F3E22" w:rsidRPr="00625A85" w:rsidRDefault="008013D6" w:rsidP="00D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3F3E22" w:rsidRPr="00625A85">
        <w:rPr>
          <w:rFonts w:ascii="Times New Roman" w:hAnsi="Times New Roman" w:cs="Times New Roman"/>
          <w:sz w:val="24"/>
          <w:szCs w:val="24"/>
        </w:rPr>
        <w:t xml:space="preserve"> отчетного года </w:t>
      </w:r>
      <w:r w:rsidR="001B473A">
        <w:rPr>
          <w:rFonts w:ascii="Times New Roman" w:hAnsi="Times New Roman" w:cs="Times New Roman"/>
          <w:sz w:val="24"/>
          <w:szCs w:val="24"/>
        </w:rPr>
        <w:t xml:space="preserve">МП </w:t>
      </w:r>
      <w:r w:rsidR="003F3E22" w:rsidRPr="00625A85">
        <w:rPr>
          <w:rFonts w:ascii="Times New Roman" w:hAnsi="Times New Roman" w:cs="Times New Roman"/>
          <w:sz w:val="24"/>
          <w:szCs w:val="24"/>
        </w:rPr>
        <w:t xml:space="preserve">получила оценку эффективности как </w:t>
      </w:r>
      <w:r w:rsidR="003F3E22"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="003F3E22"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="003F3E22"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84,75%</w:t>
      </w:r>
      <w:r w:rsidR="003F3E22"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100. Это новая программа, она была выделена из МП «Управление» как самостоятельная с 2023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3E22" w:rsidRPr="00625A85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E22" w:rsidRPr="00625A85">
        <w:rPr>
          <w:rFonts w:ascii="Times New Roman" w:hAnsi="Times New Roman" w:cs="Times New Roman"/>
          <w:sz w:val="24"/>
          <w:szCs w:val="24"/>
        </w:rPr>
        <w:t>муниципальная программа поставила перед собой четкие цели и приоритеты, является хорошо управляемой системой, имеет достаточное количество основных мероприятий, у каждой задачи имеются свои индикаторы.</w:t>
      </w:r>
    </w:p>
    <w:p w14:paraId="1A66E4F1" w14:textId="0B2D9083" w:rsidR="003F3E22" w:rsidRPr="00625A85" w:rsidRDefault="003F3E22" w:rsidP="00DC1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  <w:r w:rsidRPr="00625A85">
        <w:rPr>
          <w:rFonts w:ascii="Times New Roman" w:hAnsi="Times New Roman" w:cs="Times New Roman"/>
          <w:b/>
          <w:sz w:val="24"/>
          <w:szCs w:val="24"/>
        </w:rPr>
        <w:t>Но стоит обратить внимание:</w:t>
      </w:r>
    </w:p>
    <w:p w14:paraId="1950F68F" w14:textId="46988272" w:rsidR="00233F1F" w:rsidRPr="00625A85" w:rsidRDefault="00233F1F" w:rsidP="00A3129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на расходование финансовых средств (84,9%);</w:t>
      </w:r>
    </w:p>
    <w:p w14:paraId="29C042A5" w14:textId="63D1249B" w:rsidR="00233F1F" w:rsidRPr="00625A85" w:rsidRDefault="00233F1F" w:rsidP="00A3129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на соблюдение требований по открытости и прозрачности МП, иными словами на соблюдении сроков размещения на сайте администрации муниципального района всех НПА, касающихся утверждения и внесения изменений в программу и комплексные планы по реализации программы;</w:t>
      </w:r>
    </w:p>
    <w:p w14:paraId="5EA563EC" w14:textId="4FC9865D" w:rsidR="00233F1F" w:rsidRPr="00625A85" w:rsidRDefault="00233F1F" w:rsidP="00A3129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на качественное планирование показателей муниципальной программы. </w:t>
      </w:r>
    </w:p>
    <w:p w14:paraId="1DBB4563" w14:textId="77777777" w:rsidR="00233F1F" w:rsidRPr="00625A85" w:rsidRDefault="00233F1F" w:rsidP="00233F1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 В муниципальной программе по итогам 2023 года из 10 индикаторов 4</w:t>
      </w:r>
      <w:r w:rsidRPr="00625A85">
        <w:rPr>
          <w:rFonts w:ascii="Times New Roman" w:hAnsi="Times New Roman"/>
          <w:sz w:val="24"/>
          <w:szCs w:val="24"/>
        </w:rPr>
        <w:t xml:space="preserve"> показателя имеют отклонение от планового значение свыше 30%.</w:t>
      </w:r>
    </w:p>
    <w:p w14:paraId="00C5D73D" w14:textId="77777777" w:rsidR="00162501" w:rsidRDefault="00DC1A0C" w:rsidP="00233F1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5A85">
        <w:rPr>
          <w:rFonts w:ascii="Times New Roman" w:hAnsi="Times New Roman"/>
          <w:sz w:val="24"/>
          <w:szCs w:val="24"/>
        </w:rPr>
        <w:t xml:space="preserve"> </w:t>
      </w:r>
    </w:p>
    <w:p w14:paraId="5D0E7B01" w14:textId="40DF000C" w:rsidR="00233F1F" w:rsidRPr="00625A85" w:rsidRDefault="00DC1A0C" w:rsidP="00233F1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5A85">
        <w:rPr>
          <w:rFonts w:ascii="Times New Roman" w:hAnsi="Times New Roman"/>
          <w:sz w:val="24"/>
          <w:szCs w:val="24"/>
        </w:rPr>
        <w:lastRenderedPageBreak/>
        <w:t>Это</w:t>
      </w:r>
      <w:r w:rsidR="00233F1F" w:rsidRPr="00625A85">
        <w:rPr>
          <w:rFonts w:ascii="Times New Roman" w:hAnsi="Times New Roman"/>
          <w:sz w:val="24"/>
          <w:szCs w:val="24"/>
        </w:rPr>
        <w:t xml:space="preserve"> показатели 6,</w:t>
      </w:r>
      <w:r w:rsidR="001B473A">
        <w:rPr>
          <w:rFonts w:ascii="Times New Roman" w:hAnsi="Times New Roman"/>
          <w:sz w:val="24"/>
          <w:szCs w:val="24"/>
        </w:rPr>
        <w:t xml:space="preserve"> </w:t>
      </w:r>
      <w:r w:rsidR="00233F1F" w:rsidRPr="00625A85">
        <w:rPr>
          <w:rFonts w:ascii="Times New Roman" w:hAnsi="Times New Roman"/>
          <w:sz w:val="24"/>
          <w:szCs w:val="24"/>
        </w:rPr>
        <w:t>7,</w:t>
      </w:r>
      <w:r w:rsidR="001B473A">
        <w:rPr>
          <w:rFonts w:ascii="Times New Roman" w:hAnsi="Times New Roman"/>
          <w:sz w:val="24"/>
          <w:szCs w:val="24"/>
        </w:rPr>
        <w:t xml:space="preserve"> </w:t>
      </w:r>
      <w:r w:rsidR="00233F1F" w:rsidRPr="00625A85">
        <w:rPr>
          <w:rFonts w:ascii="Times New Roman" w:hAnsi="Times New Roman"/>
          <w:sz w:val="24"/>
          <w:szCs w:val="24"/>
        </w:rPr>
        <w:t>8,</w:t>
      </w:r>
      <w:r w:rsidR="001B473A">
        <w:rPr>
          <w:rFonts w:ascii="Times New Roman" w:hAnsi="Times New Roman"/>
          <w:sz w:val="24"/>
          <w:szCs w:val="24"/>
        </w:rPr>
        <w:t xml:space="preserve"> </w:t>
      </w:r>
      <w:r w:rsidR="00233F1F" w:rsidRPr="00625A85">
        <w:rPr>
          <w:rFonts w:ascii="Times New Roman" w:hAnsi="Times New Roman"/>
          <w:sz w:val="24"/>
          <w:szCs w:val="24"/>
        </w:rPr>
        <w:t>9:</w:t>
      </w:r>
    </w:p>
    <w:p w14:paraId="0F91CF46" w14:textId="700709B6" w:rsidR="00233F1F" w:rsidRPr="001B473A" w:rsidRDefault="00233F1F" w:rsidP="001B473A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3A">
        <w:rPr>
          <w:rFonts w:ascii="Times New Roman" w:hAnsi="Times New Roman" w:cs="Times New Roman"/>
          <w:sz w:val="24"/>
          <w:szCs w:val="24"/>
        </w:rPr>
        <w:t>выше 82 % (показатель 6), количество принявших участие в анкетировании составило 91%, тогда как п</w:t>
      </w:r>
      <w:r w:rsidR="001B473A" w:rsidRPr="001B473A">
        <w:rPr>
          <w:rFonts w:ascii="Times New Roman" w:hAnsi="Times New Roman" w:cs="Times New Roman"/>
          <w:sz w:val="24"/>
          <w:szCs w:val="24"/>
        </w:rPr>
        <w:t>лановое, было предусмотрено 50%;</w:t>
      </w:r>
      <w:r w:rsidRPr="001B4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97835" w14:textId="03798BE2" w:rsidR="00233F1F" w:rsidRPr="001B473A" w:rsidRDefault="00233F1F" w:rsidP="001B473A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3A">
        <w:rPr>
          <w:rFonts w:ascii="Times New Roman" w:hAnsi="Times New Roman" w:cs="Times New Roman"/>
          <w:sz w:val="24"/>
          <w:szCs w:val="24"/>
        </w:rPr>
        <w:t>выше 120,0% (показатель 7), конкурс на управленческие должности из резерва управленческих кадров муниципального образования муниципального района "Сыктывдинский" прошел в декабре 2022 года, кадровый резерв формируется на 3 года. Из 3 победителей конкурса в 2023 году 1 работник администрации на</w:t>
      </w:r>
      <w:r w:rsidR="001B473A">
        <w:rPr>
          <w:rFonts w:ascii="Times New Roman" w:hAnsi="Times New Roman" w:cs="Times New Roman"/>
          <w:sz w:val="24"/>
          <w:szCs w:val="24"/>
        </w:rPr>
        <w:t>значен на вышестоящую должность;</w:t>
      </w:r>
      <w:r w:rsidRPr="001B4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589E8" w14:textId="7EBC46EE" w:rsidR="00233F1F" w:rsidRDefault="00233F1F" w:rsidP="001B473A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3A">
        <w:rPr>
          <w:rFonts w:ascii="Times New Roman" w:hAnsi="Times New Roman" w:cs="Times New Roman"/>
          <w:sz w:val="24"/>
          <w:szCs w:val="24"/>
        </w:rPr>
        <w:t xml:space="preserve">выше 1066% (показатель 9), ввиду большой текучести кадров и быстрой сменяемости кадрового состава в течение 2023 году было принято 12 муниципальных служащих, было назначено 7 наставников. </w:t>
      </w:r>
    </w:p>
    <w:p w14:paraId="68F81D8A" w14:textId="77777777" w:rsidR="001B473A" w:rsidRPr="001B473A" w:rsidRDefault="001B473A" w:rsidP="001B473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2309E7" w14:textId="0BA37265" w:rsidR="00DC1A0C" w:rsidRPr="00625A85" w:rsidRDefault="00DC1A0C" w:rsidP="00A3129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МП «</w:t>
      </w:r>
      <w:r w:rsidRPr="00625A85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управления муниципальным имуществом»</w:t>
      </w:r>
    </w:p>
    <w:p w14:paraId="0697F756" w14:textId="77777777" w:rsidR="00DC1A0C" w:rsidRPr="00625A85" w:rsidRDefault="00DC1A0C" w:rsidP="00DC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F70C5C1" w14:textId="0BD90130" w:rsidR="00DC1A0C" w:rsidRPr="00625A85" w:rsidRDefault="00DC1A0C" w:rsidP="00D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Муниципальная программа по итогам отчетного года получила оценку эффективности как </w:t>
      </w:r>
      <w:r w:rsidRPr="00625A85">
        <w:rPr>
          <w:rFonts w:ascii="Times New Roman" w:hAnsi="Times New Roman" w:cs="Times New Roman"/>
          <w:b/>
          <w:sz w:val="24"/>
          <w:szCs w:val="24"/>
        </w:rPr>
        <w:t>«Умеренно эффективная»</w:t>
      </w:r>
      <w:r w:rsidRPr="00625A85">
        <w:rPr>
          <w:rFonts w:ascii="Times New Roman" w:hAnsi="Times New Roman" w:cs="Times New Roman"/>
          <w:sz w:val="24"/>
          <w:szCs w:val="24"/>
        </w:rPr>
        <w:t xml:space="preserve">, с оценкой </w:t>
      </w:r>
      <w:r w:rsidRPr="00625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85,00%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100</w:t>
      </w:r>
      <w:r w:rsidR="008013D6">
        <w:rPr>
          <w:rFonts w:ascii="Times New Roman" w:hAnsi="Times New Roman" w:cs="Times New Roman"/>
          <w:color w:val="000000" w:themeColor="text1"/>
          <w:sz w:val="24"/>
          <w:szCs w:val="24"/>
        </w:rPr>
        <w:t>. Это</w:t>
      </w:r>
      <w:r w:rsidRPr="0062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новая программа, которая была выделена из МП «Управление» как самостоятельная с 2023 года </w:t>
      </w:r>
      <w:r w:rsidR="00162501">
        <w:rPr>
          <w:rFonts w:ascii="Times New Roman" w:hAnsi="Times New Roman" w:cs="Times New Roman"/>
          <w:sz w:val="24"/>
          <w:szCs w:val="24"/>
        </w:rPr>
        <w:t xml:space="preserve">В </w:t>
      </w:r>
      <w:r w:rsidRPr="00625A85">
        <w:rPr>
          <w:rFonts w:ascii="Times New Roman" w:hAnsi="Times New Roman" w:cs="Times New Roman"/>
          <w:sz w:val="24"/>
          <w:szCs w:val="24"/>
        </w:rPr>
        <w:t>целом муниципальная программа поставила перед собой четкие цели и приоритеты, является хорошо управляемой системой, имеет достаточное количество основных мероприятий, у каждой задачи имеются свои индикаторы.</w:t>
      </w:r>
    </w:p>
    <w:p w14:paraId="7B24921E" w14:textId="7BE6261C" w:rsidR="00DC1A0C" w:rsidRPr="00625A85" w:rsidRDefault="00DC1A0C" w:rsidP="00DC1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85">
        <w:rPr>
          <w:rFonts w:ascii="Times New Roman" w:hAnsi="Times New Roman" w:cs="Times New Roman"/>
          <w:b/>
          <w:sz w:val="24"/>
          <w:szCs w:val="24"/>
        </w:rPr>
        <w:t>Ответственному исполнителю МР следует обратить внимание на</w:t>
      </w:r>
      <w:r w:rsidR="00FF74BC" w:rsidRPr="00625A85">
        <w:rPr>
          <w:rFonts w:ascii="Times New Roman" w:hAnsi="Times New Roman" w:cs="Times New Roman"/>
          <w:b/>
          <w:sz w:val="24"/>
          <w:szCs w:val="24"/>
        </w:rPr>
        <w:t>:</w:t>
      </w:r>
    </w:p>
    <w:p w14:paraId="58A37D1D" w14:textId="74753339" w:rsidR="00DC1A0C" w:rsidRPr="00625A85" w:rsidRDefault="00DC1A0C" w:rsidP="00A3129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улучшение качества планирования </w:t>
      </w:r>
      <w:r w:rsidR="001B473A">
        <w:rPr>
          <w:rFonts w:ascii="Times New Roman" w:hAnsi="Times New Roman" w:cs="Times New Roman"/>
          <w:sz w:val="24"/>
          <w:szCs w:val="24"/>
        </w:rPr>
        <w:t>показателей МП</w:t>
      </w:r>
      <w:r w:rsidRPr="00625A85">
        <w:rPr>
          <w:rFonts w:ascii="Times New Roman" w:hAnsi="Times New Roman" w:cs="Times New Roman"/>
          <w:sz w:val="24"/>
          <w:szCs w:val="24"/>
        </w:rPr>
        <w:t xml:space="preserve">, </w:t>
      </w:r>
      <w:r w:rsidR="001B473A">
        <w:rPr>
          <w:rFonts w:ascii="Times New Roman" w:hAnsi="Times New Roman" w:cs="Times New Roman"/>
          <w:sz w:val="24"/>
          <w:szCs w:val="24"/>
        </w:rPr>
        <w:t xml:space="preserve">2 </w:t>
      </w:r>
      <w:r w:rsidR="00FF74BC" w:rsidRPr="00625A85">
        <w:rPr>
          <w:rFonts w:ascii="Times New Roman" w:hAnsi="Times New Roman" w:cs="Times New Roman"/>
          <w:sz w:val="24"/>
          <w:szCs w:val="24"/>
        </w:rPr>
        <w:t>пок</w:t>
      </w:r>
      <w:r w:rsidR="001B473A">
        <w:rPr>
          <w:rFonts w:ascii="Times New Roman" w:hAnsi="Times New Roman" w:cs="Times New Roman"/>
          <w:sz w:val="24"/>
          <w:szCs w:val="24"/>
        </w:rPr>
        <w:t>азателя или 25% имеют</w:t>
      </w:r>
      <w:r w:rsidRPr="00625A85">
        <w:rPr>
          <w:rFonts w:ascii="Times New Roman" w:hAnsi="Times New Roman" w:cs="Times New Roman"/>
          <w:sz w:val="24"/>
          <w:szCs w:val="24"/>
        </w:rPr>
        <w:t xml:space="preserve"> отклонение фактическое от плановых</w:t>
      </w:r>
      <w:r w:rsidR="001B473A">
        <w:rPr>
          <w:rFonts w:ascii="Times New Roman" w:hAnsi="Times New Roman" w:cs="Times New Roman"/>
          <w:sz w:val="24"/>
          <w:szCs w:val="24"/>
        </w:rPr>
        <w:t xml:space="preserve"> больше 30%</w:t>
      </w:r>
      <w:r w:rsidR="00FF74BC" w:rsidRPr="00625A85">
        <w:rPr>
          <w:rFonts w:ascii="Times New Roman" w:hAnsi="Times New Roman" w:cs="Times New Roman"/>
          <w:sz w:val="24"/>
          <w:szCs w:val="24"/>
        </w:rPr>
        <w:t>;</w:t>
      </w:r>
    </w:p>
    <w:p w14:paraId="241DBF16" w14:textId="11921911" w:rsidR="00E74AC9" w:rsidRPr="00625A85" w:rsidRDefault="00FF74BC" w:rsidP="00E74AC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степени</w:t>
      </w:r>
      <w:r w:rsidR="00DC1A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достижения плановых значений показателей результативности (результатов) использования субсидий и (или) иных меж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бюд</w:t>
      </w:r>
      <w:r w:rsidR="00DC1A0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жетных трансфертов, предоставляемых из республик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анского бюджета Республики Коми, (из 3 показателей достигнуты 2);</w:t>
      </w:r>
    </w:p>
    <w:p w14:paraId="2385177D" w14:textId="77777777" w:rsidR="00E74AC9" w:rsidRPr="00625A85" w:rsidRDefault="00A31299" w:rsidP="00E74AC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сроков сдачи отчетности по реализации муниципальной программы;</w:t>
      </w:r>
      <w:r w:rsidR="00E74AC9" w:rsidRPr="0062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328B2" w14:textId="3CB18674" w:rsidR="00A31299" w:rsidRPr="00625A85" w:rsidRDefault="00E74AC9" w:rsidP="00E74AC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соблюдение сроков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подготовки и размещения утвержденных НПА, касающийся муниципальной программы на сайте администрации муниципального района «Сыктывдинский»  https://syktyvdin.gosuslugi.ru/ </w:t>
      </w:r>
    </w:p>
    <w:p w14:paraId="7CDE9077" w14:textId="031E76E0" w:rsidR="00FF74BC" w:rsidRPr="00625A85" w:rsidRDefault="00FF74BC" w:rsidP="00A3129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</w:t>
      </w:r>
      <w:r w:rsidR="00A31299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несение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Стратегию МР показателей МР для их соответствия. В настоящее время в Стратегии МР отсутствуют целевые индикаторы, которые бы отражали достижение целей муниципальной программы.</w:t>
      </w:r>
    </w:p>
    <w:p w14:paraId="19F84417" w14:textId="77777777" w:rsidR="00FF74BC" w:rsidRPr="00625A85" w:rsidRDefault="00FF74BC" w:rsidP="00FF74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D17650" w14:textId="6A365B5A" w:rsidR="00B266C5" w:rsidRPr="00625A85" w:rsidRDefault="00FE0110" w:rsidP="00A3129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МП «Управление муниципальными финансами» </w:t>
      </w:r>
    </w:p>
    <w:p w14:paraId="7701F447" w14:textId="77777777" w:rsidR="008013D6" w:rsidRDefault="008013D6" w:rsidP="00233F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6312002" w14:textId="65FA9AB8" w:rsidR="006E2328" w:rsidRPr="00625A85" w:rsidRDefault="00FE0110" w:rsidP="00233F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3D6"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Pr="00625A85">
        <w:rPr>
          <w:rFonts w:ascii="Times New Roman" w:hAnsi="Times New Roman" w:cs="Times New Roman"/>
          <w:sz w:val="24"/>
          <w:szCs w:val="24"/>
        </w:rPr>
        <w:t xml:space="preserve"> 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 Программа получила оценку «Эффективная» по итогам 2023 года или </w:t>
      </w:r>
      <w:r w:rsidRPr="00625A85">
        <w:rPr>
          <w:rFonts w:ascii="Times New Roman" w:hAnsi="Times New Roman" w:cs="Times New Roman"/>
          <w:b/>
          <w:sz w:val="24"/>
          <w:szCs w:val="24"/>
        </w:rPr>
        <w:t>90,00%</w:t>
      </w:r>
      <w:r w:rsidRPr="00625A85">
        <w:rPr>
          <w:rFonts w:ascii="Times New Roman" w:hAnsi="Times New Roman" w:cs="Times New Roman"/>
          <w:sz w:val="24"/>
          <w:szCs w:val="24"/>
        </w:rPr>
        <w:t xml:space="preserve"> из 100. Однако </w:t>
      </w:r>
      <w:r w:rsidR="006E2328" w:rsidRPr="00625A85">
        <w:rPr>
          <w:rFonts w:ascii="Times New Roman" w:hAnsi="Times New Roman" w:cs="Times New Roman"/>
          <w:sz w:val="24"/>
          <w:szCs w:val="24"/>
        </w:rPr>
        <w:t>стоить обратить внимание на плановые значения некоторых индикаторов</w:t>
      </w:r>
      <w:r w:rsidR="00BE65F5" w:rsidRPr="00625A85">
        <w:rPr>
          <w:rFonts w:ascii="Times New Roman" w:hAnsi="Times New Roman" w:cs="Times New Roman"/>
          <w:sz w:val="24"/>
          <w:szCs w:val="24"/>
        </w:rPr>
        <w:t>, их выполнение (из 8 индикаторов программы выполнено 6 или 75%)</w:t>
      </w:r>
      <w:r w:rsidR="006E2328" w:rsidRPr="00625A85">
        <w:rPr>
          <w:rFonts w:ascii="Times New Roman" w:hAnsi="Times New Roman" w:cs="Times New Roman"/>
          <w:sz w:val="24"/>
          <w:szCs w:val="24"/>
        </w:rPr>
        <w:t>.</w:t>
      </w:r>
    </w:p>
    <w:p w14:paraId="2CE33109" w14:textId="4C6BFFD3" w:rsidR="00FE0110" w:rsidRPr="00625A85" w:rsidRDefault="006E2328" w:rsidP="00FE01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hAnsi="Times New Roman" w:cs="Times New Roman"/>
          <w:sz w:val="24"/>
          <w:szCs w:val="24"/>
        </w:rPr>
        <w:t>В</w:t>
      </w:r>
      <w:r w:rsidR="00FE0110" w:rsidRPr="00625A85">
        <w:rPr>
          <w:rFonts w:ascii="Times New Roman" w:hAnsi="Times New Roman" w:cs="Times New Roman"/>
          <w:sz w:val="24"/>
          <w:szCs w:val="24"/>
        </w:rPr>
        <w:t xml:space="preserve"> программе имеются ц</w:t>
      </w:r>
      <w:r w:rsidRPr="00625A85">
        <w:rPr>
          <w:rFonts w:ascii="Times New Roman" w:hAnsi="Times New Roman" w:cs="Times New Roman"/>
          <w:sz w:val="24"/>
          <w:szCs w:val="24"/>
        </w:rPr>
        <w:t xml:space="preserve">елевые индикаторы (показатели), чьи плановые значения </w:t>
      </w:r>
      <w:r w:rsidR="00FE0110" w:rsidRPr="00625A85">
        <w:rPr>
          <w:rFonts w:ascii="Times New Roman" w:hAnsi="Times New Roman" w:cs="Times New Roman"/>
          <w:sz w:val="24"/>
          <w:szCs w:val="24"/>
        </w:rPr>
        <w:t>не соответствуют плановым значениям Стратегии социально-экономического развития муниципального района «Сыктывдинский» на период до 2035 года</w:t>
      </w:r>
      <w:r w:rsidRPr="00625A85">
        <w:rPr>
          <w:rFonts w:ascii="Times New Roman" w:hAnsi="Times New Roman" w:cs="Times New Roman"/>
          <w:sz w:val="24"/>
          <w:szCs w:val="24"/>
        </w:rPr>
        <w:t>, а именно:</w:t>
      </w:r>
      <w:r w:rsidR="00FE0110" w:rsidRPr="0062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228AD" w14:textId="267C60A0" w:rsidR="006E2328" w:rsidRDefault="006E2328" w:rsidP="00FE01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25A85">
        <w:rPr>
          <w:rFonts w:ascii="Times New Roman" w:hAnsi="Times New Roman" w:cs="Times New Roman"/>
          <w:i/>
          <w:sz w:val="24"/>
          <w:szCs w:val="24"/>
        </w:rPr>
        <w:t xml:space="preserve"> Показатель </w:t>
      </w:r>
      <w:r w:rsidR="00254003">
        <w:rPr>
          <w:rFonts w:ascii="Times New Roman" w:hAnsi="Times New Roman" w:cs="Times New Roman"/>
          <w:i/>
          <w:sz w:val="24"/>
          <w:szCs w:val="24"/>
        </w:rPr>
        <w:t>27.</w:t>
      </w:r>
      <w:r w:rsidR="00254003" w:rsidRPr="00254003">
        <w:rPr>
          <w:rFonts w:ascii="Times New Roman" w:hAnsi="Times New Roman" w:cs="Times New Roman"/>
          <w:sz w:val="24"/>
          <w:szCs w:val="24"/>
        </w:rPr>
        <w:t xml:space="preserve"> </w:t>
      </w:r>
      <w:r w:rsidR="00254003" w:rsidRPr="00254003">
        <w:rPr>
          <w:rFonts w:ascii="Times New Roman" w:hAnsi="Times New Roman" w:cs="Times New Roman"/>
          <w:i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</w:r>
    </w:p>
    <w:p w14:paraId="530E8223" w14:textId="77777777" w:rsidR="00CC6C73" w:rsidRDefault="00CC6C73" w:rsidP="0025400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93B11F" w14:textId="78D2A47A" w:rsidR="00254003" w:rsidRPr="00254003" w:rsidRDefault="00254003" w:rsidP="0025400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tbl>
      <w:tblPr>
        <w:tblStyle w:val="a5"/>
        <w:tblW w:w="8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904"/>
        <w:gridCol w:w="851"/>
        <w:gridCol w:w="850"/>
        <w:gridCol w:w="851"/>
        <w:gridCol w:w="1134"/>
        <w:gridCol w:w="1276"/>
      </w:tblGrid>
      <w:tr w:rsidR="00297ACE" w:rsidRPr="00625A85" w14:paraId="17A2A20B" w14:textId="4D0136CA" w:rsidTr="00254003">
        <w:tc>
          <w:tcPr>
            <w:tcW w:w="3119" w:type="dxa"/>
            <w:vMerge w:val="restart"/>
          </w:tcPr>
          <w:p w14:paraId="6DB8AE1A" w14:textId="4A1EF378" w:rsidR="00297ACE" w:rsidRPr="00625A85" w:rsidRDefault="00297ACE" w:rsidP="00BE65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55" w:type="dxa"/>
            <w:gridSpan w:val="2"/>
          </w:tcPr>
          <w:p w14:paraId="3FB28406" w14:textId="206F1012" w:rsidR="00297ACE" w:rsidRPr="00625A85" w:rsidRDefault="00297ACE" w:rsidP="00BE65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Муниципальная программ</w:t>
            </w:r>
          </w:p>
        </w:tc>
        <w:tc>
          <w:tcPr>
            <w:tcW w:w="850" w:type="dxa"/>
          </w:tcPr>
          <w:p w14:paraId="5CEF455A" w14:textId="77777777" w:rsidR="00297ACE" w:rsidRPr="00625A85" w:rsidRDefault="00297ACE" w:rsidP="00BE65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0C2AE3A" w14:textId="598EF8E5" w:rsidR="00297ACE" w:rsidRPr="00625A85" w:rsidRDefault="00297ACE" w:rsidP="00BE65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Стратегия</w:t>
            </w:r>
          </w:p>
        </w:tc>
        <w:tc>
          <w:tcPr>
            <w:tcW w:w="1276" w:type="dxa"/>
            <w:vMerge w:val="restart"/>
          </w:tcPr>
          <w:p w14:paraId="429FB98D" w14:textId="28CA8196" w:rsidR="00297ACE" w:rsidRPr="00625A85" w:rsidRDefault="00297ACE" w:rsidP="00BE65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Корректировка показателя</w:t>
            </w:r>
          </w:p>
        </w:tc>
      </w:tr>
      <w:tr w:rsidR="00297ACE" w:rsidRPr="00625A85" w14:paraId="7C179B32" w14:textId="049E2BB8" w:rsidTr="00254003">
        <w:tc>
          <w:tcPr>
            <w:tcW w:w="3119" w:type="dxa"/>
            <w:vMerge/>
          </w:tcPr>
          <w:p w14:paraId="552F3199" w14:textId="2F6CC019" w:rsidR="00297ACE" w:rsidRPr="00625A85" w:rsidRDefault="00297ACE" w:rsidP="00297AC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" w:type="dxa"/>
            <w:vMerge w:val="restart"/>
          </w:tcPr>
          <w:p w14:paraId="0E8E9DDE" w14:textId="3FCF4BEB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</w:tcPr>
          <w:p w14:paraId="77ABE8C3" w14:textId="6268F763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2696EFE5" w14:textId="6DD529B6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071CEF5E" w14:textId="6C21FFC8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/>
          </w:tcPr>
          <w:p w14:paraId="42FFEEFC" w14:textId="77777777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7ACE" w:rsidRPr="00625A85" w14:paraId="7E0A744D" w14:textId="6F801BC6" w:rsidTr="00254003">
        <w:tc>
          <w:tcPr>
            <w:tcW w:w="3119" w:type="dxa"/>
            <w:vMerge/>
          </w:tcPr>
          <w:p w14:paraId="30A9DA41" w14:textId="650CBEAB" w:rsidR="00297ACE" w:rsidRPr="00625A85" w:rsidRDefault="00297ACE" w:rsidP="00297AC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" w:type="dxa"/>
            <w:vMerge/>
          </w:tcPr>
          <w:p w14:paraId="7F26CAA6" w14:textId="46EF4A93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3936BF" w14:textId="34FB9B16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361C54BE" w14:textId="33796339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vMerge/>
          </w:tcPr>
          <w:p w14:paraId="43F5FB5A" w14:textId="7A409F04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26BC17" w14:textId="52E05F71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vMerge/>
          </w:tcPr>
          <w:p w14:paraId="20B68028" w14:textId="77777777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7ACE" w:rsidRPr="00625A85" w14:paraId="6D78A39D" w14:textId="145F3083" w:rsidTr="00254003">
        <w:tc>
          <w:tcPr>
            <w:tcW w:w="3119" w:type="dxa"/>
          </w:tcPr>
          <w:p w14:paraId="721CA5C8" w14:textId="0FF613A9" w:rsidR="00297ACE" w:rsidRPr="00625A85" w:rsidRDefault="00297ACE" w:rsidP="00297AC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904" w:type="dxa"/>
          </w:tcPr>
          <w:p w14:paraId="5010D494" w14:textId="6E5CFD9A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1" w:type="dxa"/>
          </w:tcPr>
          <w:p w14:paraId="30B81366" w14:textId="0079FA88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25A85">
              <w:rPr>
                <w:rFonts w:ascii="Times New Roman" w:hAnsi="Times New Roman" w:cs="Times New Roman"/>
                <w:b/>
                <w:sz w:val="24"/>
                <w:szCs w:val="24"/>
              </w:rPr>
              <w:t>&gt;= 25</w:t>
            </w:r>
          </w:p>
        </w:tc>
        <w:tc>
          <w:tcPr>
            <w:tcW w:w="850" w:type="dxa"/>
          </w:tcPr>
          <w:p w14:paraId="2E98C2B5" w14:textId="25AE1811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</w:tcPr>
          <w:p w14:paraId="20CCFD88" w14:textId="628CD100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п.27</w:t>
            </w:r>
          </w:p>
        </w:tc>
        <w:tc>
          <w:tcPr>
            <w:tcW w:w="1134" w:type="dxa"/>
          </w:tcPr>
          <w:p w14:paraId="3E9822B7" w14:textId="4F3AE38A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25A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22D4CAFD" w14:textId="0DB222E8" w:rsidR="00297ACE" w:rsidRPr="00625A85" w:rsidRDefault="00297ACE" w:rsidP="00297A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5A85">
              <w:rPr>
                <w:rFonts w:ascii="Times New Roman" w:hAnsi="Times New Roman" w:cs="Times New Roman"/>
                <w:b/>
                <w:sz w:val="24"/>
                <w:szCs w:val="24"/>
              </w:rPr>
              <w:t>&gt;= 25</w:t>
            </w:r>
          </w:p>
        </w:tc>
      </w:tr>
    </w:tbl>
    <w:p w14:paraId="46B4D57F" w14:textId="77777777" w:rsidR="00B266C5" w:rsidRPr="00625A85" w:rsidRDefault="00B266C5" w:rsidP="00FE011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9257207" w14:textId="6B9004F1" w:rsidR="00297ACE" w:rsidRDefault="00297ACE" w:rsidP="00297A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Необходима корректировка 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данного показателя в Стратегии</w:t>
      </w: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25A85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района «Сыктывдинский» на период до 2035 года на </w:t>
      </w:r>
      <w:r w:rsidR="00862E7B" w:rsidRPr="00625A85">
        <w:rPr>
          <w:rFonts w:ascii="Times New Roman" w:hAnsi="Times New Roman" w:cs="Times New Roman"/>
          <w:sz w:val="24"/>
          <w:szCs w:val="24"/>
        </w:rPr>
        <w:t xml:space="preserve">оставшиеся </w:t>
      </w:r>
      <w:r w:rsidRPr="00625A8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62E7B" w:rsidRPr="00625A85">
        <w:rPr>
          <w:rFonts w:ascii="Times New Roman" w:hAnsi="Times New Roman" w:cs="Times New Roman"/>
          <w:sz w:val="24"/>
          <w:szCs w:val="24"/>
        </w:rPr>
        <w:t xml:space="preserve">её </w:t>
      </w:r>
      <w:r w:rsidRPr="00625A85">
        <w:rPr>
          <w:rFonts w:ascii="Times New Roman" w:hAnsi="Times New Roman" w:cs="Times New Roman"/>
          <w:sz w:val="24"/>
          <w:szCs w:val="24"/>
        </w:rPr>
        <w:t>реализации</w:t>
      </w:r>
      <w:r w:rsidR="00862E7B" w:rsidRPr="00625A85">
        <w:rPr>
          <w:rFonts w:ascii="Times New Roman" w:hAnsi="Times New Roman" w:cs="Times New Roman"/>
          <w:sz w:val="24"/>
          <w:szCs w:val="24"/>
        </w:rPr>
        <w:t>:</w:t>
      </w:r>
      <w:r w:rsidRPr="00625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9F853" w14:textId="47FA77EC" w:rsidR="00254003" w:rsidRPr="00254003" w:rsidRDefault="00254003" w:rsidP="00254003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40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7.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1"/>
        <w:gridCol w:w="4678"/>
        <w:gridCol w:w="730"/>
        <w:gridCol w:w="730"/>
        <w:gridCol w:w="1087"/>
        <w:gridCol w:w="1105"/>
      </w:tblGrid>
      <w:tr w:rsidR="00862E7B" w:rsidRPr="00625A85" w14:paraId="3970283D" w14:textId="77777777" w:rsidTr="008013D6">
        <w:trPr>
          <w:trHeight w:val="843"/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7AD469" w14:textId="4AC3CCDD" w:rsidR="00862E7B" w:rsidRPr="008013D6" w:rsidRDefault="00862E7B" w:rsidP="0086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339CFC" w14:textId="48F85543" w:rsidR="00862E7B" w:rsidRPr="008013D6" w:rsidRDefault="00862E7B" w:rsidP="0086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460" w:type="dxa"/>
            <w:gridSpan w:val="2"/>
            <w:vAlign w:val="center"/>
          </w:tcPr>
          <w:p w14:paraId="4F1CA5B5" w14:textId="1C6A3FCB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 – до 2025 года</w:t>
            </w:r>
          </w:p>
        </w:tc>
        <w:tc>
          <w:tcPr>
            <w:tcW w:w="1113" w:type="dxa"/>
            <w:vAlign w:val="center"/>
          </w:tcPr>
          <w:p w14:paraId="190DF011" w14:textId="5E45CD65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этап – до 2030 г.</w:t>
            </w:r>
          </w:p>
        </w:tc>
        <w:tc>
          <w:tcPr>
            <w:tcW w:w="1134" w:type="dxa"/>
            <w:vAlign w:val="center"/>
          </w:tcPr>
          <w:p w14:paraId="46BF7173" w14:textId="2130D2DD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этап – до 2035 г.</w:t>
            </w:r>
          </w:p>
        </w:tc>
      </w:tr>
      <w:tr w:rsidR="00862E7B" w:rsidRPr="00625A85" w14:paraId="66ACFEE3" w14:textId="77777777" w:rsidTr="008013D6">
        <w:trPr>
          <w:trHeight w:val="107"/>
          <w:tblHeader/>
        </w:trPr>
        <w:tc>
          <w:tcPr>
            <w:tcW w:w="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3912E7" w14:textId="42D88B86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96D3D4" w14:textId="722678E1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D49306D" w14:textId="7AE6C35A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0" w:type="dxa"/>
            <w:vAlign w:val="center"/>
          </w:tcPr>
          <w:p w14:paraId="3BD3A79B" w14:textId="01E13B8D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3" w:type="dxa"/>
            <w:vAlign w:val="center"/>
          </w:tcPr>
          <w:p w14:paraId="41D1AF43" w14:textId="38B63A68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vAlign w:val="center"/>
          </w:tcPr>
          <w:p w14:paraId="243D81E5" w14:textId="41EB8BBD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862E7B" w:rsidRPr="00625A85" w14:paraId="359F138F" w14:textId="67DE9CA7" w:rsidTr="00862E7B">
        <w:trPr>
          <w:trHeight w:val="94"/>
          <w:tblHeader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9A3728" w14:textId="0716C554" w:rsidR="00862E7B" w:rsidRPr="008013D6" w:rsidRDefault="00862E7B" w:rsidP="008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42E6DB" w14:textId="77777777" w:rsidR="00862E7B" w:rsidRPr="008013D6" w:rsidRDefault="00862E7B" w:rsidP="0086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67894A2C" w14:textId="3A306BDA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vAlign w:val="center"/>
          </w:tcPr>
          <w:p w14:paraId="18EF75EB" w14:textId="6EA66DC6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vAlign w:val="center"/>
          </w:tcPr>
          <w:p w14:paraId="358B7C7B" w14:textId="01CE2E22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433358CB" w14:textId="5DCC82BA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62E7B" w:rsidRPr="00625A85" w14:paraId="3AAFF164" w14:textId="77777777" w:rsidTr="00862E7B">
        <w:trPr>
          <w:trHeight w:val="315"/>
          <w:tblHeader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82ECB2" w14:textId="20E6012B" w:rsidR="00862E7B" w:rsidRPr="008013D6" w:rsidRDefault="00862E7B" w:rsidP="00862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BF3192" w14:textId="70950B78" w:rsidR="00862E7B" w:rsidRPr="008013D6" w:rsidRDefault="00862E7B" w:rsidP="0086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730" w:type="dxa"/>
            <w:vAlign w:val="center"/>
          </w:tcPr>
          <w:p w14:paraId="5EDD7DC3" w14:textId="2DBA5688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hAnsi="Times New Roman" w:cs="Times New Roman"/>
                <w:b/>
                <w:sz w:val="24"/>
                <w:szCs w:val="24"/>
              </w:rPr>
              <w:t>&gt;=</w:t>
            </w:r>
            <w:r w:rsidRPr="00801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center"/>
          </w:tcPr>
          <w:p w14:paraId="722E85DE" w14:textId="60965FC5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hAnsi="Times New Roman" w:cs="Times New Roman"/>
                <w:b/>
                <w:sz w:val="24"/>
                <w:szCs w:val="24"/>
              </w:rPr>
              <w:t>&gt;=</w:t>
            </w:r>
            <w:r w:rsidRPr="00801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  <w:vAlign w:val="center"/>
          </w:tcPr>
          <w:p w14:paraId="7DD2824B" w14:textId="03E4E389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hAnsi="Times New Roman" w:cs="Times New Roman"/>
                <w:b/>
                <w:sz w:val="24"/>
                <w:szCs w:val="24"/>
              </w:rPr>
              <w:t>&gt;=</w:t>
            </w:r>
            <w:r w:rsidRPr="008013D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vAlign w:val="center"/>
          </w:tcPr>
          <w:p w14:paraId="0FDD5FC6" w14:textId="7EF99F82" w:rsidR="00862E7B" w:rsidRPr="008013D6" w:rsidRDefault="00862E7B" w:rsidP="00862E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3D6">
              <w:rPr>
                <w:rFonts w:ascii="Times New Roman" w:hAnsi="Times New Roman" w:cs="Times New Roman"/>
                <w:b/>
                <w:sz w:val="24"/>
                <w:szCs w:val="24"/>
              </w:rPr>
              <w:t>&gt;=</w:t>
            </w:r>
            <w:r w:rsidRPr="008013D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</w:tbl>
    <w:p w14:paraId="1077F5CE" w14:textId="77777777" w:rsidR="00297ACE" w:rsidRPr="00625A85" w:rsidRDefault="00297ACE" w:rsidP="00297ACE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26D239B" w14:textId="6542F211" w:rsidR="006E2FAB" w:rsidRPr="00625A85" w:rsidRDefault="00FF74BC" w:rsidP="00A3129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МП «Р</w:t>
      </w:r>
      <w:r w:rsidR="000A503C"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азвитие </w:t>
      </w:r>
      <w:r w:rsidRPr="0062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градостроительной деятельности</w:t>
      </w:r>
      <w:r w:rsidR="0073490F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(ответственный исполнитель - управление</w:t>
      </w:r>
      <w:r w:rsidR="0073490F" w:rsidRPr="00625A85">
        <w:rPr>
          <w:rFonts w:ascii="Times New Roman" w:hAnsi="Times New Roman" w:cs="Times New Roman"/>
          <w:bCs/>
          <w:sz w:val="24"/>
          <w:szCs w:val="24"/>
        </w:rPr>
        <w:t xml:space="preserve"> архитектуры и капитального строительства)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503C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образования»</w:t>
      </w:r>
    </w:p>
    <w:p w14:paraId="17A23FCA" w14:textId="77777777" w:rsidR="006E2FAB" w:rsidRPr="00625A85" w:rsidRDefault="006E2FAB" w:rsidP="006E2FA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F050DF4" w14:textId="34E8E26B" w:rsidR="00A31299" w:rsidRPr="00625A85" w:rsidRDefault="006E2FAB" w:rsidP="006E2F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="0073490F"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3490F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Муниципальная программа по итогам 2023 года не была оценена, годовой отчет по реализации программы за отчетный год </w:t>
      </w:r>
      <w:r w:rsidR="00A31299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ответственным исполнителем </w:t>
      </w:r>
      <w:r w:rsidR="0073490F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был представлен в отдел экономического развития администрации муниципального района.</w:t>
      </w:r>
      <w:r w:rsidR="00A31299"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C7F144D" w14:textId="0787B814" w:rsidR="006E2FAB" w:rsidRPr="00625A85" w:rsidRDefault="00A31299" w:rsidP="006E2F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A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Рекомендовано</w:t>
      </w:r>
      <w:r w:rsidRPr="00625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усилить контроль за реализацией муниципальной программы.</w:t>
      </w:r>
    </w:p>
    <w:p w14:paraId="4095881D" w14:textId="544D7627" w:rsidR="0073490F" w:rsidRDefault="0073490F" w:rsidP="006E2F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95BB538" w14:textId="77777777" w:rsidR="006E413E" w:rsidRPr="008F2ED3" w:rsidRDefault="006E413E" w:rsidP="00E74A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0E063" w14:textId="77777777" w:rsidR="006E413E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9EFFC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7661FC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92CAA4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C72DE6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37533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7ACC6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356201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783216" w14:textId="77777777" w:rsidR="00844463" w:rsidRDefault="00844463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D4B103" w14:textId="412397C4" w:rsidR="00844463" w:rsidRPr="008F2ED3" w:rsidRDefault="00844463" w:rsidP="0067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4463" w:rsidRPr="008F2ED3" w:rsidSect="00254003">
          <w:footerReference w:type="default" r:id="rId14"/>
          <w:pgSz w:w="11906" w:h="16838"/>
          <w:pgMar w:top="851" w:right="1274" w:bottom="568" w:left="1701" w:header="708" w:footer="708" w:gutter="0"/>
          <w:cols w:space="708"/>
          <w:docGrid w:linePitch="360"/>
        </w:sectPr>
      </w:pPr>
    </w:p>
    <w:tbl>
      <w:tblPr>
        <w:tblW w:w="1616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992"/>
        <w:gridCol w:w="709"/>
        <w:gridCol w:w="851"/>
        <w:gridCol w:w="1133"/>
        <w:gridCol w:w="992"/>
        <w:gridCol w:w="1134"/>
        <w:gridCol w:w="710"/>
        <w:gridCol w:w="850"/>
        <w:gridCol w:w="1418"/>
        <w:gridCol w:w="1275"/>
        <w:gridCol w:w="993"/>
        <w:gridCol w:w="992"/>
        <w:gridCol w:w="851"/>
      </w:tblGrid>
      <w:tr w:rsidR="009E6782" w:rsidRPr="00207AC7" w14:paraId="76FC3B55" w14:textId="77777777" w:rsidTr="005D3399">
        <w:trPr>
          <w:cantSplit/>
          <w:trHeight w:val="388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6608DE21" w14:textId="77777777" w:rsidR="009E6782" w:rsidRDefault="009E6782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6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</w:tcPr>
          <w:p w14:paraId="563DDF36" w14:textId="578D6281" w:rsidR="009E6782" w:rsidRDefault="009E6782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к Сводному годовому отчету</w:t>
            </w:r>
          </w:p>
          <w:p w14:paraId="1183590E" w14:textId="656DA4F6" w:rsidR="009E6782" w:rsidRPr="006940E2" w:rsidRDefault="009E6782" w:rsidP="0069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оценка муниципальных программ за 2023 год</w:t>
            </w:r>
          </w:p>
        </w:tc>
      </w:tr>
      <w:tr w:rsidR="009E6782" w:rsidRPr="00207AC7" w14:paraId="1E688CD5" w14:textId="77777777" w:rsidTr="005D3399">
        <w:trPr>
          <w:cantSplit/>
          <w:trHeight w:val="3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52EE" w14:textId="77777777" w:rsidR="009E6782" w:rsidRPr="00844463" w:rsidRDefault="009E6782" w:rsidP="000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2308D" w14:textId="7D3E8E12" w:rsidR="009E6782" w:rsidRPr="00844463" w:rsidRDefault="009E6782" w:rsidP="009E67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FE4" w14:textId="20040DD4" w:rsidR="009E6782" w:rsidRPr="00A5126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ПРИОРИТЕТЫ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FE60" w14:textId="3DE0D025" w:rsidR="009E6782" w:rsidRPr="004A2D78" w:rsidRDefault="009E6782" w:rsidP="00152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D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Суммарная оценка</w:t>
            </w:r>
          </w:p>
        </w:tc>
      </w:tr>
      <w:tr w:rsidR="009E6782" w:rsidRPr="00207AC7" w14:paraId="488886E2" w14:textId="77777777" w:rsidTr="005D3399">
        <w:trPr>
          <w:cantSplit/>
          <w:trHeight w:val="418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4110E" w14:textId="77777777" w:rsidR="009E6782" w:rsidRPr="00844463" w:rsidRDefault="009E6782" w:rsidP="000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60E2" w14:textId="3CC3612F" w:rsidR="009E6782" w:rsidRPr="00844463" w:rsidRDefault="009E6782" w:rsidP="009E67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D74" w14:textId="52F378B2" w:rsidR="009E6782" w:rsidRPr="00152B0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52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Человеческий капитал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C123" w14:textId="57B4C6B0" w:rsidR="009E6782" w:rsidRPr="00152B0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52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5D5E" w14:textId="5E83438E" w:rsidR="009E6782" w:rsidRPr="00152B0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52B0B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Территория проживания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FD5" w14:textId="58260D27" w:rsidR="009E6782" w:rsidRPr="00A5126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1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B08A" w14:textId="1EE4781E" w:rsidR="009E6782" w:rsidRPr="004A2D78" w:rsidRDefault="009E6782" w:rsidP="00152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782" w:rsidRPr="00207AC7" w14:paraId="13E6219D" w14:textId="77777777" w:rsidTr="005D3399">
        <w:trPr>
          <w:cantSplit/>
          <w:trHeight w:val="1392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E33" w14:textId="77777777" w:rsidR="009E6782" w:rsidRPr="008444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E611" w14:textId="35BF1CC7" w:rsidR="009E6782" w:rsidRPr="00844463" w:rsidRDefault="009E6782" w:rsidP="009E67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24F20" w14:textId="6E745174" w:rsidR="009E6782" w:rsidRPr="00207C63" w:rsidRDefault="009E6782" w:rsidP="009D4583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МП «Создание условий для развития социальной сферы»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A0D76" w14:textId="50638396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«Развитие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A57F5" w14:textId="7D2A2A92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«Развитие культуры, физкультуры и спорта»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60143" w14:textId="45E15C9C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«Обеспечение доступным и комфортным жильем»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DD4D8" w14:textId="189121B6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МП «Правопорядок и обеспечение общественной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F9B3E" w14:textId="636B51B9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МП «Безопасность жизнедеятельности населения и муниципального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37E4F5" w14:textId="1D739534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«Развитие экономики»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A015B" w14:textId="447E2986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«Развитие градостроительной деятел-ти»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57491E" w14:textId="3FB93EC6" w:rsidR="009E6782" w:rsidRPr="00207C63" w:rsidRDefault="009E6782" w:rsidP="0015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МП «</w:t>
            </w: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Развитие энергетики, жилищно-коммунального и дорожного хозяйства</w:t>
            </w: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4ECA0" w14:textId="42F3A86C" w:rsidR="009E6782" w:rsidRPr="00207C63" w:rsidRDefault="009E6782" w:rsidP="00152B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МП «Муници-пальная кадровая политика и профессиональное развитие мун-х служащих</w:t>
            </w:r>
            <w:r w:rsidRPr="00207C6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888810" w14:textId="2544E1D9" w:rsidR="009E6782" w:rsidRPr="00207C63" w:rsidRDefault="009E6782" w:rsidP="00152B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hAnsi="Times New Roman" w:cs="Times New Roman"/>
                <w:sz w:val="18"/>
                <w:szCs w:val="18"/>
              </w:rPr>
              <w:t>МП «Развитие управления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D89778" w14:textId="5A2C511B" w:rsidR="009E6782" w:rsidRPr="00207C63" w:rsidRDefault="009E6782" w:rsidP="00BB60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7C6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МП «Управление муниц.-ми финансами»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9F45" w14:textId="487529D6" w:rsidR="009E6782" w:rsidRPr="004A2D78" w:rsidRDefault="009E6782" w:rsidP="00152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782" w:rsidRPr="00207AC7" w14:paraId="7A9ABA02" w14:textId="77777777" w:rsidTr="005D3399">
        <w:trPr>
          <w:cantSplit/>
          <w:trHeight w:val="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ACA" w14:textId="77777777" w:rsidR="009E6782" w:rsidRPr="008444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28F4" w14:textId="7EBC378B" w:rsidR="009E6782" w:rsidRPr="00844463" w:rsidRDefault="009E6782" w:rsidP="009E67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5A0" w14:textId="2AF33B0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C6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4EC" w14:textId="502CC09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DDC" w14:textId="5FE5C93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884" w14:textId="62D5A20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79D" w14:textId="7119C8A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C6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EF2" w14:textId="053452B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C6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2CBF" w14:textId="4356F7F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545" w14:textId="7A74DB9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BF4A" w14:textId="7018DD2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B99" w14:textId="64BF4DF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1A8B" w14:textId="5D348E5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2774" w14:textId="4446B4B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68A1" w14:textId="7D1D9A58" w:rsidR="009E6782" w:rsidRPr="00152B0B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6782" w:rsidRPr="00201364" w14:paraId="73B1AF56" w14:textId="77777777" w:rsidTr="005D3399">
        <w:trPr>
          <w:trHeight w:val="3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56DF1A" w14:textId="42A6B8C9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CFA5A3" w14:textId="7CF544A1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1.Количество подпрограмм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9ADD09" w14:textId="5D72023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2CA8C" w14:textId="14BBF0F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0D52F8" w14:textId="55B02AE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6FD702" w14:textId="74F858F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75FB28" w14:textId="3262D55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E253C4" w14:textId="776A49A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2367B" w14:textId="1B6391F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7BCBF" w14:textId="04544112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C0E57A" w14:textId="575E95B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F7CEE7" w14:textId="470A6BF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71E92B" w14:textId="08B9E52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0AFB8D" w14:textId="398A8CE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7611D66" w14:textId="73B7185A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2FE37CE3" w14:textId="77777777" w:rsidTr="005D3399">
        <w:trPr>
          <w:trHeight w:val="25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587763" w14:textId="110BDE46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2A07BEB" w14:textId="67B9EA25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A5EEAF" w14:textId="04F5B1B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435238" w14:textId="3976EE9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CD4702" w14:textId="0715CD9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52ABD2" w14:textId="58CA3CD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7138AE" w14:textId="1F988FE6" w:rsidR="009E6782" w:rsidRPr="00207C63" w:rsidRDefault="0050340E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CC6109" w14:textId="74BEA97D" w:rsidR="009E6782" w:rsidRPr="00207C63" w:rsidRDefault="00224CBF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BE9BA5" w14:textId="40E90BE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AF3D3E" w14:textId="2F510E42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65E866" w14:textId="07F8ADC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5927DE" w14:textId="75DD688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36E94B" w14:textId="5E9911B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3A0A2E9" w14:textId="134C5E8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496951E" w14:textId="522E3499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6D36FC8F" w14:textId="77777777" w:rsidTr="005D3399">
        <w:trPr>
          <w:trHeight w:val="2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AE5" w14:textId="357B1AB9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3E6" w14:textId="76E90B05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9F9" w14:textId="0926674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C82" w14:textId="345B469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1738" w14:textId="5727BF2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C336" w14:textId="4D969AF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C4E7" w14:textId="1F522F09" w:rsidR="009E6782" w:rsidRPr="00207C63" w:rsidRDefault="0050340E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74D" w14:textId="51790C75" w:rsidR="009E6782" w:rsidRPr="00207C63" w:rsidRDefault="00224CBF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  <w:r w:rsidR="009E6782"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AAC" w14:textId="3ABE609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903" w14:textId="539CBA39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CCF" w14:textId="3A08129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3AB" w14:textId="49FFF5E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0FD1" w14:textId="6B2E4EE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9ACB" w14:textId="73D3F88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3DBB" w14:textId="51A4ADD1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5C272C37" w14:textId="77777777" w:rsidTr="005D3399">
        <w:trPr>
          <w:trHeight w:val="18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8D0" w14:textId="4EBCF6BD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AAE" w14:textId="1806DB9B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Не 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516" w14:textId="6E5727F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05A" w14:textId="781DBB7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C98" w14:textId="5B0617C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CE55" w14:textId="4D84289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8E5" w14:textId="12AA706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FD0" w14:textId="2BDFBBA6" w:rsidR="009E6782" w:rsidRPr="00207C63" w:rsidRDefault="00224CBF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9E6782"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23B" w14:textId="230E5E4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D7F" w14:textId="3EA0F8C2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65C" w14:textId="03E2605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78B" w14:textId="7B89B0A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668F1" w14:textId="3A3C5EF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CC5" w14:textId="25F21A7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9588" w14:textId="35AD1BC5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97A7672" w14:textId="77777777" w:rsidTr="005D3399">
        <w:trPr>
          <w:trHeight w:val="2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7D" w14:textId="42527EBC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174" w14:textId="1DDEA38C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Процент выполнения ОМ,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403" w14:textId="0D738FD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E21" w14:textId="779DB6D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4DB" w14:textId="1E28D44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AD4" w14:textId="2FB5238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FF4" w14:textId="0594BDE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8DB" w14:textId="31C913E8" w:rsidR="009E6782" w:rsidRPr="00207C63" w:rsidRDefault="00224CBF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96D" w14:textId="627BDEB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33AD" w14:textId="4073F6C1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EDC" w14:textId="37879C8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857" w14:textId="0EDA29A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5CAB2" w14:textId="3B43EB1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92,3%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10BE" w14:textId="53ED8BA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0915" w14:textId="4D0F1D2C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4354DD9B" w14:textId="77777777" w:rsidTr="00207C63">
        <w:trPr>
          <w:trHeight w:val="4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73D" w14:textId="71D4D679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B28" w14:textId="693A18C7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Достаточно ли состава основных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EA1" w14:textId="1C81339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D2DF" w14:textId="4EE2D8D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B40F" w14:textId="1CD19D3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E41D" w14:textId="59C0E9E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8A3" w14:textId="3646C4D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93F" w14:textId="3E40987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BE7" w14:textId="16D889F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3F5" w14:textId="419EE47B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CF8" w14:textId="1A2A3F0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17C" w14:textId="451C6C3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FB5B4" w14:textId="314D075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761" w14:textId="5B13C31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27AD" w14:textId="57DEFB32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843F44B" w14:textId="77777777" w:rsidTr="00207C63">
        <w:trPr>
          <w:trHeight w:val="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C0D" w14:textId="0D34DA8B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145" w14:textId="3C4C4883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341" w14:textId="55FB82D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F2E" w14:textId="0084D17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DEA9" w14:textId="1354855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B3B" w14:textId="06B50EE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4D" w14:textId="53FAA8E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C77" w14:textId="4F26C32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55D" w14:textId="3DA966A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D84C" w14:textId="07B0261E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DB3" w14:textId="641127C0" w:rsidR="009E6782" w:rsidRPr="00207C63" w:rsidRDefault="009E6782" w:rsidP="00BB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E36" w14:textId="6E709AB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C834" w14:textId="731F49A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4E60" w14:textId="1AB4527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B0C3" w14:textId="2057A1AE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5200155" w14:textId="77777777" w:rsidTr="00207C63">
        <w:trPr>
          <w:trHeight w:val="4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65B" w14:textId="3FB0C044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7B7" w14:textId="25B7ACFC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контрольных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9B7" w14:textId="6CC8626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9FF" w14:textId="10B1E45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006" w14:textId="772F596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91D" w14:textId="5F89052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335" w14:textId="5AE3CCF2" w:rsidR="009E6782" w:rsidRPr="00207C63" w:rsidRDefault="0050340E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B2D" w14:textId="1D18D36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27B" w14:textId="3F855BA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748" w14:textId="0BB301CD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211" w14:textId="7F07278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9C11" w14:textId="70EBB69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8BFEF" w14:textId="12597C9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E74C" w14:textId="12CB4B6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46A5" w14:textId="5CE254FE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6E7D38C4" w14:textId="77777777" w:rsidTr="00207C63">
        <w:trPr>
          <w:trHeight w:val="4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BA825F" w14:textId="7ACCCC43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DFE81B" w14:textId="08249D7D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Индикаторы (показатели)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9EB13" w14:textId="236FAB5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EF71E" w14:textId="48AB8E2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85B16A" w14:textId="2074E49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A9CF71" w14:textId="775C6D1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5372E9" w14:textId="19125AEA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6D44B" w14:textId="6AD7407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D81F8F" w14:textId="14EA57C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6737A9" w14:textId="6D58D216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53FA34B" w14:textId="748F3AB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DFB4DE" w14:textId="0D60F61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3F287B" w14:textId="4150F55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00C7D5" w14:textId="1C18C1E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CFF055A" w14:textId="71E38ABB" w:rsidR="009E6782" w:rsidRPr="005D3399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</w:tr>
      <w:tr w:rsidR="009E6782" w:rsidRPr="00201364" w14:paraId="4CFEBD72" w14:textId="77777777" w:rsidTr="00207C63">
        <w:trPr>
          <w:trHeight w:val="3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F2" w14:textId="1DC52532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6B2" w14:textId="31287F08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-Достигнуты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04AF" w14:textId="4995E0F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91C" w14:textId="45A423A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63" w14:textId="21B4616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6BA5" w14:textId="3A99294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64A" w14:textId="70367774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BC" w14:textId="5ED0180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F4B" w14:textId="60CC9EA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694" w14:textId="0380942D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7EA" w14:textId="0BBB777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5616" w14:textId="5BCD6DC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66FA9" w14:textId="0E0D562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838" w14:textId="7CD29A3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487" w14:textId="414E2ECE" w:rsidR="009E6782" w:rsidRPr="005D3399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</w:tr>
      <w:tr w:rsidR="009E6782" w:rsidRPr="00201364" w14:paraId="73E4AC8B" w14:textId="77777777" w:rsidTr="00207C63">
        <w:trPr>
          <w:trHeight w:val="2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F9D" w14:textId="2F30B692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8BC" w14:textId="4455872A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Не достигнуты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21F" w14:textId="7A9A82C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E97" w14:textId="36AE82D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B187" w14:textId="091C8C7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27B" w14:textId="547F62F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F132" w14:textId="7491A309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E6D" w14:textId="70368A7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AD5" w14:textId="3B4E881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01E5" w14:textId="76C13153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4DC" w14:textId="4709B00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886" w14:textId="72FA3A1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85C6" w14:textId="30AE802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D2D" w14:textId="3672589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5CB" w14:textId="6F666CE0" w:rsidR="009E6782" w:rsidRPr="005D3399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</w:tr>
      <w:tr w:rsidR="009E6782" w:rsidRPr="00201364" w14:paraId="167741A4" w14:textId="77777777" w:rsidTr="00207C63">
        <w:trPr>
          <w:trHeight w:val="15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58F" w14:textId="7AD8DCD9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B7F" w14:textId="4ADC9D35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Отсутствует ли 10 и более % целевых индикаторов (показателей) от общего их количества, имеющих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уровень расхождений факт.</w:t>
            </w: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плановых значений более 30% нет= 0, да =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527" w14:textId="2EE0A2F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EBFE" w14:textId="6869EE1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01A" w14:textId="35F4552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F57D" w14:textId="494F85D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EE5" w14:textId="2F6583D9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4AC" w14:textId="356A3D1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94D" w14:textId="7721E29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419" w14:textId="6C8E3915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15D" w14:textId="508C9F7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5E1" w14:textId="0492B44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98449" w14:textId="3176AF7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D969" w14:textId="4185500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5267" w14:textId="41C21A13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7526521" w14:textId="77777777" w:rsidTr="00207C63">
        <w:trPr>
          <w:trHeight w:val="6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CEF" w14:textId="6C9D5A8E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CBE" w14:textId="4FB2C77B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Количество индикаторов, имеющих отклонение от плановых более 30%,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FAF" w14:textId="7AD81A3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75F" w14:textId="1E9F790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8E2" w14:textId="7D248B2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93F" w14:textId="373BBF6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A59" w14:textId="7579BB1D" w:rsidR="009E6782" w:rsidRPr="00207C63" w:rsidRDefault="005D3399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43C" w14:textId="2D5A1F91" w:rsidR="009E6782" w:rsidRPr="00207C63" w:rsidRDefault="005D3399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FC2" w14:textId="18F47E8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3339" w14:textId="2730C541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D56" w14:textId="2099E48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7D5" w14:textId="0B1A1B3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A216" w14:textId="3136E9A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0081" w14:textId="56BEB74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3EE3" w14:textId="476BB7A0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61ECE917" w14:textId="77777777" w:rsidTr="00207C63">
        <w:trPr>
          <w:trHeight w:val="10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8B5" w14:textId="6BA7DED0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495" w14:textId="227A58BC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индикаторов, имеющих отклонение более 30% факт от плана, не должна превышать 10% от общего количества индикаторов,%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87C" w14:textId="4F72BD4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005" w14:textId="2D11557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7E1" w14:textId="43D453F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747" w14:textId="626C7CB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87E4" w14:textId="36E55E9B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F4DF" w14:textId="3FF5D342" w:rsidR="009E6782" w:rsidRPr="00207C63" w:rsidRDefault="00224CBF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14,3%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0EA" w14:textId="3D7A3E19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7,1,%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221" w14:textId="2E1E202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35B" w14:textId="5EB2EDA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D8D8" w14:textId="400B0098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367FF" w14:textId="4AEF046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4BE5" w14:textId="6D8ACA6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7B1D" w14:textId="0A703E7C" w:rsidR="009E6782" w:rsidRPr="0054769E" w:rsidRDefault="009E6782" w:rsidP="005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8C1AC31" w14:textId="77777777" w:rsidTr="005D3399">
        <w:trPr>
          <w:trHeight w:val="5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28A0A0" w14:textId="221BBAB0" w:rsidR="009E6782" w:rsidRPr="00844463" w:rsidRDefault="005D3399" w:rsidP="005D3399">
            <w:pPr>
              <w:pStyle w:val="a3"/>
              <w:tabs>
                <w:tab w:val="left" w:pos="318"/>
              </w:tabs>
              <w:spacing w:after="0" w:line="240" w:lineRule="auto"/>
              <w:ind w:left="0"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A65140A" w14:textId="19AE3B60" w:rsidR="009E6782" w:rsidRPr="00844463" w:rsidRDefault="009E6782" w:rsidP="009E6782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-107"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Финансирование МП Достигнутые результаты (АНКЕТА, раздел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EDB37" w14:textId="1F97AA9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1EDDD4" w14:textId="1C2E5983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AA5318B" w14:textId="0201F16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61DDF9" w14:textId="3DF9333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7A61DD" w14:textId="7777777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2E7377" w14:textId="7777777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BE9C92" w14:textId="0D096F2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2A3E25" w14:textId="5C569E4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897E2F" w14:textId="00BC8C1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873DC2" w14:textId="7777777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BBDA24" w14:textId="63DF177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AC8021" w14:textId="5CC00D3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08BC3ECB" w14:textId="0084C66A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0FE9130E" w14:textId="77777777" w:rsidTr="005D3399">
        <w:trPr>
          <w:trHeight w:val="83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2BE" w14:textId="1CD5C5C9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E90E" w14:textId="4DA6F04B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Пункт 4.1 Индикаторы осн.мер. не имеющие отношения 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финан-нию, всего/достигнуто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5F0" w14:textId="1EC77BE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895" w14:textId="74E3C95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2882" w14:textId="08A7AE9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125" w14:textId="03644A7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431" w14:textId="186B277E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713" w14:textId="48C227B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6/6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8B04" w14:textId="3AC71D5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EB3F" w14:textId="150C1460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C513" w14:textId="04710B6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70A" w14:textId="41A22DA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D1C02" w14:textId="4E896B8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363F" w14:textId="1878C52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C73C" w14:textId="77777777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401E58F9" w14:textId="77777777" w:rsidTr="005D3399">
        <w:trPr>
          <w:trHeight w:val="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029D7D" w14:textId="50116D4F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F7A159" w14:textId="4CD6302A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Коэффициент п. 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0A8FA1" w14:textId="5795FA3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4FD8D6" w14:textId="12850BBA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E61E7" w14:textId="3C011CF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F9E059" w14:textId="2CBCBA1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447BE5" w14:textId="61D6D5AD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7CF779" w14:textId="21BFAA1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F5D375" w14:textId="16BC765B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81BFB0" w14:textId="0B765E7A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BE20B8" w14:textId="28736F0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CA33A4" w14:textId="7E66417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BA208" w14:textId="08EF71D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83D9A3" w14:textId="6C2FD5D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D40F5B0" w14:textId="0F19C7DB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75C0EFA5" w14:textId="77777777" w:rsidTr="005D3399">
        <w:trPr>
          <w:trHeight w:val="27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643" w14:textId="479B5FDE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0A9" w14:textId="0F60A346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Пункт 4.2. Индикаторы, основных мероприятий, имеющих финансирование, только МБ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всего/ достиг.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8E4" w14:textId="62E73EB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732" w14:textId="57ECA61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016" w14:textId="151FA814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8/8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3B4D" w14:textId="73C3143F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49C" w14:textId="09D043F0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421" w14:textId="5B7AD59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8F91" w14:textId="55BF4E3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5E87" w14:textId="57131941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4B5E" w14:textId="6F76EB27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552" w14:textId="33EA2B4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A244" w14:textId="64EEFD6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EA0" w14:textId="022B51D5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6462" w14:textId="77777777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23AF5D05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6B506F" w14:textId="2EB99E44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EAD8CA" w14:textId="6BB3C3CC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Коэффициент Ц1 (п.4.2.а)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BBCAF" w14:textId="1723641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D276CB" w14:textId="42B5EA5C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240ED5" w14:textId="7A7FC20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59C6FD" w14:textId="1DECA701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33A7EE" w14:textId="15CB0BDB" w:rsidR="009E6782" w:rsidRPr="00207C63" w:rsidRDefault="00471ECD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E555E" w14:textId="12603B6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DACF2" w14:textId="1FCB4FC0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40A9CB" w14:textId="12BCAF87" w:rsidR="009E6782" w:rsidRPr="00207C63" w:rsidRDefault="000E00DB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BE771C" w14:textId="2A2873ED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C4704" w14:textId="398A18EE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6D0FC2" w14:textId="3F7B3586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2853B" w14:textId="52EEF8D2" w:rsidR="009E6782" w:rsidRPr="00207C63" w:rsidRDefault="009E6782" w:rsidP="0015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5BDF6BC" w14:textId="77777777" w:rsidR="009E6782" w:rsidRPr="0054769E" w:rsidRDefault="009E6782" w:rsidP="0015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444B9518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8DB" w14:textId="21F96FA5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C602" w14:textId="31F99EBF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Финансирование МП: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0AB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5713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3D68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FE4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0E4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41C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D25F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C4D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5E20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EEC0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4924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BA9F" w14:textId="7777777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7015" w14:textId="77777777" w:rsidR="009E6782" w:rsidRPr="0054769E" w:rsidRDefault="009E6782" w:rsidP="000E7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73A0505F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AB4" w14:textId="793CD7B7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410" w14:textId="08CB30BD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Плановое 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9CA" w14:textId="16B8B0F6" w:rsidR="009E6782" w:rsidRPr="00207C63" w:rsidRDefault="009E6782" w:rsidP="0032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0D83" w14:textId="40859D55" w:rsidR="009E6782" w:rsidRPr="00207C63" w:rsidRDefault="009E6782" w:rsidP="0088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1093730,1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06C" w14:textId="2F7EEABE" w:rsidR="009E6782" w:rsidRPr="00207C63" w:rsidRDefault="009E6782" w:rsidP="00C5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347073,2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CF1" w14:textId="0F760DF3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1981922,6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1BC0" w14:textId="3724C6BD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232" w14:textId="10D481F8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F98A" w14:textId="3F01D4F5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7E0" w14:textId="4F69998C" w:rsidR="009E6782" w:rsidRPr="00207C63" w:rsidRDefault="00207C63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356956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9FB4" w14:textId="10117F00" w:rsidR="009E6782" w:rsidRPr="00207C63" w:rsidRDefault="009E6782" w:rsidP="00BB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272440,3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8021" w14:textId="01229AD8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2D41" w14:textId="59E068F6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4319,1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A73" w14:textId="34CC8315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E267" w14:textId="264445ED" w:rsidR="009E6782" w:rsidRPr="0054769E" w:rsidRDefault="000E00DB" w:rsidP="000E7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4084993,8</w:t>
            </w:r>
          </w:p>
        </w:tc>
      </w:tr>
      <w:tr w:rsidR="009E6782" w:rsidRPr="00201364" w14:paraId="0674AF01" w14:textId="77777777" w:rsidTr="005D3399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0C2" w14:textId="2E2C9253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375" w14:textId="4A85467F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Фактическое,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764" w14:textId="247CB6FB" w:rsidR="009E6782" w:rsidRPr="00207C63" w:rsidRDefault="009E6782" w:rsidP="0032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12C8" w14:textId="0A9E0958" w:rsidR="009E6782" w:rsidRPr="00207C63" w:rsidRDefault="009E6782" w:rsidP="0088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1088602,7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91F" w14:textId="1B1553D0" w:rsidR="009E6782" w:rsidRPr="00207C63" w:rsidRDefault="009E6782" w:rsidP="00C5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347027,5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BA1" w14:textId="3755F470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1386074,4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296" w14:textId="18E907EB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08D3" w14:textId="438AB181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1152,3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79AB" w14:textId="778F3DE8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6810" w14:textId="2117D19C" w:rsidR="009E6782" w:rsidRPr="00207C63" w:rsidRDefault="00207C63" w:rsidP="0020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244056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0EF" w14:textId="24616F1E" w:rsidR="009E6782" w:rsidRPr="00207C63" w:rsidRDefault="009E6782" w:rsidP="00BB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269873,0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3C3C" w14:textId="279AF8DB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28392" w14:textId="11279038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D3C" w14:textId="24CD9199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55A7" w14:textId="13198D08" w:rsidR="009E6782" w:rsidRPr="0054769E" w:rsidRDefault="000E00DB" w:rsidP="000E7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3368315,2</w:t>
            </w:r>
          </w:p>
        </w:tc>
      </w:tr>
      <w:tr w:rsidR="009E6782" w:rsidRPr="00201364" w14:paraId="721CFD9C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1D2" w14:textId="7EF643F4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E5F" w14:textId="5502DE86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Процент выполнения финансирования, % </w:t>
            </w:r>
          </w:p>
          <w:p w14:paraId="45CC4AD0" w14:textId="78E9A5F2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Ц2= (п. 4.2.б)=К/100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8A3" w14:textId="4719353C" w:rsidR="009E6782" w:rsidRPr="00207C63" w:rsidRDefault="009E6782" w:rsidP="0032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4E58" w14:textId="079D904F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A99" w14:textId="700B9D8A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73F" w14:textId="317740D2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9A7" w14:textId="171E56B4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FEA" w14:textId="0C64EE80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4C6" w14:textId="529EE5F7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9801" w14:textId="29D10798" w:rsidR="009E6782" w:rsidRPr="00207C63" w:rsidRDefault="00207C63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43AA" w14:textId="17C72E00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0C6" w14:textId="7F49BFB9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45AFA" w14:textId="35D46892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3CA" w14:textId="7D5773AB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9459" w14:textId="25F1122C" w:rsidR="009E6782" w:rsidRPr="0054769E" w:rsidRDefault="009E6782" w:rsidP="000E7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4E27ED96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63C" w14:textId="4899E49F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8A7C" w14:textId="582A08A5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Пункт 4.2. Индикаторы, основных мероприятий, имеющих финансирование из РБ(субсидии), всего/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964" w14:textId="2C459BBB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312" w14:textId="6DA85246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90A" w14:textId="236C9186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3C3" w14:textId="2EA63442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C1F" w14:textId="77B19E7A" w:rsidR="009E6782" w:rsidRPr="00207C63" w:rsidRDefault="00471ECD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884" w14:textId="765B46B9" w:rsidR="009E6782" w:rsidRPr="00207C63" w:rsidRDefault="00471ECD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EF7" w14:textId="7EBAE2C5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0B8" w14:textId="44F3ED01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A768" w14:textId="6A8DBBA3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BFA" w14:textId="01EB44C5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26C53" w14:textId="74C133DD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96F" w14:textId="1EFD6634" w:rsidR="009E6782" w:rsidRPr="00207C63" w:rsidRDefault="009E6782" w:rsidP="000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5C6" w14:textId="2C52F442" w:rsidR="009E6782" w:rsidRPr="0054769E" w:rsidRDefault="009E6782" w:rsidP="000E7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6782" w:rsidRPr="00201364" w14:paraId="41FC6664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5FC8FF" w14:textId="52E480B3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EE231" w14:textId="43B6C2E6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Коэффициент Ц3 (п.4.2.в)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584533" w14:textId="057418E6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36F60" w14:textId="7FBFE7F2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B4720B" w14:textId="171794DA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87E45F" w14:textId="392F8D5C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50C8DC" w14:textId="186E7AAC" w:rsidR="009E6782" w:rsidRPr="00207C63" w:rsidRDefault="00471ECD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366A2E" w14:textId="26B50DC9" w:rsidR="009E6782" w:rsidRPr="00207C63" w:rsidRDefault="00471ECD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941A68" w14:textId="4107054A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C614B9" w14:textId="77777777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5E13D" w14:textId="54AAE407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6EA771" w14:textId="39B9F908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1A826E" w14:textId="32EF8B7D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A6A69" w14:textId="7A468EC3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A11DAD" w14:textId="77777777" w:rsidR="009E6782" w:rsidRPr="0054769E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3CCF2171" w14:textId="77777777" w:rsidTr="005D3399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3AD" w14:textId="232A442C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21FF" w14:textId="56AEB780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П.4.2.+ Ц1+Ц2+Ц3/3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1878" w14:textId="51EBD95D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A40" w14:textId="79CE7087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399B" w14:textId="7EB63A7F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7E3" w14:textId="704EE3E7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9B29" w14:textId="0ADEA520" w:rsidR="009E6782" w:rsidRPr="00207C63" w:rsidRDefault="00471ECD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ABA" w14:textId="31118188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0FCC" w14:textId="30B2E1BF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A37" w14:textId="61924A94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EEFD" w14:textId="77B7CF22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209" w14:textId="77777777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78FE" w14:textId="262E2683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9358" w14:textId="7FDFBFAE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868A" w14:textId="30E5B75A" w:rsidR="009E6782" w:rsidRPr="0054769E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7EA101A2" w14:textId="77777777" w:rsidTr="005D3399">
        <w:trPr>
          <w:trHeight w:val="2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641359" w14:textId="27860A1A" w:rsidR="009E6782" w:rsidRPr="00844463" w:rsidRDefault="005D3399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42C690" w14:textId="4EA81615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 оценки % из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3319BF" w14:textId="48235A42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00006B" w14:textId="57C67E30" w:rsidR="009E6782" w:rsidRPr="00207C63" w:rsidRDefault="009E6782" w:rsidP="00FE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08E7E2" w14:textId="0112C355" w:rsidR="009E6782" w:rsidRPr="00207C63" w:rsidRDefault="009E6782" w:rsidP="00C5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EBF627" w14:textId="51682554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ECE87B" w14:textId="1C79B5E4" w:rsidR="009E6782" w:rsidRPr="00207C63" w:rsidRDefault="00471ECD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92</w:t>
            </w:r>
            <w:r w:rsidR="009E6782"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44E6FE" w14:textId="12E5DABF" w:rsidR="009E6782" w:rsidRPr="00207C63" w:rsidRDefault="00224CBF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96,50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C86C56" w14:textId="7343D2AF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5C2A53" w14:textId="5CD82663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F0F9FC" w14:textId="04AC9852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212438" w14:textId="2E937BFB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9E6D26" w14:textId="2AC70AF6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CE3234" w14:textId="60B5450F" w:rsidR="009E6782" w:rsidRPr="00207C63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7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768E835" w14:textId="37827E9E" w:rsidR="009E6782" w:rsidRPr="0054769E" w:rsidRDefault="009E6782" w:rsidP="00C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E6782" w:rsidRPr="00201364" w14:paraId="00D18219" w14:textId="77777777" w:rsidTr="005D3399">
        <w:trPr>
          <w:cantSplit/>
          <w:trHeight w:val="7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02B" w14:textId="77777777" w:rsidR="009E6782" w:rsidRPr="00844463" w:rsidRDefault="009E6782" w:rsidP="005D3399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F87" w14:textId="17471081" w:rsidR="009E6782" w:rsidRPr="00844463" w:rsidRDefault="009E6782" w:rsidP="009E6782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D6509C" w14:textId="5A258194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Умеренно эффективная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FA63C1" w14:textId="7233AB29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Умеренно эффективная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22CC70" w14:textId="51223054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Умеренно эффективная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58FE07" w14:textId="1872FF79" w:rsidR="009E6782" w:rsidRPr="000A0998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0A0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  <w:t xml:space="preserve"> Умеренно эффективная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BFE76CC" w14:textId="7AFC29B5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Эффективна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0D595ED" w14:textId="3E8EBD87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Эффективна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36E246" w14:textId="0069328F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Умеренно э</w:t>
            </w: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ффективна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</w:t>
            </w: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212F3B" w14:textId="74697D60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Не оценена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33BB4" w14:textId="26D09642" w:rsidR="009E6782" w:rsidRPr="00BB0AEB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BB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  <w:t>Умеренно эффективная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CC198" w14:textId="5137734D" w:rsidR="009E6782" w:rsidRPr="00152B0B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  <w:lang w:eastAsia="ru-RU"/>
              </w:rPr>
            </w:pP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Умеренно эффективная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8A5BD" w14:textId="4B9531BF" w:rsidR="009E6782" w:rsidRPr="00152B0B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  <w:lang w:eastAsia="ru-RU"/>
              </w:rPr>
            </w:pPr>
            <w:r w:rsidRPr="00547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Умеренно эффективная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8EB03A6" w14:textId="427BE31F" w:rsidR="009E6782" w:rsidRPr="00152B0B" w:rsidRDefault="009E6782" w:rsidP="00B8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Эффективная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5CA" w14:textId="4E6F24BE" w:rsidR="009E6782" w:rsidRPr="0054769E" w:rsidRDefault="009E6782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8A4B11E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6248" w:rsidRPr="00207AC7" w:rsidSect="000D32BE">
          <w:pgSz w:w="16838" w:h="11906" w:orient="landscape"/>
          <w:pgMar w:top="1418" w:right="851" w:bottom="850" w:left="568" w:header="708" w:footer="708" w:gutter="0"/>
          <w:cols w:space="708"/>
          <w:docGrid w:linePitch="360"/>
        </w:sectPr>
      </w:pPr>
    </w:p>
    <w:p w14:paraId="512B9422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9A25" w14:textId="7A43A36D" w:rsidR="00D2115E" w:rsidRPr="00207AC7" w:rsidRDefault="00D2115E" w:rsidP="00207AC7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D2115E" w:rsidRPr="00207AC7" w:rsidSect="00A5126B">
      <w:pgSz w:w="16838" w:h="11906" w:orient="landscape"/>
      <w:pgMar w:top="1560" w:right="851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4DF8" w14:textId="77777777" w:rsidR="00FD6366" w:rsidRDefault="00FD6366" w:rsidP="00861557">
      <w:pPr>
        <w:spacing w:after="0" w:line="240" w:lineRule="auto"/>
      </w:pPr>
      <w:r>
        <w:separator/>
      </w:r>
    </w:p>
  </w:endnote>
  <w:endnote w:type="continuationSeparator" w:id="0">
    <w:p w14:paraId="57F61DC3" w14:textId="77777777" w:rsidR="00FD6366" w:rsidRDefault="00FD6366" w:rsidP="0086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273939"/>
      <w:docPartObj>
        <w:docPartGallery w:val="Page Numbers (Bottom of Page)"/>
        <w:docPartUnique/>
      </w:docPartObj>
    </w:sdtPr>
    <w:sdtContent>
      <w:p w14:paraId="2274194E" w14:textId="019AB896" w:rsidR="00FD6366" w:rsidRDefault="00FD636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B4">
          <w:rPr>
            <w:noProof/>
          </w:rPr>
          <w:t>16</w:t>
        </w:r>
        <w:r>
          <w:fldChar w:fldCharType="end"/>
        </w:r>
      </w:p>
    </w:sdtContent>
  </w:sdt>
  <w:p w14:paraId="25D52CAE" w14:textId="77777777" w:rsidR="00FD6366" w:rsidRDefault="00FD63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D8B5" w14:textId="77777777" w:rsidR="00FD6366" w:rsidRDefault="00FD6366" w:rsidP="00861557">
      <w:pPr>
        <w:spacing w:after="0" w:line="240" w:lineRule="auto"/>
      </w:pPr>
      <w:r>
        <w:separator/>
      </w:r>
    </w:p>
  </w:footnote>
  <w:footnote w:type="continuationSeparator" w:id="0">
    <w:p w14:paraId="0DC12BF2" w14:textId="77777777" w:rsidR="00FD6366" w:rsidRDefault="00FD6366" w:rsidP="0086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D7E"/>
      </v:shape>
    </w:pict>
  </w:numPicBullet>
  <w:abstractNum w:abstractNumId="0" w15:restartNumberingAfterBreak="0">
    <w:nsid w:val="00044FAE"/>
    <w:multiLevelType w:val="hybridMultilevel"/>
    <w:tmpl w:val="DB6AFE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235F9"/>
    <w:multiLevelType w:val="hybridMultilevel"/>
    <w:tmpl w:val="D030482E"/>
    <w:lvl w:ilvl="0" w:tplc="0A24842A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05922"/>
    <w:multiLevelType w:val="hybridMultilevel"/>
    <w:tmpl w:val="61C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79A8"/>
    <w:multiLevelType w:val="hybridMultilevel"/>
    <w:tmpl w:val="3FF6444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377C6"/>
    <w:multiLevelType w:val="hybridMultilevel"/>
    <w:tmpl w:val="891A2AB4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264ACC"/>
    <w:multiLevelType w:val="hybridMultilevel"/>
    <w:tmpl w:val="7C8ED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972DF"/>
    <w:multiLevelType w:val="hybridMultilevel"/>
    <w:tmpl w:val="60E0C544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A28C9"/>
    <w:multiLevelType w:val="hybridMultilevel"/>
    <w:tmpl w:val="1248A788"/>
    <w:lvl w:ilvl="0" w:tplc="5126A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CD7626"/>
    <w:multiLevelType w:val="hybridMultilevel"/>
    <w:tmpl w:val="9F446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018A"/>
    <w:multiLevelType w:val="hybridMultilevel"/>
    <w:tmpl w:val="1D4C5DA0"/>
    <w:lvl w:ilvl="0" w:tplc="49D0FFFC">
      <w:start w:val="1"/>
      <w:numFmt w:val="decimal"/>
      <w:lvlText w:val="%1)"/>
      <w:lvlJc w:val="left"/>
      <w:pPr>
        <w:ind w:left="1083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E766E5"/>
    <w:multiLevelType w:val="hybridMultilevel"/>
    <w:tmpl w:val="5176A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C36469"/>
    <w:multiLevelType w:val="hybridMultilevel"/>
    <w:tmpl w:val="5BC06A26"/>
    <w:lvl w:ilvl="0" w:tplc="B804F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582A01"/>
    <w:multiLevelType w:val="hybridMultilevel"/>
    <w:tmpl w:val="135E6E2C"/>
    <w:lvl w:ilvl="0" w:tplc="9F5620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2AC0"/>
    <w:multiLevelType w:val="hybridMultilevel"/>
    <w:tmpl w:val="A5564916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C535F4"/>
    <w:multiLevelType w:val="hybridMultilevel"/>
    <w:tmpl w:val="4232EC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B22806"/>
    <w:multiLevelType w:val="hybridMultilevel"/>
    <w:tmpl w:val="B26E928A"/>
    <w:lvl w:ilvl="0" w:tplc="005C4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3E2CD1"/>
    <w:multiLevelType w:val="hybridMultilevel"/>
    <w:tmpl w:val="FD1EF1A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2B3974"/>
    <w:multiLevelType w:val="hybridMultilevel"/>
    <w:tmpl w:val="08D65ED2"/>
    <w:lvl w:ilvl="0" w:tplc="C9B2604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6C3F9F"/>
    <w:multiLevelType w:val="hybridMultilevel"/>
    <w:tmpl w:val="21DAF586"/>
    <w:lvl w:ilvl="0" w:tplc="3E34CE2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930299D"/>
    <w:multiLevelType w:val="hybridMultilevel"/>
    <w:tmpl w:val="49ACD600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2F1C08"/>
    <w:multiLevelType w:val="hybridMultilevel"/>
    <w:tmpl w:val="070CB0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3C4278E7"/>
    <w:multiLevelType w:val="hybridMultilevel"/>
    <w:tmpl w:val="D6864E16"/>
    <w:lvl w:ilvl="0" w:tplc="BF768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02EFF"/>
    <w:multiLevelType w:val="hybridMultilevel"/>
    <w:tmpl w:val="5D806B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F81893"/>
    <w:multiLevelType w:val="hybridMultilevel"/>
    <w:tmpl w:val="58728674"/>
    <w:lvl w:ilvl="0" w:tplc="AE1E3D5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3FD78C6"/>
    <w:multiLevelType w:val="hybridMultilevel"/>
    <w:tmpl w:val="031CCAC0"/>
    <w:lvl w:ilvl="0" w:tplc="CD00F3E4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3A03FB"/>
    <w:multiLevelType w:val="hybridMultilevel"/>
    <w:tmpl w:val="7D9A1A24"/>
    <w:lvl w:ilvl="0" w:tplc="588EC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359FF"/>
    <w:multiLevelType w:val="hybridMultilevel"/>
    <w:tmpl w:val="FEFE20DE"/>
    <w:lvl w:ilvl="0" w:tplc="B7885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A469D3"/>
    <w:multiLevelType w:val="hybridMultilevel"/>
    <w:tmpl w:val="036EEE9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5161A"/>
    <w:multiLevelType w:val="hybridMultilevel"/>
    <w:tmpl w:val="CC7C6AA8"/>
    <w:lvl w:ilvl="0" w:tplc="3F786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9E551A"/>
    <w:multiLevelType w:val="hybridMultilevel"/>
    <w:tmpl w:val="5B6005D2"/>
    <w:lvl w:ilvl="0" w:tplc="D130C66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93123B"/>
    <w:multiLevelType w:val="hybridMultilevel"/>
    <w:tmpl w:val="34CA73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8946FF"/>
    <w:multiLevelType w:val="hybridMultilevel"/>
    <w:tmpl w:val="3634B2BA"/>
    <w:lvl w:ilvl="0" w:tplc="012A25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542BF3"/>
    <w:multiLevelType w:val="hybridMultilevel"/>
    <w:tmpl w:val="8D4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E7F29"/>
    <w:multiLevelType w:val="hybridMultilevel"/>
    <w:tmpl w:val="1D5EEFE2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6B52DB9"/>
    <w:multiLevelType w:val="hybridMultilevel"/>
    <w:tmpl w:val="971CBB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26194F"/>
    <w:multiLevelType w:val="hybridMultilevel"/>
    <w:tmpl w:val="F0EAF23C"/>
    <w:lvl w:ilvl="0" w:tplc="546659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E8321A8"/>
    <w:multiLevelType w:val="hybridMultilevel"/>
    <w:tmpl w:val="AC5A9EFA"/>
    <w:lvl w:ilvl="0" w:tplc="6DC6C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622C9"/>
    <w:multiLevelType w:val="hybridMultilevel"/>
    <w:tmpl w:val="DF56819E"/>
    <w:lvl w:ilvl="0" w:tplc="049AEE4E">
      <w:start w:val="1"/>
      <w:numFmt w:val="decimal"/>
      <w:lvlText w:val="%1)"/>
      <w:lvlJc w:val="left"/>
      <w:pPr>
        <w:ind w:left="17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1" w15:restartNumberingAfterBreak="0">
    <w:nsid w:val="622031BC"/>
    <w:multiLevelType w:val="hybridMultilevel"/>
    <w:tmpl w:val="B388F2F6"/>
    <w:lvl w:ilvl="0" w:tplc="2012D43C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B741BEF"/>
    <w:multiLevelType w:val="hybridMultilevel"/>
    <w:tmpl w:val="41FCCFA6"/>
    <w:lvl w:ilvl="0" w:tplc="21984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0417B"/>
    <w:multiLevelType w:val="hybridMultilevel"/>
    <w:tmpl w:val="91423090"/>
    <w:lvl w:ilvl="0" w:tplc="04190007">
      <w:start w:val="1"/>
      <w:numFmt w:val="bullet"/>
      <w:lvlText w:val=""/>
      <w:lvlPicBulletId w:val="0"/>
      <w:lvlJc w:val="left"/>
      <w:pPr>
        <w:ind w:left="1129" w:hanging="420"/>
      </w:pPr>
      <w:rPr>
        <w:rFonts w:ascii="Symbol" w:hAnsi="Symbol" w:hint="default"/>
        <w:b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91E16"/>
    <w:multiLevelType w:val="hybridMultilevel"/>
    <w:tmpl w:val="C130C90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1"/>
  </w:num>
  <w:num w:numId="3">
    <w:abstractNumId w:val="18"/>
  </w:num>
  <w:num w:numId="4">
    <w:abstractNumId w:val="33"/>
  </w:num>
  <w:num w:numId="5">
    <w:abstractNumId w:val="14"/>
  </w:num>
  <w:num w:numId="6">
    <w:abstractNumId w:val="41"/>
  </w:num>
  <w:num w:numId="7">
    <w:abstractNumId w:val="7"/>
  </w:num>
  <w:num w:numId="8">
    <w:abstractNumId w:val="8"/>
  </w:num>
  <w:num w:numId="9">
    <w:abstractNumId w:val="39"/>
  </w:num>
  <w:num w:numId="10">
    <w:abstractNumId w:val="15"/>
  </w:num>
  <w:num w:numId="11">
    <w:abstractNumId w:val="1"/>
  </w:num>
  <w:num w:numId="12">
    <w:abstractNumId w:val="35"/>
  </w:num>
  <w:num w:numId="13">
    <w:abstractNumId w:val="28"/>
  </w:num>
  <w:num w:numId="14">
    <w:abstractNumId w:val="34"/>
  </w:num>
  <w:num w:numId="15">
    <w:abstractNumId w:val="40"/>
  </w:num>
  <w:num w:numId="16">
    <w:abstractNumId w:val="9"/>
  </w:num>
  <w:num w:numId="17">
    <w:abstractNumId w:val="43"/>
  </w:num>
  <w:num w:numId="18">
    <w:abstractNumId w:val="6"/>
  </w:num>
  <w:num w:numId="19">
    <w:abstractNumId w:val="22"/>
  </w:num>
  <w:num w:numId="20">
    <w:abstractNumId w:val="30"/>
  </w:num>
  <w:num w:numId="21">
    <w:abstractNumId w:val="42"/>
  </w:num>
  <w:num w:numId="22">
    <w:abstractNumId w:val="24"/>
  </w:num>
  <w:num w:numId="23">
    <w:abstractNumId w:val="12"/>
  </w:num>
  <w:num w:numId="24">
    <w:abstractNumId w:val="19"/>
  </w:num>
  <w:num w:numId="25">
    <w:abstractNumId w:val="26"/>
  </w:num>
  <w:num w:numId="26">
    <w:abstractNumId w:val="0"/>
  </w:num>
  <w:num w:numId="27">
    <w:abstractNumId w:val="23"/>
  </w:num>
  <w:num w:numId="28">
    <w:abstractNumId w:val="20"/>
  </w:num>
  <w:num w:numId="29">
    <w:abstractNumId w:val="16"/>
  </w:num>
  <w:num w:numId="30">
    <w:abstractNumId w:val="27"/>
  </w:num>
  <w:num w:numId="31">
    <w:abstractNumId w:val="29"/>
  </w:num>
  <w:num w:numId="32">
    <w:abstractNumId w:val="3"/>
  </w:num>
  <w:num w:numId="33">
    <w:abstractNumId w:val="2"/>
  </w:num>
  <w:num w:numId="34">
    <w:abstractNumId w:val="45"/>
  </w:num>
  <w:num w:numId="35">
    <w:abstractNumId w:val="21"/>
  </w:num>
  <w:num w:numId="36">
    <w:abstractNumId w:val="10"/>
  </w:num>
  <w:num w:numId="37">
    <w:abstractNumId w:val="5"/>
  </w:num>
  <w:num w:numId="38">
    <w:abstractNumId w:val="13"/>
  </w:num>
  <w:num w:numId="39">
    <w:abstractNumId w:val="32"/>
  </w:num>
  <w:num w:numId="40">
    <w:abstractNumId w:val="37"/>
  </w:num>
  <w:num w:numId="41">
    <w:abstractNumId w:val="4"/>
  </w:num>
  <w:num w:numId="42">
    <w:abstractNumId w:val="11"/>
  </w:num>
  <w:num w:numId="43">
    <w:abstractNumId w:val="38"/>
  </w:num>
  <w:num w:numId="44">
    <w:abstractNumId w:val="25"/>
  </w:num>
  <w:num w:numId="45">
    <w:abstractNumId w:val="17"/>
  </w:num>
  <w:num w:numId="4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A9"/>
    <w:rsid w:val="00002087"/>
    <w:rsid w:val="0000405C"/>
    <w:rsid w:val="00024B31"/>
    <w:rsid w:val="000320D9"/>
    <w:rsid w:val="00035D3F"/>
    <w:rsid w:val="0004110A"/>
    <w:rsid w:val="000444B9"/>
    <w:rsid w:val="000530DA"/>
    <w:rsid w:val="00063EFD"/>
    <w:rsid w:val="00067F94"/>
    <w:rsid w:val="000776C5"/>
    <w:rsid w:val="00093444"/>
    <w:rsid w:val="00096F02"/>
    <w:rsid w:val="000A0998"/>
    <w:rsid w:val="000A21C6"/>
    <w:rsid w:val="000A487A"/>
    <w:rsid w:val="000A503C"/>
    <w:rsid w:val="000A76F5"/>
    <w:rsid w:val="000B4E3E"/>
    <w:rsid w:val="000D0876"/>
    <w:rsid w:val="000D0AA2"/>
    <w:rsid w:val="000D32BE"/>
    <w:rsid w:val="000D6ECE"/>
    <w:rsid w:val="000E00DB"/>
    <w:rsid w:val="000E70D7"/>
    <w:rsid w:val="000F2E27"/>
    <w:rsid w:val="00101678"/>
    <w:rsid w:val="00117A0F"/>
    <w:rsid w:val="001240C9"/>
    <w:rsid w:val="0013326A"/>
    <w:rsid w:val="00140C01"/>
    <w:rsid w:val="00141583"/>
    <w:rsid w:val="0014275A"/>
    <w:rsid w:val="00143973"/>
    <w:rsid w:val="00151801"/>
    <w:rsid w:val="00152B0B"/>
    <w:rsid w:val="001543EE"/>
    <w:rsid w:val="00154A2E"/>
    <w:rsid w:val="001609C8"/>
    <w:rsid w:val="0016134B"/>
    <w:rsid w:val="00162501"/>
    <w:rsid w:val="00163FCD"/>
    <w:rsid w:val="00181750"/>
    <w:rsid w:val="00182344"/>
    <w:rsid w:val="0018555D"/>
    <w:rsid w:val="001B473A"/>
    <w:rsid w:val="001E303A"/>
    <w:rsid w:val="001F3DA6"/>
    <w:rsid w:val="00201364"/>
    <w:rsid w:val="00205D60"/>
    <w:rsid w:val="00207AC7"/>
    <w:rsid w:val="00207C63"/>
    <w:rsid w:val="00215FA2"/>
    <w:rsid w:val="00221945"/>
    <w:rsid w:val="00224CBF"/>
    <w:rsid w:val="00233F1F"/>
    <w:rsid w:val="00236A1F"/>
    <w:rsid w:val="00241727"/>
    <w:rsid w:val="00247480"/>
    <w:rsid w:val="00247D00"/>
    <w:rsid w:val="0025395D"/>
    <w:rsid w:val="00253F7A"/>
    <w:rsid w:val="00254003"/>
    <w:rsid w:val="002573C1"/>
    <w:rsid w:val="00265319"/>
    <w:rsid w:val="00273908"/>
    <w:rsid w:val="00277326"/>
    <w:rsid w:val="00287E91"/>
    <w:rsid w:val="00287FC7"/>
    <w:rsid w:val="00297ACE"/>
    <w:rsid w:val="002C7A39"/>
    <w:rsid w:val="002D08BA"/>
    <w:rsid w:val="002D68A3"/>
    <w:rsid w:val="002E5033"/>
    <w:rsid w:val="002E66DF"/>
    <w:rsid w:val="002E7C65"/>
    <w:rsid w:val="002F3BCF"/>
    <w:rsid w:val="00306FCE"/>
    <w:rsid w:val="0030799B"/>
    <w:rsid w:val="00311129"/>
    <w:rsid w:val="00314EEE"/>
    <w:rsid w:val="003175C3"/>
    <w:rsid w:val="00321F72"/>
    <w:rsid w:val="0032428B"/>
    <w:rsid w:val="003300C0"/>
    <w:rsid w:val="003321D1"/>
    <w:rsid w:val="0033679E"/>
    <w:rsid w:val="00344546"/>
    <w:rsid w:val="00356E7A"/>
    <w:rsid w:val="003574C4"/>
    <w:rsid w:val="00357592"/>
    <w:rsid w:val="0036353F"/>
    <w:rsid w:val="00365EF6"/>
    <w:rsid w:val="003804D6"/>
    <w:rsid w:val="00381470"/>
    <w:rsid w:val="003A5D91"/>
    <w:rsid w:val="003B50DC"/>
    <w:rsid w:val="003B559C"/>
    <w:rsid w:val="003C1648"/>
    <w:rsid w:val="003C3580"/>
    <w:rsid w:val="003C55F6"/>
    <w:rsid w:val="003D7692"/>
    <w:rsid w:val="003E1587"/>
    <w:rsid w:val="003E1A7F"/>
    <w:rsid w:val="003E2161"/>
    <w:rsid w:val="003E70D0"/>
    <w:rsid w:val="003E77B4"/>
    <w:rsid w:val="003F151A"/>
    <w:rsid w:val="003F3212"/>
    <w:rsid w:val="003F3E22"/>
    <w:rsid w:val="00407FCF"/>
    <w:rsid w:val="00415502"/>
    <w:rsid w:val="0041792E"/>
    <w:rsid w:val="00425532"/>
    <w:rsid w:val="00430C42"/>
    <w:rsid w:val="00430DF3"/>
    <w:rsid w:val="00433EF6"/>
    <w:rsid w:val="00436FF4"/>
    <w:rsid w:val="00437261"/>
    <w:rsid w:val="00437E06"/>
    <w:rsid w:val="00443195"/>
    <w:rsid w:val="00451070"/>
    <w:rsid w:val="004610A6"/>
    <w:rsid w:val="0047182C"/>
    <w:rsid w:val="00471ECD"/>
    <w:rsid w:val="00482979"/>
    <w:rsid w:val="00490726"/>
    <w:rsid w:val="00495EE4"/>
    <w:rsid w:val="004A236E"/>
    <w:rsid w:val="004A2798"/>
    <w:rsid w:val="004A2D78"/>
    <w:rsid w:val="004B08B2"/>
    <w:rsid w:val="004C277D"/>
    <w:rsid w:val="004C2CB1"/>
    <w:rsid w:val="004D0415"/>
    <w:rsid w:val="004D0E7A"/>
    <w:rsid w:val="004D136C"/>
    <w:rsid w:val="004F5368"/>
    <w:rsid w:val="00500A77"/>
    <w:rsid w:val="0050340E"/>
    <w:rsid w:val="00507633"/>
    <w:rsid w:val="00522461"/>
    <w:rsid w:val="0053035E"/>
    <w:rsid w:val="00540DA5"/>
    <w:rsid w:val="0054317D"/>
    <w:rsid w:val="005464B4"/>
    <w:rsid w:val="0054769E"/>
    <w:rsid w:val="00552D99"/>
    <w:rsid w:val="00565C57"/>
    <w:rsid w:val="00575B48"/>
    <w:rsid w:val="005777D3"/>
    <w:rsid w:val="00580F06"/>
    <w:rsid w:val="005B4DD2"/>
    <w:rsid w:val="005C2C1E"/>
    <w:rsid w:val="005D1681"/>
    <w:rsid w:val="005D3399"/>
    <w:rsid w:val="005F37D3"/>
    <w:rsid w:val="005F7FE2"/>
    <w:rsid w:val="00612C0A"/>
    <w:rsid w:val="00612C62"/>
    <w:rsid w:val="006137D7"/>
    <w:rsid w:val="00613D62"/>
    <w:rsid w:val="00625A85"/>
    <w:rsid w:val="00626C89"/>
    <w:rsid w:val="006325B5"/>
    <w:rsid w:val="00635AF0"/>
    <w:rsid w:val="00644F1D"/>
    <w:rsid w:val="00647563"/>
    <w:rsid w:val="00656502"/>
    <w:rsid w:val="00661E99"/>
    <w:rsid w:val="00663942"/>
    <w:rsid w:val="00671C57"/>
    <w:rsid w:val="006756F5"/>
    <w:rsid w:val="00680684"/>
    <w:rsid w:val="00682384"/>
    <w:rsid w:val="006918C3"/>
    <w:rsid w:val="006940E2"/>
    <w:rsid w:val="00696D9C"/>
    <w:rsid w:val="006A0287"/>
    <w:rsid w:val="006A1B7A"/>
    <w:rsid w:val="006A3F66"/>
    <w:rsid w:val="006B1039"/>
    <w:rsid w:val="006B2FF6"/>
    <w:rsid w:val="006C1E30"/>
    <w:rsid w:val="006D2DEC"/>
    <w:rsid w:val="006D2F3B"/>
    <w:rsid w:val="006D4A5A"/>
    <w:rsid w:val="006E2328"/>
    <w:rsid w:val="006E2FAB"/>
    <w:rsid w:val="006E413E"/>
    <w:rsid w:val="006F1BE0"/>
    <w:rsid w:val="006F1DE6"/>
    <w:rsid w:val="006F4C1D"/>
    <w:rsid w:val="006F4CB9"/>
    <w:rsid w:val="0070735E"/>
    <w:rsid w:val="00723125"/>
    <w:rsid w:val="00734452"/>
    <w:rsid w:val="0073490F"/>
    <w:rsid w:val="00736248"/>
    <w:rsid w:val="00736576"/>
    <w:rsid w:val="00754CF5"/>
    <w:rsid w:val="0075797D"/>
    <w:rsid w:val="00757D6D"/>
    <w:rsid w:val="00760F6C"/>
    <w:rsid w:val="007618FD"/>
    <w:rsid w:val="00764012"/>
    <w:rsid w:val="007743AA"/>
    <w:rsid w:val="00775783"/>
    <w:rsid w:val="0078736E"/>
    <w:rsid w:val="007876AE"/>
    <w:rsid w:val="00793F49"/>
    <w:rsid w:val="007A00DD"/>
    <w:rsid w:val="007A047D"/>
    <w:rsid w:val="007B0002"/>
    <w:rsid w:val="007B1956"/>
    <w:rsid w:val="007C7F6D"/>
    <w:rsid w:val="007D0895"/>
    <w:rsid w:val="008013D6"/>
    <w:rsid w:val="00801A01"/>
    <w:rsid w:val="00820326"/>
    <w:rsid w:val="00826694"/>
    <w:rsid w:val="00844463"/>
    <w:rsid w:val="0084648B"/>
    <w:rsid w:val="00856B48"/>
    <w:rsid w:val="00861557"/>
    <w:rsid w:val="00862E7B"/>
    <w:rsid w:val="00884A87"/>
    <w:rsid w:val="008A446F"/>
    <w:rsid w:val="008C42B9"/>
    <w:rsid w:val="008C607F"/>
    <w:rsid w:val="008C7D38"/>
    <w:rsid w:val="008D1424"/>
    <w:rsid w:val="008D7ACE"/>
    <w:rsid w:val="008D7BFA"/>
    <w:rsid w:val="008E27B7"/>
    <w:rsid w:val="008E3870"/>
    <w:rsid w:val="008E4CCB"/>
    <w:rsid w:val="008F2ED3"/>
    <w:rsid w:val="00900E75"/>
    <w:rsid w:val="00906EF0"/>
    <w:rsid w:val="00911DE3"/>
    <w:rsid w:val="0092190E"/>
    <w:rsid w:val="0092517F"/>
    <w:rsid w:val="00931F7F"/>
    <w:rsid w:val="00935B8A"/>
    <w:rsid w:val="009361D0"/>
    <w:rsid w:val="00936A89"/>
    <w:rsid w:val="00937684"/>
    <w:rsid w:val="00950B79"/>
    <w:rsid w:val="0095248D"/>
    <w:rsid w:val="00952691"/>
    <w:rsid w:val="00953132"/>
    <w:rsid w:val="00960B46"/>
    <w:rsid w:val="0096225D"/>
    <w:rsid w:val="0096265C"/>
    <w:rsid w:val="0097028E"/>
    <w:rsid w:val="0097501D"/>
    <w:rsid w:val="0098701B"/>
    <w:rsid w:val="00990862"/>
    <w:rsid w:val="009953E8"/>
    <w:rsid w:val="009963DA"/>
    <w:rsid w:val="009971B7"/>
    <w:rsid w:val="009A21B6"/>
    <w:rsid w:val="009A4AEC"/>
    <w:rsid w:val="009A6A14"/>
    <w:rsid w:val="009A7094"/>
    <w:rsid w:val="009B0865"/>
    <w:rsid w:val="009B104D"/>
    <w:rsid w:val="009B3A23"/>
    <w:rsid w:val="009B6391"/>
    <w:rsid w:val="009B6DB5"/>
    <w:rsid w:val="009D07A0"/>
    <w:rsid w:val="009D4583"/>
    <w:rsid w:val="009E5394"/>
    <w:rsid w:val="009E6782"/>
    <w:rsid w:val="009F4739"/>
    <w:rsid w:val="00A031F6"/>
    <w:rsid w:val="00A1329D"/>
    <w:rsid w:val="00A13942"/>
    <w:rsid w:val="00A165F2"/>
    <w:rsid w:val="00A210A6"/>
    <w:rsid w:val="00A31299"/>
    <w:rsid w:val="00A36C7E"/>
    <w:rsid w:val="00A4305E"/>
    <w:rsid w:val="00A44BE2"/>
    <w:rsid w:val="00A44E95"/>
    <w:rsid w:val="00A473DA"/>
    <w:rsid w:val="00A47BB4"/>
    <w:rsid w:val="00A5126B"/>
    <w:rsid w:val="00A51F95"/>
    <w:rsid w:val="00A56755"/>
    <w:rsid w:val="00A573D8"/>
    <w:rsid w:val="00A57E4A"/>
    <w:rsid w:val="00A66B2E"/>
    <w:rsid w:val="00A676E4"/>
    <w:rsid w:val="00A71ACA"/>
    <w:rsid w:val="00A71B7F"/>
    <w:rsid w:val="00A85C66"/>
    <w:rsid w:val="00A9231C"/>
    <w:rsid w:val="00A975A3"/>
    <w:rsid w:val="00A978CF"/>
    <w:rsid w:val="00AA019D"/>
    <w:rsid w:val="00AA3641"/>
    <w:rsid w:val="00AA758F"/>
    <w:rsid w:val="00AB012E"/>
    <w:rsid w:val="00AC6CF7"/>
    <w:rsid w:val="00AC76D5"/>
    <w:rsid w:val="00AE3BD8"/>
    <w:rsid w:val="00AE7361"/>
    <w:rsid w:val="00AF17F5"/>
    <w:rsid w:val="00AF429D"/>
    <w:rsid w:val="00B01A31"/>
    <w:rsid w:val="00B2536D"/>
    <w:rsid w:val="00B262C3"/>
    <w:rsid w:val="00B266C5"/>
    <w:rsid w:val="00B30AEB"/>
    <w:rsid w:val="00B347C8"/>
    <w:rsid w:val="00B42061"/>
    <w:rsid w:val="00B420EC"/>
    <w:rsid w:val="00B431F3"/>
    <w:rsid w:val="00B50B08"/>
    <w:rsid w:val="00B52CB2"/>
    <w:rsid w:val="00B61088"/>
    <w:rsid w:val="00B61CE3"/>
    <w:rsid w:val="00B6366C"/>
    <w:rsid w:val="00B74127"/>
    <w:rsid w:val="00B7785D"/>
    <w:rsid w:val="00B80C80"/>
    <w:rsid w:val="00B83BFA"/>
    <w:rsid w:val="00B86421"/>
    <w:rsid w:val="00B872A9"/>
    <w:rsid w:val="00BB0AEB"/>
    <w:rsid w:val="00BB604A"/>
    <w:rsid w:val="00BB72F3"/>
    <w:rsid w:val="00BC3745"/>
    <w:rsid w:val="00BD3492"/>
    <w:rsid w:val="00BD3715"/>
    <w:rsid w:val="00BD6E4B"/>
    <w:rsid w:val="00BD7A76"/>
    <w:rsid w:val="00BE65F5"/>
    <w:rsid w:val="00BF22EB"/>
    <w:rsid w:val="00C12434"/>
    <w:rsid w:val="00C17D82"/>
    <w:rsid w:val="00C22551"/>
    <w:rsid w:val="00C3183D"/>
    <w:rsid w:val="00C36F4B"/>
    <w:rsid w:val="00C40D17"/>
    <w:rsid w:val="00C413C2"/>
    <w:rsid w:val="00C45C81"/>
    <w:rsid w:val="00C47E0F"/>
    <w:rsid w:val="00C51A07"/>
    <w:rsid w:val="00C56A35"/>
    <w:rsid w:val="00C674A6"/>
    <w:rsid w:val="00C71B1B"/>
    <w:rsid w:val="00C74C33"/>
    <w:rsid w:val="00C74FF2"/>
    <w:rsid w:val="00C82DED"/>
    <w:rsid w:val="00C84AC8"/>
    <w:rsid w:val="00C84C40"/>
    <w:rsid w:val="00C86F51"/>
    <w:rsid w:val="00C9499B"/>
    <w:rsid w:val="00C949D3"/>
    <w:rsid w:val="00CA2D12"/>
    <w:rsid w:val="00CA7F7A"/>
    <w:rsid w:val="00CB1D2B"/>
    <w:rsid w:val="00CB23AD"/>
    <w:rsid w:val="00CB244A"/>
    <w:rsid w:val="00CB55EE"/>
    <w:rsid w:val="00CC0F7C"/>
    <w:rsid w:val="00CC0FB7"/>
    <w:rsid w:val="00CC106E"/>
    <w:rsid w:val="00CC2C02"/>
    <w:rsid w:val="00CC4D4E"/>
    <w:rsid w:val="00CC6C73"/>
    <w:rsid w:val="00CC7500"/>
    <w:rsid w:val="00CD0C25"/>
    <w:rsid w:val="00D110C4"/>
    <w:rsid w:val="00D2115E"/>
    <w:rsid w:val="00D24E46"/>
    <w:rsid w:val="00D25C72"/>
    <w:rsid w:val="00D263E0"/>
    <w:rsid w:val="00D40900"/>
    <w:rsid w:val="00D4550D"/>
    <w:rsid w:val="00D54A02"/>
    <w:rsid w:val="00D601F9"/>
    <w:rsid w:val="00D75BC0"/>
    <w:rsid w:val="00D831D5"/>
    <w:rsid w:val="00D84D71"/>
    <w:rsid w:val="00D84F51"/>
    <w:rsid w:val="00D8543E"/>
    <w:rsid w:val="00DB00D4"/>
    <w:rsid w:val="00DB1B1B"/>
    <w:rsid w:val="00DB2D33"/>
    <w:rsid w:val="00DB2E85"/>
    <w:rsid w:val="00DB6CF8"/>
    <w:rsid w:val="00DC1A0C"/>
    <w:rsid w:val="00DD10A8"/>
    <w:rsid w:val="00DD1114"/>
    <w:rsid w:val="00DD462D"/>
    <w:rsid w:val="00DD6821"/>
    <w:rsid w:val="00DF2999"/>
    <w:rsid w:val="00E00110"/>
    <w:rsid w:val="00E1580F"/>
    <w:rsid w:val="00E322F4"/>
    <w:rsid w:val="00E351C4"/>
    <w:rsid w:val="00E615DC"/>
    <w:rsid w:val="00E65239"/>
    <w:rsid w:val="00E74AC9"/>
    <w:rsid w:val="00E7658F"/>
    <w:rsid w:val="00EA4BC2"/>
    <w:rsid w:val="00EC72CF"/>
    <w:rsid w:val="00ED3D3B"/>
    <w:rsid w:val="00ED5C18"/>
    <w:rsid w:val="00ED5F40"/>
    <w:rsid w:val="00EF1287"/>
    <w:rsid w:val="00EF12BA"/>
    <w:rsid w:val="00F02138"/>
    <w:rsid w:val="00F02C41"/>
    <w:rsid w:val="00F13E0C"/>
    <w:rsid w:val="00F13E43"/>
    <w:rsid w:val="00F17771"/>
    <w:rsid w:val="00F17F6B"/>
    <w:rsid w:val="00F20284"/>
    <w:rsid w:val="00F20D2C"/>
    <w:rsid w:val="00F231E3"/>
    <w:rsid w:val="00F40382"/>
    <w:rsid w:val="00F41CF0"/>
    <w:rsid w:val="00F515BF"/>
    <w:rsid w:val="00F55144"/>
    <w:rsid w:val="00F6323E"/>
    <w:rsid w:val="00F83D40"/>
    <w:rsid w:val="00F90E0B"/>
    <w:rsid w:val="00F9201F"/>
    <w:rsid w:val="00F9549D"/>
    <w:rsid w:val="00FA395F"/>
    <w:rsid w:val="00FA47C6"/>
    <w:rsid w:val="00FC019E"/>
    <w:rsid w:val="00FC3E15"/>
    <w:rsid w:val="00FC6BE7"/>
    <w:rsid w:val="00FD07B0"/>
    <w:rsid w:val="00FD6194"/>
    <w:rsid w:val="00FD6366"/>
    <w:rsid w:val="00FE0110"/>
    <w:rsid w:val="00FE1741"/>
    <w:rsid w:val="00FF2EF1"/>
    <w:rsid w:val="00FF4BC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24FC5"/>
  <w15:docId w15:val="{28E02C5E-02D9-421B-87D6-1EDDD0FF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A9"/>
  </w:style>
  <w:style w:type="paragraph" w:styleId="1">
    <w:name w:val="heading 1"/>
    <w:basedOn w:val="a"/>
    <w:next w:val="a"/>
    <w:link w:val="10"/>
    <w:uiPriority w:val="9"/>
    <w:qFormat/>
    <w:rsid w:val="00E1580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,ПС - Нумерованный,Булит,Нумерация,List Paragraph,Bullet List,FooterText,numbered,Paragraphe de liste1,lp1,Bullet 1,Use Case List Paragraph,ПАРАГРАФ,список 1,Абзац списка1"/>
    <w:basedOn w:val="a"/>
    <w:link w:val="a4"/>
    <w:uiPriority w:val="34"/>
    <w:qFormat/>
    <w:rsid w:val="00B872A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,ПС - Нумерованный Знак,Булит Знак,Нумерация Знак,List Paragraph Знак,Bullet List Знак,FooterText Знак,numbered Знак,Paragraphe de liste1 Знак,lp1 Знак,Bullet 1 Знак,ПАРАГРАФ Знак"/>
    <w:link w:val="a3"/>
    <w:uiPriority w:val="34"/>
    <w:locked/>
    <w:rsid w:val="00B872A9"/>
  </w:style>
  <w:style w:type="table" w:styleId="a5">
    <w:name w:val="Table Grid"/>
    <w:basedOn w:val="a1"/>
    <w:uiPriority w:val="59"/>
    <w:rsid w:val="006F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F1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80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24748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D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1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">
    <w:name w:val="Без интервала2"/>
    <w:rsid w:val="00D21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Прижатый влево"/>
    <w:basedOn w:val="a"/>
    <w:next w:val="a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211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 Spacing"/>
    <w:link w:val="ab"/>
    <w:uiPriority w:val="1"/>
    <w:qFormat/>
    <w:rsid w:val="00D2115E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Гипертекстовая ссылка"/>
    <w:basedOn w:val="a0"/>
    <w:rsid w:val="00500A77"/>
    <w:rPr>
      <w:b/>
      <w:bCs/>
      <w:color w:val="auto"/>
      <w:sz w:val="26"/>
      <w:szCs w:val="26"/>
    </w:rPr>
  </w:style>
  <w:style w:type="paragraph" w:styleId="ad">
    <w:name w:val="Balloon Text"/>
    <w:basedOn w:val="a"/>
    <w:link w:val="ae"/>
    <w:unhideWhenUsed/>
    <w:rsid w:val="00671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71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1C4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1557"/>
  </w:style>
  <w:style w:type="paragraph" w:styleId="af1">
    <w:name w:val="footer"/>
    <w:basedOn w:val="a"/>
    <w:link w:val="af2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61557"/>
  </w:style>
  <w:style w:type="character" w:customStyle="1" w:styleId="ab">
    <w:name w:val="Без интервала Знак"/>
    <w:link w:val="aa"/>
    <w:uiPriority w:val="1"/>
    <w:locked/>
    <w:rsid w:val="00FC6BE7"/>
    <w:rPr>
      <w:rFonts w:ascii="Calibri" w:eastAsia="Calibri" w:hAnsi="Calibri" w:cs="Calibri"/>
      <w:lang w:eastAsia="ar-SA"/>
    </w:rPr>
  </w:style>
  <w:style w:type="paragraph" w:styleId="af3">
    <w:name w:val="TOC Heading"/>
    <w:basedOn w:val="1"/>
    <w:next w:val="a"/>
    <w:uiPriority w:val="39"/>
    <w:semiHidden/>
    <w:unhideWhenUsed/>
    <w:qFormat/>
    <w:rsid w:val="00FC6BE7"/>
    <w:pPr>
      <w:suppressAutoHyphens w:val="0"/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95248D"/>
    <w:pPr>
      <w:numPr>
        <w:numId w:val="44"/>
      </w:numPr>
      <w:tabs>
        <w:tab w:val="left" w:pos="284"/>
      </w:tabs>
      <w:spacing w:after="0" w:line="360" w:lineRule="auto"/>
      <w:ind w:left="0" w:firstLine="709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FC6BE7"/>
    <w:pPr>
      <w:tabs>
        <w:tab w:val="left" w:pos="142"/>
        <w:tab w:val="left" w:pos="1134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tyvdin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91E89AFE8D812FB0D2A945BDA46491A928FDA9D5F62669305ABBEDB7BF2EDD9DB8139C83F6B3247DED85PFd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C95B-0BDF-4AC7-8BCB-5C74CB42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Puser_7T</cp:lastModifiedBy>
  <cp:revision>2</cp:revision>
  <cp:lastPrinted>2024-04-11T09:29:00Z</cp:lastPrinted>
  <dcterms:created xsi:type="dcterms:W3CDTF">2024-04-11T11:13:00Z</dcterms:created>
  <dcterms:modified xsi:type="dcterms:W3CDTF">2024-04-11T11:13:00Z</dcterms:modified>
</cp:coreProperties>
</file>